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0382_2314609296">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170384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170386_2314609296">
            <w:r>
              <w:rPr>
                <w:webHidden/>
                <w:rStyle w:val="IndexLink"/>
                <w:rtl w:val="true"/>
              </w:rPr>
              <w:t>مقدمه پيشنهاداتى چند در تحوّل دروس حوزه‌هاى علميه</w:t>
            </w:r>
            <w:r>
              <w:rPr>
                <w:rStyle w:val="IndexLink"/>
                <w:rtl w:val="true"/>
              </w:rPr>
              <w:tab/>
            </w:r>
            <w:r>
              <w:rPr>
                <w:rStyle w:val="IndexLink"/>
              </w:rPr>
              <w:t>10</w:t>
            </w:r>
          </w:hyperlink>
        </w:p>
        <w:p>
          <w:pPr>
            <w:pStyle w:val="Contents2"/>
            <w:tabs>
              <w:tab w:val="clear" w:pos="8743"/>
              <w:tab w:val="right" w:pos="9026" w:leader="dot"/>
            </w:tabs>
            <w:rPr/>
          </w:pPr>
          <w:hyperlink w:anchor="__RefHeading___Toc3170388_2314609296">
            <w:r>
              <w:rPr>
                <w:webHidden/>
                <w:rStyle w:val="IndexLink"/>
                <w:rtl w:val="true"/>
              </w:rPr>
              <w:t>مدخل</w:t>
            </w:r>
            <w:r>
              <w:rPr>
                <w:rStyle w:val="IndexLink"/>
                <w:rtl w:val="true"/>
              </w:rPr>
              <w:tab/>
            </w:r>
            <w:r>
              <w:rPr>
                <w:rStyle w:val="IndexLink"/>
              </w:rPr>
              <w:t>13</w:t>
            </w:r>
          </w:hyperlink>
        </w:p>
        <w:p>
          <w:pPr>
            <w:pStyle w:val="Contents3"/>
            <w:tabs>
              <w:tab w:val="clear" w:pos="8459"/>
              <w:tab w:val="right" w:pos="9026" w:leader="dot"/>
            </w:tabs>
            <w:rPr/>
          </w:pPr>
          <w:hyperlink w:anchor="__RefHeading___Toc3170390_231460929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170392_2314609296">
            <w:r>
              <w:rPr>
                <w:webHidden/>
                <w:rStyle w:val="IndexLink"/>
                <w:rtl w:val="true"/>
              </w:rPr>
              <w:t>تعريف علم اصول</w:t>
            </w:r>
            <w:r>
              <w:rPr>
                <w:rStyle w:val="IndexLink"/>
                <w:rtl w:val="true"/>
              </w:rPr>
              <w:tab/>
            </w:r>
            <w:r>
              <w:rPr>
                <w:rStyle w:val="IndexLink"/>
              </w:rPr>
              <w:t>13</w:t>
            </w:r>
          </w:hyperlink>
        </w:p>
        <w:p>
          <w:pPr>
            <w:pStyle w:val="Contents3"/>
            <w:tabs>
              <w:tab w:val="clear" w:pos="8459"/>
              <w:tab w:val="right" w:pos="9026" w:leader="dot"/>
            </w:tabs>
            <w:rPr/>
          </w:pPr>
          <w:hyperlink w:anchor="__RefHeading___Toc3170394_2314609296">
            <w:r>
              <w:rPr>
                <w:webHidden/>
                <w:rStyle w:val="IndexLink"/>
                <w:rtl w:val="true"/>
              </w:rPr>
              <w:t>[</w:t>
            </w:r>
            <w:r>
              <w:rPr>
                <w:rStyle w:val="IndexLink"/>
                <w:rtl w:val="true"/>
              </w:rPr>
              <w:t>اقسام حكم</w:t>
            </w:r>
            <w:r>
              <w:rPr>
                <w:rStyle w:val="IndexLink"/>
                <w:rtl w:val="true"/>
              </w:rPr>
              <w:t>]</w:t>
              <w:tab/>
            </w:r>
            <w:r>
              <w:rPr>
                <w:rStyle w:val="IndexLink"/>
              </w:rPr>
              <w:t>15</w:t>
            </w:r>
          </w:hyperlink>
        </w:p>
        <w:p>
          <w:pPr>
            <w:pStyle w:val="Contents3"/>
            <w:tabs>
              <w:tab w:val="clear" w:pos="8459"/>
              <w:tab w:val="right" w:pos="9026" w:leader="dot"/>
            </w:tabs>
            <w:rPr/>
          </w:pPr>
          <w:hyperlink w:anchor="__RefHeading___Toc3170396_2314609296">
            <w:r>
              <w:rPr>
                <w:webHidden/>
                <w:rStyle w:val="IndexLink"/>
                <w:rtl w:val="true"/>
              </w:rPr>
              <w:t>موضوع علم اصول</w:t>
            </w:r>
            <w:r>
              <w:rPr>
                <w:rStyle w:val="IndexLink"/>
                <w:rtl w:val="true"/>
              </w:rPr>
              <w:tab/>
            </w:r>
            <w:r>
              <w:rPr>
                <w:rStyle w:val="IndexLink"/>
              </w:rPr>
              <w:t>15</w:t>
            </w:r>
          </w:hyperlink>
        </w:p>
        <w:p>
          <w:pPr>
            <w:pStyle w:val="Contents3"/>
            <w:tabs>
              <w:tab w:val="clear" w:pos="8459"/>
              <w:tab w:val="right" w:pos="9026" w:leader="dot"/>
            </w:tabs>
            <w:rPr/>
          </w:pPr>
          <w:hyperlink w:anchor="__RefHeading___Toc3170398_2314609296">
            <w:r>
              <w:rPr>
                <w:webHidden/>
                <w:rStyle w:val="IndexLink"/>
                <w:rtl w:val="true"/>
              </w:rPr>
              <w:t>فائده علم اصول</w:t>
            </w:r>
            <w:r>
              <w:rPr>
                <w:rStyle w:val="IndexLink"/>
                <w:rtl w:val="true"/>
              </w:rPr>
              <w:tab/>
            </w:r>
            <w:r>
              <w:rPr>
                <w:rStyle w:val="IndexLink"/>
              </w:rPr>
              <w:t>17</w:t>
            </w:r>
          </w:hyperlink>
        </w:p>
        <w:p>
          <w:pPr>
            <w:pStyle w:val="Contents3"/>
            <w:tabs>
              <w:tab w:val="clear" w:pos="8459"/>
              <w:tab w:val="right" w:pos="9026" w:leader="dot"/>
            </w:tabs>
            <w:rPr/>
          </w:pPr>
          <w:hyperlink w:anchor="__RefHeading___Toc3170400_2314609296">
            <w:r>
              <w:rPr>
                <w:webHidden/>
                <w:rStyle w:val="IndexLink"/>
                <w:rtl w:val="true"/>
              </w:rPr>
              <w:t>تقسيم بحث‌هاى علم اصول</w:t>
            </w:r>
            <w:r>
              <w:rPr>
                <w:rStyle w:val="IndexLink"/>
                <w:rtl w:val="true"/>
              </w:rPr>
              <w:tab/>
            </w:r>
            <w:r>
              <w:rPr>
                <w:rStyle w:val="IndexLink"/>
              </w:rPr>
              <w:t>17</w:t>
            </w:r>
          </w:hyperlink>
        </w:p>
        <w:p>
          <w:pPr>
            <w:pStyle w:val="Contents2"/>
            <w:tabs>
              <w:tab w:val="clear" w:pos="8743"/>
              <w:tab w:val="right" w:pos="9026" w:leader="dot"/>
            </w:tabs>
            <w:rPr/>
          </w:pPr>
          <w:hyperlink w:anchor="__RefHeading___Toc3170402_2314609296">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170404_231460929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170406_2314609296">
            <w:r>
              <w:rPr>
                <w:webHidden/>
                <w:rStyle w:val="IndexLink"/>
              </w:rPr>
              <w:t>1</w:t>
            </w:r>
            <w:r>
              <w:rPr>
                <w:rStyle w:val="IndexLink"/>
                <w:rtl w:val="true"/>
              </w:rPr>
              <w:t xml:space="preserve">- </w:t>
            </w:r>
            <w:r>
              <w:rPr>
                <w:rStyle w:val="IndexLink"/>
                <w:rtl w:val="true"/>
              </w:rPr>
              <w:t>حقيقت وضع</w:t>
            </w:r>
            <w:r>
              <w:rPr>
                <w:rStyle w:val="IndexLink"/>
                <w:rtl w:val="true"/>
              </w:rPr>
              <w:tab/>
            </w:r>
            <w:r>
              <w:rPr>
                <w:rStyle w:val="IndexLink"/>
              </w:rPr>
              <w:t>21</w:t>
            </w:r>
          </w:hyperlink>
        </w:p>
        <w:p>
          <w:pPr>
            <w:pStyle w:val="Contents3"/>
            <w:tabs>
              <w:tab w:val="clear" w:pos="8459"/>
              <w:tab w:val="right" w:pos="9026" w:leader="dot"/>
            </w:tabs>
            <w:rPr/>
          </w:pPr>
          <w:hyperlink w:anchor="__RefHeading___Toc3170408_2314609296">
            <w:r>
              <w:rPr>
                <w:webHidden/>
                <w:rStyle w:val="IndexLink"/>
              </w:rPr>
              <w:t>2</w:t>
            </w:r>
            <w:r>
              <w:rPr>
                <w:rStyle w:val="IndexLink"/>
                <w:rtl w:val="true"/>
              </w:rPr>
              <w:t xml:space="preserve">- </w:t>
            </w:r>
            <w:r>
              <w:rPr>
                <w:rStyle w:val="IndexLink"/>
                <w:rtl w:val="true"/>
              </w:rPr>
              <w:t>واضع كيست؟</w:t>
            </w:r>
            <w:r>
              <w:rPr>
                <w:rStyle w:val="IndexLink"/>
                <w:rtl w:val="true"/>
              </w:rPr>
              <w:tab/>
            </w:r>
            <w:r>
              <w:rPr>
                <w:rStyle w:val="IndexLink"/>
              </w:rPr>
              <w:t>21</w:t>
            </w:r>
          </w:hyperlink>
        </w:p>
        <w:p>
          <w:pPr>
            <w:pStyle w:val="Contents3"/>
            <w:tabs>
              <w:tab w:val="clear" w:pos="8459"/>
              <w:tab w:val="right" w:pos="9026" w:leader="dot"/>
            </w:tabs>
            <w:rPr/>
          </w:pPr>
          <w:hyperlink w:anchor="__RefHeading___Toc3170410_2314609296">
            <w:r>
              <w:rPr>
                <w:webHidden/>
                <w:rStyle w:val="IndexLink"/>
              </w:rPr>
              <w:t>3</w:t>
            </w:r>
            <w:r>
              <w:rPr>
                <w:rStyle w:val="IndexLink"/>
                <w:rtl w:val="true"/>
              </w:rPr>
              <w:t xml:space="preserve">- </w:t>
            </w:r>
            <w:r>
              <w:rPr>
                <w:rStyle w:val="IndexLink"/>
                <w:rtl w:val="true"/>
              </w:rPr>
              <w:t>وضع تعيينى و وضع تعيّنى</w:t>
            </w:r>
            <w:r>
              <w:rPr>
                <w:rStyle w:val="IndexLink"/>
                <w:rtl w:val="true"/>
              </w:rPr>
              <w:tab/>
            </w:r>
            <w:r>
              <w:rPr>
                <w:rStyle w:val="IndexLink"/>
              </w:rPr>
              <w:t>23</w:t>
            </w:r>
          </w:hyperlink>
        </w:p>
        <w:p>
          <w:pPr>
            <w:pStyle w:val="Contents3"/>
            <w:tabs>
              <w:tab w:val="clear" w:pos="8459"/>
              <w:tab w:val="right" w:pos="9026" w:leader="dot"/>
            </w:tabs>
            <w:rPr/>
          </w:pPr>
          <w:hyperlink w:anchor="__RefHeading___Toc3170412_2314609296">
            <w:r>
              <w:rPr>
                <w:webHidden/>
                <w:rStyle w:val="IndexLink"/>
              </w:rPr>
              <w:t>4</w:t>
            </w:r>
            <w:r>
              <w:rPr>
                <w:rStyle w:val="IndexLink"/>
                <w:rtl w:val="true"/>
              </w:rPr>
              <w:t xml:space="preserve">- </w:t>
            </w:r>
            <w:r>
              <w:rPr>
                <w:rStyle w:val="IndexLink"/>
                <w:rtl w:val="true"/>
              </w:rPr>
              <w:t>اقسام وضع</w:t>
            </w:r>
            <w:r>
              <w:rPr>
                <w:rStyle w:val="IndexLink"/>
                <w:rtl w:val="true"/>
              </w:rPr>
              <w:tab/>
            </w:r>
            <w:r>
              <w:rPr>
                <w:rStyle w:val="IndexLink"/>
              </w:rPr>
              <w:t>25</w:t>
            </w:r>
          </w:hyperlink>
        </w:p>
        <w:p>
          <w:pPr>
            <w:pStyle w:val="Contents3"/>
            <w:tabs>
              <w:tab w:val="clear" w:pos="8459"/>
              <w:tab w:val="right" w:pos="9026" w:leader="dot"/>
            </w:tabs>
            <w:rPr/>
          </w:pPr>
          <w:hyperlink w:anchor="__RefHeading___Toc3170414_2314609296">
            <w:r>
              <w:rPr>
                <w:webHidden/>
                <w:rStyle w:val="IndexLink"/>
              </w:rPr>
              <w:t>5</w:t>
            </w:r>
            <w:r>
              <w:rPr>
                <w:rStyle w:val="IndexLink"/>
                <w:rtl w:val="true"/>
              </w:rPr>
              <w:t xml:space="preserve">- </w:t>
            </w:r>
            <w:r>
              <w:rPr>
                <w:rStyle w:val="IndexLink"/>
                <w:rtl w:val="true"/>
              </w:rPr>
              <w:t>امتناع قسم چهارم</w:t>
            </w:r>
            <w:r>
              <w:rPr>
                <w:rStyle w:val="IndexLink"/>
                <w:rtl w:val="true"/>
              </w:rPr>
              <w:tab/>
            </w:r>
            <w:r>
              <w:rPr>
                <w:rStyle w:val="IndexLink"/>
              </w:rPr>
              <w:t>27</w:t>
            </w:r>
          </w:hyperlink>
        </w:p>
        <w:p>
          <w:pPr>
            <w:pStyle w:val="Contents3"/>
            <w:tabs>
              <w:tab w:val="clear" w:pos="8459"/>
              <w:tab w:val="right" w:pos="9026" w:leader="dot"/>
            </w:tabs>
            <w:rPr/>
          </w:pPr>
          <w:hyperlink w:anchor="__RefHeading___Toc3170416_2314609296">
            <w:r>
              <w:rPr>
                <w:webHidden/>
                <w:rStyle w:val="IndexLink"/>
              </w:rPr>
              <w:t>6</w:t>
            </w:r>
            <w:r>
              <w:rPr>
                <w:rStyle w:val="IndexLink"/>
                <w:rtl w:val="true"/>
              </w:rPr>
              <w:t xml:space="preserve">- </w:t>
            </w:r>
            <w:r>
              <w:rPr>
                <w:rStyle w:val="IndexLink"/>
                <w:rtl w:val="true"/>
              </w:rPr>
              <w:t>وقوع وضع عام و موضوع له خاص و پژوهشى در معناى حرفى</w:t>
            </w:r>
            <w:r>
              <w:rPr>
                <w:rStyle w:val="IndexLink"/>
                <w:rtl w:val="true"/>
              </w:rPr>
              <w:tab/>
            </w:r>
            <w:r>
              <w:rPr>
                <w:rStyle w:val="IndexLink"/>
              </w:rPr>
              <w:t>29</w:t>
            </w:r>
          </w:hyperlink>
        </w:p>
        <w:p>
          <w:pPr>
            <w:pStyle w:val="Contents4"/>
            <w:tabs>
              <w:tab w:val="clear" w:pos="8176"/>
              <w:tab w:val="right" w:pos="9026" w:leader="dot"/>
            </w:tabs>
            <w:rPr/>
          </w:pPr>
          <w:hyperlink w:anchor="__RefHeading___Toc3170418_231460929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170420_2314609296">
            <w:r>
              <w:rPr>
                <w:webHidden/>
                <w:rStyle w:val="IndexLink"/>
                <w:rtl w:val="true"/>
              </w:rPr>
              <w:t>نتيجه</w:t>
            </w:r>
            <w:r>
              <w:rPr>
                <w:rStyle w:val="IndexLink"/>
                <w:rtl w:val="true"/>
              </w:rPr>
              <w:tab/>
            </w:r>
            <w:r>
              <w:rPr>
                <w:rStyle w:val="IndexLink"/>
              </w:rPr>
              <w:t>35</w:t>
            </w:r>
          </w:hyperlink>
        </w:p>
        <w:p>
          <w:pPr>
            <w:pStyle w:val="Contents4"/>
            <w:tabs>
              <w:tab w:val="clear" w:pos="8176"/>
              <w:tab w:val="right" w:pos="9026" w:leader="dot"/>
            </w:tabs>
            <w:rPr/>
          </w:pPr>
          <w:hyperlink w:anchor="__RefHeading___Toc3170422_2314609296">
            <w:r>
              <w:rPr>
                <w:webHidden/>
                <w:rStyle w:val="IndexLink"/>
                <w:rtl w:val="true"/>
              </w:rPr>
              <w:t>باطل بودن دو قول اوّل</w:t>
            </w:r>
            <w:r>
              <w:rPr>
                <w:rStyle w:val="IndexLink"/>
                <w:rtl w:val="true"/>
              </w:rPr>
              <w:tab/>
            </w:r>
            <w:r>
              <w:rPr>
                <w:rStyle w:val="IndexLink"/>
              </w:rPr>
              <w:t>35</w:t>
            </w:r>
          </w:hyperlink>
        </w:p>
        <w:p>
          <w:pPr>
            <w:pStyle w:val="Contents4"/>
            <w:tabs>
              <w:tab w:val="clear" w:pos="8176"/>
              <w:tab w:val="right" w:pos="9026" w:leader="dot"/>
            </w:tabs>
            <w:rPr/>
          </w:pPr>
          <w:hyperlink w:anchor="__RefHeading___Toc3170424_2314609296">
            <w:r>
              <w:rPr>
                <w:webHidden/>
                <w:rStyle w:val="IndexLink"/>
                <w:rtl w:val="true"/>
              </w:rPr>
              <w:t>توضيح بيشتر</w:t>
            </w:r>
            <w:r>
              <w:rPr>
                <w:rStyle w:val="IndexLink"/>
                <w:rtl w:val="true"/>
              </w:rPr>
              <w:tab/>
            </w:r>
            <w:r>
              <w:rPr>
                <w:rStyle w:val="IndexLink"/>
              </w:rPr>
              <w:t>37</w:t>
            </w:r>
          </w:hyperlink>
        </w:p>
        <w:p>
          <w:pPr>
            <w:pStyle w:val="Contents4"/>
            <w:tabs>
              <w:tab w:val="clear" w:pos="8176"/>
              <w:tab w:val="right" w:pos="9026" w:leader="dot"/>
            </w:tabs>
            <w:rPr/>
          </w:pPr>
          <w:hyperlink w:anchor="__RefHeading___Toc3170426_2314609296">
            <w:r>
              <w:rPr>
                <w:webHidden/>
                <w:rStyle w:val="IndexLink"/>
                <w:rtl w:val="true"/>
              </w:rPr>
              <w:t>در حروف، وضع عام و موضوع له، خاص است</w:t>
            </w:r>
            <w:r>
              <w:rPr>
                <w:rStyle w:val="IndexLink"/>
                <w:rtl w:val="true"/>
              </w:rPr>
              <w:tab/>
            </w:r>
            <w:r>
              <w:rPr>
                <w:rStyle w:val="IndexLink"/>
              </w:rPr>
              <w:t>39</w:t>
            </w:r>
          </w:hyperlink>
        </w:p>
        <w:p>
          <w:pPr>
            <w:pStyle w:val="Contents3"/>
            <w:tabs>
              <w:tab w:val="clear" w:pos="8459"/>
              <w:tab w:val="right" w:pos="9026" w:leader="dot"/>
            </w:tabs>
            <w:rPr/>
          </w:pPr>
          <w:hyperlink w:anchor="__RefHeading___Toc3170428_2314609296">
            <w:r>
              <w:rPr>
                <w:webHidden/>
                <w:rStyle w:val="IndexLink"/>
              </w:rPr>
              <w:t>7</w:t>
            </w:r>
            <w:r>
              <w:rPr>
                <w:rStyle w:val="IndexLink"/>
                <w:rtl w:val="true"/>
              </w:rPr>
              <w:t xml:space="preserve">- </w:t>
            </w:r>
            <w:r>
              <w:rPr>
                <w:rStyle w:val="IndexLink"/>
                <w:rtl w:val="true"/>
              </w:rPr>
              <w:t>استعمال حقيقى و استعمال مجازى</w:t>
            </w:r>
            <w:r>
              <w:rPr>
                <w:rStyle w:val="IndexLink"/>
                <w:rtl w:val="true"/>
              </w:rPr>
              <w:tab/>
            </w:r>
            <w:r>
              <w:rPr>
                <w:rStyle w:val="IndexLink"/>
              </w:rPr>
              <w:t>39</w:t>
            </w:r>
          </w:hyperlink>
        </w:p>
        <w:p>
          <w:pPr>
            <w:pStyle w:val="Contents3"/>
            <w:tabs>
              <w:tab w:val="clear" w:pos="8459"/>
              <w:tab w:val="right" w:pos="9026" w:leader="dot"/>
            </w:tabs>
            <w:rPr/>
          </w:pPr>
          <w:hyperlink w:anchor="__RefHeading___Toc3170430_2314609296">
            <w:r>
              <w:rPr>
                <w:webHidden/>
                <w:rStyle w:val="IndexLink"/>
              </w:rPr>
              <w:t>8</w:t>
            </w:r>
            <w:r>
              <w:rPr>
                <w:rStyle w:val="IndexLink"/>
                <w:rtl w:val="true"/>
              </w:rPr>
              <w:t xml:space="preserve">- </w:t>
            </w:r>
            <w:r>
              <w:rPr>
                <w:rStyle w:val="IndexLink"/>
                <w:rtl w:val="true"/>
              </w:rPr>
              <w:t>دلالت، تابع اراده است</w:t>
            </w:r>
            <w:r>
              <w:rPr>
                <w:rStyle w:val="IndexLink"/>
                <w:rtl w:val="true"/>
              </w:rPr>
              <w:tab/>
            </w:r>
            <w:r>
              <w:rPr>
                <w:rStyle w:val="IndexLink"/>
              </w:rPr>
              <w:t>41</w:t>
            </w:r>
          </w:hyperlink>
        </w:p>
        <w:p>
          <w:pPr>
            <w:pStyle w:val="Contents3"/>
            <w:tabs>
              <w:tab w:val="clear" w:pos="8459"/>
              <w:tab w:val="right" w:pos="9026" w:leader="dot"/>
            </w:tabs>
            <w:rPr/>
          </w:pPr>
          <w:hyperlink w:anchor="__RefHeading___Toc3170432_2314609296">
            <w:r>
              <w:rPr>
                <w:webHidden/>
                <w:rStyle w:val="IndexLink"/>
              </w:rPr>
              <w:t>9</w:t>
            </w:r>
            <w:r>
              <w:rPr>
                <w:rStyle w:val="IndexLink"/>
                <w:rtl w:val="true"/>
              </w:rPr>
              <w:t xml:space="preserve">- </w:t>
            </w:r>
            <w:r>
              <w:rPr>
                <w:rStyle w:val="IndexLink"/>
                <w:rtl w:val="true"/>
              </w:rPr>
              <w:t>وضع شخصى و وضع نوعى</w:t>
            </w:r>
            <w:r>
              <w:rPr>
                <w:rStyle w:val="IndexLink"/>
                <w:rtl w:val="true"/>
              </w:rPr>
              <w:tab/>
            </w:r>
            <w:r>
              <w:rPr>
                <w:rStyle w:val="IndexLink"/>
              </w:rPr>
              <w:t>45</w:t>
            </w:r>
          </w:hyperlink>
        </w:p>
        <w:p>
          <w:pPr>
            <w:pStyle w:val="Contents3"/>
            <w:tabs>
              <w:tab w:val="clear" w:pos="8459"/>
              <w:tab w:val="right" w:pos="9026" w:leader="dot"/>
            </w:tabs>
            <w:rPr/>
          </w:pPr>
          <w:hyperlink w:anchor="__RefHeading___Toc3170434_2314609296">
            <w:r>
              <w:rPr>
                <w:webHidden/>
                <w:rStyle w:val="IndexLink"/>
              </w:rPr>
              <w:t>10</w:t>
            </w:r>
            <w:r>
              <w:rPr>
                <w:rStyle w:val="IndexLink"/>
                <w:rtl w:val="true"/>
              </w:rPr>
              <w:t xml:space="preserve">- </w:t>
            </w:r>
            <w:r>
              <w:rPr>
                <w:rStyle w:val="IndexLink"/>
                <w:rtl w:val="true"/>
              </w:rPr>
              <w:t>وضع مركبات</w:t>
            </w:r>
            <w:r>
              <w:rPr>
                <w:rStyle w:val="IndexLink"/>
                <w:rtl w:val="true"/>
              </w:rPr>
              <w:tab/>
            </w:r>
            <w:r>
              <w:rPr>
                <w:rStyle w:val="IndexLink"/>
              </w:rPr>
              <w:t>47</w:t>
            </w:r>
          </w:hyperlink>
        </w:p>
        <w:p>
          <w:pPr>
            <w:pStyle w:val="Contents3"/>
            <w:tabs>
              <w:tab w:val="clear" w:pos="8459"/>
              <w:tab w:val="right" w:pos="9026" w:leader="dot"/>
            </w:tabs>
            <w:rPr/>
          </w:pPr>
          <w:hyperlink w:anchor="__RefHeading___Toc3170436_2314609296">
            <w:r>
              <w:rPr>
                <w:webHidden/>
                <w:rStyle w:val="IndexLink"/>
              </w:rPr>
              <w:t>11</w:t>
            </w:r>
            <w:r>
              <w:rPr>
                <w:rStyle w:val="IndexLink"/>
                <w:rtl w:val="true"/>
              </w:rPr>
              <w:t xml:space="preserve">- </w:t>
            </w:r>
            <w:r>
              <w:rPr>
                <w:rStyle w:val="IndexLink"/>
                <w:rtl w:val="true"/>
              </w:rPr>
              <w:t>علامات حقيقت و مجاز</w:t>
            </w:r>
            <w:r>
              <w:rPr>
                <w:rStyle w:val="IndexLink"/>
                <w:rtl w:val="true"/>
              </w:rPr>
              <w:tab/>
            </w:r>
            <w:r>
              <w:rPr>
                <w:rStyle w:val="IndexLink"/>
              </w:rPr>
              <w:t>47</w:t>
            </w:r>
          </w:hyperlink>
        </w:p>
        <w:p>
          <w:pPr>
            <w:pStyle w:val="Contents4"/>
            <w:tabs>
              <w:tab w:val="clear" w:pos="8176"/>
              <w:tab w:val="right" w:pos="9026" w:leader="dot"/>
            </w:tabs>
            <w:rPr/>
          </w:pPr>
          <w:hyperlink w:anchor="__RefHeading___Toc3170438_231460929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170440_2314609296">
            <w:r>
              <w:rPr>
                <w:webHidden/>
                <w:rStyle w:val="IndexLink"/>
                <w:rtl w:val="true"/>
              </w:rPr>
              <w:t>اول</w:t>
            </w:r>
            <w:r>
              <w:rPr>
                <w:rStyle w:val="IndexLink"/>
                <w:rtl w:val="true"/>
              </w:rPr>
              <w:t xml:space="preserve">: </w:t>
            </w:r>
            <w:r>
              <w:rPr>
                <w:rStyle w:val="IndexLink"/>
                <w:rtl w:val="true"/>
              </w:rPr>
              <w:t>تبادر</w:t>
            </w:r>
            <w:r>
              <w:rPr>
                <w:rStyle w:val="IndexLink"/>
                <w:rtl w:val="true"/>
              </w:rPr>
              <w:tab/>
            </w:r>
            <w:r>
              <w:rPr>
                <w:rStyle w:val="IndexLink"/>
              </w:rPr>
              <w:t>49</w:t>
            </w:r>
          </w:hyperlink>
        </w:p>
        <w:p>
          <w:pPr>
            <w:pStyle w:val="Contents4"/>
            <w:tabs>
              <w:tab w:val="clear" w:pos="8176"/>
              <w:tab w:val="right" w:pos="9026" w:leader="dot"/>
            </w:tabs>
            <w:rPr/>
          </w:pPr>
          <w:hyperlink w:anchor="__RefHeading___Toc3170442_2314609296">
            <w:r>
              <w:rPr>
                <w:webHidden/>
                <w:rStyle w:val="IndexLink"/>
                <w:rtl w:val="true"/>
              </w:rPr>
              <w:t>علامت دوم</w:t>
            </w:r>
            <w:r>
              <w:rPr>
                <w:rStyle w:val="IndexLink"/>
                <w:rtl w:val="true"/>
              </w:rPr>
              <w:t xml:space="preserve">: </w:t>
            </w:r>
            <w:r>
              <w:rPr>
                <w:rStyle w:val="IndexLink"/>
                <w:rtl w:val="true"/>
              </w:rPr>
              <w:t>نادرستى و درستى سلب، درستى و نادرستى حمل</w:t>
            </w:r>
            <w:r>
              <w:rPr>
                <w:rStyle w:val="IndexLink"/>
                <w:rtl w:val="true"/>
              </w:rPr>
              <w:tab/>
            </w:r>
            <w:r>
              <w:rPr>
                <w:rStyle w:val="IndexLink"/>
              </w:rPr>
              <w:t>51</w:t>
            </w:r>
          </w:hyperlink>
        </w:p>
        <w:p>
          <w:pPr>
            <w:pStyle w:val="Contents5"/>
            <w:tabs>
              <w:tab w:val="clear" w:pos="7892"/>
              <w:tab w:val="right" w:pos="9026" w:leader="dot"/>
            </w:tabs>
            <w:rPr/>
          </w:pPr>
          <w:hyperlink w:anchor="__RefHeading___Toc3170444_231460929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70446_2314609296">
            <w:r>
              <w:rPr>
                <w:webHidden/>
                <w:rStyle w:val="IndexLink"/>
                <w:rtl w:val="true"/>
              </w:rPr>
              <w:t>تنبيه</w:t>
            </w:r>
            <w:r>
              <w:rPr>
                <w:rStyle w:val="IndexLink"/>
                <w:rtl w:val="true"/>
              </w:rPr>
              <w:tab/>
            </w:r>
            <w:r>
              <w:rPr>
                <w:rStyle w:val="IndexLink"/>
              </w:rPr>
              <w:t>55</w:t>
            </w:r>
          </w:hyperlink>
        </w:p>
        <w:p>
          <w:pPr>
            <w:pStyle w:val="Contents4"/>
            <w:tabs>
              <w:tab w:val="clear" w:pos="8176"/>
              <w:tab w:val="right" w:pos="9026" w:leader="dot"/>
            </w:tabs>
            <w:rPr/>
          </w:pPr>
          <w:hyperlink w:anchor="__RefHeading___Toc3170448_2314609296">
            <w:r>
              <w:rPr>
                <w:webHidden/>
                <w:rStyle w:val="IndexLink"/>
                <w:rtl w:val="true"/>
              </w:rPr>
              <w:t>علامت سوم</w:t>
            </w:r>
            <w:r>
              <w:rPr>
                <w:rStyle w:val="IndexLink"/>
                <w:rtl w:val="true"/>
              </w:rPr>
              <w:t xml:space="preserve">: </w:t>
            </w:r>
            <w:r>
              <w:rPr>
                <w:rStyle w:val="IndexLink"/>
                <w:rtl w:val="true"/>
              </w:rPr>
              <w:t>اطّراد</w:t>
            </w:r>
            <w:r>
              <w:rPr>
                <w:rStyle w:val="IndexLink"/>
                <w:rtl w:val="true"/>
              </w:rPr>
              <w:tab/>
            </w:r>
            <w:r>
              <w:rPr>
                <w:rStyle w:val="IndexLink"/>
              </w:rPr>
              <w:t>55</w:t>
            </w:r>
          </w:hyperlink>
        </w:p>
        <w:p>
          <w:pPr>
            <w:pStyle w:val="Contents3"/>
            <w:tabs>
              <w:tab w:val="clear" w:pos="8459"/>
              <w:tab w:val="right" w:pos="9026" w:leader="dot"/>
            </w:tabs>
            <w:rPr/>
          </w:pPr>
          <w:hyperlink w:anchor="__RefHeading___Toc3170450_2314609296">
            <w:r>
              <w:rPr>
                <w:webHidden/>
                <w:rStyle w:val="IndexLink"/>
              </w:rPr>
              <w:t>12</w:t>
            </w:r>
            <w:r>
              <w:rPr>
                <w:rStyle w:val="IndexLink"/>
                <w:rtl w:val="true"/>
              </w:rPr>
              <w:t xml:space="preserve">- </w:t>
            </w:r>
            <w:r>
              <w:rPr>
                <w:rStyle w:val="IndexLink"/>
                <w:rtl w:val="true"/>
              </w:rPr>
              <w:t>اصول لفظيه</w:t>
            </w:r>
            <w:r>
              <w:rPr>
                <w:rStyle w:val="IndexLink"/>
                <w:rtl w:val="true"/>
              </w:rPr>
              <w:tab/>
            </w:r>
            <w:r>
              <w:rPr>
                <w:rStyle w:val="IndexLink"/>
              </w:rPr>
              <w:t>57</w:t>
            </w:r>
          </w:hyperlink>
        </w:p>
        <w:p>
          <w:pPr>
            <w:pStyle w:val="Contents4"/>
            <w:tabs>
              <w:tab w:val="clear" w:pos="8176"/>
              <w:tab w:val="right" w:pos="9026" w:leader="dot"/>
            </w:tabs>
            <w:rPr/>
          </w:pPr>
          <w:hyperlink w:anchor="__RefHeading___Toc3170452_2314609296">
            <w:r>
              <w:rPr>
                <w:webHidden/>
                <w:rStyle w:val="IndexLink"/>
                <w:rtl w:val="true"/>
              </w:rPr>
              <w:t>مقدمه</w:t>
            </w:r>
            <w:r>
              <w:rPr>
                <w:rStyle w:val="IndexLink"/>
                <w:rtl w:val="true"/>
              </w:rPr>
              <w:tab/>
            </w:r>
            <w:r>
              <w:rPr>
                <w:rStyle w:val="IndexLink"/>
              </w:rPr>
              <w:t>57</w:t>
            </w:r>
          </w:hyperlink>
        </w:p>
        <w:p>
          <w:pPr>
            <w:pStyle w:val="Contents4"/>
            <w:tabs>
              <w:tab w:val="clear" w:pos="8176"/>
              <w:tab w:val="right" w:pos="9026" w:leader="dot"/>
            </w:tabs>
            <w:rPr/>
          </w:pPr>
          <w:hyperlink w:anchor="__RefHeading___Toc3170454_2314609296">
            <w:r>
              <w:rPr>
                <w:webHidden/>
                <w:rStyle w:val="IndexLink"/>
              </w:rPr>
              <w:t>1</w:t>
            </w:r>
            <w:r>
              <w:rPr>
                <w:rStyle w:val="IndexLink"/>
                <w:rtl w:val="true"/>
              </w:rPr>
              <w:t xml:space="preserve">- </w:t>
            </w:r>
            <w:r>
              <w:rPr>
                <w:rStyle w:val="IndexLink"/>
                <w:rtl w:val="true"/>
              </w:rPr>
              <w:t>اصالة الحقيقة</w:t>
            </w:r>
            <w:r>
              <w:rPr>
                <w:rStyle w:val="IndexLink"/>
                <w:rtl w:val="true"/>
              </w:rPr>
              <w:t>:</w:t>
              <w:tab/>
            </w:r>
            <w:r>
              <w:rPr>
                <w:rStyle w:val="IndexLink"/>
              </w:rPr>
              <w:t>59</w:t>
            </w:r>
          </w:hyperlink>
        </w:p>
        <w:p>
          <w:pPr>
            <w:pStyle w:val="Contents4"/>
            <w:tabs>
              <w:tab w:val="clear" w:pos="8176"/>
              <w:tab w:val="right" w:pos="9026" w:leader="dot"/>
            </w:tabs>
            <w:rPr/>
          </w:pPr>
          <w:hyperlink w:anchor="__RefHeading___Toc3170456_2314609296">
            <w:r>
              <w:rPr>
                <w:webHidden/>
                <w:rStyle w:val="IndexLink"/>
              </w:rPr>
              <w:t>2</w:t>
            </w:r>
            <w:r>
              <w:rPr>
                <w:rStyle w:val="IndexLink"/>
                <w:rtl w:val="true"/>
              </w:rPr>
              <w:t xml:space="preserve">- </w:t>
            </w:r>
            <w:r>
              <w:rPr>
                <w:rStyle w:val="IndexLink"/>
                <w:rtl w:val="true"/>
              </w:rPr>
              <w:t>اصالة العموم</w:t>
            </w:r>
            <w:r>
              <w:rPr>
                <w:rStyle w:val="IndexLink"/>
                <w:rtl w:val="true"/>
              </w:rPr>
              <w:t>:</w:t>
              <w:tab/>
            </w:r>
            <w:r>
              <w:rPr>
                <w:rStyle w:val="IndexLink"/>
              </w:rPr>
              <w:t>59</w:t>
            </w:r>
          </w:hyperlink>
        </w:p>
        <w:p>
          <w:pPr>
            <w:pStyle w:val="Contents4"/>
            <w:tabs>
              <w:tab w:val="clear" w:pos="8176"/>
              <w:tab w:val="right" w:pos="9026" w:leader="dot"/>
            </w:tabs>
            <w:rPr/>
          </w:pPr>
          <w:hyperlink w:anchor="__RefHeading___Toc3170458_2314609296">
            <w:r>
              <w:rPr>
                <w:webHidden/>
                <w:rStyle w:val="IndexLink"/>
              </w:rPr>
              <w:t>3</w:t>
            </w:r>
            <w:r>
              <w:rPr>
                <w:rStyle w:val="IndexLink"/>
                <w:rtl w:val="true"/>
              </w:rPr>
              <w:t xml:space="preserve">- </w:t>
            </w:r>
            <w:r>
              <w:rPr>
                <w:rStyle w:val="IndexLink"/>
                <w:rtl w:val="true"/>
              </w:rPr>
              <w:t>اصالة الاطلاق</w:t>
            </w:r>
            <w:r>
              <w:rPr>
                <w:rStyle w:val="IndexLink"/>
                <w:rtl w:val="true"/>
              </w:rPr>
              <w:t>:</w:t>
              <w:tab/>
            </w:r>
            <w:r>
              <w:rPr>
                <w:rStyle w:val="IndexLink"/>
              </w:rPr>
              <w:t>61</w:t>
            </w:r>
          </w:hyperlink>
        </w:p>
        <w:p>
          <w:pPr>
            <w:pStyle w:val="Contents4"/>
            <w:tabs>
              <w:tab w:val="clear" w:pos="8176"/>
              <w:tab w:val="right" w:pos="9026" w:leader="dot"/>
            </w:tabs>
            <w:rPr/>
          </w:pPr>
          <w:hyperlink w:anchor="__RefHeading___Toc3170460_2314609296">
            <w:r>
              <w:rPr>
                <w:webHidden/>
                <w:rStyle w:val="IndexLink"/>
              </w:rPr>
              <w:t>4</w:t>
            </w:r>
            <w:r>
              <w:rPr>
                <w:rStyle w:val="IndexLink"/>
                <w:rtl w:val="true"/>
              </w:rPr>
              <w:t xml:space="preserve">- </w:t>
            </w:r>
            <w:r>
              <w:rPr>
                <w:rStyle w:val="IndexLink"/>
                <w:rtl w:val="true"/>
              </w:rPr>
              <w:t>اصالت عدم تقدير</w:t>
            </w:r>
            <w:r>
              <w:rPr>
                <w:rStyle w:val="IndexLink"/>
                <w:rtl w:val="true"/>
              </w:rPr>
              <w:t>:</w:t>
              <w:tab/>
            </w:r>
            <w:r>
              <w:rPr>
                <w:rStyle w:val="IndexLink"/>
              </w:rPr>
              <w:t>61</w:t>
            </w:r>
          </w:hyperlink>
        </w:p>
        <w:p>
          <w:pPr>
            <w:pStyle w:val="Contents4"/>
            <w:tabs>
              <w:tab w:val="clear" w:pos="8176"/>
              <w:tab w:val="right" w:pos="9026" w:leader="dot"/>
            </w:tabs>
            <w:rPr/>
          </w:pPr>
          <w:hyperlink w:anchor="__RefHeading___Toc3170462_2314609296">
            <w:r>
              <w:rPr>
                <w:webHidden/>
                <w:rStyle w:val="IndexLink"/>
              </w:rPr>
              <w:t>5</w:t>
            </w:r>
            <w:r>
              <w:rPr>
                <w:rStyle w:val="IndexLink"/>
                <w:rtl w:val="true"/>
              </w:rPr>
              <w:t xml:space="preserve">- </w:t>
            </w:r>
            <w:r>
              <w:rPr>
                <w:rStyle w:val="IndexLink"/>
                <w:rtl w:val="true"/>
              </w:rPr>
              <w:t>اصالة الظهور</w:t>
            </w:r>
            <w:r>
              <w:rPr>
                <w:rStyle w:val="IndexLink"/>
                <w:rtl w:val="true"/>
              </w:rPr>
              <w:t>:</w:t>
              <w:tab/>
            </w:r>
            <w:r>
              <w:rPr>
                <w:rStyle w:val="IndexLink"/>
              </w:rPr>
              <w:t>61</w:t>
            </w:r>
          </w:hyperlink>
        </w:p>
        <w:p>
          <w:pPr>
            <w:pStyle w:val="Contents5"/>
            <w:tabs>
              <w:tab w:val="clear" w:pos="7892"/>
              <w:tab w:val="right" w:pos="9026" w:leader="dot"/>
            </w:tabs>
            <w:rPr/>
          </w:pPr>
          <w:hyperlink w:anchor="__RefHeading___Toc3170464_2314609296">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170466_2314609296">
            <w:r>
              <w:rPr>
                <w:webHidden/>
                <w:rStyle w:val="IndexLink"/>
                <w:rtl w:val="true"/>
              </w:rPr>
              <w:t>حجّيّت اصول لفظيه</w:t>
            </w:r>
            <w:r>
              <w:rPr>
                <w:rStyle w:val="IndexLink"/>
                <w:rtl w:val="true"/>
              </w:rPr>
              <w:tab/>
            </w:r>
            <w:r>
              <w:rPr>
                <w:rStyle w:val="IndexLink"/>
              </w:rPr>
              <w:t>63</w:t>
            </w:r>
          </w:hyperlink>
        </w:p>
        <w:p>
          <w:pPr>
            <w:pStyle w:val="Contents3"/>
            <w:tabs>
              <w:tab w:val="clear" w:pos="8459"/>
              <w:tab w:val="right" w:pos="9026" w:leader="dot"/>
            </w:tabs>
            <w:rPr/>
          </w:pPr>
          <w:hyperlink w:anchor="__RefHeading___Toc3170468_2314609296">
            <w:r>
              <w:rPr>
                <w:webHidden/>
                <w:rStyle w:val="IndexLink"/>
              </w:rPr>
              <w:t>13</w:t>
            </w:r>
            <w:r>
              <w:rPr>
                <w:rStyle w:val="IndexLink"/>
                <w:rtl w:val="true"/>
              </w:rPr>
              <w:t xml:space="preserve">- </w:t>
            </w:r>
            <w:r>
              <w:rPr>
                <w:rStyle w:val="IndexLink"/>
                <w:rtl w:val="true"/>
              </w:rPr>
              <w:t>ترادف و اشتراك</w:t>
            </w:r>
            <w:r>
              <w:rPr>
                <w:rStyle w:val="IndexLink"/>
                <w:rtl w:val="true"/>
              </w:rPr>
              <w:tab/>
            </w:r>
            <w:r>
              <w:rPr>
                <w:rStyle w:val="IndexLink"/>
              </w:rPr>
              <w:t>65</w:t>
            </w:r>
          </w:hyperlink>
        </w:p>
        <w:p>
          <w:pPr>
            <w:pStyle w:val="Contents4"/>
            <w:tabs>
              <w:tab w:val="clear" w:pos="8176"/>
              <w:tab w:val="right" w:pos="9026" w:leader="dot"/>
            </w:tabs>
            <w:rPr/>
          </w:pPr>
          <w:hyperlink w:anchor="__RefHeading___Toc3170470_231460929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70472_2314609296">
            <w:r>
              <w:rPr>
                <w:webHidden/>
                <w:rStyle w:val="IndexLink"/>
                <w:rtl w:val="true"/>
              </w:rPr>
              <w:t>استعمال لفظ در بيش از يك معنى</w:t>
            </w:r>
            <w:r>
              <w:rPr>
                <w:rStyle w:val="IndexLink"/>
                <w:rtl w:val="true"/>
              </w:rPr>
              <w:t>:</w:t>
              <w:tab/>
            </w:r>
            <w:r>
              <w:rPr>
                <w:rStyle w:val="IndexLink"/>
              </w:rPr>
              <w:t>67</w:t>
            </w:r>
          </w:hyperlink>
        </w:p>
        <w:p>
          <w:pPr>
            <w:pStyle w:val="Contents4"/>
            <w:tabs>
              <w:tab w:val="clear" w:pos="8176"/>
              <w:tab w:val="right" w:pos="9026" w:leader="dot"/>
            </w:tabs>
            <w:rPr/>
          </w:pPr>
          <w:hyperlink w:anchor="__RefHeading___Toc3170474_2314609296">
            <w:r>
              <w:rPr>
                <w:webHidden/>
                <w:rStyle w:val="IndexLink"/>
                <w:rtl w:val="true"/>
              </w:rPr>
              <w:t>دو تنبيه</w:t>
            </w:r>
            <w:r>
              <w:rPr>
                <w:rStyle w:val="IndexLink"/>
                <w:rtl w:val="true"/>
              </w:rPr>
              <w:tab/>
            </w:r>
            <w:r>
              <w:rPr>
                <w:rStyle w:val="IndexLink"/>
              </w:rPr>
              <w:t>69</w:t>
            </w:r>
          </w:hyperlink>
        </w:p>
        <w:p>
          <w:pPr>
            <w:pStyle w:val="Contents3"/>
            <w:tabs>
              <w:tab w:val="clear" w:pos="8459"/>
              <w:tab w:val="right" w:pos="9026" w:leader="dot"/>
            </w:tabs>
            <w:rPr/>
          </w:pPr>
          <w:hyperlink w:anchor="__RefHeading___Toc3170476_2314609296">
            <w:r>
              <w:rPr>
                <w:webHidden/>
                <w:rStyle w:val="IndexLink"/>
              </w:rPr>
              <w:t>14</w:t>
            </w:r>
            <w:r>
              <w:rPr>
                <w:rStyle w:val="IndexLink"/>
                <w:rtl w:val="true"/>
              </w:rPr>
              <w:t xml:space="preserve">- </w:t>
            </w:r>
            <w:r>
              <w:rPr>
                <w:rStyle w:val="IndexLink"/>
                <w:rtl w:val="true"/>
              </w:rPr>
              <w:t>حقيقت شرعيه</w:t>
            </w:r>
            <w:r>
              <w:rPr>
                <w:rStyle w:val="IndexLink"/>
                <w:rtl w:val="true"/>
              </w:rPr>
              <w:tab/>
            </w:r>
            <w:r>
              <w:rPr>
                <w:rStyle w:val="IndexLink"/>
              </w:rPr>
              <w:t>73</w:t>
            </w:r>
          </w:hyperlink>
        </w:p>
        <w:p>
          <w:pPr>
            <w:pStyle w:val="Contents4"/>
            <w:tabs>
              <w:tab w:val="clear" w:pos="8176"/>
              <w:tab w:val="right" w:pos="9026" w:leader="dot"/>
            </w:tabs>
            <w:rPr/>
          </w:pPr>
          <w:hyperlink w:anchor="__RefHeading___Toc3170478_231460929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70480_2314609296">
            <w:r>
              <w:rPr>
                <w:webHidden/>
                <w:rStyle w:val="IndexLink"/>
                <w:rtl w:val="true"/>
              </w:rPr>
              <w:t>صحيح و اعم</w:t>
            </w:r>
            <w:r>
              <w:rPr>
                <w:rStyle w:val="IndexLink"/>
                <w:rtl w:val="true"/>
              </w:rPr>
              <w:tab/>
            </w:r>
            <w:r>
              <w:rPr>
                <w:rStyle w:val="IndexLink"/>
              </w:rPr>
              <w:t>75</w:t>
            </w:r>
          </w:hyperlink>
        </w:p>
        <w:p>
          <w:pPr>
            <w:pStyle w:val="Contents4"/>
            <w:tabs>
              <w:tab w:val="clear" w:pos="8176"/>
              <w:tab w:val="right" w:pos="9026" w:leader="dot"/>
            </w:tabs>
            <w:rPr/>
          </w:pPr>
          <w:hyperlink w:anchor="__RefHeading___Toc3170482_2314609296">
            <w:r>
              <w:rPr>
                <w:webHidden/>
                <w:rStyle w:val="IndexLink"/>
                <w:rtl w:val="true"/>
              </w:rPr>
              <w:t>رأى مختار در مسئله</w:t>
            </w:r>
            <w:r>
              <w:rPr>
                <w:rStyle w:val="IndexLink"/>
                <w:rtl w:val="true"/>
              </w:rPr>
              <w:tab/>
            </w:r>
            <w:r>
              <w:rPr>
                <w:rStyle w:val="IndexLink"/>
              </w:rPr>
              <w:t>81</w:t>
            </w:r>
          </w:hyperlink>
        </w:p>
        <w:p>
          <w:pPr>
            <w:pStyle w:val="Contents4"/>
            <w:tabs>
              <w:tab w:val="clear" w:pos="8176"/>
              <w:tab w:val="right" w:pos="9026" w:leader="dot"/>
            </w:tabs>
            <w:rPr/>
          </w:pPr>
          <w:hyperlink w:anchor="__RefHeading___Toc3170484_2314609296">
            <w:r>
              <w:rPr>
                <w:webHidden/>
                <w:rStyle w:val="IndexLink"/>
                <w:rtl w:val="true"/>
              </w:rPr>
              <w:t>يك توهم و دفع آن</w:t>
            </w:r>
            <w:r>
              <w:rPr>
                <w:rStyle w:val="IndexLink"/>
                <w:rtl w:val="true"/>
              </w:rPr>
              <w:t>:</w:t>
              <w:tab/>
            </w:r>
            <w:r>
              <w:rPr>
                <w:rStyle w:val="IndexLink"/>
              </w:rPr>
              <w:t>81</w:t>
            </w:r>
          </w:hyperlink>
        </w:p>
        <w:p>
          <w:pPr>
            <w:pStyle w:val="Contents4"/>
            <w:tabs>
              <w:tab w:val="clear" w:pos="8176"/>
              <w:tab w:val="right" w:pos="9026" w:leader="dot"/>
            </w:tabs>
            <w:rPr/>
          </w:pPr>
          <w:hyperlink w:anchor="__RefHeading___Toc3170486_2314609296">
            <w:r>
              <w:rPr>
                <w:webHidden/>
                <w:rStyle w:val="IndexLink"/>
                <w:rtl w:val="true"/>
              </w:rPr>
              <w:t>دو تنبيه</w:t>
            </w:r>
            <w:r>
              <w:rPr>
                <w:rStyle w:val="IndexLink"/>
                <w:rtl w:val="true"/>
              </w:rPr>
              <w:tab/>
            </w:r>
            <w:r>
              <w:rPr>
                <w:rStyle w:val="IndexLink"/>
              </w:rPr>
              <w:t>85</w:t>
            </w:r>
          </w:hyperlink>
        </w:p>
        <w:p>
          <w:pPr>
            <w:pStyle w:val="Contents5"/>
            <w:tabs>
              <w:tab w:val="clear" w:pos="7892"/>
              <w:tab w:val="right" w:pos="9026" w:leader="dot"/>
            </w:tabs>
            <w:rPr/>
          </w:pPr>
          <w:hyperlink w:anchor="__RefHeading___Toc3170488_2314609296">
            <w:r>
              <w:rPr>
                <w:webHidden/>
                <w:rStyle w:val="IndexLink"/>
              </w:rPr>
              <w:t>1</w:t>
            </w:r>
            <w:r>
              <w:rPr>
                <w:rStyle w:val="IndexLink"/>
                <w:rtl w:val="true"/>
              </w:rPr>
              <w:t xml:space="preserve">- </w:t>
            </w:r>
            <w:r>
              <w:rPr>
                <w:rStyle w:val="IndexLink"/>
                <w:rtl w:val="true"/>
              </w:rPr>
              <w:t>نزاع صحيح و اعم در معاملات به معناى مسبّبات جارى نيست</w:t>
            </w:r>
            <w:r>
              <w:rPr>
                <w:rStyle w:val="IndexLink"/>
                <w:rtl w:val="true"/>
              </w:rPr>
              <w:tab/>
            </w:r>
            <w:r>
              <w:rPr>
                <w:rStyle w:val="IndexLink"/>
              </w:rPr>
              <w:t>85</w:t>
            </w:r>
          </w:hyperlink>
        </w:p>
        <w:p>
          <w:pPr>
            <w:pStyle w:val="Contents5"/>
            <w:tabs>
              <w:tab w:val="clear" w:pos="7892"/>
              <w:tab w:val="right" w:pos="9026" w:leader="dot"/>
            </w:tabs>
            <w:rPr/>
          </w:pPr>
          <w:hyperlink w:anchor="__RefHeading___Toc3170490_2314609296">
            <w:r>
              <w:rPr>
                <w:webHidden/>
                <w:rStyle w:val="IndexLink"/>
              </w:rPr>
              <w:t>2</w:t>
            </w:r>
            <w:r>
              <w:rPr>
                <w:rStyle w:val="IndexLink"/>
                <w:rtl w:val="true"/>
              </w:rPr>
              <w:t xml:space="preserve">- </w:t>
            </w:r>
            <w:r>
              <w:rPr>
                <w:rStyle w:val="IndexLink"/>
                <w:rtl w:val="true"/>
              </w:rPr>
              <w:t>نزاع صحيح و اعم در معاملات ثمره‌اى ندارد مگر فى الجملة</w:t>
            </w:r>
            <w:r>
              <w:rPr>
                <w:rStyle w:val="IndexLink"/>
                <w:rtl w:val="true"/>
              </w:rPr>
              <w:tab/>
            </w:r>
            <w:r>
              <w:rPr>
                <w:rStyle w:val="IndexLink"/>
              </w:rPr>
              <w:t>87</w:t>
            </w:r>
          </w:hyperlink>
        </w:p>
        <w:p>
          <w:pPr>
            <w:pStyle w:val="Contents2"/>
            <w:tabs>
              <w:tab w:val="clear" w:pos="8743"/>
              <w:tab w:val="right" w:pos="9026" w:leader="dot"/>
            </w:tabs>
            <w:rPr/>
          </w:pPr>
          <w:hyperlink w:anchor="__RefHeading___Toc3170492_2314609296">
            <w:r>
              <w:rPr>
                <w:webHidden/>
                <w:rStyle w:val="IndexLink"/>
                <w:rtl w:val="true"/>
              </w:rPr>
              <w:t>المقصد الأول مباحث الالفاظ</w:t>
            </w:r>
            <w:r>
              <w:rPr>
                <w:rStyle w:val="IndexLink"/>
                <w:rtl w:val="true"/>
              </w:rPr>
              <w:tab/>
            </w:r>
            <w:r>
              <w:rPr>
                <w:rStyle w:val="IndexLink"/>
              </w:rPr>
              <w:t>88</w:t>
            </w:r>
          </w:hyperlink>
        </w:p>
        <w:p>
          <w:pPr>
            <w:pStyle w:val="Contents3"/>
            <w:tabs>
              <w:tab w:val="clear" w:pos="8459"/>
              <w:tab w:val="right" w:pos="9026" w:leader="dot"/>
            </w:tabs>
            <w:rPr/>
          </w:pPr>
          <w:hyperlink w:anchor="__RefHeading___Toc3170494_231460929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170496_2314609296">
            <w:r>
              <w:rPr>
                <w:webHidden/>
                <w:rStyle w:val="IndexLink"/>
                <w:rtl w:val="true"/>
              </w:rPr>
              <w:t>مقدمه</w:t>
            </w:r>
            <w:r>
              <w:rPr>
                <w:rStyle w:val="IndexLink"/>
                <w:rtl w:val="true"/>
              </w:rPr>
              <w:tab/>
            </w:r>
            <w:r>
              <w:rPr>
                <w:rStyle w:val="IndexLink"/>
              </w:rPr>
              <w:t>90</w:t>
            </w:r>
          </w:hyperlink>
        </w:p>
        <w:p>
          <w:pPr>
            <w:pStyle w:val="Contents3"/>
            <w:tabs>
              <w:tab w:val="clear" w:pos="8459"/>
              <w:tab w:val="right" w:pos="9026" w:leader="dot"/>
            </w:tabs>
            <w:rPr/>
          </w:pPr>
          <w:hyperlink w:anchor="__RefHeading___Toc3170498_2314609296">
            <w:r>
              <w:rPr>
                <w:webHidden/>
                <w:rStyle w:val="IndexLink"/>
                <w:rtl w:val="true"/>
              </w:rPr>
              <w:t>باب اول مشتق</w:t>
            </w:r>
            <w:r>
              <w:rPr>
                <w:rStyle w:val="IndexLink"/>
                <w:rtl w:val="true"/>
              </w:rPr>
              <w:tab/>
            </w:r>
            <w:r>
              <w:rPr>
                <w:rStyle w:val="IndexLink"/>
              </w:rPr>
              <w:t>92</w:t>
            </w:r>
          </w:hyperlink>
        </w:p>
        <w:p>
          <w:pPr>
            <w:pStyle w:val="Contents4"/>
            <w:tabs>
              <w:tab w:val="clear" w:pos="8176"/>
              <w:tab w:val="right" w:pos="9026" w:leader="dot"/>
            </w:tabs>
            <w:rPr/>
          </w:pPr>
          <w:hyperlink w:anchor="__RefHeading___Toc3170500_231460929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170502_2314609296">
            <w:r>
              <w:rPr>
                <w:webHidden/>
                <w:rStyle w:val="IndexLink"/>
              </w:rPr>
              <w:t>1</w:t>
            </w:r>
            <w:r>
              <w:rPr>
                <w:rStyle w:val="IndexLink"/>
                <w:rtl w:val="true"/>
              </w:rPr>
              <w:t xml:space="preserve">- </w:t>
            </w:r>
            <w:r>
              <w:rPr>
                <w:rStyle w:val="IndexLink"/>
                <w:rtl w:val="true"/>
              </w:rPr>
              <w:t>مراد از مشتق مورد بحث چيست؟</w:t>
            </w:r>
            <w:r>
              <w:rPr>
                <w:rStyle w:val="IndexLink"/>
                <w:rtl w:val="true"/>
              </w:rPr>
              <w:tab/>
            </w:r>
            <w:r>
              <w:rPr>
                <w:rStyle w:val="IndexLink"/>
              </w:rPr>
              <w:t>94</w:t>
            </w:r>
          </w:hyperlink>
        </w:p>
        <w:p>
          <w:pPr>
            <w:pStyle w:val="Contents4"/>
            <w:tabs>
              <w:tab w:val="clear" w:pos="8176"/>
              <w:tab w:val="right" w:pos="9026" w:leader="dot"/>
            </w:tabs>
            <w:rPr/>
          </w:pPr>
          <w:hyperlink w:anchor="__RefHeading___Toc3170504_2314609296">
            <w:r>
              <w:rPr>
                <w:webHidden/>
                <w:rStyle w:val="IndexLink"/>
              </w:rPr>
              <w:t>2</w:t>
            </w:r>
            <w:r>
              <w:rPr>
                <w:rStyle w:val="IndexLink"/>
                <w:rtl w:val="true"/>
              </w:rPr>
              <w:t xml:space="preserve">- </w:t>
            </w:r>
            <w:r>
              <w:rPr>
                <w:rStyle w:val="IndexLink"/>
                <w:rtl w:val="true"/>
              </w:rPr>
              <w:t>طرح نزاع در اسم زمان</w:t>
            </w:r>
            <w:r>
              <w:rPr>
                <w:rStyle w:val="IndexLink"/>
                <w:rtl w:val="true"/>
              </w:rPr>
              <w:tab/>
            </w:r>
            <w:r>
              <w:rPr>
                <w:rStyle w:val="IndexLink"/>
              </w:rPr>
              <w:t>98</w:t>
            </w:r>
          </w:hyperlink>
        </w:p>
        <w:p>
          <w:pPr>
            <w:pStyle w:val="Contents4"/>
            <w:tabs>
              <w:tab w:val="clear" w:pos="8176"/>
              <w:tab w:val="right" w:pos="9026" w:leader="dot"/>
            </w:tabs>
            <w:rPr/>
          </w:pPr>
          <w:hyperlink w:anchor="__RefHeading___Toc3170506_2314609296">
            <w:r>
              <w:rPr>
                <w:webHidden/>
                <w:rStyle w:val="IndexLink"/>
              </w:rPr>
              <w:t>3</w:t>
            </w:r>
            <w:r>
              <w:rPr>
                <w:rStyle w:val="IndexLink"/>
                <w:rtl w:val="true"/>
              </w:rPr>
              <w:t xml:space="preserve">- </w:t>
            </w:r>
            <w:r>
              <w:rPr>
                <w:rStyle w:val="IndexLink"/>
                <w:rtl w:val="true"/>
              </w:rPr>
              <w:t>اختلاف مشتق‌ها از حيث مبدأ</w:t>
            </w:r>
            <w:r>
              <w:rPr>
                <w:rStyle w:val="IndexLink"/>
                <w:rtl w:val="true"/>
              </w:rPr>
              <w:tab/>
            </w:r>
            <w:r>
              <w:rPr>
                <w:rStyle w:val="IndexLink"/>
              </w:rPr>
              <w:t>100</w:t>
            </w:r>
          </w:hyperlink>
        </w:p>
        <w:p>
          <w:pPr>
            <w:pStyle w:val="Contents4"/>
            <w:tabs>
              <w:tab w:val="clear" w:pos="8176"/>
              <w:tab w:val="right" w:pos="9026" w:leader="dot"/>
            </w:tabs>
            <w:rPr/>
          </w:pPr>
          <w:hyperlink w:anchor="__RefHeading___Toc3170508_2314609296">
            <w:r>
              <w:rPr>
                <w:webHidden/>
                <w:rStyle w:val="IndexLink"/>
              </w:rPr>
              <w:t>4</w:t>
            </w:r>
            <w:r>
              <w:rPr>
                <w:rStyle w:val="IndexLink"/>
                <w:rtl w:val="true"/>
              </w:rPr>
              <w:t xml:space="preserve">- </w:t>
            </w:r>
            <w:r>
              <w:rPr>
                <w:rStyle w:val="IndexLink"/>
                <w:rtl w:val="true"/>
              </w:rPr>
              <w:t>استعمال مشتق به لحاظ حال تلبس، حقيقت است</w:t>
            </w:r>
            <w:r>
              <w:rPr>
                <w:rStyle w:val="IndexLink"/>
                <w:rtl w:val="true"/>
              </w:rPr>
              <w:tab/>
            </w:r>
            <w:r>
              <w:rPr>
                <w:rStyle w:val="IndexLink"/>
              </w:rPr>
              <w:t>102</w:t>
            </w:r>
          </w:hyperlink>
        </w:p>
        <w:p>
          <w:pPr>
            <w:pStyle w:val="Contents4"/>
            <w:tabs>
              <w:tab w:val="clear" w:pos="8176"/>
              <w:tab w:val="right" w:pos="9026" w:leader="dot"/>
            </w:tabs>
            <w:rPr/>
          </w:pPr>
          <w:hyperlink w:anchor="__RefHeading___Toc3170510_2314609296">
            <w:r>
              <w:rPr>
                <w:webHidden/>
                <w:rStyle w:val="IndexLink"/>
                <w:rtl w:val="true"/>
              </w:rPr>
              <w:t>رأى مختار</w:t>
            </w:r>
            <w:r>
              <w:rPr>
                <w:rStyle w:val="IndexLink"/>
                <w:rtl w:val="true"/>
              </w:rPr>
              <w:t>:</w:t>
              <w:tab/>
            </w:r>
            <w:r>
              <w:rPr>
                <w:rStyle w:val="IndexLink"/>
              </w:rPr>
              <w:t>104</w:t>
            </w:r>
          </w:hyperlink>
        </w:p>
        <w:p>
          <w:pPr>
            <w:pStyle w:val="Contents3"/>
            <w:tabs>
              <w:tab w:val="clear" w:pos="8459"/>
              <w:tab w:val="right" w:pos="9026" w:leader="dot"/>
            </w:tabs>
            <w:rPr/>
          </w:pPr>
          <w:hyperlink w:anchor="__RefHeading___Toc3170512_2314609296">
            <w:r>
              <w:rPr>
                <w:webHidden/>
                <w:rStyle w:val="IndexLink"/>
                <w:rtl w:val="true"/>
              </w:rPr>
              <w:t>باب دوم اوامر</w:t>
            </w:r>
            <w:r>
              <w:rPr>
                <w:rStyle w:val="IndexLink"/>
                <w:rtl w:val="true"/>
              </w:rPr>
              <w:tab/>
            </w:r>
            <w:r>
              <w:rPr>
                <w:rStyle w:val="IndexLink"/>
              </w:rPr>
              <w:t>108</w:t>
            </w:r>
          </w:hyperlink>
        </w:p>
        <w:p>
          <w:pPr>
            <w:pStyle w:val="Contents4"/>
            <w:tabs>
              <w:tab w:val="clear" w:pos="8176"/>
              <w:tab w:val="right" w:pos="9026" w:leader="dot"/>
            </w:tabs>
            <w:rPr/>
          </w:pPr>
          <w:hyperlink w:anchor="__RefHeading___Toc3170514_231460929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70516_2314609296">
            <w:r>
              <w:rPr>
                <w:webHidden/>
                <w:rStyle w:val="IndexLink"/>
                <w:rtl w:val="true"/>
              </w:rPr>
              <w:t>مبحث اول ماده أمر</w:t>
            </w:r>
            <w:r>
              <w:rPr>
                <w:rStyle w:val="IndexLink"/>
                <w:rtl w:val="true"/>
              </w:rPr>
              <w:tab/>
            </w:r>
            <w:r>
              <w:rPr>
                <w:rStyle w:val="IndexLink"/>
              </w:rPr>
              <w:t>108</w:t>
            </w:r>
          </w:hyperlink>
        </w:p>
        <w:p>
          <w:pPr>
            <w:pStyle w:val="Contents5"/>
            <w:tabs>
              <w:tab w:val="clear" w:pos="7892"/>
              <w:tab w:val="right" w:pos="9026" w:leader="dot"/>
            </w:tabs>
            <w:rPr/>
          </w:pPr>
          <w:hyperlink w:anchor="__RefHeading___Toc3170518_2314609296">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170520_2314609296">
            <w:r>
              <w:rPr>
                <w:webHidden/>
                <w:rStyle w:val="IndexLink"/>
              </w:rPr>
              <w:t>1</w:t>
            </w:r>
            <w:r>
              <w:rPr>
                <w:rStyle w:val="IndexLink"/>
                <w:rtl w:val="true"/>
              </w:rPr>
              <w:t xml:space="preserve">- </w:t>
            </w:r>
            <w:r>
              <w:rPr>
                <w:rStyle w:val="IndexLink"/>
                <w:rtl w:val="true"/>
              </w:rPr>
              <w:t>معناى كلمه أمر</w:t>
            </w:r>
            <w:r>
              <w:rPr>
                <w:rStyle w:val="IndexLink"/>
                <w:rtl w:val="true"/>
              </w:rPr>
              <w:tab/>
            </w:r>
            <w:r>
              <w:rPr>
                <w:rStyle w:val="IndexLink"/>
              </w:rPr>
              <w:t>108</w:t>
            </w:r>
          </w:hyperlink>
        </w:p>
        <w:p>
          <w:pPr>
            <w:pStyle w:val="Contents5"/>
            <w:tabs>
              <w:tab w:val="clear" w:pos="7892"/>
              <w:tab w:val="right" w:pos="9026" w:leader="dot"/>
            </w:tabs>
            <w:rPr/>
          </w:pPr>
          <w:hyperlink w:anchor="__RefHeading___Toc3170522_2314609296">
            <w:r>
              <w:rPr>
                <w:webHidden/>
                <w:rStyle w:val="IndexLink"/>
              </w:rPr>
              <w:t>2</w:t>
            </w:r>
            <w:r>
              <w:rPr>
                <w:rStyle w:val="IndexLink"/>
                <w:rtl w:val="true"/>
              </w:rPr>
              <w:t xml:space="preserve">- </w:t>
            </w:r>
            <w:r>
              <w:rPr>
                <w:rStyle w:val="IndexLink"/>
                <w:rtl w:val="true"/>
              </w:rPr>
              <w:t>اعتبار علوّ در معناى أمر</w:t>
            </w:r>
            <w:r>
              <w:rPr>
                <w:rStyle w:val="IndexLink"/>
                <w:rtl w:val="true"/>
              </w:rPr>
              <w:tab/>
            </w:r>
            <w:r>
              <w:rPr>
                <w:rStyle w:val="IndexLink"/>
              </w:rPr>
              <w:t>112</w:t>
            </w:r>
          </w:hyperlink>
        </w:p>
        <w:p>
          <w:pPr>
            <w:pStyle w:val="Contents5"/>
            <w:tabs>
              <w:tab w:val="clear" w:pos="7892"/>
              <w:tab w:val="right" w:pos="9026" w:leader="dot"/>
            </w:tabs>
            <w:rPr/>
          </w:pPr>
          <w:hyperlink w:anchor="__RefHeading___Toc3170524_2314609296">
            <w:r>
              <w:rPr>
                <w:webHidden/>
                <w:rStyle w:val="IndexLink"/>
              </w:rPr>
              <w:t>3</w:t>
            </w:r>
            <w:r>
              <w:rPr>
                <w:rStyle w:val="IndexLink"/>
                <w:rtl w:val="true"/>
              </w:rPr>
              <w:t xml:space="preserve">- </w:t>
            </w:r>
            <w:r>
              <w:rPr>
                <w:rStyle w:val="IndexLink"/>
                <w:rtl w:val="true"/>
              </w:rPr>
              <w:t>دلالت لفظ أمر بر وجوب</w:t>
            </w:r>
            <w:r>
              <w:rPr>
                <w:rStyle w:val="IndexLink"/>
                <w:rtl w:val="true"/>
              </w:rPr>
              <w:tab/>
            </w:r>
            <w:r>
              <w:rPr>
                <w:rStyle w:val="IndexLink"/>
              </w:rPr>
              <w:t>112</w:t>
            </w:r>
          </w:hyperlink>
        </w:p>
        <w:p>
          <w:pPr>
            <w:pStyle w:val="Contents4"/>
            <w:tabs>
              <w:tab w:val="clear" w:pos="8176"/>
              <w:tab w:val="right" w:pos="9026" w:leader="dot"/>
            </w:tabs>
            <w:rPr/>
          </w:pPr>
          <w:hyperlink w:anchor="__RefHeading___Toc3170526_2314609296">
            <w:r>
              <w:rPr>
                <w:webHidden/>
                <w:rStyle w:val="IndexLink"/>
                <w:rtl w:val="true"/>
              </w:rPr>
              <w:t>مبحث دوم</w:t>
            </w:r>
            <w:r>
              <w:rPr>
                <w:rStyle w:val="IndexLink"/>
                <w:rtl w:val="true"/>
              </w:rPr>
              <w:t xml:space="preserve">- </w:t>
            </w:r>
            <w:r>
              <w:rPr>
                <w:rStyle w:val="IndexLink"/>
                <w:rtl w:val="true"/>
              </w:rPr>
              <w:t>صيغه امر</w:t>
            </w:r>
            <w:r>
              <w:rPr>
                <w:rStyle w:val="IndexLink"/>
                <w:rtl w:val="true"/>
              </w:rPr>
              <w:tab/>
            </w:r>
            <w:r>
              <w:rPr>
                <w:rStyle w:val="IndexLink"/>
              </w:rPr>
              <w:t>114</w:t>
            </w:r>
          </w:hyperlink>
        </w:p>
        <w:p>
          <w:pPr>
            <w:pStyle w:val="Contents5"/>
            <w:tabs>
              <w:tab w:val="clear" w:pos="7892"/>
              <w:tab w:val="right" w:pos="9026" w:leader="dot"/>
            </w:tabs>
            <w:rPr/>
          </w:pPr>
          <w:hyperlink w:anchor="__RefHeading___Toc3170528_2314609296">
            <w:r>
              <w:rPr>
                <w:webHidden/>
                <w:rStyle w:val="IndexLink"/>
              </w:rPr>
              <w:t>1</w:t>
            </w:r>
            <w:r>
              <w:rPr>
                <w:rStyle w:val="IndexLink"/>
                <w:rtl w:val="true"/>
              </w:rPr>
              <w:t xml:space="preserve">- </w:t>
            </w:r>
            <w:r>
              <w:rPr>
                <w:rStyle w:val="IndexLink"/>
                <w:rtl w:val="true"/>
              </w:rPr>
              <w:t>معناى صيغه امر</w:t>
            </w:r>
            <w:r>
              <w:rPr>
                <w:rStyle w:val="IndexLink"/>
                <w:rtl w:val="true"/>
              </w:rPr>
              <w:tab/>
            </w:r>
            <w:r>
              <w:rPr>
                <w:rStyle w:val="IndexLink"/>
              </w:rPr>
              <w:t>114</w:t>
            </w:r>
          </w:hyperlink>
        </w:p>
        <w:p>
          <w:pPr>
            <w:pStyle w:val="Contents5"/>
            <w:tabs>
              <w:tab w:val="clear" w:pos="7892"/>
              <w:tab w:val="right" w:pos="9026" w:leader="dot"/>
            </w:tabs>
            <w:rPr/>
          </w:pPr>
          <w:hyperlink w:anchor="__RefHeading___Toc3170530_2314609296">
            <w:r>
              <w:rPr>
                <w:webHidden/>
                <w:rStyle w:val="IndexLink"/>
              </w:rPr>
              <w:t>2</w:t>
            </w:r>
            <w:r>
              <w:rPr>
                <w:rStyle w:val="IndexLink"/>
                <w:rtl w:val="true"/>
              </w:rPr>
              <w:t xml:space="preserve">- </w:t>
            </w:r>
            <w:r>
              <w:rPr>
                <w:rStyle w:val="IndexLink"/>
                <w:rtl w:val="true"/>
              </w:rPr>
              <w:t>ظهور صيغه أمر در وجوب</w:t>
            </w:r>
            <w:r>
              <w:rPr>
                <w:rStyle w:val="IndexLink"/>
                <w:rtl w:val="true"/>
              </w:rPr>
              <w:tab/>
            </w:r>
            <w:r>
              <w:rPr>
                <w:rStyle w:val="IndexLink"/>
              </w:rPr>
              <w:t>118</w:t>
            </w:r>
          </w:hyperlink>
        </w:p>
        <w:p>
          <w:pPr>
            <w:pStyle w:val="Contents6"/>
            <w:tabs>
              <w:tab w:val="clear" w:pos="7609"/>
              <w:tab w:val="right" w:pos="9026" w:leader="dot"/>
            </w:tabs>
            <w:rPr/>
          </w:pPr>
          <w:hyperlink w:anchor="__RefHeading___Toc3170532_2314609296">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3170534_2314609296">
            <w:r>
              <w:rPr>
                <w:webHidden/>
                <w:rStyle w:val="IndexLink"/>
                <w:rtl w:val="true"/>
              </w:rPr>
              <w:t>دو تنبيه</w:t>
            </w:r>
            <w:r>
              <w:rPr>
                <w:rStyle w:val="IndexLink"/>
                <w:rtl w:val="true"/>
              </w:rPr>
              <w:tab/>
            </w:r>
            <w:r>
              <w:rPr>
                <w:rStyle w:val="IndexLink"/>
              </w:rPr>
              <w:t>122</w:t>
            </w:r>
          </w:hyperlink>
        </w:p>
        <w:p>
          <w:pPr>
            <w:pStyle w:val="Contents6"/>
            <w:tabs>
              <w:tab w:val="clear" w:pos="7609"/>
              <w:tab w:val="right" w:pos="9026" w:leader="dot"/>
            </w:tabs>
            <w:rPr/>
          </w:pPr>
          <w:hyperlink w:anchor="__RefHeading___Toc3170536_2314609296">
            <w:r>
              <w:rPr>
                <w:webHidden/>
                <w:rStyle w:val="IndexLink"/>
                <w:rtl w:val="true"/>
              </w:rPr>
              <w:t>(</w:t>
            </w:r>
            <w:r>
              <w:rPr>
                <w:rStyle w:val="IndexLink"/>
                <w:rtl w:val="true"/>
              </w:rPr>
              <w:t>تنبيه اول</w:t>
            </w:r>
            <w:r>
              <w:rPr>
                <w:rStyle w:val="IndexLink"/>
                <w:rtl w:val="true"/>
              </w:rPr>
              <w:t xml:space="preserve">) </w:t>
            </w:r>
            <w:r>
              <w:rPr>
                <w:rStyle w:val="IndexLink"/>
                <w:rtl w:val="true"/>
              </w:rPr>
              <w:t>ظهور جمله خبريه دال بر طلب، در معناى وجوب</w:t>
            </w:r>
            <w:r>
              <w:rPr>
                <w:rStyle w:val="IndexLink"/>
                <w:rtl w:val="true"/>
              </w:rPr>
              <w:tab/>
            </w:r>
            <w:r>
              <w:rPr>
                <w:rStyle w:val="IndexLink"/>
              </w:rPr>
              <w:t>122</w:t>
            </w:r>
          </w:hyperlink>
        </w:p>
        <w:p>
          <w:pPr>
            <w:pStyle w:val="Contents6"/>
            <w:tabs>
              <w:tab w:val="clear" w:pos="7609"/>
              <w:tab w:val="right" w:pos="9026" w:leader="dot"/>
            </w:tabs>
            <w:rPr/>
          </w:pPr>
          <w:hyperlink w:anchor="__RefHeading___Toc3170538_2314609296">
            <w:r>
              <w:rPr>
                <w:webHidden/>
                <w:rStyle w:val="IndexLink"/>
                <w:rtl w:val="true"/>
              </w:rPr>
              <w:t>(</w:t>
            </w:r>
            <w:r>
              <w:rPr>
                <w:rStyle w:val="IndexLink"/>
                <w:rtl w:val="true"/>
              </w:rPr>
              <w:t>تنبيه دوم</w:t>
            </w:r>
            <w:r>
              <w:rPr>
                <w:rStyle w:val="IndexLink"/>
                <w:rtl w:val="true"/>
              </w:rPr>
              <w:t xml:space="preserve">) </w:t>
            </w:r>
            <w:r>
              <w:rPr>
                <w:rStyle w:val="IndexLink"/>
                <w:rtl w:val="true"/>
              </w:rPr>
              <w:t>ظهور امر بعد از منع يا توهم منع</w:t>
            </w:r>
            <w:r>
              <w:rPr>
                <w:rStyle w:val="IndexLink"/>
                <w:rtl w:val="true"/>
              </w:rPr>
              <w:tab/>
            </w:r>
            <w:r>
              <w:rPr>
                <w:rStyle w:val="IndexLink"/>
              </w:rPr>
              <w:t>122</w:t>
            </w:r>
          </w:hyperlink>
        </w:p>
        <w:p>
          <w:pPr>
            <w:pStyle w:val="Contents5"/>
            <w:tabs>
              <w:tab w:val="clear" w:pos="7892"/>
              <w:tab w:val="right" w:pos="9026" w:leader="dot"/>
            </w:tabs>
            <w:rPr/>
          </w:pPr>
          <w:hyperlink w:anchor="__RefHeading___Toc3170540_2314609296">
            <w:r>
              <w:rPr>
                <w:webHidden/>
                <w:rStyle w:val="IndexLink"/>
              </w:rPr>
              <w:t>3</w:t>
            </w:r>
            <w:r>
              <w:rPr>
                <w:rStyle w:val="IndexLink"/>
                <w:rtl w:val="true"/>
              </w:rPr>
              <w:t xml:space="preserve">- </w:t>
            </w:r>
            <w:r>
              <w:rPr>
                <w:rStyle w:val="IndexLink"/>
                <w:rtl w:val="true"/>
              </w:rPr>
              <w:t>تعبدى و توصلى</w:t>
            </w:r>
            <w:r>
              <w:rPr>
                <w:rStyle w:val="IndexLink"/>
                <w:rtl w:val="true"/>
              </w:rPr>
              <w:tab/>
            </w:r>
            <w:r>
              <w:rPr>
                <w:rStyle w:val="IndexLink"/>
              </w:rPr>
              <w:t>124</w:t>
            </w:r>
          </w:hyperlink>
        </w:p>
        <w:p>
          <w:pPr>
            <w:pStyle w:val="Contents6"/>
            <w:tabs>
              <w:tab w:val="clear" w:pos="7609"/>
              <w:tab w:val="right" w:pos="9026" w:leader="dot"/>
            </w:tabs>
            <w:rPr/>
          </w:pPr>
          <w:hyperlink w:anchor="__RefHeading___Toc3170542_2314609296">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170544_2314609296">
            <w:r>
              <w:rPr>
                <w:webHidden/>
                <w:rStyle w:val="IndexLink"/>
                <w:rtl w:val="true"/>
              </w:rPr>
              <w:t>(</w:t>
            </w:r>
            <w:r>
              <w:rPr>
                <w:rStyle w:val="IndexLink"/>
                <w:rtl w:val="true"/>
              </w:rPr>
              <w:t>أ</w:t>
            </w:r>
            <w:r>
              <w:rPr>
                <w:rStyle w:val="IndexLink"/>
                <w:rtl w:val="true"/>
              </w:rPr>
              <w:t xml:space="preserve">) </w:t>
            </w:r>
            <w:r>
              <w:rPr>
                <w:rStyle w:val="IndexLink"/>
                <w:rtl w:val="true"/>
              </w:rPr>
              <w:t>منشأ اختلاف و تحرير آن</w:t>
            </w:r>
            <w:r>
              <w:rPr>
                <w:rStyle w:val="IndexLink"/>
                <w:rtl w:val="true"/>
              </w:rPr>
              <w:tab/>
            </w:r>
            <w:r>
              <w:rPr>
                <w:rStyle w:val="IndexLink"/>
              </w:rPr>
              <w:t>126</w:t>
            </w:r>
          </w:hyperlink>
        </w:p>
        <w:p>
          <w:pPr>
            <w:pStyle w:val="Contents6"/>
            <w:tabs>
              <w:tab w:val="clear" w:pos="7609"/>
              <w:tab w:val="right" w:pos="9026" w:leader="dot"/>
            </w:tabs>
            <w:rPr/>
          </w:pPr>
          <w:hyperlink w:anchor="__RefHeading___Toc3170546_2314609296">
            <w:r>
              <w:rPr>
                <w:webHidden/>
                <w:rStyle w:val="IndexLink"/>
                <w:rtl w:val="true"/>
              </w:rPr>
              <w:t>(</w:t>
            </w:r>
            <w:r>
              <w:rPr>
                <w:rStyle w:val="IndexLink"/>
                <w:rtl w:val="true"/>
              </w:rPr>
              <w:t>ب</w:t>
            </w:r>
            <w:r>
              <w:rPr>
                <w:rStyle w:val="IndexLink"/>
                <w:rtl w:val="true"/>
              </w:rPr>
              <w:t xml:space="preserve">) </w:t>
            </w:r>
            <w:r>
              <w:rPr>
                <w:rStyle w:val="IndexLink"/>
                <w:rtl w:val="true"/>
              </w:rPr>
              <w:t>محل اختلاف يعنى وجوب قصد قربت</w:t>
            </w:r>
            <w:r>
              <w:rPr>
                <w:rStyle w:val="IndexLink"/>
                <w:rtl w:val="true"/>
              </w:rPr>
              <w:tab/>
            </w:r>
            <w:r>
              <w:rPr>
                <w:rStyle w:val="IndexLink"/>
              </w:rPr>
              <w:t>128</w:t>
            </w:r>
          </w:hyperlink>
        </w:p>
        <w:p>
          <w:pPr>
            <w:pStyle w:val="Contents6"/>
            <w:tabs>
              <w:tab w:val="clear" w:pos="7609"/>
              <w:tab w:val="right" w:pos="9026" w:leader="dot"/>
            </w:tabs>
            <w:rPr/>
          </w:pPr>
          <w:hyperlink w:anchor="__RefHeading___Toc3170548_2314609296">
            <w:r>
              <w:rPr>
                <w:webHidden/>
                <w:rStyle w:val="IndexLink"/>
                <w:rtl w:val="true"/>
              </w:rPr>
              <w:t>(</w:t>
            </w:r>
            <w:r>
              <w:rPr>
                <w:rStyle w:val="IndexLink"/>
                <w:rtl w:val="true"/>
              </w:rPr>
              <w:t>ج</w:t>
            </w:r>
            <w:r>
              <w:rPr>
                <w:rStyle w:val="IndexLink"/>
                <w:rtl w:val="true"/>
              </w:rPr>
              <w:t xml:space="preserve">) </w:t>
            </w:r>
            <w:r>
              <w:rPr>
                <w:rStyle w:val="IndexLink"/>
                <w:rtl w:val="true"/>
              </w:rPr>
              <w:t>اطلاق و تقييد در تقسيمات اوليه واجب</w:t>
            </w:r>
            <w:r>
              <w:rPr>
                <w:rStyle w:val="IndexLink"/>
                <w:rtl w:val="true"/>
              </w:rPr>
              <w:tab/>
            </w:r>
            <w:r>
              <w:rPr>
                <w:rStyle w:val="IndexLink"/>
              </w:rPr>
              <w:t>130</w:t>
            </w:r>
          </w:hyperlink>
        </w:p>
        <w:p>
          <w:pPr>
            <w:pStyle w:val="Contents6"/>
            <w:tabs>
              <w:tab w:val="clear" w:pos="7609"/>
              <w:tab w:val="right" w:pos="9026" w:leader="dot"/>
            </w:tabs>
            <w:rPr/>
          </w:pPr>
          <w:hyperlink w:anchor="__RefHeading___Toc3170550_2314609296">
            <w:r>
              <w:rPr>
                <w:webHidden/>
                <w:rStyle w:val="IndexLink"/>
                <w:rtl w:val="true"/>
              </w:rPr>
              <w:t>(</w:t>
            </w:r>
            <w:r>
              <w:rPr>
                <w:rStyle w:val="IndexLink"/>
                <w:rtl w:val="true"/>
              </w:rPr>
              <w:t>د</w:t>
            </w:r>
            <w:r>
              <w:rPr>
                <w:rStyle w:val="IndexLink"/>
                <w:rtl w:val="true"/>
              </w:rPr>
              <w:t xml:space="preserve">) </w:t>
            </w:r>
            <w:r>
              <w:rPr>
                <w:rStyle w:val="IndexLink"/>
                <w:rtl w:val="true"/>
              </w:rPr>
              <w:t>عدم امكان اطلاق و تقييد در تقسيمات ثانويه واجب</w:t>
            </w:r>
            <w:r>
              <w:rPr>
                <w:rStyle w:val="IndexLink"/>
                <w:rtl w:val="true"/>
              </w:rPr>
              <w:tab/>
            </w:r>
            <w:r>
              <w:rPr>
                <w:rStyle w:val="IndexLink"/>
              </w:rPr>
              <w:t>134</w:t>
            </w:r>
          </w:hyperlink>
        </w:p>
        <w:p>
          <w:pPr>
            <w:pStyle w:val="Contents6"/>
            <w:tabs>
              <w:tab w:val="clear" w:pos="7609"/>
              <w:tab w:val="right" w:pos="9026" w:leader="dot"/>
            </w:tabs>
            <w:rPr/>
          </w:pPr>
          <w:hyperlink w:anchor="__RefHeading___Toc3170552_2314609296">
            <w:r>
              <w:rPr>
                <w:webHidden/>
                <w:rStyle w:val="IndexLink"/>
                <w:rtl w:val="true"/>
              </w:rPr>
              <w:t>نتيجه</w:t>
            </w:r>
            <w:r>
              <w:rPr>
                <w:rStyle w:val="IndexLink"/>
                <w:rtl w:val="true"/>
              </w:rPr>
              <w:tab/>
            </w:r>
            <w:r>
              <w:rPr>
                <w:rStyle w:val="IndexLink"/>
              </w:rPr>
              <w:t>134</w:t>
            </w:r>
          </w:hyperlink>
        </w:p>
        <w:p>
          <w:pPr>
            <w:pStyle w:val="Contents5"/>
            <w:tabs>
              <w:tab w:val="clear" w:pos="7892"/>
              <w:tab w:val="right" w:pos="9026" w:leader="dot"/>
            </w:tabs>
            <w:rPr/>
          </w:pPr>
          <w:hyperlink w:anchor="__RefHeading___Toc3170554_2314609296">
            <w:r>
              <w:rPr>
                <w:webHidden/>
                <w:rStyle w:val="IndexLink"/>
              </w:rPr>
              <w:t>4</w:t>
            </w:r>
            <w:r>
              <w:rPr>
                <w:rStyle w:val="IndexLink"/>
                <w:rtl w:val="true"/>
              </w:rPr>
              <w:t xml:space="preserve">- </w:t>
            </w:r>
            <w:r>
              <w:rPr>
                <w:rStyle w:val="IndexLink"/>
                <w:rtl w:val="true"/>
              </w:rPr>
              <w:t>واجب عينى و اطلاق صيغه امر</w:t>
            </w:r>
            <w:r>
              <w:rPr>
                <w:rStyle w:val="IndexLink"/>
                <w:rtl w:val="true"/>
              </w:rPr>
              <w:tab/>
            </w:r>
            <w:r>
              <w:rPr>
                <w:rStyle w:val="IndexLink"/>
              </w:rPr>
              <w:t>138</w:t>
            </w:r>
          </w:hyperlink>
        </w:p>
        <w:p>
          <w:pPr>
            <w:pStyle w:val="Contents5"/>
            <w:tabs>
              <w:tab w:val="clear" w:pos="7892"/>
              <w:tab w:val="right" w:pos="9026" w:leader="dot"/>
            </w:tabs>
            <w:rPr/>
          </w:pPr>
          <w:hyperlink w:anchor="__RefHeading___Toc3170556_2314609296">
            <w:r>
              <w:rPr>
                <w:webHidden/>
                <w:rStyle w:val="IndexLink"/>
              </w:rPr>
              <w:t>5</w:t>
            </w:r>
            <w:r>
              <w:rPr>
                <w:rStyle w:val="IndexLink"/>
                <w:rtl w:val="true"/>
              </w:rPr>
              <w:t xml:space="preserve">- </w:t>
            </w:r>
            <w:r>
              <w:rPr>
                <w:rStyle w:val="IndexLink"/>
                <w:rtl w:val="true"/>
              </w:rPr>
              <w:t>واجب تعيينى و اطلاق صيغه امر</w:t>
            </w:r>
            <w:r>
              <w:rPr>
                <w:rStyle w:val="IndexLink"/>
                <w:rtl w:val="true"/>
              </w:rPr>
              <w:tab/>
            </w:r>
            <w:r>
              <w:rPr>
                <w:rStyle w:val="IndexLink"/>
              </w:rPr>
              <w:t>140</w:t>
            </w:r>
          </w:hyperlink>
        </w:p>
        <w:p>
          <w:pPr>
            <w:pStyle w:val="Contents5"/>
            <w:tabs>
              <w:tab w:val="clear" w:pos="7892"/>
              <w:tab w:val="right" w:pos="9026" w:leader="dot"/>
            </w:tabs>
            <w:rPr/>
          </w:pPr>
          <w:hyperlink w:anchor="__RefHeading___Toc3170558_2314609296">
            <w:r>
              <w:rPr>
                <w:webHidden/>
                <w:rStyle w:val="IndexLink"/>
              </w:rPr>
              <w:t>6</w:t>
            </w:r>
            <w:r>
              <w:rPr>
                <w:rStyle w:val="IndexLink"/>
                <w:rtl w:val="true"/>
              </w:rPr>
              <w:t xml:space="preserve">- </w:t>
            </w:r>
            <w:r>
              <w:rPr>
                <w:rStyle w:val="IndexLink"/>
                <w:rtl w:val="true"/>
              </w:rPr>
              <w:t>واجب نفسى و اطلاق صيغه أمر</w:t>
            </w:r>
            <w:r>
              <w:rPr>
                <w:rStyle w:val="IndexLink"/>
                <w:rtl w:val="true"/>
              </w:rPr>
              <w:tab/>
            </w:r>
            <w:r>
              <w:rPr>
                <w:rStyle w:val="IndexLink"/>
              </w:rPr>
              <w:t>140</w:t>
            </w:r>
          </w:hyperlink>
        </w:p>
        <w:p>
          <w:pPr>
            <w:pStyle w:val="Contents5"/>
            <w:tabs>
              <w:tab w:val="clear" w:pos="7892"/>
              <w:tab w:val="right" w:pos="9026" w:leader="dot"/>
            </w:tabs>
            <w:rPr/>
          </w:pPr>
          <w:hyperlink w:anchor="__RefHeading___Toc3170560_2314609296">
            <w:r>
              <w:rPr>
                <w:webHidden/>
                <w:rStyle w:val="IndexLink"/>
              </w:rPr>
              <w:t>7</w:t>
            </w:r>
            <w:r>
              <w:rPr>
                <w:rStyle w:val="IndexLink"/>
                <w:rtl w:val="true"/>
              </w:rPr>
              <w:t xml:space="preserve">- </w:t>
            </w:r>
            <w:r>
              <w:rPr>
                <w:rStyle w:val="IndexLink"/>
                <w:rtl w:val="true"/>
              </w:rPr>
              <w:t>فوريت و تراخى</w:t>
            </w:r>
            <w:r>
              <w:rPr>
                <w:rStyle w:val="IndexLink"/>
                <w:rtl w:val="true"/>
              </w:rPr>
              <w:tab/>
            </w:r>
            <w:r>
              <w:rPr>
                <w:rStyle w:val="IndexLink"/>
              </w:rPr>
              <w:t>140</w:t>
            </w:r>
          </w:hyperlink>
        </w:p>
        <w:p>
          <w:pPr>
            <w:pStyle w:val="Contents5"/>
            <w:tabs>
              <w:tab w:val="clear" w:pos="7892"/>
              <w:tab w:val="right" w:pos="9026" w:leader="dot"/>
            </w:tabs>
            <w:rPr/>
          </w:pPr>
          <w:hyperlink w:anchor="__RefHeading___Toc3170562_2314609296">
            <w:r>
              <w:rPr>
                <w:webHidden/>
                <w:rStyle w:val="IndexLink"/>
              </w:rPr>
              <w:t>8</w:t>
            </w:r>
            <w:r>
              <w:rPr>
                <w:rStyle w:val="IndexLink"/>
                <w:rtl w:val="true"/>
              </w:rPr>
              <w:t xml:space="preserve">- </w:t>
            </w:r>
            <w:r>
              <w:rPr>
                <w:rStyle w:val="IndexLink"/>
                <w:rtl w:val="true"/>
              </w:rPr>
              <w:t>مرّة و تكرار</w:t>
            </w:r>
            <w:r>
              <w:rPr>
                <w:rStyle w:val="IndexLink"/>
                <w:rtl w:val="true"/>
              </w:rPr>
              <w:tab/>
            </w:r>
            <w:r>
              <w:rPr>
                <w:rStyle w:val="IndexLink"/>
              </w:rPr>
              <w:t>144</w:t>
            </w:r>
          </w:hyperlink>
        </w:p>
        <w:p>
          <w:pPr>
            <w:pStyle w:val="Contents5"/>
            <w:tabs>
              <w:tab w:val="clear" w:pos="7892"/>
              <w:tab w:val="right" w:pos="9026" w:leader="dot"/>
            </w:tabs>
            <w:rPr/>
          </w:pPr>
          <w:hyperlink w:anchor="__RefHeading___Toc3170564_2314609296">
            <w:r>
              <w:rPr>
                <w:webHidden/>
                <w:rStyle w:val="IndexLink"/>
              </w:rPr>
              <w:t>9</w:t>
            </w:r>
            <w:r>
              <w:rPr>
                <w:rStyle w:val="IndexLink"/>
                <w:rtl w:val="true"/>
              </w:rPr>
              <w:t xml:space="preserve">- </w:t>
            </w:r>
            <w:r>
              <w:rPr>
                <w:rStyle w:val="IndexLink"/>
                <w:rtl w:val="true"/>
              </w:rPr>
              <w:t>آيا نسخ وجوب، دال بر جواز است؟</w:t>
            </w:r>
            <w:r>
              <w:rPr>
                <w:rStyle w:val="IndexLink"/>
                <w:rtl w:val="true"/>
              </w:rPr>
              <w:tab/>
            </w:r>
            <w:r>
              <w:rPr>
                <w:rStyle w:val="IndexLink"/>
              </w:rPr>
              <w:t>148</w:t>
            </w:r>
          </w:hyperlink>
        </w:p>
        <w:p>
          <w:pPr>
            <w:pStyle w:val="Contents5"/>
            <w:tabs>
              <w:tab w:val="clear" w:pos="7892"/>
              <w:tab w:val="right" w:pos="9026" w:leader="dot"/>
            </w:tabs>
            <w:rPr/>
          </w:pPr>
          <w:hyperlink w:anchor="__RefHeading___Toc3170566_2314609296">
            <w:r>
              <w:rPr>
                <w:webHidden/>
                <w:rStyle w:val="IndexLink"/>
              </w:rPr>
              <w:t>10</w:t>
            </w:r>
            <w:r>
              <w:rPr>
                <w:rStyle w:val="IndexLink"/>
                <w:rtl w:val="true"/>
              </w:rPr>
              <w:t xml:space="preserve">- </w:t>
            </w:r>
            <w:r>
              <w:rPr>
                <w:rStyle w:val="IndexLink"/>
                <w:rtl w:val="true"/>
              </w:rPr>
              <w:t>دو بار أمر كردن به يك چيز</w:t>
            </w:r>
            <w:r>
              <w:rPr>
                <w:rStyle w:val="IndexLink"/>
                <w:rtl w:val="true"/>
              </w:rPr>
              <w:tab/>
            </w:r>
            <w:r>
              <w:rPr>
                <w:rStyle w:val="IndexLink"/>
              </w:rPr>
              <w:t>150</w:t>
            </w:r>
          </w:hyperlink>
        </w:p>
        <w:p>
          <w:pPr>
            <w:pStyle w:val="Contents5"/>
            <w:tabs>
              <w:tab w:val="clear" w:pos="7892"/>
              <w:tab w:val="right" w:pos="9026" w:leader="dot"/>
            </w:tabs>
            <w:rPr/>
          </w:pPr>
          <w:hyperlink w:anchor="__RefHeading___Toc3170568_2314609296">
            <w:r>
              <w:rPr>
                <w:webHidden/>
                <w:rStyle w:val="IndexLink"/>
              </w:rPr>
              <w:t>11</w:t>
            </w:r>
            <w:r>
              <w:rPr>
                <w:rStyle w:val="IndexLink"/>
                <w:rtl w:val="true"/>
              </w:rPr>
              <w:t xml:space="preserve">- </w:t>
            </w:r>
            <w:r>
              <w:rPr>
                <w:rStyle w:val="IndexLink"/>
                <w:rtl w:val="true"/>
              </w:rPr>
              <w:t>دلالت أمر به أمر بر وجوب</w:t>
            </w:r>
            <w:r>
              <w:rPr>
                <w:rStyle w:val="IndexLink"/>
                <w:rtl w:val="true"/>
              </w:rPr>
              <w:tab/>
            </w:r>
            <w:r>
              <w:rPr>
                <w:rStyle w:val="IndexLink"/>
              </w:rPr>
              <w:t>152</w:t>
            </w:r>
          </w:hyperlink>
        </w:p>
        <w:p>
          <w:pPr>
            <w:pStyle w:val="Contents4"/>
            <w:tabs>
              <w:tab w:val="clear" w:pos="8176"/>
              <w:tab w:val="right" w:pos="9026" w:leader="dot"/>
            </w:tabs>
            <w:rPr/>
          </w:pPr>
          <w:hyperlink w:anchor="__RefHeading___Toc3170570_2314609296">
            <w:r>
              <w:rPr>
                <w:webHidden/>
                <w:rStyle w:val="IndexLink"/>
                <w:rtl w:val="true"/>
              </w:rPr>
              <w:t>خاتمه در تقسيمات واجب</w:t>
            </w:r>
            <w:r>
              <w:rPr>
                <w:rStyle w:val="IndexLink"/>
                <w:rtl w:val="true"/>
              </w:rPr>
              <w:tab/>
            </w:r>
            <w:r>
              <w:rPr>
                <w:rStyle w:val="IndexLink"/>
              </w:rPr>
              <w:t>156</w:t>
            </w:r>
          </w:hyperlink>
        </w:p>
        <w:p>
          <w:pPr>
            <w:pStyle w:val="Contents5"/>
            <w:tabs>
              <w:tab w:val="clear" w:pos="7892"/>
              <w:tab w:val="right" w:pos="9026" w:leader="dot"/>
            </w:tabs>
            <w:rPr/>
          </w:pPr>
          <w:hyperlink w:anchor="__RefHeading___Toc3170572_231460929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170574_2314609296">
            <w:r>
              <w:rPr>
                <w:webHidden/>
                <w:rStyle w:val="IndexLink"/>
              </w:rPr>
              <w:t>1</w:t>
            </w:r>
            <w:r>
              <w:rPr>
                <w:rStyle w:val="IndexLink"/>
                <w:rtl w:val="true"/>
              </w:rPr>
              <w:t xml:space="preserve">- </w:t>
            </w:r>
            <w:r>
              <w:rPr>
                <w:rStyle w:val="IndexLink"/>
                <w:rtl w:val="true"/>
              </w:rPr>
              <w:t>واجب مطلق و مشروط</w:t>
            </w:r>
            <w:r>
              <w:rPr>
                <w:rStyle w:val="IndexLink"/>
                <w:rtl w:val="true"/>
              </w:rPr>
              <w:tab/>
            </w:r>
            <w:r>
              <w:rPr>
                <w:rStyle w:val="IndexLink"/>
              </w:rPr>
              <w:t>156</w:t>
            </w:r>
          </w:hyperlink>
        </w:p>
        <w:p>
          <w:pPr>
            <w:pStyle w:val="Contents5"/>
            <w:tabs>
              <w:tab w:val="clear" w:pos="7892"/>
              <w:tab w:val="right" w:pos="9026" w:leader="dot"/>
            </w:tabs>
            <w:rPr/>
          </w:pPr>
          <w:hyperlink w:anchor="__RefHeading___Toc3170576_2314609296">
            <w:r>
              <w:rPr>
                <w:webHidden/>
                <w:rStyle w:val="IndexLink"/>
              </w:rPr>
              <w:t>2</w:t>
            </w:r>
            <w:r>
              <w:rPr>
                <w:rStyle w:val="IndexLink"/>
                <w:rtl w:val="true"/>
              </w:rPr>
              <w:t xml:space="preserve">- </w:t>
            </w:r>
            <w:r>
              <w:rPr>
                <w:rStyle w:val="IndexLink"/>
                <w:rtl w:val="true"/>
              </w:rPr>
              <w:t>امر معلّق و منجّز</w:t>
            </w:r>
            <w:r>
              <w:rPr>
                <w:rStyle w:val="IndexLink"/>
                <w:rtl w:val="true"/>
              </w:rPr>
              <w:tab/>
            </w:r>
            <w:r>
              <w:rPr>
                <w:rStyle w:val="IndexLink"/>
              </w:rPr>
              <w:t>158</w:t>
            </w:r>
          </w:hyperlink>
        </w:p>
        <w:p>
          <w:pPr>
            <w:pStyle w:val="Contents5"/>
            <w:tabs>
              <w:tab w:val="clear" w:pos="7892"/>
              <w:tab w:val="right" w:pos="9026" w:leader="dot"/>
            </w:tabs>
            <w:rPr/>
          </w:pPr>
          <w:hyperlink w:anchor="__RefHeading___Toc3170578_2314609296">
            <w:r>
              <w:rPr>
                <w:webHidden/>
                <w:rStyle w:val="IndexLink"/>
              </w:rPr>
              <w:t>3</w:t>
            </w:r>
            <w:r>
              <w:rPr>
                <w:rStyle w:val="IndexLink"/>
                <w:rtl w:val="true"/>
              </w:rPr>
              <w:t xml:space="preserve">- </w:t>
            </w:r>
            <w:r>
              <w:rPr>
                <w:rStyle w:val="IndexLink"/>
                <w:rtl w:val="true"/>
              </w:rPr>
              <w:t>واجب اصلى و تبعى</w:t>
            </w:r>
            <w:r>
              <w:rPr>
                <w:rStyle w:val="IndexLink"/>
                <w:rtl w:val="true"/>
              </w:rPr>
              <w:tab/>
            </w:r>
            <w:r>
              <w:rPr>
                <w:rStyle w:val="IndexLink"/>
              </w:rPr>
              <w:t>160</w:t>
            </w:r>
          </w:hyperlink>
        </w:p>
        <w:p>
          <w:pPr>
            <w:pStyle w:val="Contents5"/>
            <w:tabs>
              <w:tab w:val="clear" w:pos="7892"/>
              <w:tab w:val="right" w:pos="9026" w:leader="dot"/>
            </w:tabs>
            <w:rPr/>
          </w:pPr>
          <w:hyperlink w:anchor="__RefHeading___Toc3170580_2314609296">
            <w:r>
              <w:rPr>
                <w:webHidden/>
                <w:rStyle w:val="IndexLink"/>
              </w:rPr>
              <w:t>4</w:t>
            </w:r>
            <w:r>
              <w:rPr>
                <w:rStyle w:val="IndexLink"/>
                <w:rtl w:val="true"/>
              </w:rPr>
              <w:t xml:space="preserve">- </w:t>
            </w:r>
            <w:r>
              <w:rPr>
                <w:rStyle w:val="IndexLink"/>
                <w:rtl w:val="true"/>
              </w:rPr>
              <w:t>واجب تخييرى و تعيينى</w:t>
            </w:r>
            <w:r>
              <w:rPr>
                <w:rStyle w:val="IndexLink"/>
                <w:rtl w:val="true"/>
              </w:rPr>
              <w:tab/>
            </w:r>
            <w:r>
              <w:rPr>
                <w:rStyle w:val="IndexLink"/>
              </w:rPr>
              <w:t>162</w:t>
            </w:r>
          </w:hyperlink>
        </w:p>
        <w:p>
          <w:pPr>
            <w:pStyle w:val="Contents5"/>
            <w:tabs>
              <w:tab w:val="clear" w:pos="7892"/>
              <w:tab w:val="right" w:pos="9026" w:leader="dot"/>
            </w:tabs>
            <w:rPr/>
          </w:pPr>
          <w:hyperlink w:anchor="__RefHeading___Toc3170582_2314609296">
            <w:r>
              <w:rPr>
                <w:webHidden/>
                <w:rStyle w:val="IndexLink"/>
              </w:rPr>
              <w:t>5</w:t>
            </w:r>
            <w:r>
              <w:rPr>
                <w:rStyle w:val="IndexLink"/>
                <w:rtl w:val="true"/>
              </w:rPr>
              <w:t xml:space="preserve">- </w:t>
            </w:r>
            <w:r>
              <w:rPr>
                <w:rStyle w:val="IndexLink"/>
                <w:rtl w:val="true"/>
              </w:rPr>
              <w:t>واجب عينى و كفائى</w:t>
            </w:r>
            <w:r>
              <w:rPr>
                <w:rStyle w:val="IndexLink"/>
                <w:rtl w:val="true"/>
              </w:rPr>
              <w:tab/>
            </w:r>
            <w:r>
              <w:rPr>
                <w:rStyle w:val="IndexLink"/>
              </w:rPr>
              <w:t>166</w:t>
            </w:r>
          </w:hyperlink>
        </w:p>
        <w:p>
          <w:pPr>
            <w:pStyle w:val="Contents5"/>
            <w:tabs>
              <w:tab w:val="clear" w:pos="7892"/>
              <w:tab w:val="right" w:pos="9026" w:leader="dot"/>
            </w:tabs>
            <w:rPr/>
          </w:pPr>
          <w:hyperlink w:anchor="__RefHeading___Toc3170584_2314609296">
            <w:r>
              <w:rPr>
                <w:webHidden/>
                <w:rStyle w:val="IndexLink"/>
              </w:rPr>
              <w:t>6</w:t>
            </w:r>
            <w:r>
              <w:rPr>
                <w:rStyle w:val="IndexLink"/>
                <w:rtl w:val="true"/>
              </w:rPr>
              <w:t xml:space="preserve">- </w:t>
            </w:r>
            <w:r>
              <w:rPr>
                <w:rStyle w:val="IndexLink"/>
                <w:rtl w:val="true"/>
              </w:rPr>
              <w:t>واجب موسّع و مضيّق</w:t>
            </w:r>
            <w:r>
              <w:rPr>
                <w:rStyle w:val="IndexLink"/>
                <w:rtl w:val="true"/>
              </w:rPr>
              <w:tab/>
            </w:r>
            <w:r>
              <w:rPr>
                <w:rStyle w:val="IndexLink"/>
              </w:rPr>
              <w:t>168</w:t>
            </w:r>
          </w:hyperlink>
        </w:p>
        <w:p>
          <w:pPr>
            <w:pStyle w:val="Contents6"/>
            <w:tabs>
              <w:tab w:val="clear" w:pos="7609"/>
              <w:tab w:val="right" w:pos="9026" w:leader="dot"/>
            </w:tabs>
            <w:rPr/>
          </w:pPr>
          <w:hyperlink w:anchor="__RefHeading___Toc3170586_2314609296">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3170588_2314609296">
            <w:r>
              <w:rPr>
                <w:webHidden/>
                <w:rStyle w:val="IndexLink"/>
                <w:rtl w:val="true"/>
              </w:rPr>
              <w:t>آيا قضاء، تابع أداء است؟</w:t>
            </w:r>
            <w:r>
              <w:rPr>
                <w:rStyle w:val="IndexLink"/>
                <w:rtl w:val="true"/>
              </w:rPr>
              <w:tab/>
            </w:r>
            <w:r>
              <w:rPr>
                <w:rStyle w:val="IndexLink"/>
              </w:rPr>
              <w:t>172</w:t>
            </w:r>
          </w:hyperlink>
        </w:p>
        <w:p>
          <w:pPr>
            <w:pStyle w:val="Contents3"/>
            <w:tabs>
              <w:tab w:val="clear" w:pos="8459"/>
              <w:tab w:val="right" w:pos="9026" w:leader="dot"/>
            </w:tabs>
            <w:rPr/>
          </w:pPr>
          <w:hyperlink w:anchor="__RefHeading___Toc3170590_2314609296">
            <w:r>
              <w:rPr>
                <w:webHidden/>
                <w:rStyle w:val="IndexLink"/>
                <w:rtl w:val="true"/>
              </w:rPr>
              <w:t>باب سوم نواهى</w:t>
            </w:r>
            <w:r>
              <w:rPr>
                <w:rStyle w:val="IndexLink"/>
                <w:rtl w:val="true"/>
              </w:rPr>
              <w:tab/>
            </w:r>
            <w:r>
              <w:rPr>
                <w:rStyle w:val="IndexLink"/>
              </w:rPr>
              <w:t>178</w:t>
            </w:r>
          </w:hyperlink>
        </w:p>
        <w:p>
          <w:pPr>
            <w:pStyle w:val="Contents4"/>
            <w:tabs>
              <w:tab w:val="clear" w:pos="8176"/>
              <w:tab w:val="right" w:pos="9026" w:leader="dot"/>
            </w:tabs>
            <w:rPr/>
          </w:pPr>
          <w:hyperlink w:anchor="__RefHeading___Toc3170592_231460929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170594_2314609296">
            <w:r>
              <w:rPr>
                <w:webHidden/>
                <w:rStyle w:val="IndexLink"/>
              </w:rPr>
              <w:t>1</w:t>
            </w:r>
            <w:r>
              <w:rPr>
                <w:rStyle w:val="IndexLink"/>
                <w:rtl w:val="true"/>
              </w:rPr>
              <w:t xml:space="preserve">- </w:t>
            </w:r>
            <w:r>
              <w:rPr>
                <w:rStyle w:val="IndexLink"/>
                <w:rtl w:val="true"/>
              </w:rPr>
              <w:t>ماده نهى</w:t>
            </w:r>
            <w:r>
              <w:rPr>
                <w:rStyle w:val="IndexLink"/>
                <w:rtl w:val="true"/>
              </w:rPr>
              <w:tab/>
            </w:r>
            <w:r>
              <w:rPr>
                <w:rStyle w:val="IndexLink"/>
              </w:rPr>
              <w:t>178</w:t>
            </w:r>
          </w:hyperlink>
        </w:p>
        <w:p>
          <w:pPr>
            <w:pStyle w:val="Contents4"/>
            <w:tabs>
              <w:tab w:val="clear" w:pos="8176"/>
              <w:tab w:val="right" w:pos="9026" w:leader="dot"/>
            </w:tabs>
            <w:rPr/>
          </w:pPr>
          <w:hyperlink w:anchor="__RefHeading___Toc3170596_2314609296">
            <w:r>
              <w:rPr>
                <w:webHidden/>
                <w:rStyle w:val="IndexLink"/>
              </w:rPr>
              <w:t>2</w:t>
            </w:r>
            <w:r>
              <w:rPr>
                <w:rStyle w:val="IndexLink"/>
                <w:rtl w:val="true"/>
              </w:rPr>
              <w:t xml:space="preserve">- </w:t>
            </w:r>
            <w:r>
              <w:rPr>
                <w:rStyle w:val="IndexLink"/>
                <w:rtl w:val="true"/>
              </w:rPr>
              <w:t>صيغه نهى</w:t>
            </w:r>
            <w:r>
              <w:rPr>
                <w:rStyle w:val="IndexLink"/>
                <w:rtl w:val="true"/>
              </w:rPr>
              <w:tab/>
            </w:r>
            <w:r>
              <w:rPr>
                <w:rStyle w:val="IndexLink"/>
              </w:rPr>
              <w:t>178</w:t>
            </w:r>
          </w:hyperlink>
        </w:p>
        <w:p>
          <w:pPr>
            <w:pStyle w:val="Contents4"/>
            <w:tabs>
              <w:tab w:val="clear" w:pos="8176"/>
              <w:tab w:val="right" w:pos="9026" w:leader="dot"/>
            </w:tabs>
            <w:rPr/>
          </w:pPr>
          <w:hyperlink w:anchor="__RefHeading___Toc3170598_2314609296">
            <w:r>
              <w:rPr>
                <w:webHidden/>
                <w:rStyle w:val="IndexLink"/>
              </w:rPr>
              <w:t>3</w:t>
            </w:r>
            <w:r>
              <w:rPr>
                <w:rStyle w:val="IndexLink"/>
                <w:rtl w:val="true"/>
              </w:rPr>
              <w:t xml:space="preserve">- </w:t>
            </w:r>
            <w:r>
              <w:rPr>
                <w:rStyle w:val="IndexLink"/>
                <w:rtl w:val="true"/>
              </w:rPr>
              <w:t>ظهور صيغه نهى در تحريم</w:t>
            </w:r>
            <w:r>
              <w:rPr>
                <w:rStyle w:val="IndexLink"/>
                <w:rtl w:val="true"/>
              </w:rPr>
              <w:tab/>
            </w:r>
            <w:r>
              <w:rPr>
                <w:rStyle w:val="IndexLink"/>
              </w:rPr>
              <w:t>180</w:t>
            </w:r>
          </w:hyperlink>
        </w:p>
        <w:p>
          <w:pPr>
            <w:pStyle w:val="Contents4"/>
            <w:tabs>
              <w:tab w:val="clear" w:pos="8176"/>
              <w:tab w:val="right" w:pos="9026" w:leader="dot"/>
            </w:tabs>
            <w:rPr/>
          </w:pPr>
          <w:hyperlink w:anchor="__RefHeading___Toc3170600_2314609296">
            <w:r>
              <w:rPr>
                <w:webHidden/>
                <w:rStyle w:val="IndexLink"/>
              </w:rPr>
              <w:t>4</w:t>
            </w:r>
            <w:r>
              <w:rPr>
                <w:rStyle w:val="IndexLink"/>
                <w:rtl w:val="true"/>
              </w:rPr>
              <w:t xml:space="preserve">- </w:t>
            </w:r>
            <w:r>
              <w:rPr>
                <w:rStyle w:val="IndexLink"/>
                <w:rtl w:val="true"/>
              </w:rPr>
              <w:t>مطلوب در نهى چيست؟</w:t>
            </w:r>
            <w:r>
              <w:rPr>
                <w:rStyle w:val="IndexLink"/>
                <w:rtl w:val="true"/>
              </w:rPr>
              <w:tab/>
            </w:r>
            <w:r>
              <w:rPr>
                <w:rStyle w:val="IndexLink"/>
              </w:rPr>
              <w:t>182</w:t>
            </w:r>
          </w:hyperlink>
        </w:p>
        <w:p>
          <w:pPr>
            <w:pStyle w:val="Contents4"/>
            <w:tabs>
              <w:tab w:val="clear" w:pos="8176"/>
              <w:tab w:val="right" w:pos="9026" w:leader="dot"/>
            </w:tabs>
            <w:rPr/>
          </w:pPr>
          <w:hyperlink w:anchor="__RefHeading___Toc3170602_2314609296">
            <w:r>
              <w:rPr>
                <w:webHidden/>
                <w:rStyle w:val="IndexLink"/>
              </w:rPr>
              <w:t>5</w:t>
            </w:r>
            <w:r>
              <w:rPr>
                <w:rStyle w:val="IndexLink"/>
                <w:rtl w:val="true"/>
              </w:rPr>
              <w:t xml:space="preserve">- </w:t>
            </w:r>
            <w:r>
              <w:rPr>
                <w:rStyle w:val="IndexLink"/>
                <w:rtl w:val="true"/>
              </w:rPr>
              <w:t>دلالت صيغه نهى بر دوام و تكرار</w:t>
            </w:r>
            <w:r>
              <w:rPr>
                <w:rStyle w:val="IndexLink"/>
                <w:rtl w:val="true"/>
              </w:rPr>
              <w:tab/>
            </w:r>
            <w:r>
              <w:rPr>
                <w:rStyle w:val="IndexLink"/>
              </w:rPr>
              <w:t>184</w:t>
            </w:r>
          </w:hyperlink>
        </w:p>
        <w:p>
          <w:pPr>
            <w:pStyle w:val="Contents5"/>
            <w:tabs>
              <w:tab w:val="clear" w:pos="7892"/>
              <w:tab w:val="right" w:pos="9026" w:leader="dot"/>
            </w:tabs>
            <w:rPr/>
          </w:pPr>
          <w:hyperlink w:anchor="__RefHeading___Toc3170604_2314609296">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170606_2314609296">
            <w:r>
              <w:rPr>
                <w:webHidden/>
                <w:rStyle w:val="IndexLink"/>
                <w:rtl w:val="true"/>
              </w:rPr>
              <w:t>(</w:t>
            </w:r>
            <w:r>
              <w:rPr>
                <w:rStyle w:val="IndexLink"/>
                <w:rtl w:val="true"/>
              </w:rPr>
              <w:t>تنبيه</w:t>
            </w:r>
            <w:r>
              <w:rPr>
                <w:rStyle w:val="IndexLink"/>
                <w:rtl w:val="true"/>
              </w:rPr>
              <w:t>)</w:t>
              <w:tab/>
            </w:r>
            <w:r>
              <w:rPr>
                <w:rStyle w:val="IndexLink"/>
              </w:rPr>
              <w:t>184</w:t>
            </w:r>
          </w:hyperlink>
        </w:p>
        <w:p>
          <w:pPr>
            <w:pStyle w:val="Contents3"/>
            <w:tabs>
              <w:tab w:val="clear" w:pos="8459"/>
              <w:tab w:val="right" w:pos="9026" w:leader="dot"/>
            </w:tabs>
            <w:rPr/>
          </w:pPr>
          <w:hyperlink w:anchor="__RefHeading___Toc3170608_2314609296">
            <w:r>
              <w:rPr>
                <w:webHidden/>
                <w:rStyle w:val="IndexLink"/>
                <w:rtl w:val="true"/>
              </w:rPr>
              <w:t>باب چهارم مفاهيم</w:t>
            </w:r>
            <w:r>
              <w:rPr>
                <w:rStyle w:val="IndexLink"/>
                <w:rtl w:val="true"/>
              </w:rPr>
              <w:tab/>
            </w:r>
            <w:r>
              <w:rPr>
                <w:rStyle w:val="IndexLink"/>
              </w:rPr>
              <w:t>186</w:t>
            </w:r>
          </w:hyperlink>
        </w:p>
        <w:p>
          <w:pPr>
            <w:pStyle w:val="Contents4"/>
            <w:tabs>
              <w:tab w:val="clear" w:pos="8176"/>
              <w:tab w:val="right" w:pos="9026" w:leader="dot"/>
            </w:tabs>
            <w:rPr/>
          </w:pPr>
          <w:hyperlink w:anchor="__RefHeading___Toc3170610_231460929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170612_2314609296">
            <w:r>
              <w:rPr>
                <w:webHidden/>
                <w:rStyle w:val="IndexLink"/>
              </w:rPr>
              <w:t>1</w:t>
            </w:r>
            <w:r>
              <w:rPr>
                <w:rStyle w:val="IndexLink"/>
                <w:rtl w:val="true"/>
              </w:rPr>
              <w:t xml:space="preserve">- </w:t>
            </w:r>
            <w:r>
              <w:rPr>
                <w:rStyle w:val="IndexLink"/>
                <w:rtl w:val="true"/>
              </w:rPr>
              <w:t>معناى كلمه مفهوم</w:t>
            </w:r>
            <w:r>
              <w:rPr>
                <w:rStyle w:val="IndexLink"/>
                <w:rtl w:val="true"/>
              </w:rPr>
              <w:tab/>
            </w:r>
            <w:r>
              <w:rPr>
                <w:rStyle w:val="IndexLink"/>
              </w:rPr>
              <w:t>186</w:t>
            </w:r>
          </w:hyperlink>
        </w:p>
        <w:p>
          <w:pPr>
            <w:pStyle w:val="Contents4"/>
            <w:tabs>
              <w:tab w:val="clear" w:pos="8176"/>
              <w:tab w:val="right" w:pos="9026" w:leader="dot"/>
            </w:tabs>
            <w:rPr/>
          </w:pPr>
          <w:hyperlink w:anchor="__RefHeading___Toc3170614_2314609296">
            <w:r>
              <w:rPr>
                <w:webHidden/>
                <w:rStyle w:val="IndexLink"/>
              </w:rPr>
              <w:t>2</w:t>
            </w:r>
            <w:r>
              <w:rPr>
                <w:rStyle w:val="IndexLink"/>
                <w:rtl w:val="true"/>
              </w:rPr>
              <w:t xml:space="preserve">- </w:t>
            </w:r>
            <w:r>
              <w:rPr>
                <w:rStyle w:val="IndexLink"/>
                <w:rtl w:val="true"/>
              </w:rPr>
              <w:t>نزاع در حجّيّت مفهوم</w:t>
            </w:r>
            <w:r>
              <w:rPr>
                <w:rStyle w:val="IndexLink"/>
                <w:rtl w:val="true"/>
              </w:rPr>
              <w:tab/>
            </w:r>
            <w:r>
              <w:rPr>
                <w:rStyle w:val="IndexLink"/>
              </w:rPr>
              <w:t>190</w:t>
            </w:r>
          </w:hyperlink>
        </w:p>
        <w:p>
          <w:pPr>
            <w:pStyle w:val="Contents4"/>
            <w:tabs>
              <w:tab w:val="clear" w:pos="8176"/>
              <w:tab w:val="right" w:pos="9026" w:leader="dot"/>
            </w:tabs>
            <w:rPr/>
          </w:pPr>
          <w:hyperlink w:anchor="__RefHeading___Toc3170616_2314609296">
            <w:r>
              <w:rPr>
                <w:webHidden/>
                <w:rStyle w:val="IndexLink"/>
              </w:rPr>
              <w:t>3</w:t>
            </w:r>
            <w:r>
              <w:rPr>
                <w:rStyle w:val="IndexLink"/>
                <w:rtl w:val="true"/>
              </w:rPr>
              <w:t xml:space="preserve">- </w:t>
            </w:r>
            <w:r>
              <w:rPr>
                <w:rStyle w:val="IndexLink"/>
                <w:rtl w:val="true"/>
              </w:rPr>
              <w:t>اقسام مفهوم</w:t>
            </w:r>
            <w:r>
              <w:rPr>
                <w:rStyle w:val="IndexLink"/>
                <w:rtl w:val="true"/>
              </w:rPr>
              <w:tab/>
            </w:r>
            <w:r>
              <w:rPr>
                <w:rStyle w:val="IndexLink"/>
              </w:rPr>
              <w:t>192</w:t>
            </w:r>
          </w:hyperlink>
        </w:p>
        <w:p>
          <w:pPr>
            <w:pStyle w:val="Contents5"/>
            <w:tabs>
              <w:tab w:val="clear" w:pos="7892"/>
              <w:tab w:val="right" w:pos="9026" w:leader="dot"/>
            </w:tabs>
            <w:rPr/>
          </w:pPr>
          <w:hyperlink w:anchor="__RefHeading___Toc3170618_2314609296">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170620_2314609296">
            <w:r>
              <w:rPr>
                <w:webHidden/>
                <w:rStyle w:val="IndexLink"/>
                <w:rtl w:val="true"/>
              </w:rPr>
              <w:t>اول</w:t>
            </w:r>
            <w:r>
              <w:rPr>
                <w:rStyle w:val="IndexLink"/>
                <w:rtl w:val="true"/>
              </w:rPr>
              <w:t xml:space="preserve">: </w:t>
            </w:r>
            <w:r>
              <w:rPr>
                <w:rStyle w:val="IndexLink"/>
                <w:rtl w:val="true"/>
              </w:rPr>
              <w:t>مفهوم شرط</w:t>
            </w:r>
            <w:r>
              <w:rPr>
                <w:rStyle w:val="IndexLink"/>
                <w:rtl w:val="true"/>
              </w:rPr>
              <w:tab/>
            </w:r>
            <w:r>
              <w:rPr>
                <w:rStyle w:val="IndexLink"/>
              </w:rPr>
              <w:t>192</w:t>
            </w:r>
          </w:hyperlink>
        </w:p>
        <w:p>
          <w:pPr>
            <w:pStyle w:val="Contents6"/>
            <w:tabs>
              <w:tab w:val="clear" w:pos="7609"/>
              <w:tab w:val="right" w:pos="9026" w:leader="dot"/>
            </w:tabs>
            <w:rPr/>
          </w:pPr>
          <w:hyperlink w:anchor="__RefHeading___Toc3170622_2314609296">
            <w:r>
              <w:rPr>
                <w:webHidden/>
                <w:rStyle w:val="IndexLink"/>
                <w:rtl w:val="true"/>
              </w:rPr>
              <w:t>تحرير محل نزاع</w:t>
            </w:r>
            <w:r>
              <w:rPr>
                <w:rStyle w:val="IndexLink"/>
                <w:rtl w:val="true"/>
              </w:rPr>
              <w:t>:</w:t>
              <w:tab/>
            </w:r>
            <w:r>
              <w:rPr>
                <w:rStyle w:val="IndexLink"/>
              </w:rPr>
              <w:t>192</w:t>
            </w:r>
          </w:hyperlink>
        </w:p>
        <w:p>
          <w:pPr>
            <w:pStyle w:val="Contents6"/>
            <w:tabs>
              <w:tab w:val="clear" w:pos="7609"/>
              <w:tab w:val="right" w:pos="9026" w:leader="dot"/>
            </w:tabs>
            <w:rPr/>
          </w:pPr>
          <w:hyperlink w:anchor="__RefHeading___Toc3170624_2314609296">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170626_2314609296">
            <w:r>
              <w:rPr>
                <w:webHidden/>
                <w:rStyle w:val="IndexLink"/>
                <w:rtl w:val="true"/>
              </w:rPr>
              <w:t>مناط در مفهوم شرط</w:t>
            </w:r>
            <w:r>
              <w:rPr>
                <w:rStyle w:val="IndexLink"/>
                <w:rtl w:val="true"/>
              </w:rPr>
              <w:tab/>
            </w:r>
            <w:r>
              <w:rPr>
                <w:rStyle w:val="IndexLink"/>
              </w:rPr>
              <w:t>196</w:t>
            </w:r>
          </w:hyperlink>
        </w:p>
        <w:p>
          <w:pPr>
            <w:pStyle w:val="Contents6"/>
            <w:tabs>
              <w:tab w:val="clear" w:pos="7609"/>
              <w:tab w:val="right" w:pos="9026" w:leader="dot"/>
            </w:tabs>
            <w:rPr/>
          </w:pPr>
          <w:hyperlink w:anchor="__RefHeading___Toc3170628_2314609296">
            <w:r>
              <w:rPr>
                <w:webHidden/>
                <w:rStyle w:val="IndexLink"/>
                <w:rtl w:val="true"/>
              </w:rPr>
              <w:t>وقتى شرط متعدد و جزاء واحد باشد</w:t>
            </w:r>
            <w:r>
              <w:rPr>
                <w:rStyle w:val="IndexLink"/>
                <w:rtl w:val="true"/>
              </w:rPr>
              <w:tab/>
            </w:r>
            <w:r>
              <w:rPr>
                <w:rStyle w:val="IndexLink"/>
              </w:rPr>
              <w:t>200</w:t>
            </w:r>
          </w:hyperlink>
        </w:p>
        <w:p>
          <w:pPr>
            <w:pStyle w:val="Contents6"/>
            <w:tabs>
              <w:tab w:val="clear" w:pos="7609"/>
              <w:tab w:val="right" w:pos="9026" w:leader="dot"/>
            </w:tabs>
            <w:rPr/>
          </w:pPr>
          <w:hyperlink w:anchor="__RefHeading___Toc3170630_2314609296">
            <w:r>
              <w:rPr>
                <w:webHidden/>
                <w:rStyle w:val="IndexLink"/>
                <w:rtl w:val="true"/>
              </w:rPr>
              <w:t>دو تنبيه</w:t>
            </w:r>
            <w:r>
              <w:rPr>
                <w:rStyle w:val="IndexLink"/>
                <w:rtl w:val="true"/>
              </w:rPr>
              <w:tab/>
            </w:r>
            <w:r>
              <w:rPr>
                <w:rStyle w:val="IndexLink"/>
              </w:rPr>
              <w:t>206</w:t>
            </w:r>
          </w:hyperlink>
        </w:p>
        <w:p>
          <w:pPr>
            <w:pStyle w:val="Contents6"/>
            <w:tabs>
              <w:tab w:val="clear" w:pos="7609"/>
              <w:tab w:val="right" w:pos="9026" w:leader="dot"/>
            </w:tabs>
            <w:rPr/>
          </w:pPr>
          <w:hyperlink w:anchor="__RefHeading___Toc3170632_2314609296">
            <w:r>
              <w:rPr>
                <w:webHidden/>
                <w:rStyle w:val="IndexLink"/>
              </w:rPr>
              <w:t>1</w:t>
            </w:r>
            <w:r>
              <w:rPr>
                <w:rStyle w:val="IndexLink"/>
                <w:rtl w:val="true"/>
              </w:rPr>
              <w:t xml:space="preserve">- </w:t>
            </w:r>
            <w:r>
              <w:rPr>
                <w:rStyle w:val="IndexLink"/>
                <w:rtl w:val="true"/>
              </w:rPr>
              <w:t>تداخل مسبّبات</w:t>
            </w:r>
            <w:r>
              <w:rPr>
                <w:rStyle w:val="IndexLink"/>
                <w:rtl w:val="true"/>
              </w:rPr>
              <w:t>:</w:t>
              <w:tab/>
            </w:r>
            <w:r>
              <w:rPr>
                <w:rStyle w:val="IndexLink"/>
              </w:rPr>
              <w:t>206</w:t>
            </w:r>
          </w:hyperlink>
        </w:p>
        <w:p>
          <w:pPr>
            <w:pStyle w:val="Contents6"/>
            <w:tabs>
              <w:tab w:val="clear" w:pos="7609"/>
              <w:tab w:val="right" w:pos="9026" w:leader="dot"/>
            </w:tabs>
            <w:rPr/>
          </w:pPr>
          <w:hyperlink w:anchor="__RefHeading___Toc3170634_2314609296">
            <w:r>
              <w:rPr>
                <w:webHidden/>
                <w:rStyle w:val="IndexLink"/>
              </w:rPr>
              <w:t>2</w:t>
            </w:r>
            <w:r>
              <w:rPr>
                <w:rStyle w:val="IndexLink"/>
                <w:rtl w:val="true"/>
              </w:rPr>
              <w:t xml:space="preserve">- </w:t>
            </w:r>
            <w:r>
              <w:rPr>
                <w:rStyle w:val="IndexLink"/>
                <w:rtl w:val="true"/>
              </w:rPr>
              <w:t>اصل عملى در دو مسئله فوق</w:t>
            </w:r>
            <w:r>
              <w:rPr>
                <w:rStyle w:val="IndexLink"/>
                <w:rtl w:val="true"/>
              </w:rPr>
              <w:t>:</w:t>
              <w:tab/>
            </w:r>
            <w:r>
              <w:rPr>
                <w:rStyle w:val="IndexLink"/>
              </w:rPr>
              <w:t>208</w:t>
            </w:r>
          </w:hyperlink>
        </w:p>
        <w:p>
          <w:pPr>
            <w:pStyle w:val="Contents5"/>
            <w:tabs>
              <w:tab w:val="clear" w:pos="7892"/>
              <w:tab w:val="right" w:pos="9026" w:leader="dot"/>
            </w:tabs>
            <w:rPr/>
          </w:pPr>
          <w:hyperlink w:anchor="__RefHeading___Toc3170636_2314609296">
            <w:r>
              <w:rPr>
                <w:webHidden/>
                <w:rStyle w:val="IndexLink"/>
                <w:rtl w:val="true"/>
              </w:rPr>
              <w:t>دوم</w:t>
            </w:r>
            <w:r>
              <w:rPr>
                <w:rStyle w:val="IndexLink"/>
                <w:rtl w:val="true"/>
              </w:rPr>
              <w:t xml:space="preserve">- </w:t>
            </w:r>
            <w:r>
              <w:rPr>
                <w:rStyle w:val="IndexLink"/>
                <w:rtl w:val="true"/>
              </w:rPr>
              <w:t>مفهوم وصف</w:t>
            </w:r>
            <w:r>
              <w:rPr>
                <w:rStyle w:val="IndexLink"/>
                <w:rtl w:val="true"/>
              </w:rPr>
              <w:tab/>
            </w:r>
            <w:r>
              <w:rPr>
                <w:rStyle w:val="IndexLink"/>
              </w:rPr>
              <w:t>210</w:t>
            </w:r>
          </w:hyperlink>
        </w:p>
        <w:p>
          <w:pPr>
            <w:pStyle w:val="Contents6"/>
            <w:tabs>
              <w:tab w:val="clear" w:pos="7609"/>
              <w:tab w:val="right" w:pos="9026" w:leader="dot"/>
            </w:tabs>
            <w:rPr/>
          </w:pPr>
          <w:hyperlink w:anchor="__RefHeading___Toc3170638_2314609296">
            <w:r>
              <w:rPr>
                <w:webHidden/>
                <w:rStyle w:val="IndexLink"/>
                <w:rtl w:val="true"/>
              </w:rPr>
              <w:t>موضوع بحث</w:t>
            </w:r>
            <w:r>
              <w:rPr>
                <w:rStyle w:val="IndexLink"/>
                <w:rtl w:val="true"/>
              </w:rPr>
              <w:t>:</w:t>
              <w:tab/>
            </w:r>
            <w:r>
              <w:rPr>
                <w:rStyle w:val="IndexLink"/>
              </w:rPr>
              <w:t>210</w:t>
            </w:r>
          </w:hyperlink>
        </w:p>
        <w:p>
          <w:pPr>
            <w:pStyle w:val="Contents6"/>
            <w:tabs>
              <w:tab w:val="clear" w:pos="7609"/>
              <w:tab w:val="right" w:pos="9026" w:leader="dot"/>
            </w:tabs>
            <w:rPr/>
          </w:pPr>
          <w:hyperlink w:anchor="__RefHeading___Toc3170640_2314609296">
            <w:r>
              <w:rPr>
                <w:webHidden/>
                <w:rStyle w:val="IndexLink"/>
                <w:rtl w:val="true"/>
              </w:rPr>
              <w:t>اقوال مختلف و قول حق در مفهوم وصف</w:t>
            </w:r>
            <w:r>
              <w:rPr>
                <w:rStyle w:val="IndexLink"/>
                <w:rtl w:val="true"/>
              </w:rPr>
              <w:tab/>
            </w:r>
            <w:r>
              <w:rPr>
                <w:rStyle w:val="IndexLink"/>
              </w:rPr>
              <w:t>212</w:t>
            </w:r>
          </w:hyperlink>
        </w:p>
        <w:p>
          <w:pPr>
            <w:pStyle w:val="Contents5"/>
            <w:tabs>
              <w:tab w:val="clear" w:pos="7892"/>
              <w:tab w:val="right" w:pos="9026" w:leader="dot"/>
            </w:tabs>
            <w:rPr/>
          </w:pPr>
          <w:hyperlink w:anchor="__RefHeading___Toc3170642_2314609296">
            <w:r>
              <w:rPr>
                <w:webHidden/>
                <w:rStyle w:val="IndexLink"/>
                <w:rtl w:val="true"/>
              </w:rPr>
              <w:t>سوم</w:t>
            </w:r>
            <w:r>
              <w:rPr>
                <w:rStyle w:val="IndexLink"/>
                <w:rtl w:val="true"/>
              </w:rPr>
              <w:t xml:space="preserve">: </w:t>
            </w:r>
            <w:r>
              <w:rPr>
                <w:rStyle w:val="IndexLink"/>
                <w:rtl w:val="true"/>
              </w:rPr>
              <w:t>مفهوم غايت</w:t>
            </w:r>
            <w:r>
              <w:rPr>
                <w:rStyle w:val="IndexLink"/>
                <w:rtl w:val="true"/>
              </w:rPr>
              <w:tab/>
            </w:r>
            <w:r>
              <w:rPr>
                <w:rStyle w:val="IndexLink"/>
              </w:rPr>
              <w:t>216</w:t>
            </w:r>
          </w:hyperlink>
        </w:p>
        <w:p>
          <w:pPr>
            <w:pStyle w:val="Contents5"/>
            <w:tabs>
              <w:tab w:val="clear" w:pos="7892"/>
              <w:tab w:val="right" w:pos="9026" w:leader="dot"/>
            </w:tabs>
            <w:rPr/>
          </w:pPr>
          <w:hyperlink w:anchor="__RefHeading___Toc3170644_2314609296">
            <w:r>
              <w:rPr>
                <w:webHidden/>
                <w:rStyle w:val="IndexLink"/>
                <w:rtl w:val="true"/>
              </w:rPr>
              <w:t>چهارم</w:t>
            </w:r>
            <w:r>
              <w:rPr>
                <w:rStyle w:val="IndexLink"/>
                <w:rtl w:val="true"/>
              </w:rPr>
              <w:t xml:space="preserve">: </w:t>
            </w:r>
            <w:r>
              <w:rPr>
                <w:rStyle w:val="IndexLink"/>
                <w:rtl w:val="true"/>
              </w:rPr>
              <w:t>مفهوم حصر</w:t>
            </w:r>
            <w:r>
              <w:rPr>
                <w:rStyle w:val="IndexLink"/>
                <w:rtl w:val="true"/>
              </w:rPr>
              <w:tab/>
            </w:r>
            <w:r>
              <w:rPr>
                <w:rStyle w:val="IndexLink"/>
              </w:rPr>
              <w:t>220</w:t>
            </w:r>
          </w:hyperlink>
        </w:p>
        <w:p>
          <w:pPr>
            <w:pStyle w:val="Contents6"/>
            <w:tabs>
              <w:tab w:val="clear" w:pos="7609"/>
              <w:tab w:val="right" w:pos="9026" w:leader="dot"/>
            </w:tabs>
            <w:rPr/>
          </w:pPr>
          <w:hyperlink w:anchor="__RefHeading___Toc3170646_2314609296">
            <w:r>
              <w:rPr>
                <w:webHidden/>
                <w:rStyle w:val="IndexLink"/>
                <w:rtl w:val="true"/>
              </w:rPr>
              <w:t>معناى حصر</w:t>
            </w:r>
            <w:r>
              <w:rPr>
                <w:rStyle w:val="IndexLink"/>
                <w:rtl w:val="true"/>
              </w:rPr>
              <w:t>:</w:t>
              <w:tab/>
            </w:r>
            <w:r>
              <w:rPr>
                <w:rStyle w:val="IndexLink"/>
              </w:rPr>
              <w:t>220</w:t>
            </w:r>
          </w:hyperlink>
        </w:p>
        <w:p>
          <w:pPr>
            <w:pStyle w:val="Contents6"/>
            <w:tabs>
              <w:tab w:val="clear" w:pos="7609"/>
              <w:tab w:val="right" w:pos="9026" w:leader="dot"/>
            </w:tabs>
            <w:rPr/>
          </w:pPr>
          <w:hyperlink w:anchor="__RefHeading___Toc3170648_2314609296">
            <w:r>
              <w:rPr>
                <w:webHidden/>
                <w:rStyle w:val="IndexLink"/>
                <w:rtl w:val="true"/>
              </w:rPr>
              <w:t>اختلاف مفهوم حصر به سبب اختلاف ادوات آن</w:t>
            </w:r>
            <w:r>
              <w:rPr>
                <w:rStyle w:val="IndexLink"/>
                <w:rtl w:val="true"/>
              </w:rPr>
              <w:t>:</w:t>
              <w:tab/>
            </w:r>
            <w:r>
              <w:rPr>
                <w:rStyle w:val="IndexLink"/>
              </w:rPr>
              <w:t>222</w:t>
            </w:r>
          </w:hyperlink>
        </w:p>
        <w:p>
          <w:pPr>
            <w:pStyle w:val="Contents5"/>
            <w:tabs>
              <w:tab w:val="clear" w:pos="7892"/>
              <w:tab w:val="right" w:pos="9026" w:leader="dot"/>
            </w:tabs>
            <w:rPr/>
          </w:pPr>
          <w:hyperlink w:anchor="__RefHeading___Toc3170650_2314609296">
            <w:r>
              <w:rPr>
                <w:webHidden/>
                <w:rStyle w:val="IndexLink"/>
                <w:rtl w:val="true"/>
              </w:rPr>
              <w:t>پنجم</w:t>
            </w:r>
            <w:r>
              <w:rPr>
                <w:rStyle w:val="IndexLink"/>
                <w:rtl w:val="true"/>
              </w:rPr>
              <w:t xml:space="preserve">: </w:t>
            </w:r>
            <w:r>
              <w:rPr>
                <w:rStyle w:val="IndexLink"/>
                <w:rtl w:val="true"/>
              </w:rPr>
              <w:t>مفهوم عدد</w:t>
            </w:r>
            <w:r>
              <w:rPr>
                <w:rStyle w:val="IndexLink"/>
                <w:rtl w:val="true"/>
              </w:rPr>
              <w:tab/>
            </w:r>
            <w:r>
              <w:rPr>
                <w:rStyle w:val="IndexLink"/>
              </w:rPr>
              <w:t>226</w:t>
            </w:r>
          </w:hyperlink>
        </w:p>
        <w:p>
          <w:pPr>
            <w:pStyle w:val="Contents5"/>
            <w:tabs>
              <w:tab w:val="clear" w:pos="7892"/>
              <w:tab w:val="right" w:pos="9026" w:leader="dot"/>
            </w:tabs>
            <w:rPr/>
          </w:pPr>
          <w:hyperlink w:anchor="__RefHeading___Toc3170652_2314609296">
            <w:r>
              <w:rPr>
                <w:webHidden/>
                <w:rStyle w:val="IndexLink"/>
                <w:rtl w:val="true"/>
              </w:rPr>
              <w:t>ششم</w:t>
            </w:r>
            <w:r>
              <w:rPr>
                <w:rStyle w:val="IndexLink"/>
                <w:rtl w:val="true"/>
              </w:rPr>
              <w:t xml:space="preserve">: </w:t>
            </w:r>
            <w:r>
              <w:rPr>
                <w:rStyle w:val="IndexLink"/>
                <w:rtl w:val="true"/>
              </w:rPr>
              <w:t>مفهوم لقب</w:t>
            </w:r>
            <w:r>
              <w:rPr>
                <w:rStyle w:val="IndexLink"/>
                <w:rtl w:val="true"/>
              </w:rPr>
              <w:tab/>
            </w:r>
            <w:r>
              <w:rPr>
                <w:rStyle w:val="IndexLink"/>
              </w:rPr>
              <w:t>226</w:t>
            </w:r>
          </w:hyperlink>
        </w:p>
        <w:p>
          <w:pPr>
            <w:pStyle w:val="Contents4"/>
            <w:tabs>
              <w:tab w:val="clear" w:pos="8176"/>
              <w:tab w:val="right" w:pos="9026" w:leader="dot"/>
            </w:tabs>
            <w:rPr/>
          </w:pPr>
          <w:hyperlink w:anchor="__RefHeading___Toc3170654_2314609296">
            <w:r>
              <w:rPr>
                <w:webHidden/>
                <w:rStyle w:val="IndexLink"/>
                <w:rtl w:val="true"/>
              </w:rPr>
              <w:t>خاتمه دلالت اقتضاء، تنبيه و 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170656_2314609296">
            <w:r>
              <w:rPr>
                <w:webHidden/>
                <w:rStyle w:val="IndexLink"/>
                <w:rtl w:val="true"/>
              </w:rPr>
              <w:t>مقدمه</w:t>
            </w:r>
            <w:r>
              <w:rPr>
                <w:rStyle w:val="IndexLink"/>
                <w:rtl w:val="true"/>
              </w:rPr>
              <w:t>:</w:t>
              <w:tab/>
            </w:r>
            <w:r>
              <w:rPr>
                <w:rStyle w:val="IndexLink"/>
              </w:rPr>
              <w:t>228</w:t>
            </w:r>
          </w:hyperlink>
        </w:p>
        <w:p>
          <w:pPr>
            <w:pStyle w:val="Contents5"/>
            <w:tabs>
              <w:tab w:val="clear" w:pos="7892"/>
              <w:tab w:val="right" w:pos="9026" w:leader="dot"/>
            </w:tabs>
            <w:rPr/>
          </w:pPr>
          <w:hyperlink w:anchor="__RefHeading___Toc3170658_2314609296">
            <w:r>
              <w:rPr>
                <w:webHidden/>
                <w:rStyle w:val="IndexLink"/>
                <w:rtl w:val="true"/>
              </w:rPr>
              <w:t>جهت اول</w:t>
            </w:r>
            <w:r>
              <w:rPr>
                <w:rStyle w:val="IndexLink"/>
                <w:rtl w:val="true"/>
              </w:rPr>
              <w:t xml:space="preserve">: </w:t>
            </w:r>
            <w:r>
              <w:rPr>
                <w:rStyle w:val="IndexLink"/>
                <w:rtl w:val="true"/>
              </w:rPr>
              <w:t>جايگاه دلالات سه‌گانه</w:t>
            </w:r>
            <w:r>
              <w:rPr>
                <w:rStyle w:val="IndexLink"/>
                <w:rtl w:val="true"/>
              </w:rPr>
              <w:tab/>
            </w:r>
            <w:r>
              <w:rPr>
                <w:rStyle w:val="IndexLink"/>
              </w:rPr>
              <w:t>228</w:t>
            </w:r>
          </w:hyperlink>
        </w:p>
        <w:p>
          <w:pPr>
            <w:pStyle w:val="Contents6"/>
            <w:tabs>
              <w:tab w:val="clear" w:pos="7609"/>
              <w:tab w:val="right" w:pos="9026" w:leader="dot"/>
            </w:tabs>
            <w:rPr/>
          </w:pPr>
          <w:hyperlink w:anchor="__RefHeading___Toc3170660_2314609296">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3170662_2314609296">
            <w:r>
              <w:rPr>
                <w:webHidden/>
                <w:rStyle w:val="IndexLink"/>
              </w:rPr>
              <w:t>1</w:t>
            </w:r>
            <w:r>
              <w:rPr>
                <w:rStyle w:val="IndexLink"/>
                <w:rtl w:val="true"/>
              </w:rPr>
              <w:t xml:space="preserve">- </w:t>
            </w:r>
            <w:r>
              <w:rPr>
                <w:rStyle w:val="IndexLink"/>
                <w:rtl w:val="true"/>
              </w:rPr>
              <w:t>دلالت اقتضاء</w:t>
            </w:r>
            <w:r>
              <w:rPr>
                <w:rStyle w:val="IndexLink"/>
                <w:rtl w:val="true"/>
              </w:rPr>
              <w:t>:</w:t>
              <w:tab/>
            </w:r>
            <w:r>
              <w:rPr>
                <w:rStyle w:val="IndexLink"/>
              </w:rPr>
              <w:t>230</w:t>
            </w:r>
          </w:hyperlink>
        </w:p>
        <w:p>
          <w:pPr>
            <w:pStyle w:val="Contents6"/>
            <w:tabs>
              <w:tab w:val="clear" w:pos="7609"/>
              <w:tab w:val="right" w:pos="9026" w:leader="dot"/>
            </w:tabs>
            <w:rPr/>
          </w:pPr>
          <w:hyperlink w:anchor="__RefHeading___Toc3170664_2314609296">
            <w:r>
              <w:rPr>
                <w:webHidden/>
                <w:rStyle w:val="IndexLink"/>
              </w:rPr>
              <w:t>2</w:t>
            </w:r>
            <w:r>
              <w:rPr>
                <w:rStyle w:val="IndexLink"/>
                <w:rtl w:val="true"/>
              </w:rPr>
              <w:t xml:space="preserve">- </w:t>
            </w:r>
            <w:r>
              <w:rPr>
                <w:rStyle w:val="IndexLink"/>
                <w:rtl w:val="true"/>
              </w:rPr>
              <w:t>دلالت تنبيه</w:t>
            </w:r>
            <w:r>
              <w:rPr>
                <w:rStyle w:val="IndexLink"/>
                <w:rtl w:val="true"/>
              </w:rPr>
              <w:tab/>
            </w:r>
            <w:r>
              <w:rPr>
                <w:rStyle w:val="IndexLink"/>
              </w:rPr>
              <w:t>232</w:t>
            </w:r>
          </w:hyperlink>
        </w:p>
        <w:p>
          <w:pPr>
            <w:pStyle w:val="Contents6"/>
            <w:tabs>
              <w:tab w:val="clear" w:pos="7609"/>
              <w:tab w:val="right" w:pos="9026" w:leader="dot"/>
            </w:tabs>
            <w:rPr/>
          </w:pPr>
          <w:hyperlink w:anchor="__RefHeading___Toc3170666_2314609296">
            <w:r>
              <w:rPr>
                <w:webHidden/>
                <w:rStyle w:val="IndexLink"/>
              </w:rPr>
              <w:t>3</w:t>
            </w:r>
            <w:r>
              <w:rPr>
                <w:rStyle w:val="IndexLink"/>
                <w:rtl w:val="true"/>
              </w:rPr>
              <w:t xml:space="preserve">- </w:t>
            </w:r>
            <w:r>
              <w:rPr>
                <w:rStyle w:val="IndexLink"/>
                <w:rtl w:val="true"/>
              </w:rPr>
              <w:t>دلالت 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170668_2314609296">
            <w:r>
              <w:rPr>
                <w:webHidden/>
                <w:rStyle w:val="IndexLink"/>
                <w:rtl w:val="true"/>
              </w:rPr>
              <w:t>جهت دوم</w:t>
            </w:r>
            <w:r>
              <w:rPr>
                <w:rStyle w:val="IndexLink"/>
                <w:rtl w:val="true"/>
              </w:rPr>
              <w:t xml:space="preserve">: </w:t>
            </w:r>
            <w:r>
              <w:rPr>
                <w:rStyle w:val="IndexLink"/>
                <w:rtl w:val="true"/>
              </w:rPr>
              <w:t xml:space="preserve">حجّيّت اين دلالات </w:t>
            </w:r>
            <w:r>
              <w:rPr>
                <w:rStyle w:val="IndexLink"/>
                <w:rtl w:val="true"/>
              </w:rPr>
              <w:t>(</w:t>
            </w:r>
            <w:r>
              <w:rPr>
                <w:rStyle w:val="IndexLink"/>
                <w:rtl w:val="true"/>
              </w:rPr>
              <w:t>اقتضاء، تنبيه و اشاره</w:t>
            </w:r>
            <w:r>
              <w:rPr>
                <w:rStyle w:val="IndexLink"/>
                <w:rtl w:val="true"/>
              </w:rPr>
              <w:t>)</w:t>
              <w:tab/>
            </w:r>
            <w:r>
              <w:rPr>
                <w:rStyle w:val="IndexLink"/>
              </w:rPr>
              <w:t>236</w:t>
            </w:r>
          </w:hyperlink>
        </w:p>
        <w:p>
          <w:pPr>
            <w:pStyle w:val="Contents3"/>
            <w:tabs>
              <w:tab w:val="clear" w:pos="8459"/>
              <w:tab w:val="right" w:pos="9026" w:leader="dot"/>
            </w:tabs>
            <w:rPr/>
          </w:pPr>
          <w:hyperlink w:anchor="__RefHeading___Toc3170670_2314609296">
            <w:r>
              <w:rPr>
                <w:webHidden/>
                <w:rStyle w:val="IndexLink"/>
                <w:rtl w:val="true"/>
              </w:rPr>
              <w:t>باب پنجم عام و خاص</w:t>
            </w:r>
            <w:r>
              <w:rPr>
                <w:rStyle w:val="IndexLink"/>
                <w:rtl w:val="true"/>
              </w:rPr>
              <w:tab/>
            </w:r>
            <w:r>
              <w:rPr>
                <w:rStyle w:val="IndexLink"/>
              </w:rPr>
              <w:t>240</w:t>
            </w:r>
          </w:hyperlink>
        </w:p>
        <w:p>
          <w:pPr>
            <w:pStyle w:val="Contents4"/>
            <w:tabs>
              <w:tab w:val="clear" w:pos="8176"/>
              <w:tab w:val="right" w:pos="9026" w:leader="dot"/>
            </w:tabs>
            <w:rPr/>
          </w:pPr>
          <w:hyperlink w:anchor="__RefHeading___Toc3170672_2314609296">
            <w:r>
              <w:rPr>
                <w:webHidden/>
                <w:rStyle w:val="IndexLink"/>
                <w:rtl w:val="true"/>
              </w:rPr>
              <w:t>مقدمه</w:t>
            </w:r>
            <w:r>
              <w:rPr>
                <w:rStyle w:val="IndexLink"/>
                <w:rtl w:val="true"/>
              </w:rPr>
              <w:tab/>
            </w:r>
            <w:r>
              <w:rPr>
                <w:rStyle w:val="IndexLink"/>
              </w:rPr>
              <w:t>240</w:t>
            </w:r>
          </w:hyperlink>
        </w:p>
        <w:p>
          <w:pPr>
            <w:pStyle w:val="Contents4"/>
            <w:tabs>
              <w:tab w:val="clear" w:pos="8176"/>
              <w:tab w:val="right" w:pos="9026" w:leader="dot"/>
            </w:tabs>
            <w:rPr/>
          </w:pPr>
          <w:hyperlink w:anchor="__RefHeading___Toc3170674_2314609296">
            <w:r>
              <w:rPr>
                <w:webHidden/>
                <w:rStyle w:val="IndexLink"/>
                <w:rtl w:val="true"/>
              </w:rPr>
              <w:t>اقسام عام</w:t>
            </w:r>
            <w:r>
              <w:rPr>
                <w:rStyle w:val="IndexLink"/>
                <w:rtl w:val="true"/>
              </w:rPr>
              <w:t>:</w:t>
              <w:tab/>
            </w:r>
            <w:r>
              <w:rPr>
                <w:rStyle w:val="IndexLink"/>
              </w:rPr>
              <w:t>242</w:t>
            </w:r>
          </w:hyperlink>
        </w:p>
        <w:p>
          <w:pPr>
            <w:pStyle w:val="Contents5"/>
            <w:tabs>
              <w:tab w:val="clear" w:pos="7892"/>
              <w:tab w:val="right" w:pos="9026" w:leader="dot"/>
            </w:tabs>
            <w:rPr/>
          </w:pPr>
          <w:hyperlink w:anchor="__RefHeading___Toc3170676_2314609296">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170678_2314609296">
            <w:r>
              <w:rPr>
                <w:webHidden/>
                <w:rStyle w:val="IndexLink"/>
              </w:rPr>
              <w:t>1</w:t>
            </w:r>
            <w:r>
              <w:rPr>
                <w:rStyle w:val="IndexLink"/>
                <w:rtl w:val="true"/>
              </w:rPr>
              <w:t>- (</w:t>
            </w:r>
            <w:r>
              <w:rPr>
                <w:rStyle w:val="IndexLink"/>
                <w:rtl w:val="true"/>
              </w:rPr>
              <w:t>الفاظ عموم</w:t>
            </w:r>
            <w:r>
              <w:rPr>
                <w:rStyle w:val="IndexLink"/>
                <w:rtl w:val="true"/>
              </w:rPr>
              <w:t>)</w:t>
              <w:tab/>
            </w:r>
            <w:r>
              <w:rPr>
                <w:rStyle w:val="IndexLink"/>
              </w:rPr>
              <w:t>244</w:t>
            </w:r>
          </w:hyperlink>
        </w:p>
        <w:p>
          <w:pPr>
            <w:pStyle w:val="Contents5"/>
            <w:tabs>
              <w:tab w:val="clear" w:pos="7892"/>
              <w:tab w:val="right" w:pos="9026" w:leader="dot"/>
            </w:tabs>
            <w:rPr/>
          </w:pPr>
          <w:hyperlink w:anchor="__RefHeading___Toc3170680_2314609296">
            <w:r>
              <w:rPr>
                <w:webHidden/>
                <w:rStyle w:val="IndexLink"/>
              </w:rPr>
              <w:t>2</w:t>
            </w:r>
            <w:r>
              <w:rPr>
                <w:rStyle w:val="IndexLink"/>
                <w:rtl w:val="true"/>
              </w:rPr>
              <w:t xml:space="preserve">- </w:t>
            </w:r>
            <w:r>
              <w:rPr>
                <w:rStyle w:val="IndexLink"/>
                <w:rtl w:val="true"/>
              </w:rPr>
              <w:t>مخصّص متّصل و منفصل</w:t>
            </w:r>
            <w:r>
              <w:rPr>
                <w:rStyle w:val="IndexLink"/>
                <w:rtl w:val="true"/>
              </w:rPr>
              <w:tab/>
            </w:r>
            <w:r>
              <w:rPr>
                <w:rStyle w:val="IndexLink"/>
              </w:rPr>
              <w:t>246</w:t>
            </w:r>
          </w:hyperlink>
        </w:p>
        <w:p>
          <w:pPr>
            <w:pStyle w:val="Contents5"/>
            <w:tabs>
              <w:tab w:val="clear" w:pos="7892"/>
              <w:tab w:val="right" w:pos="9026" w:leader="dot"/>
            </w:tabs>
            <w:rPr/>
          </w:pPr>
          <w:hyperlink w:anchor="__RefHeading___Toc3170682_2314609296">
            <w:r>
              <w:rPr>
                <w:webHidden/>
                <w:rStyle w:val="IndexLink"/>
              </w:rPr>
              <w:t>3</w:t>
            </w:r>
            <w:r>
              <w:rPr>
                <w:rStyle w:val="IndexLink"/>
                <w:rtl w:val="true"/>
              </w:rPr>
              <w:t xml:space="preserve">- </w:t>
            </w:r>
            <w:r>
              <w:rPr>
                <w:rStyle w:val="IndexLink"/>
                <w:rtl w:val="true"/>
              </w:rPr>
              <w:t>آيا استعمال عام در مخصّص، مجاز است؟</w:t>
            </w:r>
            <w:r>
              <w:rPr>
                <w:rStyle w:val="IndexLink"/>
                <w:rtl w:val="true"/>
              </w:rPr>
              <w:tab/>
            </w:r>
            <w:r>
              <w:rPr>
                <w:rStyle w:val="IndexLink"/>
              </w:rPr>
              <w:t>250</w:t>
            </w:r>
          </w:hyperlink>
        </w:p>
        <w:p>
          <w:pPr>
            <w:pStyle w:val="Contents5"/>
            <w:tabs>
              <w:tab w:val="clear" w:pos="7892"/>
              <w:tab w:val="right" w:pos="9026" w:leader="dot"/>
            </w:tabs>
            <w:rPr/>
          </w:pPr>
          <w:hyperlink w:anchor="__RefHeading___Toc3170684_2314609296">
            <w:r>
              <w:rPr>
                <w:webHidden/>
                <w:rStyle w:val="IndexLink"/>
              </w:rPr>
              <w:t>4</w:t>
            </w:r>
            <w:r>
              <w:rPr>
                <w:rStyle w:val="IndexLink"/>
                <w:rtl w:val="true"/>
              </w:rPr>
              <w:t xml:space="preserve">- </w:t>
            </w:r>
            <w:r>
              <w:rPr>
                <w:rStyle w:val="IndexLink"/>
                <w:rtl w:val="true"/>
              </w:rPr>
              <w:t>حجّيّت عامّ مخصّص در افراد باقى‌مانده</w:t>
            </w:r>
            <w:r>
              <w:rPr>
                <w:rStyle w:val="IndexLink"/>
                <w:rtl w:val="true"/>
              </w:rPr>
              <w:tab/>
            </w:r>
            <w:r>
              <w:rPr>
                <w:rStyle w:val="IndexLink"/>
              </w:rPr>
              <w:t>254</w:t>
            </w:r>
          </w:hyperlink>
        </w:p>
        <w:p>
          <w:pPr>
            <w:pStyle w:val="Contents5"/>
            <w:tabs>
              <w:tab w:val="clear" w:pos="7892"/>
              <w:tab w:val="right" w:pos="9026" w:leader="dot"/>
            </w:tabs>
            <w:rPr/>
          </w:pPr>
          <w:hyperlink w:anchor="__RefHeading___Toc3170686_2314609296">
            <w:r>
              <w:rPr>
                <w:webHidden/>
                <w:rStyle w:val="IndexLink"/>
              </w:rPr>
              <w:t>5</w:t>
            </w:r>
            <w:r>
              <w:rPr>
                <w:rStyle w:val="IndexLink"/>
                <w:rtl w:val="true"/>
              </w:rPr>
              <w:t xml:space="preserve">- </w:t>
            </w:r>
            <w:r>
              <w:rPr>
                <w:rStyle w:val="IndexLink"/>
                <w:rtl w:val="true"/>
              </w:rPr>
              <w:t>آيا اجمال مخصّص به عام هم سرايت مى‌كند؟</w:t>
            </w:r>
            <w:r>
              <w:rPr>
                <w:rStyle w:val="IndexLink"/>
                <w:rtl w:val="true"/>
              </w:rPr>
              <w:tab/>
            </w:r>
            <w:r>
              <w:rPr>
                <w:rStyle w:val="IndexLink"/>
              </w:rPr>
              <w:t>256</w:t>
            </w:r>
          </w:hyperlink>
        </w:p>
        <w:p>
          <w:pPr>
            <w:pStyle w:val="Contents6"/>
            <w:tabs>
              <w:tab w:val="clear" w:pos="7609"/>
              <w:tab w:val="right" w:pos="9026" w:leader="dot"/>
            </w:tabs>
            <w:rPr/>
          </w:pPr>
          <w:hyperlink w:anchor="__RefHeading___Toc3170688_2314609296">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3170690_2314609296">
            <w:r>
              <w:rPr>
                <w:webHidden/>
                <w:rStyle w:val="IndexLink"/>
                <w:rtl w:val="true"/>
              </w:rPr>
              <w:t>الف</w:t>
            </w:r>
            <w:r>
              <w:rPr>
                <w:rStyle w:val="IndexLink"/>
                <w:rtl w:val="true"/>
              </w:rPr>
              <w:t xml:space="preserve">: </w:t>
            </w:r>
            <w:r>
              <w:rPr>
                <w:rStyle w:val="IndexLink"/>
                <w:rtl w:val="true"/>
              </w:rPr>
              <w:t>شبهه مفهوميه</w:t>
            </w:r>
            <w:r>
              <w:rPr>
                <w:rStyle w:val="IndexLink"/>
                <w:rtl w:val="true"/>
              </w:rPr>
              <w:tab/>
            </w:r>
            <w:r>
              <w:rPr>
                <w:rStyle w:val="IndexLink"/>
              </w:rPr>
              <w:t>258</w:t>
            </w:r>
          </w:hyperlink>
        </w:p>
        <w:p>
          <w:pPr>
            <w:pStyle w:val="Contents6"/>
            <w:tabs>
              <w:tab w:val="clear" w:pos="7609"/>
              <w:tab w:val="right" w:pos="9026" w:leader="dot"/>
            </w:tabs>
            <w:rPr/>
          </w:pPr>
          <w:hyperlink w:anchor="__RefHeading___Toc3170692_2314609296">
            <w:r>
              <w:rPr>
                <w:webHidden/>
                <w:rStyle w:val="IndexLink"/>
                <w:rtl w:val="true"/>
              </w:rPr>
              <w:t>ب</w:t>
            </w:r>
            <w:r>
              <w:rPr>
                <w:rStyle w:val="IndexLink"/>
                <w:rtl w:val="true"/>
              </w:rPr>
              <w:t xml:space="preserve">: </w:t>
            </w:r>
            <w:r>
              <w:rPr>
                <w:rStyle w:val="IndexLink"/>
                <w:rtl w:val="true"/>
              </w:rPr>
              <w:t>شبهه مصداقيه</w:t>
            </w:r>
            <w:r>
              <w:rPr>
                <w:rStyle w:val="IndexLink"/>
                <w:rtl w:val="true"/>
              </w:rPr>
              <w:tab/>
            </w:r>
            <w:r>
              <w:rPr>
                <w:rStyle w:val="IndexLink"/>
              </w:rPr>
              <w:t>262</w:t>
            </w:r>
          </w:hyperlink>
        </w:p>
        <w:p>
          <w:pPr>
            <w:pStyle w:val="Contents6"/>
            <w:tabs>
              <w:tab w:val="clear" w:pos="7609"/>
              <w:tab w:val="right" w:pos="9026" w:leader="dot"/>
            </w:tabs>
            <w:rPr/>
          </w:pPr>
          <w:hyperlink w:anchor="__RefHeading___Toc3170694_2314609296">
            <w:r>
              <w:rPr>
                <w:webHidden/>
                <w:rStyle w:val="IndexLink"/>
                <w:rtl w:val="true"/>
              </w:rPr>
              <w:t>(</w:t>
            </w:r>
            <w:r>
              <w:rPr>
                <w:rStyle w:val="IndexLink"/>
                <w:rtl w:val="true"/>
              </w:rPr>
              <w:t>تنبيه</w:t>
            </w:r>
            <w:r>
              <w:rPr>
                <w:rStyle w:val="IndexLink"/>
                <w:rtl w:val="true"/>
              </w:rPr>
              <w:t xml:space="preserve">) </w:t>
            </w:r>
            <w:r>
              <w:rPr>
                <w:rStyle w:val="IndexLink"/>
                <w:rtl w:val="true"/>
              </w:rPr>
              <w:t>در جواز تمسك به عام در شبهه مصداقيه، آنجا كه مخصّص لبّى است</w:t>
            </w:r>
            <w:r>
              <w:rPr>
                <w:rStyle w:val="IndexLink"/>
                <w:rtl w:val="true"/>
              </w:rPr>
              <w:t>:</w:t>
              <w:tab/>
            </w:r>
            <w:r>
              <w:rPr>
                <w:rStyle w:val="IndexLink"/>
              </w:rPr>
              <w:t>264</w:t>
            </w:r>
          </w:hyperlink>
        </w:p>
        <w:p>
          <w:pPr>
            <w:pStyle w:val="Contents5"/>
            <w:tabs>
              <w:tab w:val="clear" w:pos="7892"/>
              <w:tab w:val="right" w:pos="9026" w:leader="dot"/>
            </w:tabs>
            <w:rPr/>
          </w:pPr>
          <w:hyperlink w:anchor="__RefHeading___Toc3170696_2314609296">
            <w:r>
              <w:rPr>
                <w:webHidden/>
                <w:rStyle w:val="IndexLink"/>
              </w:rPr>
              <w:t>6</w:t>
            </w:r>
            <w:r>
              <w:rPr>
                <w:rStyle w:val="IndexLink"/>
                <w:rtl w:val="true"/>
              </w:rPr>
              <w:t xml:space="preserve">- </w:t>
            </w:r>
            <w:r>
              <w:rPr>
                <w:rStyle w:val="IndexLink"/>
                <w:rtl w:val="true"/>
              </w:rPr>
              <w:t>عمل به عام قبل از فحص از مخصص، جايز نيست</w:t>
            </w:r>
            <w:r>
              <w:rPr>
                <w:rStyle w:val="IndexLink"/>
                <w:rtl w:val="true"/>
              </w:rPr>
              <w:tab/>
            </w:r>
            <w:r>
              <w:rPr>
                <w:rStyle w:val="IndexLink"/>
              </w:rPr>
              <w:t>273</w:t>
            </w:r>
          </w:hyperlink>
        </w:p>
        <w:p>
          <w:pPr>
            <w:pStyle w:val="Contents5"/>
            <w:tabs>
              <w:tab w:val="clear" w:pos="7892"/>
              <w:tab w:val="right" w:pos="9026" w:leader="dot"/>
            </w:tabs>
            <w:rPr/>
          </w:pPr>
          <w:hyperlink w:anchor="__RefHeading___Toc3170698_2314609296">
            <w:r>
              <w:rPr>
                <w:webHidden/>
                <w:rStyle w:val="IndexLink"/>
              </w:rPr>
              <w:t>7</w:t>
            </w:r>
            <w:r>
              <w:rPr>
                <w:rStyle w:val="IndexLink"/>
                <w:rtl w:val="true"/>
              </w:rPr>
              <w:t xml:space="preserve">- </w:t>
            </w:r>
            <w:r>
              <w:rPr>
                <w:rStyle w:val="IndexLink"/>
                <w:rtl w:val="true"/>
              </w:rPr>
              <w:t>آوردن ضمير پس از عام به صورتى كه به بعض افراد عام رجوع كند</w:t>
            </w:r>
            <w:r>
              <w:rPr>
                <w:rStyle w:val="IndexLink"/>
                <w:rtl w:val="true"/>
              </w:rPr>
              <w:tab/>
            </w:r>
            <w:r>
              <w:rPr>
                <w:rStyle w:val="IndexLink"/>
              </w:rPr>
              <w:t>277</w:t>
            </w:r>
          </w:hyperlink>
        </w:p>
        <w:p>
          <w:pPr>
            <w:pStyle w:val="Contents5"/>
            <w:tabs>
              <w:tab w:val="clear" w:pos="7892"/>
              <w:tab w:val="right" w:pos="9026" w:leader="dot"/>
            </w:tabs>
            <w:rPr/>
          </w:pPr>
          <w:hyperlink w:anchor="__RefHeading___Toc3170700_2314609296">
            <w:r>
              <w:rPr>
                <w:webHidden/>
                <w:rStyle w:val="IndexLink"/>
              </w:rPr>
              <w:t>8</w:t>
            </w:r>
            <w:r>
              <w:rPr>
                <w:rStyle w:val="IndexLink"/>
                <w:rtl w:val="true"/>
              </w:rPr>
              <w:t xml:space="preserve">- </w:t>
            </w:r>
            <w:r>
              <w:rPr>
                <w:rStyle w:val="IndexLink"/>
                <w:rtl w:val="true"/>
              </w:rPr>
              <w:t>آوردن استثناء به دنبال جملات متعدد</w:t>
            </w:r>
            <w:r>
              <w:rPr>
                <w:rStyle w:val="IndexLink"/>
                <w:rtl w:val="true"/>
              </w:rPr>
              <w:tab/>
            </w:r>
            <w:r>
              <w:rPr>
                <w:rStyle w:val="IndexLink"/>
              </w:rPr>
              <w:t>279</w:t>
            </w:r>
          </w:hyperlink>
        </w:p>
        <w:p>
          <w:pPr>
            <w:pStyle w:val="Contents5"/>
            <w:tabs>
              <w:tab w:val="clear" w:pos="7892"/>
              <w:tab w:val="right" w:pos="9026" w:leader="dot"/>
            </w:tabs>
            <w:rPr/>
          </w:pPr>
          <w:hyperlink w:anchor="__RefHeading___Toc3170702_2314609296">
            <w:r>
              <w:rPr>
                <w:webHidden/>
                <w:rStyle w:val="IndexLink"/>
              </w:rPr>
              <w:t>9</w:t>
            </w:r>
            <w:r>
              <w:rPr>
                <w:rStyle w:val="IndexLink"/>
                <w:rtl w:val="true"/>
              </w:rPr>
              <w:t xml:space="preserve">- </w:t>
            </w:r>
            <w:r>
              <w:rPr>
                <w:rStyle w:val="IndexLink"/>
                <w:rtl w:val="true"/>
              </w:rPr>
              <w:t>تخصيص در عام به وسيله مفهوم</w:t>
            </w:r>
            <w:r>
              <w:rPr>
                <w:rStyle w:val="IndexLink"/>
                <w:rtl w:val="true"/>
              </w:rPr>
              <w:tab/>
            </w:r>
            <w:r>
              <w:rPr>
                <w:rStyle w:val="IndexLink"/>
              </w:rPr>
              <w:t>283</w:t>
            </w:r>
          </w:hyperlink>
        </w:p>
        <w:p>
          <w:pPr>
            <w:pStyle w:val="Contents5"/>
            <w:tabs>
              <w:tab w:val="clear" w:pos="7892"/>
              <w:tab w:val="right" w:pos="9026" w:leader="dot"/>
            </w:tabs>
            <w:rPr/>
          </w:pPr>
          <w:hyperlink w:anchor="__RefHeading___Toc3170704_2314609296">
            <w:r>
              <w:rPr>
                <w:webHidden/>
                <w:rStyle w:val="IndexLink"/>
              </w:rPr>
              <w:t>10</w:t>
            </w:r>
            <w:r>
              <w:rPr>
                <w:rStyle w:val="IndexLink"/>
                <w:rtl w:val="true"/>
              </w:rPr>
              <w:t xml:space="preserve">- </w:t>
            </w:r>
            <w:r>
              <w:rPr>
                <w:rStyle w:val="IndexLink"/>
                <w:rtl w:val="true"/>
              </w:rPr>
              <w:t>تخصيص زدن قرآن با خبر واحد</w:t>
            </w:r>
            <w:r>
              <w:rPr>
                <w:rStyle w:val="IndexLink"/>
                <w:rtl w:val="true"/>
              </w:rPr>
              <w:tab/>
            </w:r>
            <w:r>
              <w:rPr>
                <w:rStyle w:val="IndexLink"/>
              </w:rPr>
              <w:t>285</w:t>
            </w:r>
          </w:hyperlink>
        </w:p>
        <w:p>
          <w:pPr>
            <w:pStyle w:val="Contents5"/>
            <w:tabs>
              <w:tab w:val="clear" w:pos="7892"/>
              <w:tab w:val="right" w:pos="9026" w:leader="dot"/>
            </w:tabs>
            <w:rPr/>
          </w:pPr>
          <w:hyperlink w:anchor="__RefHeading___Toc3170706_2314609296">
            <w:r>
              <w:rPr>
                <w:webHidden/>
                <w:rStyle w:val="IndexLink"/>
              </w:rPr>
              <w:t>11</w:t>
            </w:r>
            <w:r>
              <w:rPr>
                <w:rStyle w:val="IndexLink"/>
                <w:rtl w:val="true"/>
              </w:rPr>
              <w:t xml:space="preserve">- </w:t>
            </w:r>
            <w:r>
              <w:rPr>
                <w:rStyle w:val="IndexLink"/>
                <w:rtl w:val="true"/>
              </w:rPr>
              <w:t>دوران بين تخصيص و نسخ</w:t>
            </w:r>
            <w:r>
              <w:rPr>
                <w:rStyle w:val="IndexLink"/>
                <w:rtl w:val="true"/>
              </w:rPr>
              <w:tab/>
            </w:r>
            <w:r>
              <w:rPr>
                <w:rStyle w:val="IndexLink"/>
              </w:rPr>
              <w:t>289</w:t>
            </w:r>
          </w:hyperlink>
        </w:p>
        <w:p>
          <w:pPr>
            <w:pStyle w:val="Contents6"/>
            <w:tabs>
              <w:tab w:val="clear" w:pos="7609"/>
              <w:tab w:val="right" w:pos="9026" w:leader="dot"/>
            </w:tabs>
            <w:rPr/>
          </w:pPr>
          <w:hyperlink w:anchor="__RefHeading___Toc3170708_2314609296">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3170710_2314609296">
            <w:r>
              <w:rPr>
                <w:webHidden/>
                <w:rStyle w:val="IndexLink"/>
                <w:rtl w:val="true"/>
              </w:rPr>
              <w:t>صورت اوّل</w:t>
            </w:r>
            <w:r>
              <w:rPr>
                <w:rStyle w:val="IndexLink"/>
                <w:rtl w:val="true"/>
              </w:rPr>
              <w:tab/>
            </w:r>
            <w:r>
              <w:rPr>
                <w:rStyle w:val="IndexLink"/>
              </w:rPr>
              <w:t>289</w:t>
            </w:r>
          </w:hyperlink>
        </w:p>
        <w:p>
          <w:pPr>
            <w:pStyle w:val="Contents6"/>
            <w:tabs>
              <w:tab w:val="clear" w:pos="7609"/>
              <w:tab w:val="right" w:pos="9026" w:leader="dot"/>
            </w:tabs>
            <w:rPr/>
          </w:pPr>
          <w:hyperlink w:anchor="__RefHeading___Toc3170712_2314609296">
            <w:r>
              <w:rPr>
                <w:webHidden/>
                <w:rStyle w:val="IndexLink"/>
                <w:rtl w:val="true"/>
              </w:rPr>
              <w:t>صورت دوم</w:t>
            </w:r>
            <w:r>
              <w:rPr>
                <w:rStyle w:val="IndexLink"/>
                <w:rtl w:val="true"/>
              </w:rPr>
              <w:tab/>
            </w:r>
            <w:r>
              <w:rPr>
                <w:rStyle w:val="IndexLink"/>
              </w:rPr>
              <w:t>289</w:t>
            </w:r>
          </w:hyperlink>
        </w:p>
        <w:p>
          <w:pPr>
            <w:pStyle w:val="Contents6"/>
            <w:tabs>
              <w:tab w:val="clear" w:pos="7609"/>
              <w:tab w:val="right" w:pos="9026" w:leader="dot"/>
            </w:tabs>
            <w:rPr/>
          </w:pPr>
          <w:hyperlink w:anchor="__RefHeading___Toc3170714_2314609296">
            <w:r>
              <w:rPr>
                <w:webHidden/>
                <w:rStyle w:val="IndexLink"/>
                <w:rtl w:val="true"/>
              </w:rPr>
              <w:t>صورت سوم</w:t>
            </w:r>
            <w:r>
              <w:rPr>
                <w:rStyle w:val="IndexLink"/>
                <w:rtl w:val="true"/>
              </w:rPr>
              <w:tab/>
            </w:r>
            <w:r>
              <w:rPr>
                <w:rStyle w:val="IndexLink"/>
              </w:rPr>
              <w:t>293</w:t>
            </w:r>
          </w:hyperlink>
        </w:p>
        <w:p>
          <w:pPr>
            <w:pStyle w:val="Contents6"/>
            <w:tabs>
              <w:tab w:val="clear" w:pos="7609"/>
              <w:tab w:val="right" w:pos="9026" w:leader="dot"/>
            </w:tabs>
            <w:rPr/>
          </w:pPr>
          <w:hyperlink w:anchor="__RefHeading___Toc3170716_2314609296">
            <w:r>
              <w:rPr>
                <w:webHidden/>
                <w:rStyle w:val="IndexLink"/>
                <w:rtl w:val="true"/>
              </w:rPr>
              <w:t>صورت‌هاى چهارم و پنجم</w:t>
            </w:r>
            <w:r>
              <w:rPr>
                <w:rStyle w:val="IndexLink"/>
                <w:rtl w:val="true"/>
              </w:rPr>
              <w:tab/>
            </w:r>
            <w:r>
              <w:rPr>
                <w:rStyle w:val="IndexLink"/>
              </w:rPr>
              <w:t>295</w:t>
            </w:r>
          </w:hyperlink>
        </w:p>
        <w:p>
          <w:pPr>
            <w:pStyle w:val="Contents3"/>
            <w:tabs>
              <w:tab w:val="clear" w:pos="8459"/>
              <w:tab w:val="right" w:pos="9026" w:leader="dot"/>
            </w:tabs>
            <w:rPr/>
          </w:pPr>
          <w:hyperlink w:anchor="__RefHeading___Toc3170718_2314609296">
            <w:r>
              <w:rPr>
                <w:webHidden/>
                <w:rStyle w:val="IndexLink"/>
                <w:rtl w:val="true"/>
              </w:rPr>
              <w:t>باب ششم مطلق و مقيّد</w:t>
            </w:r>
            <w:r>
              <w:rPr>
                <w:rStyle w:val="IndexLink"/>
                <w:rtl w:val="true"/>
              </w:rPr>
              <w:tab/>
            </w:r>
            <w:r>
              <w:rPr>
                <w:rStyle w:val="IndexLink"/>
              </w:rPr>
              <w:t>297</w:t>
            </w:r>
          </w:hyperlink>
        </w:p>
        <w:p>
          <w:pPr>
            <w:pStyle w:val="Contents4"/>
            <w:tabs>
              <w:tab w:val="clear" w:pos="8176"/>
              <w:tab w:val="right" w:pos="9026" w:leader="dot"/>
            </w:tabs>
            <w:rPr/>
          </w:pPr>
          <w:hyperlink w:anchor="__RefHeading___Toc3170720_231460929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170722_2314609296">
            <w:r>
              <w:rPr>
                <w:webHidden/>
                <w:rStyle w:val="IndexLink"/>
                <w:rtl w:val="true"/>
              </w:rPr>
              <w:t>مسئله اوّل</w:t>
            </w:r>
            <w:r>
              <w:rPr>
                <w:rStyle w:val="IndexLink"/>
                <w:rtl w:val="true"/>
              </w:rPr>
              <w:t xml:space="preserve">: </w:t>
            </w:r>
            <w:r>
              <w:rPr>
                <w:rStyle w:val="IndexLink"/>
                <w:rtl w:val="true"/>
              </w:rPr>
              <w:t>معناى مطلق و مقيّد</w:t>
            </w:r>
            <w:r>
              <w:rPr>
                <w:rStyle w:val="IndexLink"/>
                <w:rtl w:val="true"/>
              </w:rPr>
              <w:tab/>
            </w:r>
            <w:r>
              <w:rPr>
                <w:rStyle w:val="IndexLink"/>
              </w:rPr>
              <w:t>297</w:t>
            </w:r>
          </w:hyperlink>
        </w:p>
        <w:p>
          <w:pPr>
            <w:pStyle w:val="Contents4"/>
            <w:tabs>
              <w:tab w:val="clear" w:pos="8176"/>
              <w:tab w:val="right" w:pos="9026" w:leader="dot"/>
            </w:tabs>
            <w:rPr/>
          </w:pPr>
          <w:hyperlink w:anchor="__RefHeading___Toc3170724_2314609296">
            <w:r>
              <w:rPr>
                <w:webHidden/>
                <w:rStyle w:val="IndexLink"/>
                <w:rtl w:val="true"/>
              </w:rPr>
              <w:t>مسئله دوم</w:t>
            </w:r>
            <w:r>
              <w:rPr>
                <w:rStyle w:val="IndexLink"/>
                <w:rtl w:val="true"/>
              </w:rPr>
              <w:t xml:space="preserve">: </w:t>
            </w:r>
            <w:r>
              <w:rPr>
                <w:rStyle w:val="IndexLink"/>
                <w:rtl w:val="true"/>
              </w:rPr>
              <w:t>اطلاق و تقييد متلازم هستند</w:t>
            </w:r>
            <w:r>
              <w:rPr>
                <w:rStyle w:val="IndexLink"/>
                <w:rtl w:val="true"/>
              </w:rPr>
              <w:tab/>
            </w:r>
            <w:r>
              <w:rPr>
                <w:rStyle w:val="IndexLink"/>
              </w:rPr>
              <w:t>299</w:t>
            </w:r>
          </w:hyperlink>
        </w:p>
        <w:p>
          <w:pPr>
            <w:pStyle w:val="Contents4"/>
            <w:tabs>
              <w:tab w:val="clear" w:pos="8176"/>
              <w:tab w:val="right" w:pos="9026" w:leader="dot"/>
            </w:tabs>
            <w:rPr/>
          </w:pPr>
          <w:hyperlink w:anchor="__RefHeading___Toc3170726_2314609296">
            <w:r>
              <w:rPr>
                <w:webHidden/>
                <w:rStyle w:val="IndexLink"/>
                <w:rtl w:val="true"/>
              </w:rPr>
              <w:t>مسئله سوم</w:t>
            </w:r>
            <w:r>
              <w:rPr>
                <w:rStyle w:val="IndexLink"/>
                <w:rtl w:val="true"/>
              </w:rPr>
              <w:t xml:space="preserve">: </w:t>
            </w:r>
            <w:r>
              <w:rPr>
                <w:rStyle w:val="IndexLink"/>
                <w:rtl w:val="true"/>
              </w:rPr>
              <w:t>اطلاق در جملات</w:t>
            </w:r>
            <w:r>
              <w:rPr>
                <w:rStyle w:val="IndexLink"/>
                <w:rtl w:val="true"/>
              </w:rPr>
              <w:tab/>
            </w:r>
            <w:r>
              <w:rPr>
                <w:rStyle w:val="IndexLink"/>
              </w:rPr>
              <w:t>301</w:t>
            </w:r>
          </w:hyperlink>
        </w:p>
        <w:p>
          <w:pPr>
            <w:pStyle w:val="Contents4"/>
            <w:tabs>
              <w:tab w:val="clear" w:pos="8176"/>
              <w:tab w:val="right" w:pos="9026" w:leader="dot"/>
            </w:tabs>
            <w:rPr/>
          </w:pPr>
          <w:hyperlink w:anchor="__RefHeading___Toc3170728_2314609296">
            <w:r>
              <w:rPr>
                <w:webHidden/>
                <w:rStyle w:val="IndexLink"/>
                <w:rtl w:val="true"/>
              </w:rPr>
              <w:t>مسئله چهارم</w:t>
            </w:r>
            <w:r>
              <w:rPr>
                <w:rStyle w:val="IndexLink"/>
                <w:rtl w:val="true"/>
              </w:rPr>
              <w:t xml:space="preserve">: </w:t>
            </w:r>
            <w:r>
              <w:rPr>
                <w:rStyle w:val="IndexLink"/>
                <w:rtl w:val="true"/>
              </w:rPr>
              <w:t>آيا اطلاق به سبب وضع است؟</w:t>
            </w:r>
            <w:r>
              <w:rPr>
                <w:rStyle w:val="IndexLink"/>
                <w:rtl w:val="true"/>
              </w:rPr>
              <w:tab/>
            </w:r>
            <w:r>
              <w:rPr>
                <w:rStyle w:val="IndexLink"/>
              </w:rPr>
              <w:t>301</w:t>
            </w:r>
          </w:hyperlink>
        </w:p>
        <w:p>
          <w:pPr>
            <w:pStyle w:val="Contents5"/>
            <w:tabs>
              <w:tab w:val="clear" w:pos="7892"/>
              <w:tab w:val="right" w:pos="9026" w:leader="dot"/>
            </w:tabs>
            <w:rPr/>
          </w:pPr>
          <w:hyperlink w:anchor="__RefHeading___Toc3170730_231460929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3170732_2314609296">
            <w:r>
              <w:rPr>
                <w:webHidden/>
                <w:rStyle w:val="IndexLink"/>
              </w:rPr>
              <w:t>1</w:t>
            </w:r>
            <w:r>
              <w:rPr>
                <w:rStyle w:val="IndexLink"/>
                <w:rtl w:val="true"/>
              </w:rPr>
              <w:t xml:space="preserve">- </w:t>
            </w:r>
            <w:r>
              <w:rPr>
                <w:rStyle w:val="IndexLink"/>
                <w:rtl w:val="true"/>
              </w:rPr>
              <w:t>اعتبارات ماهيت</w:t>
            </w:r>
            <w:r>
              <w:rPr>
                <w:rStyle w:val="IndexLink"/>
                <w:rtl w:val="true"/>
              </w:rPr>
              <w:tab/>
            </w:r>
            <w:r>
              <w:rPr>
                <w:rStyle w:val="IndexLink"/>
              </w:rPr>
              <w:t>303</w:t>
            </w:r>
          </w:hyperlink>
        </w:p>
        <w:p>
          <w:pPr>
            <w:pStyle w:val="Contents5"/>
            <w:tabs>
              <w:tab w:val="clear" w:pos="7892"/>
              <w:tab w:val="right" w:pos="9026" w:leader="dot"/>
            </w:tabs>
            <w:rPr/>
          </w:pPr>
          <w:hyperlink w:anchor="__RefHeading___Toc3170734_2314609296">
            <w:r>
              <w:rPr>
                <w:webHidden/>
                <w:rStyle w:val="IndexLink"/>
              </w:rPr>
              <w:t>2</w:t>
            </w:r>
            <w:r>
              <w:rPr>
                <w:rStyle w:val="IndexLink"/>
                <w:rtl w:val="true"/>
              </w:rPr>
              <w:t xml:space="preserve">- </w:t>
            </w:r>
            <w:r>
              <w:rPr>
                <w:rStyle w:val="IndexLink"/>
                <w:rtl w:val="true"/>
              </w:rPr>
              <w:t>ملاحظه ماهيت هنگام حكم برآن</w:t>
            </w:r>
            <w:r>
              <w:rPr>
                <w:rStyle w:val="IndexLink"/>
                <w:rtl w:val="true"/>
              </w:rPr>
              <w:tab/>
            </w:r>
            <w:r>
              <w:rPr>
                <w:rStyle w:val="IndexLink"/>
              </w:rPr>
              <w:t>309</w:t>
            </w:r>
          </w:hyperlink>
        </w:p>
        <w:p>
          <w:pPr>
            <w:pStyle w:val="Contents5"/>
            <w:tabs>
              <w:tab w:val="clear" w:pos="7892"/>
              <w:tab w:val="right" w:pos="9026" w:leader="dot"/>
            </w:tabs>
            <w:rPr/>
          </w:pPr>
          <w:hyperlink w:anchor="__RefHeading___Toc3170736_2314609296">
            <w:r>
              <w:rPr>
                <w:webHidden/>
                <w:rStyle w:val="IndexLink"/>
              </w:rPr>
              <w:t>3</w:t>
            </w:r>
            <w:r>
              <w:rPr>
                <w:rStyle w:val="IndexLink"/>
                <w:rtl w:val="true"/>
              </w:rPr>
              <w:t xml:space="preserve">- </w:t>
            </w:r>
            <w:r>
              <w:rPr>
                <w:rStyle w:val="IndexLink"/>
                <w:rtl w:val="true"/>
              </w:rPr>
              <w:t>اقوال در مسئله</w:t>
            </w:r>
            <w:r>
              <w:rPr>
                <w:rStyle w:val="IndexLink"/>
                <w:rtl w:val="true"/>
              </w:rPr>
              <w:tab/>
            </w:r>
            <w:r>
              <w:rPr>
                <w:rStyle w:val="IndexLink"/>
              </w:rPr>
              <w:t>315</w:t>
            </w:r>
          </w:hyperlink>
        </w:p>
        <w:p>
          <w:pPr>
            <w:pStyle w:val="Contents4"/>
            <w:tabs>
              <w:tab w:val="clear" w:pos="8176"/>
              <w:tab w:val="right" w:pos="9026" w:leader="dot"/>
            </w:tabs>
            <w:rPr/>
          </w:pPr>
          <w:hyperlink w:anchor="__RefHeading___Toc3170738_2314609296">
            <w:r>
              <w:rPr>
                <w:webHidden/>
                <w:rStyle w:val="IndexLink"/>
                <w:rtl w:val="true"/>
              </w:rPr>
              <w:t>مسئله پنجم</w:t>
            </w:r>
            <w:r>
              <w:rPr>
                <w:rStyle w:val="IndexLink"/>
                <w:rtl w:val="true"/>
              </w:rPr>
              <w:t xml:space="preserve">: </w:t>
            </w:r>
            <w:r>
              <w:rPr>
                <w:rStyle w:val="IndexLink"/>
                <w:rtl w:val="true"/>
              </w:rPr>
              <w:t>مقدمات حكمت</w:t>
            </w:r>
            <w:r>
              <w:rPr>
                <w:rStyle w:val="IndexLink"/>
                <w:rtl w:val="true"/>
              </w:rPr>
              <w:tab/>
            </w:r>
            <w:r>
              <w:rPr>
                <w:rStyle w:val="IndexLink"/>
              </w:rPr>
              <w:t>321</w:t>
            </w:r>
          </w:hyperlink>
        </w:p>
        <w:p>
          <w:pPr>
            <w:pStyle w:val="Contents5"/>
            <w:tabs>
              <w:tab w:val="clear" w:pos="7892"/>
              <w:tab w:val="right" w:pos="9026" w:leader="dot"/>
            </w:tabs>
            <w:rPr/>
          </w:pPr>
          <w:hyperlink w:anchor="__RefHeading___Toc3170740_2314609296">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3170742_2314609296">
            <w:r>
              <w:rPr>
                <w:webHidden/>
                <w:rStyle w:val="IndexLink"/>
                <w:rtl w:val="true"/>
              </w:rPr>
              <w:t>دو تنبيه</w:t>
            </w:r>
            <w:r>
              <w:rPr>
                <w:rStyle w:val="IndexLink"/>
                <w:rtl w:val="true"/>
              </w:rPr>
              <w:tab/>
            </w:r>
            <w:r>
              <w:rPr>
                <w:rStyle w:val="IndexLink"/>
              </w:rPr>
              <w:t>325</w:t>
            </w:r>
          </w:hyperlink>
        </w:p>
        <w:p>
          <w:pPr>
            <w:pStyle w:val="Contents6"/>
            <w:tabs>
              <w:tab w:val="clear" w:pos="7609"/>
              <w:tab w:val="right" w:pos="9026" w:leader="dot"/>
            </w:tabs>
            <w:rPr/>
          </w:pPr>
          <w:hyperlink w:anchor="__RefHeading___Toc3170744_2314609296">
            <w:r>
              <w:rPr>
                <w:webHidden/>
                <w:rStyle w:val="IndexLink"/>
                <w:rtl w:val="true"/>
              </w:rPr>
              <w:t>قدر متيقن در مقام تخاطب</w:t>
            </w:r>
            <w:r>
              <w:rPr>
                <w:rStyle w:val="IndexLink"/>
                <w:rtl w:val="true"/>
              </w:rPr>
              <w:tab/>
            </w:r>
            <w:r>
              <w:rPr>
                <w:rStyle w:val="IndexLink"/>
              </w:rPr>
              <w:t>325</w:t>
            </w:r>
          </w:hyperlink>
        </w:p>
        <w:p>
          <w:pPr>
            <w:pStyle w:val="Contents6"/>
            <w:tabs>
              <w:tab w:val="clear" w:pos="7609"/>
              <w:tab w:val="right" w:pos="9026" w:leader="dot"/>
            </w:tabs>
            <w:rPr/>
          </w:pPr>
          <w:hyperlink w:anchor="__RefHeading___Toc3170746_2314609296">
            <w:r>
              <w:rPr>
                <w:webHidden/>
                <w:rStyle w:val="IndexLink"/>
                <w:rtl w:val="true"/>
              </w:rPr>
              <w:t>انصراف</w:t>
            </w:r>
            <w:r>
              <w:rPr>
                <w:rStyle w:val="IndexLink"/>
                <w:rtl w:val="true"/>
              </w:rPr>
              <w:t>:</w:t>
              <w:tab/>
            </w:r>
            <w:r>
              <w:rPr>
                <w:rStyle w:val="IndexLink"/>
              </w:rPr>
              <w:t>331</w:t>
            </w:r>
          </w:hyperlink>
        </w:p>
        <w:p>
          <w:pPr>
            <w:pStyle w:val="Contents4"/>
            <w:tabs>
              <w:tab w:val="clear" w:pos="8176"/>
              <w:tab w:val="right" w:pos="9026" w:leader="dot"/>
            </w:tabs>
            <w:rPr/>
          </w:pPr>
          <w:hyperlink w:anchor="__RefHeading___Toc3170748_2314609296">
            <w:r>
              <w:rPr>
                <w:webHidden/>
                <w:rStyle w:val="IndexLink"/>
                <w:rtl w:val="true"/>
              </w:rPr>
              <w:t>مسئله ششم</w:t>
            </w:r>
            <w:r>
              <w:rPr>
                <w:rStyle w:val="IndexLink"/>
                <w:rtl w:val="true"/>
              </w:rPr>
              <w:t xml:space="preserve">: </w:t>
            </w:r>
            <w:r>
              <w:rPr>
                <w:rStyle w:val="IndexLink"/>
                <w:rtl w:val="true"/>
              </w:rPr>
              <w:t>مطلق و مقيّد متنافى</w:t>
            </w:r>
            <w:r>
              <w:rPr>
                <w:rStyle w:val="IndexLink"/>
                <w:rtl w:val="true"/>
              </w:rPr>
              <w:tab/>
            </w:r>
            <w:r>
              <w:rPr>
                <w:rStyle w:val="IndexLink"/>
              </w:rPr>
              <w:t>333</w:t>
            </w:r>
          </w:hyperlink>
        </w:p>
        <w:p>
          <w:pPr>
            <w:pStyle w:val="Contents3"/>
            <w:tabs>
              <w:tab w:val="clear" w:pos="8459"/>
              <w:tab w:val="right" w:pos="9026" w:leader="dot"/>
            </w:tabs>
            <w:rPr/>
          </w:pPr>
          <w:hyperlink w:anchor="__RefHeading___Toc3170750_2314609296">
            <w:r>
              <w:rPr>
                <w:webHidden/>
                <w:rStyle w:val="IndexLink"/>
                <w:rtl w:val="true"/>
              </w:rPr>
              <w:t>باب هفتم مجمل و مبيّن</w:t>
            </w:r>
            <w:r>
              <w:rPr>
                <w:rStyle w:val="IndexLink"/>
                <w:rtl w:val="true"/>
              </w:rPr>
              <w:tab/>
            </w:r>
            <w:r>
              <w:rPr>
                <w:rStyle w:val="IndexLink"/>
              </w:rPr>
              <w:t>339</w:t>
            </w:r>
          </w:hyperlink>
        </w:p>
        <w:p>
          <w:pPr>
            <w:pStyle w:val="Contents4"/>
            <w:tabs>
              <w:tab w:val="clear" w:pos="8176"/>
              <w:tab w:val="right" w:pos="9026" w:leader="dot"/>
            </w:tabs>
            <w:rPr/>
          </w:pPr>
          <w:hyperlink w:anchor="__RefHeading___Toc3170752_2314609296">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170754_2314609296">
            <w:r>
              <w:rPr>
                <w:webHidden/>
                <w:rStyle w:val="IndexLink"/>
              </w:rPr>
              <w:t>1</w:t>
            </w:r>
            <w:r>
              <w:rPr>
                <w:rStyle w:val="IndexLink"/>
                <w:rtl w:val="true"/>
              </w:rPr>
              <w:t xml:space="preserve">- </w:t>
            </w:r>
            <w:r>
              <w:rPr>
                <w:rStyle w:val="IndexLink"/>
                <w:rtl w:val="true"/>
              </w:rPr>
              <w:t>معناى مجمل و مبيّن</w:t>
            </w:r>
            <w:r>
              <w:rPr>
                <w:rStyle w:val="IndexLink"/>
                <w:rtl w:val="true"/>
              </w:rPr>
              <w:tab/>
            </w:r>
            <w:r>
              <w:rPr>
                <w:rStyle w:val="IndexLink"/>
              </w:rPr>
              <w:t>339</w:t>
            </w:r>
          </w:hyperlink>
        </w:p>
        <w:p>
          <w:pPr>
            <w:pStyle w:val="Contents4"/>
            <w:tabs>
              <w:tab w:val="clear" w:pos="8176"/>
              <w:tab w:val="right" w:pos="9026" w:leader="dot"/>
            </w:tabs>
            <w:rPr/>
          </w:pPr>
          <w:hyperlink w:anchor="__RefHeading___Toc3170756_2314609296">
            <w:r>
              <w:rPr>
                <w:webHidden/>
                <w:rStyle w:val="IndexLink"/>
              </w:rPr>
              <w:t>2</w:t>
            </w:r>
            <w:r>
              <w:rPr>
                <w:rStyle w:val="IndexLink"/>
                <w:rtl w:val="true"/>
              </w:rPr>
              <w:t xml:space="preserve">- </w:t>
            </w:r>
            <w:r>
              <w:rPr>
                <w:rStyle w:val="IndexLink"/>
                <w:rtl w:val="true"/>
              </w:rPr>
              <w:t>مواردى كه اجمال آن‌ها مشكوك است</w:t>
            </w:r>
            <w:r>
              <w:rPr>
                <w:rStyle w:val="IndexLink"/>
                <w:rtl w:val="true"/>
              </w:rPr>
              <w:tab/>
            </w:r>
            <w:r>
              <w:rPr>
                <w:rStyle w:val="IndexLink"/>
              </w:rPr>
              <w:t>343</w:t>
            </w:r>
          </w:hyperlink>
        </w:p>
        <w:p>
          <w:pPr>
            <w:pStyle w:val="Contents5"/>
            <w:tabs>
              <w:tab w:val="clear" w:pos="7892"/>
              <w:tab w:val="right" w:pos="9026" w:leader="dot"/>
            </w:tabs>
            <w:rPr/>
          </w:pPr>
          <w:hyperlink w:anchor="__RefHeading___Toc3170758_2314609296">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3170760_2314609296">
            <w:r>
              <w:rPr>
                <w:webHidden/>
                <w:rStyle w:val="IndexLink"/>
                <w:rtl w:val="true"/>
              </w:rPr>
              <w:t>تنبيه و تحقيق</w:t>
            </w:r>
            <w:r>
              <w:rPr>
                <w:rStyle w:val="IndexLink"/>
                <w:rtl w:val="true"/>
              </w:rPr>
              <w:tab/>
            </w:r>
            <w:r>
              <w:rPr>
                <w:rStyle w:val="IndexLink"/>
              </w:rPr>
              <w:t>349</w:t>
            </w:r>
          </w:hyperlink>
        </w:p>
        <w:p>
          <w:pPr>
            <w:pStyle w:val="Contents2"/>
            <w:tabs>
              <w:tab w:val="clear" w:pos="8743"/>
              <w:tab w:val="right" w:pos="9026" w:leader="dot"/>
            </w:tabs>
            <w:rPr/>
          </w:pPr>
          <w:hyperlink w:anchor="__RefHeading___Toc3170762_2314609296">
            <w:r>
              <w:rPr>
                <w:webHidden/>
                <w:rStyle w:val="IndexLink"/>
                <w:rtl w:val="true"/>
              </w:rPr>
              <w:t>المقصد الثانى الملازمات العقلية</w:t>
            </w:r>
            <w:r>
              <w:rPr>
                <w:rStyle w:val="IndexLink"/>
                <w:rtl w:val="true"/>
              </w:rPr>
              <w:tab/>
            </w:r>
            <w:r>
              <w:rPr>
                <w:rStyle w:val="IndexLink"/>
              </w:rPr>
              <w:t>354</w:t>
            </w:r>
          </w:hyperlink>
        </w:p>
        <w:p>
          <w:pPr>
            <w:pStyle w:val="Contents3"/>
            <w:tabs>
              <w:tab w:val="clear" w:pos="8459"/>
              <w:tab w:val="right" w:pos="9026" w:leader="dot"/>
            </w:tabs>
            <w:rPr/>
          </w:pPr>
          <w:hyperlink w:anchor="__RefHeading___Toc3170764_2314609296">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3170766_2314609296">
            <w:r>
              <w:rPr>
                <w:webHidden/>
                <w:rStyle w:val="IndexLink"/>
                <w:rtl w:val="true"/>
              </w:rPr>
              <w:t>مقدمه</w:t>
            </w:r>
            <w:r>
              <w:rPr>
                <w:rStyle w:val="IndexLink"/>
                <w:rtl w:val="true"/>
              </w:rPr>
              <w:t>:</w:t>
              <w:tab/>
            </w:r>
            <w:r>
              <w:rPr>
                <w:rStyle w:val="IndexLink"/>
              </w:rPr>
              <w:t>356</w:t>
            </w:r>
          </w:hyperlink>
        </w:p>
        <w:p>
          <w:pPr>
            <w:pStyle w:val="Contents4"/>
            <w:tabs>
              <w:tab w:val="clear" w:pos="8176"/>
              <w:tab w:val="right" w:pos="9026" w:leader="dot"/>
            </w:tabs>
            <w:rPr/>
          </w:pPr>
          <w:hyperlink w:anchor="__RefHeading___Toc3170768_231460929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170770_2314609296">
            <w:r>
              <w:rPr>
                <w:webHidden/>
                <w:rStyle w:val="IndexLink"/>
              </w:rPr>
              <w:t>1</w:t>
            </w:r>
            <w:r>
              <w:rPr>
                <w:rStyle w:val="IndexLink"/>
                <w:rtl w:val="true"/>
              </w:rPr>
              <w:t xml:space="preserve">- </w:t>
            </w:r>
            <w:r>
              <w:rPr>
                <w:rStyle w:val="IndexLink"/>
                <w:rtl w:val="true"/>
              </w:rPr>
              <w:t>اقسام دليل عقلى</w:t>
            </w:r>
            <w:r>
              <w:rPr>
                <w:rStyle w:val="IndexLink"/>
                <w:rtl w:val="true"/>
              </w:rPr>
              <w:tab/>
            </w:r>
            <w:r>
              <w:rPr>
                <w:rStyle w:val="IndexLink"/>
              </w:rPr>
              <w:t>358</w:t>
            </w:r>
          </w:hyperlink>
        </w:p>
        <w:p>
          <w:pPr>
            <w:pStyle w:val="Contents4"/>
            <w:tabs>
              <w:tab w:val="clear" w:pos="8176"/>
              <w:tab w:val="right" w:pos="9026" w:leader="dot"/>
            </w:tabs>
            <w:rPr/>
          </w:pPr>
          <w:hyperlink w:anchor="__RefHeading___Toc3170772_2314609296">
            <w:r>
              <w:rPr>
                <w:webHidden/>
                <w:rStyle w:val="IndexLink"/>
              </w:rPr>
              <w:t>2</w:t>
            </w:r>
            <w:r>
              <w:rPr>
                <w:rStyle w:val="IndexLink"/>
                <w:rtl w:val="true"/>
              </w:rPr>
              <w:t xml:space="preserve">- </w:t>
            </w:r>
            <w:r>
              <w:rPr>
                <w:rStyle w:val="IndexLink"/>
                <w:rtl w:val="true"/>
              </w:rPr>
              <w:t>چرا اين مباحث، ملازمات عقليه ناميده شده است؟</w:t>
            </w:r>
            <w:r>
              <w:rPr>
                <w:rStyle w:val="IndexLink"/>
                <w:rtl w:val="true"/>
              </w:rPr>
              <w:tab/>
            </w:r>
            <w:r>
              <w:rPr>
                <w:rStyle w:val="IndexLink"/>
              </w:rPr>
              <w:t>362</w:t>
            </w:r>
          </w:hyperlink>
        </w:p>
        <w:p>
          <w:pPr>
            <w:pStyle w:val="Contents4"/>
            <w:tabs>
              <w:tab w:val="clear" w:pos="8176"/>
              <w:tab w:val="right" w:pos="9026" w:leader="dot"/>
            </w:tabs>
            <w:rPr/>
          </w:pPr>
          <w:hyperlink w:anchor="__RefHeading___Toc3170774_2314609296">
            <w:r>
              <w:rPr>
                <w:webHidden/>
                <w:rStyle w:val="IndexLink"/>
                <w:rtl w:val="true"/>
              </w:rPr>
              <w:t>خلاصه</w:t>
            </w:r>
            <w:r>
              <w:rPr>
                <w:rStyle w:val="IndexLink"/>
                <w:rtl w:val="true"/>
              </w:rPr>
              <w:tab/>
            </w:r>
            <w:r>
              <w:rPr>
                <w:rStyle w:val="IndexLink"/>
              </w:rPr>
              <w:t>366</w:t>
            </w:r>
          </w:hyperlink>
        </w:p>
        <w:p>
          <w:pPr>
            <w:pStyle w:val="Contents3"/>
            <w:tabs>
              <w:tab w:val="clear" w:pos="8459"/>
              <w:tab w:val="right" w:pos="9026" w:leader="dot"/>
            </w:tabs>
            <w:rPr/>
          </w:pPr>
          <w:hyperlink w:anchor="__RefHeading___Toc3170776_2314609296">
            <w:r>
              <w:rPr>
                <w:webHidden/>
                <w:rStyle w:val="IndexLink"/>
                <w:rtl w:val="true"/>
              </w:rPr>
              <w:t>باب اول مستقلات عقليه</w:t>
            </w:r>
            <w:r>
              <w:rPr>
                <w:rStyle w:val="IndexLink"/>
                <w:rtl w:val="true"/>
              </w:rPr>
              <w:tab/>
            </w:r>
            <w:r>
              <w:rPr>
                <w:rStyle w:val="IndexLink"/>
              </w:rPr>
              <w:t>368</w:t>
            </w:r>
          </w:hyperlink>
        </w:p>
        <w:p>
          <w:pPr>
            <w:pStyle w:val="Contents4"/>
            <w:tabs>
              <w:tab w:val="clear" w:pos="8176"/>
              <w:tab w:val="right" w:pos="9026" w:leader="dot"/>
            </w:tabs>
            <w:rPr/>
          </w:pPr>
          <w:hyperlink w:anchor="__RefHeading___Toc3170778_2314609296">
            <w:r>
              <w:rPr>
                <w:webHidden/>
                <w:rStyle w:val="IndexLink"/>
                <w:rtl w:val="true"/>
              </w:rPr>
              <w:t>مقدمه</w:t>
            </w:r>
            <w:r>
              <w:rPr>
                <w:rStyle w:val="IndexLink"/>
                <w:rtl w:val="true"/>
              </w:rPr>
              <w:tab/>
            </w:r>
            <w:r>
              <w:rPr>
                <w:rStyle w:val="IndexLink"/>
              </w:rPr>
              <w:t>368</w:t>
            </w:r>
          </w:hyperlink>
        </w:p>
        <w:p>
          <w:pPr>
            <w:pStyle w:val="Contents4"/>
            <w:tabs>
              <w:tab w:val="clear" w:pos="8176"/>
              <w:tab w:val="right" w:pos="9026" w:leader="dot"/>
            </w:tabs>
            <w:rPr/>
          </w:pPr>
          <w:hyperlink w:anchor="__RefHeading___Toc3170780_2314609296">
            <w:r>
              <w:rPr>
                <w:webHidden/>
                <w:rStyle w:val="IndexLink"/>
                <w:rtl w:val="true"/>
              </w:rPr>
              <w:t>مبحث اوّل تحسين و تقبيح عقلى</w:t>
            </w:r>
            <w:r>
              <w:rPr>
                <w:rStyle w:val="IndexLink"/>
                <w:rtl w:val="true"/>
              </w:rPr>
              <w:tab/>
            </w:r>
            <w:r>
              <w:rPr>
                <w:rStyle w:val="IndexLink"/>
              </w:rPr>
              <w:t>372</w:t>
            </w:r>
          </w:hyperlink>
        </w:p>
        <w:p>
          <w:pPr>
            <w:pStyle w:val="Contents5"/>
            <w:tabs>
              <w:tab w:val="clear" w:pos="7892"/>
              <w:tab w:val="right" w:pos="9026" w:leader="dot"/>
            </w:tabs>
            <w:rPr/>
          </w:pPr>
          <w:hyperlink w:anchor="__RefHeading___Toc3170782_2314609296">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170784_2314609296">
            <w:r>
              <w:rPr>
                <w:webHidden/>
                <w:rStyle w:val="IndexLink"/>
              </w:rPr>
              <w:t>1</w:t>
            </w:r>
            <w:r>
              <w:rPr>
                <w:rStyle w:val="IndexLink"/>
                <w:rtl w:val="true"/>
              </w:rPr>
              <w:t xml:space="preserve">- </w:t>
            </w:r>
            <w:r>
              <w:rPr>
                <w:rStyle w:val="IndexLink"/>
                <w:rtl w:val="true"/>
              </w:rPr>
              <w:t>معناى حسن و قبح و تصوير نزاع در آن‌ها</w:t>
            </w:r>
            <w:r>
              <w:rPr>
                <w:rStyle w:val="IndexLink"/>
                <w:rtl w:val="true"/>
              </w:rPr>
              <w:tab/>
            </w:r>
            <w:r>
              <w:rPr>
                <w:rStyle w:val="IndexLink"/>
              </w:rPr>
              <w:t>374</w:t>
            </w:r>
          </w:hyperlink>
        </w:p>
        <w:p>
          <w:pPr>
            <w:pStyle w:val="Contents5"/>
            <w:tabs>
              <w:tab w:val="clear" w:pos="7892"/>
              <w:tab w:val="right" w:pos="9026" w:leader="dot"/>
            </w:tabs>
            <w:rPr/>
          </w:pPr>
          <w:hyperlink w:anchor="__RefHeading___Toc3170786_2314609296">
            <w:r>
              <w:rPr>
                <w:webHidden/>
                <w:rStyle w:val="IndexLink"/>
              </w:rPr>
              <w:t>2</w:t>
            </w:r>
            <w:r>
              <w:rPr>
                <w:rStyle w:val="IndexLink"/>
                <w:rtl w:val="true"/>
              </w:rPr>
              <w:t xml:space="preserve">- </w:t>
            </w:r>
            <w:r>
              <w:rPr>
                <w:rStyle w:val="IndexLink"/>
                <w:rtl w:val="true"/>
              </w:rPr>
              <w:t>واقعيت حسن و قبح در معانى مختلف آن و رأى اشاعره</w:t>
            </w:r>
            <w:r>
              <w:rPr>
                <w:rStyle w:val="IndexLink"/>
                <w:rtl w:val="true"/>
              </w:rPr>
              <w:tab/>
            </w:r>
            <w:r>
              <w:rPr>
                <w:rStyle w:val="IndexLink"/>
              </w:rPr>
              <w:t>382</w:t>
            </w:r>
          </w:hyperlink>
        </w:p>
        <w:p>
          <w:pPr>
            <w:pStyle w:val="Contents5"/>
            <w:tabs>
              <w:tab w:val="clear" w:pos="7892"/>
              <w:tab w:val="right" w:pos="9026" w:leader="dot"/>
            </w:tabs>
            <w:rPr/>
          </w:pPr>
          <w:hyperlink w:anchor="__RefHeading___Toc3170788_2314609296">
            <w:r>
              <w:rPr>
                <w:webHidden/>
                <w:rStyle w:val="IndexLink"/>
              </w:rPr>
              <w:t>3</w:t>
            </w:r>
            <w:r>
              <w:rPr>
                <w:rStyle w:val="IndexLink"/>
                <w:rtl w:val="true"/>
              </w:rPr>
              <w:t xml:space="preserve">- </w:t>
            </w:r>
            <w:r>
              <w:rPr>
                <w:rStyle w:val="IndexLink"/>
                <w:rtl w:val="true"/>
              </w:rPr>
              <w:t>عقل عملى و نظرى</w:t>
            </w:r>
            <w:r>
              <w:rPr>
                <w:rStyle w:val="IndexLink"/>
                <w:rtl w:val="true"/>
              </w:rPr>
              <w:tab/>
            </w:r>
            <w:r>
              <w:rPr>
                <w:rStyle w:val="IndexLink"/>
              </w:rPr>
              <w:t>384</w:t>
            </w:r>
          </w:hyperlink>
        </w:p>
        <w:p>
          <w:pPr>
            <w:pStyle w:val="Contents5"/>
            <w:tabs>
              <w:tab w:val="clear" w:pos="7892"/>
              <w:tab w:val="right" w:pos="9026" w:leader="dot"/>
            </w:tabs>
            <w:rPr/>
          </w:pPr>
          <w:hyperlink w:anchor="__RefHeading___Toc3170790_2314609296">
            <w:r>
              <w:rPr>
                <w:webHidden/>
                <w:rStyle w:val="IndexLink"/>
              </w:rPr>
              <w:t>4</w:t>
            </w:r>
            <w:r>
              <w:rPr>
                <w:rStyle w:val="IndexLink"/>
                <w:rtl w:val="true"/>
              </w:rPr>
              <w:t xml:space="preserve">- </w:t>
            </w:r>
            <w:r>
              <w:rPr>
                <w:rStyle w:val="IndexLink"/>
                <w:rtl w:val="true"/>
              </w:rPr>
              <w:t>اسباب و موجبات حكم عقل عملى به حسن و قبح</w:t>
            </w:r>
            <w:r>
              <w:rPr>
                <w:rStyle w:val="IndexLink"/>
                <w:rtl w:val="true"/>
              </w:rPr>
              <w:tab/>
            </w:r>
            <w:r>
              <w:rPr>
                <w:rStyle w:val="IndexLink"/>
              </w:rPr>
              <w:t>388</w:t>
            </w:r>
          </w:hyperlink>
        </w:p>
        <w:p>
          <w:pPr>
            <w:pStyle w:val="Contents5"/>
            <w:tabs>
              <w:tab w:val="clear" w:pos="7892"/>
              <w:tab w:val="right" w:pos="9026" w:leader="dot"/>
            </w:tabs>
            <w:rPr/>
          </w:pPr>
          <w:hyperlink w:anchor="__RefHeading___Toc3170792_2314609296">
            <w:r>
              <w:rPr>
                <w:webHidden/>
                <w:rStyle w:val="IndexLink"/>
              </w:rPr>
              <w:t>5</w:t>
            </w:r>
            <w:r>
              <w:rPr>
                <w:rStyle w:val="IndexLink"/>
                <w:rtl w:val="true"/>
              </w:rPr>
              <w:t xml:space="preserve">- </w:t>
            </w:r>
            <w:r>
              <w:rPr>
                <w:rStyle w:val="IndexLink"/>
                <w:rtl w:val="true"/>
              </w:rPr>
              <w:t>معناى حسن و قبح ذاتى</w:t>
            </w:r>
            <w:r>
              <w:rPr>
                <w:rStyle w:val="IndexLink"/>
                <w:rtl w:val="true"/>
              </w:rPr>
              <w:tab/>
            </w:r>
            <w:r>
              <w:rPr>
                <w:rStyle w:val="IndexLink"/>
              </w:rPr>
              <w:t>398</w:t>
            </w:r>
          </w:hyperlink>
        </w:p>
        <w:p>
          <w:pPr>
            <w:pStyle w:val="Contents5"/>
            <w:tabs>
              <w:tab w:val="clear" w:pos="7892"/>
              <w:tab w:val="right" w:pos="9026" w:leader="dot"/>
            </w:tabs>
            <w:rPr/>
          </w:pPr>
          <w:hyperlink w:anchor="__RefHeading___Toc3170794_2314609296">
            <w:r>
              <w:rPr>
                <w:webHidden/>
                <w:rStyle w:val="IndexLink"/>
              </w:rPr>
              <w:t>6</w:t>
            </w:r>
            <w:r>
              <w:rPr>
                <w:rStyle w:val="IndexLink"/>
                <w:rtl w:val="true"/>
              </w:rPr>
              <w:t xml:space="preserve">- </w:t>
            </w:r>
            <w:r>
              <w:rPr>
                <w:rStyle w:val="IndexLink"/>
                <w:rtl w:val="true"/>
              </w:rPr>
              <w:t>ادله طرفين</w:t>
            </w:r>
            <w:r>
              <w:rPr>
                <w:rStyle w:val="IndexLink"/>
                <w:rtl w:val="true"/>
              </w:rPr>
              <w:tab/>
            </w:r>
            <w:r>
              <w:rPr>
                <w:rStyle w:val="IndexLink"/>
              </w:rPr>
              <w:t>400</w:t>
            </w:r>
          </w:hyperlink>
        </w:p>
        <w:p>
          <w:pPr>
            <w:pStyle w:val="Contents4"/>
            <w:tabs>
              <w:tab w:val="clear" w:pos="8176"/>
              <w:tab w:val="right" w:pos="9026" w:leader="dot"/>
            </w:tabs>
            <w:rPr/>
          </w:pPr>
          <w:hyperlink w:anchor="__RefHeading___Toc3170796_2314609296">
            <w:r>
              <w:rPr>
                <w:webHidden/>
                <w:rStyle w:val="IndexLink"/>
                <w:rtl w:val="true"/>
              </w:rPr>
              <w:t>مبحث دوم ادراك عقل از حسن و قبح</w:t>
            </w:r>
            <w:r>
              <w:rPr>
                <w:rStyle w:val="IndexLink"/>
                <w:rtl w:val="true"/>
              </w:rPr>
              <w:tab/>
            </w:r>
            <w:r>
              <w:rPr>
                <w:rStyle w:val="IndexLink"/>
              </w:rPr>
              <w:t>408</w:t>
            </w:r>
          </w:hyperlink>
        </w:p>
        <w:p>
          <w:pPr>
            <w:pStyle w:val="Contents4"/>
            <w:tabs>
              <w:tab w:val="clear" w:pos="8176"/>
              <w:tab w:val="right" w:pos="9026" w:leader="dot"/>
            </w:tabs>
            <w:rPr/>
          </w:pPr>
          <w:hyperlink w:anchor="__RefHeading___Toc3170798_2314609296">
            <w:r>
              <w:rPr>
                <w:webHidden/>
                <w:rStyle w:val="IndexLink"/>
                <w:rtl w:val="true"/>
              </w:rPr>
              <w:t>مبحث سوم ثبوت ملازمه عقلى بين حكم عقل و حكم شرع</w:t>
            </w:r>
            <w:r>
              <w:rPr>
                <w:rStyle w:val="IndexLink"/>
                <w:rtl w:val="true"/>
              </w:rPr>
              <w:tab/>
            </w:r>
            <w:r>
              <w:rPr>
                <w:rStyle w:val="IndexLink"/>
              </w:rPr>
              <w:t>412</w:t>
            </w:r>
          </w:hyperlink>
        </w:p>
        <w:p>
          <w:pPr>
            <w:pStyle w:val="Contents5"/>
            <w:tabs>
              <w:tab w:val="clear" w:pos="7892"/>
              <w:tab w:val="right" w:pos="9026" w:leader="dot"/>
            </w:tabs>
            <w:rPr/>
          </w:pPr>
          <w:hyperlink w:anchor="__RefHeading___Toc3170800_2314609296">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3170802_2314609296">
            <w:r>
              <w:rPr>
                <w:webHidden/>
                <w:rStyle w:val="IndexLink"/>
                <w:rtl w:val="true"/>
              </w:rPr>
              <w:t>توضيح و پى‌گيرى</w:t>
            </w:r>
            <w:r>
              <w:rPr>
                <w:rStyle w:val="IndexLink"/>
                <w:rtl w:val="true"/>
              </w:rPr>
              <w:t>:</w:t>
              <w:tab/>
            </w:r>
            <w:r>
              <w:rPr>
                <w:rStyle w:val="IndexLink"/>
              </w:rPr>
              <w:t>416</w:t>
            </w:r>
          </w:hyperlink>
        </w:p>
        <w:p>
          <w:pPr>
            <w:pStyle w:val="Contents3"/>
            <w:tabs>
              <w:tab w:val="clear" w:pos="8459"/>
              <w:tab w:val="right" w:pos="9026" w:leader="dot"/>
            </w:tabs>
            <w:rPr/>
          </w:pPr>
          <w:hyperlink w:anchor="__RefHeading___Toc3170804_2314609296">
            <w:r>
              <w:rPr>
                <w:webHidden/>
                <w:rStyle w:val="IndexLink"/>
                <w:rtl w:val="true"/>
              </w:rPr>
              <w:t>باب دوم غير مستقلات عقليه</w:t>
            </w:r>
            <w:r>
              <w:rPr>
                <w:rStyle w:val="IndexLink"/>
                <w:rtl w:val="true"/>
              </w:rPr>
              <w:tab/>
            </w:r>
            <w:r>
              <w:rPr>
                <w:rStyle w:val="IndexLink"/>
              </w:rPr>
              <w:t>420</w:t>
            </w:r>
          </w:hyperlink>
        </w:p>
        <w:p>
          <w:pPr>
            <w:pStyle w:val="Contents4"/>
            <w:tabs>
              <w:tab w:val="clear" w:pos="8176"/>
              <w:tab w:val="right" w:pos="9026" w:leader="dot"/>
            </w:tabs>
            <w:rPr/>
          </w:pPr>
          <w:hyperlink w:anchor="__RefHeading___Toc3170806_2314609296">
            <w:r>
              <w:rPr>
                <w:webHidden/>
                <w:rStyle w:val="IndexLink"/>
                <w:rtl w:val="true"/>
              </w:rPr>
              <w:t>تمهيد</w:t>
            </w:r>
            <w:r>
              <w:rPr>
                <w:rStyle w:val="IndexLink"/>
                <w:rtl w:val="true"/>
              </w:rPr>
              <w:t>:</w:t>
              <w:tab/>
            </w:r>
            <w:r>
              <w:rPr>
                <w:rStyle w:val="IndexLink"/>
              </w:rPr>
              <w:t>420</w:t>
            </w:r>
          </w:hyperlink>
        </w:p>
        <w:p>
          <w:pPr>
            <w:pStyle w:val="Contents4"/>
            <w:tabs>
              <w:tab w:val="clear" w:pos="8176"/>
              <w:tab w:val="right" w:pos="9026" w:leader="dot"/>
            </w:tabs>
            <w:rPr/>
          </w:pPr>
          <w:hyperlink w:anchor="__RefHeading___Toc3170808_2314609296">
            <w:r>
              <w:rPr>
                <w:webHidden/>
                <w:rStyle w:val="IndexLink"/>
                <w:rtl w:val="true"/>
              </w:rPr>
              <w:t>مسئله اول إجزاء</w:t>
            </w:r>
            <w:r>
              <w:rPr>
                <w:rStyle w:val="IndexLink"/>
                <w:rtl w:val="true"/>
              </w:rPr>
              <w:tab/>
            </w:r>
            <w:r>
              <w:rPr>
                <w:rStyle w:val="IndexLink"/>
              </w:rPr>
              <w:t>422</w:t>
            </w:r>
          </w:hyperlink>
        </w:p>
        <w:p>
          <w:pPr>
            <w:pStyle w:val="Contents5"/>
            <w:tabs>
              <w:tab w:val="clear" w:pos="7892"/>
              <w:tab w:val="right" w:pos="9026" w:leader="dot"/>
            </w:tabs>
            <w:rPr/>
          </w:pPr>
          <w:hyperlink w:anchor="__RefHeading___Toc3170810_2314609296">
            <w:r>
              <w:rPr>
                <w:webHidden/>
                <w:rStyle w:val="IndexLink"/>
                <w:rtl w:val="true"/>
              </w:rPr>
              <w:t>پيشگفتار</w:t>
            </w:r>
            <w:r>
              <w:rPr>
                <w:rStyle w:val="IndexLink"/>
                <w:rtl w:val="true"/>
              </w:rPr>
              <w:tab/>
            </w:r>
            <w:r>
              <w:rPr>
                <w:rStyle w:val="IndexLink"/>
              </w:rPr>
              <w:t>422</w:t>
            </w:r>
          </w:hyperlink>
        </w:p>
        <w:p>
          <w:pPr>
            <w:pStyle w:val="Contents5"/>
            <w:tabs>
              <w:tab w:val="clear" w:pos="7892"/>
              <w:tab w:val="right" w:pos="9026" w:leader="dot"/>
            </w:tabs>
            <w:rPr/>
          </w:pPr>
          <w:hyperlink w:anchor="__RefHeading___Toc3170812_2314609296">
            <w:r>
              <w:rPr>
                <w:webHidden/>
                <w:rStyle w:val="IndexLink"/>
                <w:rtl w:val="true"/>
              </w:rPr>
              <w:t>مقام اوّل</w:t>
            </w:r>
            <w:r>
              <w:rPr>
                <w:rStyle w:val="IndexLink"/>
                <w:rtl w:val="true"/>
              </w:rPr>
              <w:t xml:space="preserve">: </w:t>
            </w:r>
            <w:r>
              <w:rPr>
                <w:rStyle w:val="IndexLink"/>
                <w:rtl w:val="true"/>
              </w:rPr>
              <w:t>امر اضطرارى</w:t>
            </w:r>
            <w:r>
              <w:rPr>
                <w:rStyle w:val="IndexLink"/>
                <w:rtl w:val="true"/>
              </w:rPr>
              <w:tab/>
            </w:r>
            <w:r>
              <w:rPr>
                <w:rStyle w:val="IndexLink"/>
              </w:rPr>
              <w:t>424</w:t>
            </w:r>
          </w:hyperlink>
        </w:p>
        <w:p>
          <w:pPr>
            <w:pStyle w:val="Contents5"/>
            <w:tabs>
              <w:tab w:val="clear" w:pos="7892"/>
              <w:tab w:val="right" w:pos="9026" w:leader="dot"/>
            </w:tabs>
            <w:rPr/>
          </w:pPr>
          <w:hyperlink w:anchor="__RefHeading___Toc3170814_2314609296">
            <w:r>
              <w:rPr>
                <w:webHidden/>
                <w:rStyle w:val="IndexLink"/>
                <w:rtl w:val="true"/>
              </w:rPr>
              <w:t>مقام دوم</w:t>
            </w:r>
            <w:r>
              <w:rPr>
                <w:rStyle w:val="IndexLink"/>
                <w:rtl w:val="true"/>
              </w:rPr>
              <w:t xml:space="preserve">: </w:t>
            </w:r>
            <w:r>
              <w:rPr>
                <w:rStyle w:val="IndexLink"/>
                <w:rtl w:val="true"/>
              </w:rPr>
              <w:t>امر ظاهرى</w:t>
            </w:r>
            <w:r>
              <w:rPr>
                <w:rStyle w:val="IndexLink"/>
                <w:rtl w:val="true"/>
              </w:rPr>
              <w:tab/>
            </w:r>
            <w:r>
              <w:rPr>
                <w:rStyle w:val="IndexLink"/>
              </w:rPr>
              <w:t>432</w:t>
            </w:r>
          </w:hyperlink>
        </w:p>
        <w:p>
          <w:pPr>
            <w:pStyle w:val="Contents6"/>
            <w:tabs>
              <w:tab w:val="clear" w:pos="7609"/>
              <w:tab w:val="right" w:pos="9026" w:leader="dot"/>
            </w:tabs>
            <w:rPr/>
          </w:pPr>
          <w:hyperlink w:anchor="__RefHeading___Toc3170816_2314609296">
            <w:r>
              <w:rPr>
                <w:webHidden/>
                <w:rStyle w:val="IndexLink"/>
                <w:rtl w:val="true"/>
              </w:rPr>
              <w:t>مقدمه</w:t>
            </w:r>
            <w:r>
              <w:rPr>
                <w:rStyle w:val="IndexLink"/>
                <w:rtl w:val="true"/>
              </w:rPr>
              <w:tab/>
            </w:r>
            <w:r>
              <w:rPr>
                <w:rStyle w:val="IndexLink"/>
              </w:rPr>
              <w:t>432</w:t>
            </w:r>
          </w:hyperlink>
        </w:p>
        <w:p>
          <w:pPr>
            <w:pStyle w:val="Contents6"/>
            <w:tabs>
              <w:tab w:val="clear" w:pos="7609"/>
              <w:tab w:val="right" w:pos="9026" w:leader="dot"/>
            </w:tabs>
            <w:rPr/>
          </w:pPr>
          <w:hyperlink w:anchor="__RefHeading___Toc3170818_2314609296">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3170820_2314609296">
            <w:r>
              <w:rPr>
                <w:webHidden/>
                <w:rStyle w:val="IndexLink"/>
              </w:rPr>
              <w:t>1</w:t>
            </w:r>
            <w:r>
              <w:rPr>
                <w:rStyle w:val="IndexLink"/>
                <w:rtl w:val="true"/>
              </w:rPr>
              <w:t xml:space="preserve">- </w:t>
            </w:r>
            <w:r>
              <w:rPr>
                <w:rStyle w:val="IndexLink"/>
                <w:rtl w:val="true"/>
              </w:rPr>
              <w:t>اجزاء در اماره در صورت انكشاف خطا به صورت يقينى</w:t>
            </w:r>
            <w:r>
              <w:rPr>
                <w:rStyle w:val="IndexLink"/>
                <w:rtl w:val="true"/>
              </w:rPr>
              <w:tab/>
            </w:r>
            <w:r>
              <w:rPr>
                <w:rStyle w:val="IndexLink"/>
              </w:rPr>
              <w:t>434</w:t>
            </w:r>
          </w:hyperlink>
        </w:p>
        <w:p>
          <w:pPr>
            <w:pStyle w:val="Contents6"/>
            <w:tabs>
              <w:tab w:val="clear" w:pos="7609"/>
              <w:tab w:val="right" w:pos="9026" w:leader="dot"/>
            </w:tabs>
            <w:rPr/>
          </w:pPr>
          <w:hyperlink w:anchor="__RefHeading___Toc3170822_2314609296">
            <w:r>
              <w:rPr>
                <w:webHidden/>
                <w:rStyle w:val="IndexLink"/>
              </w:rPr>
              <w:t>2</w:t>
            </w:r>
            <w:r>
              <w:rPr>
                <w:rStyle w:val="IndexLink"/>
                <w:rtl w:val="true"/>
              </w:rPr>
              <w:t xml:space="preserve">- </w:t>
            </w:r>
            <w:r>
              <w:rPr>
                <w:rStyle w:val="IndexLink"/>
                <w:rtl w:val="true"/>
              </w:rPr>
              <w:t>اجزاء در اصول در فرض انكشاف خطا به صورت يقينى</w:t>
            </w:r>
            <w:r>
              <w:rPr>
                <w:rStyle w:val="IndexLink"/>
                <w:rtl w:val="true"/>
              </w:rPr>
              <w:t>:</w:t>
              <w:tab/>
            </w:r>
            <w:r>
              <w:rPr>
                <w:rStyle w:val="IndexLink"/>
              </w:rPr>
              <w:t>438</w:t>
            </w:r>
          </w:hyperlink>
        </w:p>
        <w:p>
          <w:pPr>
            <w:pStyle w:val="Contents6"/>
            <w:tabs>
              <w:tab w:val="clear" w:pos="7609"/>
              <w:tab w:val="right" w:pos="9026" w:leader="dot"/>
            </w:tabs>
            <w:rPr/>
          </w:pPr>
          <w:hyperlink w:anchor="__RefHeading___Toc3170824_2314609296">
            <w:r>
              <w:rPr>
                <w:webHidden/>
                <w:rStyle w:val="IndexLink"/>
              </w:rPr>
              <w:t>3</w:t>
            </w:r>
            <w:r>
              <w:rPr>
                <w:rStyle w:val="IndexLink"/>
                <w:rtl w:val="true"/>
              </w:rPr>
              <w:t xml:space="preserve">- </w:t>
            </w:r>
            <w:r>
              <w:rPr>
                <w:rStyle w:val="IndexLink"/>
                <w:rtl w:val="true"/>
              </w:rPr>
              <w:t>اجزاء در امارات و اصول در فرض انكشاف خطا با حجّت معتبر</w:t>
            </w:r>
            <w:r>
              <w:rPr>
                <w:rStyle w:val="IndexLink"/>
                <w:rtl w:val="true"/>
              </w:rPr>
              <w:t>:</w:t>
              <w:tab/>
            </w:r>
            <w:r>
              <w:rPr>
                <w:rStyle w:val="IndexLink"/>
              </w:rPr>
              <w:t>444</w:t>
            </w:r>
          </w:hyperlink>
        </w:p>
        <w:p>
          <w:pPr>
            <w:pStyle w:val="Contents6"/>
            <w:tabs>
              <w:tab w:val="clear" w:pos="7609"/>
              <w:tab w:val="right" w:pos="9026" w:leader="dot"/>
            </w:tabs>
            <w:rPr/>
          </w:pPr>
          <w:hyperlink w:anchor="__RefHeading___Toc3170826_2314609296">
            <w:r>
              <w:rPr>
                <w:webHidden/>
                <w:rStyle w:val="IndexLink"/>
                <w:rtl w:val="true"/>
              </w:rPr>
              <w:t>«</w:t>
            </w:r>
            <w:r>
              <w:rPr>
                <w:rStyle w:val="IndexLink"/>
                <w:rtl w:val="true"/>
              </w:rPr>
              <w:t>تنبيهى در باب تبدل قطع</w:t>
            </w:r>
            <w:r>
              <w:rPr>
                <w:rStyle w:val="IndexLink"/>
                <w:rtl w:val="true"/>
              </w:rPr>
              <w:t>»</w:t>
              <w:tab/>
            </w:r>
            <w:r>
              <w:rPr>
                <w:rStyle w:val="IndexLink"/>
              </w:rPr>
              <w:t>446</w:t>
            </w:r>
          </w:hyperlink>
        </w:p>
        <w:p>
          <w:pPr>
            <w:pStyle w:val="Contents4"/>
            <w:tabs>
              <w:tab w:val="clear" w:pos="8176"/>
              <w:tab w:val="right" w:pos="9026" w:leader="dot"/>
            </w:tabs>
            <w:rPr/>
          </w:pPr>
          <w:hyperlink w:anchor="__RefHeading___Toc3170828_2314609296">
            <w:r>
              <w:rPr>
                <w:webHidden/>
                <w:rStyle w:val="IndexLink"/>
                <w:rtl w:val="true"/>
              </w:rPr>
              <w:t>مسئله دوم مقدمه واجب</w:t>
            </w:r>
            <w:r>
              <w:rPr>
                <w:rStyle w:val="IndexLink"/>
                <w:rtl w:val="true"/>
              </w:rPr>
              <w:tab/>
            </w:r>
            <w:r>
              <w:rPr>
                <w:rStyle w:val="IndexLink"/>
              </w:rPr>
              <w:t>448</w:t>
            </w:r>
          </w:hyperlink>
        </w:p>
        <w:p>
          <w:pPr>
            <w:pStyle w:val="Contents5"/>
            <w:tabs>
              <w:tab w:val="clear" w:pos="7892"/>
              <w:tab w:val="right" w:pos="9026" w:leader="dot"/>
            </w:tabs>
            <w:rPr/>
          </w:pPr>
          <w:hyperlink w:anchor="__RefHeading___Toc3170830_2314609296">
            <w:r>
              <w:rPr>
                <w:webHidden/>
                <w:rStyle w:val="IndexLink"/>
                <w:rtl w:val="true"/>
              </w:rPr>
              <w:t>تحرير نزاع</w:t>
            </w:r>
            <w:r>
              <w:rPr>
                <w:rStyle w:val="IndexLink"/>
                <w:rtl w:val="true"/>
              </w:rPr>
              <w:t>:</w:t>
              <w:tab/>
            </w:r>
            <w:r>
              <w:rPr>
                <w:rStyle w:val="IndexLink"/>
              </w:rPr>
              <w:t>448</w:t>
            </w:r>
          </w:hyperlink>
        </w:p>
        <w:p>
          <w:pPr>
            <w:pStyle w:val="Contents5"/>
            <w:tabs>
              <w:tab w:val="clear" w:pos="7892"/>
              <w:tab w:val="right" w:pos="9026" w:leader="dot"/>
            </w:tabs>
            <w:rPr/>
          </w:pPr>
          <w:hyperlink w:anchor="__RefHeading___Toc3170832_2314609296">
            <w:r>
              <w:rPr>
                <w:webHidden/>
                <w:rStyle w:val="IndexLink"/>
                <w:rtl w:val="true"/>
              </w:rPr>
              <w:t>مقدمه واجب از كدام قسم مباحث اصولى است؟</w:t>
            </w:r>
            <w:r>
              <w:rPr>
                <w:rStyle w:val="IndexLink"/>
                <w:rtl w:val="true"/>
              </w:rPr>
              <w:tab/>
            </w:r>
            <w:r>
              <w:rPr>
                <w:rStyle w:val="IndexLink"/>
              </w:rPr>
              <w:t>450</w:t>
            </w:r>
          </w:hyperlink>
        </w:p>
        <w:p>
          <w:pPr>
            <w:pStyle w:val="Contents5"/>
            <w:tabs>
              <w:tab w:val="clear" w:pos="7892"/>
              <w:tab w:val="right" w:pos="9026" w:leader="dot"/>
            </w:tabs>
            <w:rPr/>
          </w:pPr>
          <w:hyperlink w:anchor="__RefHeading___Toc3170834_2314609296">
            <w:r>
              <w:rPr>
                <w:webHidden/>
                <w:rStyle w:val="IndexLink"/>
                <w:rtl w:val="true"/>
              </w:rPr>
              <w:t>ثمره نزاع</w:t>
            </w:r>
            <w:r>
              <w:rPr>
                <w:rStyle w:val="IndexLink"/>
                <w:rtl w:val="true"/>
              </w:rPr>
              <w:t>:</w:t>
              <w:tab/>
            </w:r>
            <w:r>
              <w:rPr>
                <w:rStyle w:val="IndexLink"/>
              </w:rPr>
              <w:t>452</w:t>
            </w:r>
          </w:hyperlink>
        </w:p>
        <w:p>
          <w:pPr>
            <w:pStyle w:val="Contents5"/>
            <w:tabs>
              <w:tab w:val="clear" w:pos="7892"/>
              <w:tab w:val="right" w:pos="9026" w:leader="dot"/>
            </w:tabs>
            <w:rPr/>
          </w:pPr>
          <w:hyperlink w:anchor="__RefHeading___Toc3170836_2314609296">
            <w:r>
              <w:rPr>
                <w:webHidden/>
                <w:rStyle w:val="IndexLink"/>
                <w:rtl w:val="true"/>
              </w:rPr>
              <w:t>[</w:t>
            </w:r>
            <w:r>
              <w:rPr>
                <w:rStyle w:val="IndexLink"/>
                <w:rtl w:val="true"/>
              </w:rPr>
              <w:t>مقدمات بحث</w:t>
            </w:r>
            <w:r>
              <w:rPr>
                <w:rStyle w:val="IndexLink"/>
                <w:rtl w:val="true"/>
              </w:rPr>
              <w:t>]</w:t>
              <w:tab/>
            </w:r>
            <w:r>
              <w:rPr>
                <w:rStyle w:val="IndexLink"/>
              </w:rPr>
              <w:t>454</w:t>
            </w:r>
          </w:hyperlink>
        </w:p>
        <w:p>
          <w:pPr>
            <w:pStyle w:val="Contents6"/>
            <w:tabs>
              <w:tab w:val="clear" w:pos="7609"/>
              <w:tab w:val="right" w:pos="9026" w:leader="dot"/>
            </w:tabs>
            <w:rPr/>
          </w:pPr>
          <w:hyperlink w:anchor="__RefHeading___Toc3170838_2314609296">
            <w:r>
              <w:rPr>
                <w:webHidden/>
                <w:rStyle w:val="IndexLink"/>
              </w:rPr>
              <w:t>1</w:t>
            </w:r>
            <w:r>
              <w:rPr>
                <w:rStyle w:val="IndexLink"/>
                <w:rtl w:val="true"/>
              </w:rPr>
              <w:t xml:space="preserve">- </w:t>
            </w:r>
            <w:r>
              <w:rPr>
                <w:rStyle w:val="IndexLink"/>
                <w:rtl w:val="true"/>
              </w:rPr>
              <w:t>واجب نفسى و واجب غيرى</w:t>
            </w:r>
            <w:r>
              <w:rPr>
                <w:rStyle w:val="IndexLink"/>
                <w:rtl w:val="true"/>
              </w:rPr>
              <w:tab/>
            </w:r>
            <w:r>
              <w:rPr>
                <w:rStyle w:val="IndexLink"/>
              </w:rPr>
              <w:t>454</w:t>
            </w:r>
          </w:hyperlink>
        </w:p>
        <w:p>
          <w:pPr>
            <w:pStyle w:val="Contents6"/>
            <w:tabs>
              <w:tab w:val="clear" w:pos="7609"/>
              <w:tab w:val="right" w:pos="9026" w:leader="dot"/>
            </w:tabs>
            <w:rPr/>
          </w:pPr>
          <w:hyperlink w:anchor="__RefHeading___Toc3170840_2314609296">
            <w:r>
              <w:rPr>
                <w:webHidden/>
                <w:rStyle w:val="IndexLink"/>
              </w:rPr>
              <w:t>2</w:t>
            </w:r>
            <w:r>
              <w:rPr>
                <w:rStyle w:val="IndexLink"/>
                <w:rtl w:val="true"/>
              </w:rPr>
              <w:t xml:space="preserve">- </w:t>
            </w:r>
            <w:r>
              <w:rPr>
                <w:rStyle w:val="IndexLink"/>
                <w:rtl w:val="true"/>
              </w:rPr>
              <w:t>معناى تبعيّت در وجوب غيرى</w:t>
            </w:r>
            <w:r>
              <w:rPr>
                <w:rStyle w:val="IndexLink"/>
                <w:rtl w:val="true"/>
              </w:rPr>
              <w:tab/>
            </w:r>
            <w:r>
              <w:rPr>
                <w:rStyle w:val="IndexLink"/>
              </w:rPr>
              <w:t>456</w:t>
            </w:r>
          </w:hyperlink>
        </w:p>
        <w:p>
          <w:pPr>
            <w:pStyle w:val="Contents6"/>
            <w:tabs>
              <w:tab w:val="clear" w:pos="7609"/>
              <w:tab w:val="right" w:pos="9026" w:leader="dot"/>
            </w:tabs>
            <w:rPr/>
          </w:pPr>
          <w:hyperlink w:anchor="__RefHeading___Toc3170842_2314609296">
            <w:r>
              <w:rPr>
                <w:webHidden/>
                <w:rStyle w:val="IndexLink"/>
              </w:rPr>
              <w:t>3</w:t>
            </w:r>
            <w:r>
              <w:rPr>
                <w:rStyle w:val="IndexLink"/>
                <w:rtl w:val="true"/>
              </w:rPr>
              <w:t xml:space="preserve">- </w:t>
            </w:r>
            <w:r>
              <w:rPr>
                <w:rStyle w:val="IndexLink"/>
                <w:rtl w:val="true"/>
              </w:rPr>
              <w:t>ويژگى‌هاى وجوب غيرى</w:t>
            </w:r>
            <w:r>
              <w:rPr>
                <w:rStyle w:val="IndexLink"/>
                <w:rtl w:val="true"/>
              </w:rPr>
              <w:tab/>
            </w:r>
            <w:r>
              <w:rPr>
                <w:rStyle w:val="IndexLink"/>
              </w:rPr>
              <w:t>462</w:t>
            </w:r>
          </w:hyperlink>
        </w:p>
        <w:p>
          <w:pPr>
            <w:pStyle w:val="Contents6"/>
            <w:tabs>
              <w:tab w:val="clear" w:pos="7609"/>
              <w:tab w:val="right" w:pos="9026" w:leader="dot"/>
            </w:tabs>
            <w:rPr/>
          </w:pPr>
          <w:hyperlink w:anchor="__RefHeading___Toc3170844_2314609296">
            <w:r>
              <w:rPr>
                <w:webHidden/>
                <w:rStyle w:val="IndexLink"/>
              </w:rPr>
              <w:t>4</w:t>
            </w:r>
            <w:r>
              <w:rPr>
                <w:rStyle w:val="IndexLink"/>
                <w:rtl w:val="true"/>
              </w:rPr>
              <w:t xml:space="preserve">- </w:t>
            </w:r>
            <w:r>
              <w:rPr>
                <w:rStyle w:val="IndexLink"/>
                <w:rtl w:val="true"/>
              </w:rPr>
              <w:t>مقدمه وجوب</w:t>
            </w:r>
            <w:r>
              <w:rPr>
                <w:rStyle w:val="IndexLink"/>
                <w:rtl w:val="true"/>
              </w:rPr>
              <w:tab/>
            </w:r>
            <w:r>
              <w:rPr>
                <w:rStyle w:val="IndexLink"/>
              </w:rPr>
              <w:t>468</w:t>
            </w:r>
          </w:hyperlink>
        </w:p>
        <w:p>
          <w:pPr>
            <w:pStyle w:val="Contents6"/>
            <w:tabs>
              <w:tab w:val="clear" w:pos="7609"/>
              <w:tab w:val="right" w:pos="9026" w:leader="dot"/>
            </w:tabs>
            <w:rPr/>
          </w:pPr>
          <w:hyperlink w:anchor="__RefHeading___Toc3170846_2314609296">
            <w:r>
              <w:rPr>
                <w:webHidden/>
                <w:rStyle w:val="IndexLink"/>
              </w:rPr>
              <w:t>5</w:t>
            </w:r>
            <w:r>
              <w:rPr>
                <w:rStyle w:val="IndexLink"/>
                <w:rtl w:val="true"/>
              </w:rPr>
              <w:t xml:space="preserve">- </w:t>
            </w:r>
            <w:r>
              <w:rPr>
                <w:rStyle w:val="IndexLink"/>
                <w:rtl w:val="true"/>
              </w:rPr>
              <w:t>مقدمه داخليه</w:t>
            </w:r>
            <w:r>
              <w:rPr>
                <w:rStyle w:val="IndexLink"/>
                <w:rtl w:val="true"/>
              </w:rPr>
              <w:tab/>
            </w:r>
            <w:r>
              <w:rPr>
                <w:rStyle w:val="IndexLink"/>
              </w:rPr>
              <w:t>470</w:t>
            </w:r>
          </w:hyperlink>
        </w:p>
        <w:p>
          <w:pPr>
            <w:pStyle w:val="Contents6"/>
            <w:tabs>
              <w:tab w:val="clear" w:pos="7609"/>
              <w:tab w:val="right" w:pos="9026" w:leader="dot"/>
            </w:tabs>
            <w:rPr/>
          </w:pPr>
          <w:hyperlink w:anchor="__RefHeading___Toc3170848_2314609296">
            <w:r>
              <w:rPr>
                <w:webHidden/>
                <w:rStyle w:val="IndexLink"/>
              </w:rPr>
              <w:t>6</w:t>
            </w:r>
            <w:r>
              <w:rPr>
                <w:rStyle w:val="IndexLink"/>
                <w:rtl w:val="true"/>
              </w:rPr>
              <w:t xml:space="preserve">- </w:t>
            </w:r>
            <w:r>
              <w:rPr>
                <w:rStyle w:val="IndexLink"/>
                <w:rtl w:val="true"/>
              </w:rPr>
              <w:t>شرط شرعى</w:t>
            </w:r>
            <w:r>
              <w:rPr>
                <w:rStyle w:val="IndexLink"/>
                <w:rtl w:val="true"/>
              </w:rPr>
              <w:tab/>
            </w:r>
            <w:r>
              <w:rPr>
                <w:rStyle w:val="IndexLink"/>
              </w:rPr>
              <w:t>472</w:t>
            </w:r>
          </w:hyperlink>
        </w:p>
        <w:p>
          <w:pPr>
            <w:pStyle w:val="Contents6"/>
            <w:tabs>
              <w:tab w:val="clear" w:pos="7609"/>
              <w:tab w:val="right" w:pos="9026" w:leader="dot"/>
            </w:tabs>
            <w:rPr/>
          </w:pPr>
          <w:hyperlink w:anchor="__RefHeading___Toc3170850_2314609296">
            <w:r>
              <w:rPr>
                <w:webHidden/>
                <w:rStyle w:val="IndexLink"/>
              </w:rPr>
              <w:t>7</w:t>
            </w:r>
            <w:r>
              <w:rPr>
                <w:rStyle w:val="IndexLink"/>
                <w:rtl w:val="true"/>
              </w:rPr>
              <w:t xml:space="preserve">- </w:t>
            </w:r>
            <w:r>
              <w:rPr>
                <w:rStyle w:val="IndexLink"/>
                <w:rtl w:val="true"/>
              </w:rPr>
              <w:t>شرط متأخر</w:t>
            </w:r>
            <w:r>
              <w:rPr>
                <w:rStyle w:val="IndexLink"/>
                <w:rtl w:val="true"/>
              </w:rPr>
              <w:tab/>
            </w:r>
            <w:r>
              <w:rPr>
                <w:rStyle w:val="IndexLink"/>
              </w:rPr>
              <w:t>478</w:t>
            </w:r>
          </w:hyperlink>
        </w:p>
        <w:p>
          <w:pPr>
            <w:pStyle w:val="Contents6"/>
            <w:tabs>
              <w:tab w:val="clear" w:pos="7609"/>
              <w:tab w:val="right" w:pos="9026" w:leader="dot"/>
            </w:tabs>
            <w:rPr/>
          </w:pPr>
          <w:hyperlink w:anchor="__RefHeading___Toc3170852_2314609296">
            <w:r>
              <w:rPr>
                <w:webHidden/>
                <w:rStyle w:val="IndexLink"/>
              </w:rPr>
              <w:t>8</w:t>
            </w:r>
            <w:r>
              <w:rPr>
                <w:rStyle w:val="IndexLink"/>
                <w:rtl w:val="true"/>
              </w:rPr>
              <w:t xml:space="preserve">- </w:t>
            </w:r>
            <w:r>
              <w:rPr>
                <w:rStyle w:val="IndexLink"/>
                <w:rtl w:val="true"/>
              </w:rPr>
              <w:t>مقدمات مفوّته</w:t>
            </w:r>
            <w:r>
              <w:rPr>
                <w:rStyle w:val="IndexLink"/>
                <w:rtl w:val="true"/>
              </w:rPr>
              <w:tab/>
            </w:r>
            <w:r>
              <w:rPr>
                <w:rStyle w:val="IndexLink"/>
              </w:rPr>
              <w:t>482</w:t>
            </w:r>
          </w:hyperlink>
        </w:p>
        <w:p>
          <w:pPr>
            <w:pStyle w:val="Contents6"/>
            <w:tabs>
              <w:tab w:val="clear" w:pos="7609"/>
              <w:tab w:val="right" w:pos="9026" w:leader="dot"/>
            </w:tabs>
            <w:rPr/>
          </w:pPr>
          <w:hyperlink w:anchor="__RefHeading___Toc3170854_2314609296">
            <w:r>
              <w:rPr>
                <w:webHidden/>
                <w:rStyle w:val="IndexLink"/>
              </w:rPr>
              <w:t>9</w:t>
            </w:r>
            <w:r>
              <w:rPr>
                <w:rStyle w:val="IndexLink"/>
                <w:rtl w:val="true"/>
              </w:rPr>
              <w:t xml:space="preserve">- </w:t>
            </w:r>
            <w:r>
              <w:rPr>
                <w:rStyle w:val="IndexLink"/>
                <w:rtl w:val="true"/>
              </w:rPr>
              <w:t>مقدمه عبادى</w:t>
            </w:r>
            <w:r>
              <w:rPr>
                <w:rStyle w:val="IndexLink"/>
                <w:rtl w:val="true"/>
              </w:rPr>
              <w:tab/>
            </w:r>
            <w:r>
              <w:rPr>
                <w:rStyle w:val="IndexLink"/>
              </w:rPr>
              <w:t>496</w:t>
            </w:r>
          </w:hyperlink>
        </w:p>
        <w:p>
          <w:pPr>
            <w:pStyle w:val="Contents6"/>
            <w:tabs>
              <w:tab w:val="clear" w:pos="7609"/>
              <w:tab w:val="right" w:pos="9026" w:leader="dot"/>
            </w:tabs>
            <w:rPr/>
          </w:pPr>
          <w:hyperlink w:anchor="__RefHeading___Toc3170856_2314609296">
            <w:r>
              <w:rPr>
                <w:webHidden/>
                <w:rStyle w:val="IndexLink"/>
                <w:rtl w:val="true"/>
              </w:rPr>
              <w:t>نتيجه</w:t>
            </w:r>
            <w:r>
              <w:rPr>
                <w:rStyle w:val="IndexLink"/>
                <w:rtl w:val="true"/>
              </w:rPr>
              <w:t xml:space="preserve">: </w:t>
            </w:r>
            <w:r>
              <w:rPr>
                <w:rStyle w:val="IndexLink"/>
                <w:rtl w:val="true"/>
              </w:rPr>
              <w:t>مسئله مقدمه واجب و اقوال در آن</w:t>
            </w:r>
            <w:r>
              <w:rPr>
                <w:rStyle w:val="IndexLink"/>
                <w:rtl w:val="true"/>
              </w:rPr>
              <w:tab/>
            </w:r>
            <w:r>
              <w:rPr>
                <w:rStyle w:val="IndexLink"/>
              </w:rPr>
              <w:t>508</w:t>
            </w:r>
          </w:hyperlink>
        </w:p>
        <w:p>
          <w:pPr>
            <w:pStyle w:val="Contents4"/>
            <w:tabs>
              <w:tab w:val="clear" w:pos="8176"/>
              <w:tab w:val="right" w:pos="9026" w:leader="dot"/>
            </w:tabs>
            <w:rPr/>
          </w:pPr>
          <w:hyperlink w:anchor="__RefHeading___Toc3170858_2314609296">
            <w:r>
              <w:rPr>
                <w:webHidden/>
                <w:rStyle w:val="IndexLink"/>
                <w:rtl w:val="true"/>
              </w:rPr>
              <w:t>مسئله سوم مسئله ضدّ</w:t>
            </w:r>
            <w:r>
              <w:rPr>
                <w:rStyle w:val="IndexLink"/>
                <w:rtl w:val="true"/>
              </w:rPr>
              <w:tab/>
            </w:r>
            <w:r>
              <w:rPr>
                <w:rStyle w:val="IndexLink"/>
              </w:rPr>
              <w:t>514</w:t>
            </w:r>
          </w:hyperlink>
        </w:p>
        <w:p>
          <w:pPr>
            <w:pStyle w:val="Contents5"/>
            <w:tabs>
              <w:tab w:val="clear" w:pos="7892"/>
              <w:tab w:val="right" w:pos="9026" w:leader="dot"/>
            </w:tabs>
            <w:rPr/>
          </w:pPr>
          <w:hyperlink w:anchor="__RefHeading___Toc3170860_2314609296">
            <w:r>
              <w:rPr>
                <w:webHidden/>
                <w:rStyle w:val="IndexLink"/>
                <w:rtl w:val="true"/>
              </w:rPr>
              <w:t>تحرير محل نزاع</w:t>
            </w:r>
            <w:r>
              <w:rPr>
                <w:rStyle w:val="IndexLink"/>
                <w:rtl w:val="true"/>
              </w:rPr>
              <w:tab/>
            </w:r>
            <w:r>
              <w:rPr>
                <w:rStyle w:val="IndexLink"/>
              </w:rPr>
              <w:t>514</w:t>
            </w:r>
          </w:hyperlink>
        </w:p>
        <w:p>
          <w:pPr>
            <w:pStyle w:val="Contents6"/>
            <w:tabs>
              <w:tab w:val="clear" w:pos="7609"/>
              <w:tab w:val="right" w:pos="9026" w:leader="dot"/>
            </w:tabs>
            <w:rPr/>
          </w:pPr>
          <w:hyperlink w:anchor="__RefHeading___Toc3170862_2314609296">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3170864_2314609296">
            <w:r>
              <w:rPr>
                <w:webHidden/>
                <w:rStyle w:val="IndexLink"/>
              </w:rPr>
              <w:t>1</w:t>
            </w:r>
            <w:r>
              <w:rPr>
                <w:rStyle w:val="IndexLink"/>
                <w:rtl w:val="true"/>
              </w:rPr>
              <w:t xml:space="preserve">- </w:t>
            </w:r>
            <w:r>
              <w:rPr>
                <w:rStyle w:val="IndexLink"/>
                <w:rtl w:val="true"/>
              </w:rPr>
              <w:t>ضد عام</w:t>
            </w:r>
            <w:r>
              <w:rPr>
                <w:rStyle w:val="IndexLink"/>
                <w:rtl w:val="true"/>
              </w:rPr>
              <w:tab/>
            </w:r>
            <w:r>
              <w:rPr>
                <w:rStyle w:val="IndexLink"/>
              </w:rPr>
              <w:t>518</w:t>
            </w:r>
          </w:hyperlink>
        </w:p>
        <w:p>
          <w:pPr>
            <w:pStyle w:val="Contents6"/>
            <w:tabs>
              <w:tab w:val="clear" w:pos="7609"/>
              <w:tab w:val="right" w:pos="9026" w:leader="dot"/>
            </w:tabs>
            <w:rPr/>
          </w:pPr>
          <w:hyperlink w:anchor="__RefHeading___Toc3170866_2314609296">
            <w:r>
              <w:rPr>
                <w:webHidden/>
                <w:rStyle w:val="IndexLink"/>
              </w:rPr>
              <w:t>2</w:t>
            </w:r>
            <w:r>
              <w:rPr>
                <w:rStyle w:val="IndexLink"/>
                <w:rtl w:val="true"/>
              </w:rPr>
              <w:t xml:space="preserve">- </w:t>
            </w:r>
            <w:r>
              <w:rPr>
                <w:rStyle w:val="IndexLink"/>
                <w:rtl w:val="true"/>
              </w:rPr>
              <w:t>ضد خاص</w:t>
            </w:r>
            <w:r>
              <w:rPr>
                <w:rStyle w:val="IndexLink"/>
                <w:rtl w:val="true"/>
              </w:rPr>
              <w:tab/>
            </w:r>
            <w:r>
              <w:rPr>
                <w:rStyle w:val="IndexLink"/>
              </w:rPr>
              <w:t>524</w:t>
            </w:r>
          </w:hyperlink>
        </w:p>
        <w:p>
          <w:pPr>
            <w:pStyle w:val="Contents5"/>
            <w:tabs>
              <w:tab w:val="clear" w:pos="7892"/>
              <w:tab w:val="right" w:pos="9026" w:leader="dot"/>
            </w:tabs>
            <w:rPr/>
          </w:pPr>
          <w:hyperlink w:anchor="__RefHeading___Toc3170868_2314609296">
            <w:r>
              <w:rPr>
                <w:webHidden/>
                <w:rStyle w:val="IndexLink"/>
                <w:rtl w:val="true"/>
              </w:rPr>
              <w:t>(</w:t>
            </w:r>
            <w:r>
              <w:rPr>
                <w:rStyle w:val="IndexLink"/>
                <w:rtl w:val="true"/>
              </w:rPr>
              <w:t>اوّل</w:t>
            </w:r>
            <w:r>
              <w:rPr>
                <w:rStyle w:val="IndexLink"/>
                <w:rtl w:val="true"/>
              </w:rPr>
              <w:t xml:space="preserve">)- </w:t>
            </w:r>
            <w:r>
              <w:rPr>
                <w:rStyle w:val="IndexLink"/>
                <w:rtl w:val="true"/>
              </w:rPr>
              <w:t>مسلك تلازم</w:t>
            </w:r>
            <w:r>
              <w:rPr>
                <w:rStyle w:val="IndexLink"/>
                <w:rtl w:val="true"/>
              </w:rPr>
              <w:tab/>
            </w:r>
            <w:r>
              <w:rPr>
                <w:rStyle w:val="IndexLink"/>
              </w:rPr>
              <w:t>524</w:t>
            </w:r>
          </w:hyperlink>
        </w:p>
        <w:p>
          <w:pPr>
            <w:pStyle w:val="Contents5"/>
            <w:tabs>
              <w:tab w:val="clear" w:pos="7892"/>
              <w:tab w:val="right" w:pos="9026" w:leader="dot"/>
            </w:tabs>
            <w:rPr/>
          </w:pPr>
          <w:hyperlink w:anchor="__RefHeading___Toc3170870_2314609296">
            <w:r>
              <w:rPr>
                <w:webHidden/>
                <w:rStyle w:val="IndexLink"/>
                <w:rtl w:val="true"/>
              </w:rPr>
              <w:t>(</w:t>
            </w:r>
            <w:r>
              <w:rPr>
                <w:rStyle w:val="IndexLink"/>
                <w:rtl w:val="true"/>
              </w:rPr>
              <w:t>دوم</w:t>
            </w:r>
            <w:r>
              <w:rPr>
                <w:rStyle w:val="IndexLink"/>
                <w:rtl w:val="true"/>
              </w:rPr>
              <w:t xml:space="preserve">)- </w:t>
            </w:r>
            <w:r>
              <w:rPr>
                <w:rStyle w:val="IndexLink"/>
                <w:rtl w:val="true"/>
              </w:rPr>
              <w:t>مسلك مقدّميّت</w:t>
            </w:r>
            <w:r>
              <w:rPr>
                <w:rStyle w:val="IndexLink"/>
                <w:rtl w:val="true"/>
              </w:rPr>
              <w:t>:</w:t>
              <w:tab/>
            </w:r>
            <w:r>
              <w:rPr>
                <w:rStyle w:val="IndexLink"/>
              </w:rPr>
              <w:t>526</w:t>
            </w:r>
          </w:hyperlink>
        </w:p>
        <w:p>
          <w:pPr>
            <w:pStyle w:val="Contents5"/>
            <w:tabs>
              <w:tab w:val="clear" w:pos="7892"/>
              <w:tab w:val="right" w:pos="9026" w:leader="dot"/>
            </w:tabs>
            <w:rPr/>
          </w:pPr>
          <w:hyperlink w:anchor="__RefHeading___Toc3170872_2314609296">
            <w:r>
              <w:rPr>
                <w:webHidden/>
                <w:rStyle w:val="IndexLink"/>
                <w:rtl w:val="true"/>
              </w:rPr>
              <w:t>ثمره مسئله</w:t>
            </w:r>
            <w:r>
              <w:rPr>
                <w:rStyle w:val="IndexLink"/>
                <w:rtl w:val="true"/>
              </w:rPr>
              <w:tab/>
            </w:r>
            <w:r>
              <w:rPr>
                <w:rStyle w:val="IndexLink"/>
              </w:rPr>
              <w:t>530</w:t>
            </w:r>
          </w:hyperlink>
        </w:p>
        <w:p>
          <w:pPr>
            <w:pStyle w:val="Contents5"/>
            <w:tabs>
              <w:tab w:val="clear" w:pos="7892"/>
              <w:tab w:val="right" w:pos="9026" w:leader="dot"/>
            </w:tabs>
            <w:rPr/>
          </w:pPr>
          <w:hyperlink w:anchor="__RefHeading___Toc3170874_2314609296">
            <w:r>
              <w:rPr>
                <w:webHidden/>
                <w:rStyle w:val="IndexLink"/>
                <w:rtl w:val="true"/>
              </w:rPr>
              <w:t>ترتّب</w:t>
            </w:r>
            <w:r>
              <w:rPr>
                <w:rStyle w:val="IndexLink"/>
                <w:rtl w:val="true"/>
              </w:rPr>
              <w:tab/>
            </w:r>
            <w:r>
              <w:rPr>
                <w:rStyle w:val="IndexLink"/>
              </w:rPr>
              <w:t>542</w:t>
            </w:r>
          </w:hyperlink>
        </w:p>
        <w:p>
          <w:pPr>
            <w:pStyle w:val="Contents4"/>
            <w:tabs>
              <w:tab w:val="clear" w:pos="8176"/>
              <w:tab w:val="right" w:pos="9026" w:leader="dot"/>
            </w:tabs>
            <w:rPr/>
          </w:pPr>
          <w:hyperlink w:anchor="__RefHeading___Toc3170876_2314609296">
            <w:r>
              <w:rPr>
                <w:webHidden/>
                <w:rStyle w:val="IndexLink"/>
                <w:rtl w:val="true"/>
              </w:rPr>
              <w:t>مسئله چهارم</w:t>
            </w:r>
            <w:r>
              <w:rPr>
                <w:rStyle w:val="IndexLink"/>
                <w:rtl w:val="true"/>
              </w:rPr>
              <w:t xml:space="preserve">: </w:t>
            </w:r>
            <w:r>
              <w:rPr>
                <w:rStyle w:val="IndexLink"/>
                <w:rtl w:val="true"/>
              </w:rPr>
              <w:t>اجتماع امر و نهى</w:t>
            </w:r>
            <w:r>
              <w:rPr>
                <w:rStyle w:val="IndexLink"/>
                <w:rtl w:val="true"/>
              </w:rPr>
              <w:tab/>
            </w:r>
            <w:r>
              <w:rPr>
                <w:rStyle w:val="IndexLink"/>
              </w:rPr>
              <w:t>550</w:t>
            </w:r>
          </w:hyperlink>
        </w:p>
        <w:p>
          <w:pPr>
            <w:pStyle w:val="Contents5"/>
            <w:tabs>
              <w:tab w:val="clear" w:pos="7892"/>
              <w:tab w:val="right" w:pos="9026" w:leader="dot"/>
            </w:tabs>
            <w:rPr/>
          </w:pPr>
          <w:hyperlink w:anchor="__RefHeading___Toc3170878_2314609296">
            <w:r>
              <w:rPr>
                <w:webHidden/>
                <w:rStyle w:val="IndexLink"/>
                <w:rtl w:val="true"/>
              </w:rPr>
              <w:t>تحرير محل نزاع</w:t>
            </w:r>
            <w:r>
              <w:rPr>
                <w:rStyle w:val="IndexLink"/>
                <w:rtl w:val="true"/>
              </w:rPr>
              <w:tab/>
            </w:r>
            <w:r>
              <w:rPr>
                <w:rStyle w:val="IndexLink"/>
              </w:rPr>
              <w:t>550</w:t>
            </w:r>
          </w:hyperlink>
        </w:p>
        <w:p>
          <w:pPr>
            <w:pStyle w:val="Contents5"/>
            <w:tabs>
              <w:tab w:val="clear" w:pos="7892"/>
              <w:tab w:val="right" w:pos="9026" w:leader="dot"/>
            </w:tabs>
            <w:rPr/>
          </w:pPr>
          <w:hyperlink w:anchor="__RefHeading___Toc3170880_2314609296">
            <w:r>
              <w:rPr>
                <w:webHidden/>
                <w:rStyle w:val="IndexLink"/>
                <w:rtl w:val="true"/>
              </w:rPr>
              <w:t xml:space="preserve">مسئله </w:t>
            </w:r>
            <w:r>
              <w:rPr>
                <w:rStyle w:val="IndexLink"/>
                <w:rtl w:val="true"/>
              </w:rPr>
              <w:t>(</w:t>
            </w:r>
            <w:r>
              <w:rPr>
                <w:rStyle w:val="IndexLink"/>
                <w:rtl w:val="true"/>
              </w:rPr>
              <w:t>اجتماع امر و نهى</w:t>
            </w:r>
            <w:r>
              <w:rPr>
                <w:rStyle w:val="IndexLink"/>
                <w:rtl w:val="true"/>
              </w:rPr>
              <w:t xml:space="preserve">) </w:t>
            </w:r>
            <w:r>
              <w:rPr>
                <w:rStyle w:val="IndexLink"/>
                <w:rtl w:val="true"/>
              </w:rPr>
              <w:t>از ملازمات عقليه غير مستقل است</w:t>
            </w:r>
            <w:r>
              <w:rPr>
                <w:rStyle w:val="IndexLink"/>
                <w:rtl w:val="true"/>
              </w:rPr>
              <w:t>:</w:t>
              <w:tab/>
            </w:r>
            <w:r>
              <w:rPr>
                <w:rStyle w:val="IndexLink"/>
              </w:rPr>
              <w:t>558</w:t>
            </w:r>
          </w:hyperlink>
        </w:p>
        <w:p>
          <w:pPr>
            <w:pStyle w:val="Contents5"/>
            <w:tabs>
              <w:tab w:val="clear" w:pos="7892"/>
              <w:tab w:val="right" w:pos="9026" w:leader="dot"/>
            </w:tabs>
            <w:rPr/>
          </w:pPr>
          <w:hyperlink w:anchor="__RefHeading___Toc3170882_2314609296">
            <w:r>
              <w:rPr>
                <w:webHidden/>
                <w:rStyle w:val="IndexLink"/>
                <w:rtl w:val="true"/>
              </w:rPr>
              <w:t>مناقشه در قول صاحب كفايه در تحرير نزاع</w:t>
            </w:r>
            <w:r>
              <w:rPr>
                <w:rStyle w:val="IndexLink"/>
                <w:rtl w:val="true"/>
              </w:rPr>
              <w:tab/>
            </w:r>
            <w:r>
              <w:rPr>
                <w:rStyle w:val="IndexLink"/>
              </w:rPr>
              <w:t>562</w:t>
            </w:r>
          </w:hyperlink>
        </w:p>
        <w:p>
          <w:pPr>
            <w:pStyle w:val="Contents5"/>
            <w:tabs>
              <w:tab w:val="clear" w:pos="7892"/>
              <w:tab w:val="right" w:pos="9026" w:leader="dot"/>
            </w:tabs>
            <w:rPr/>
          </w:pPr>
          <w:hyperlink w:anchor="__RefHeading___Toc3170884_2314609296">
            <w:r>
              <w:rPr>
                <w:webHidden/>
                <w:rStyle w:val="IndexLink"/>
                <w:rtl w:val="true"/>
              </w:rPr>
              <w:t xml:space="preserve">قيد مندوحه </w:t>
            </w:r>
            <w:r>
              <w:rPr>
                <w:rStyle w:val="IndexLink"/>
                <w:rtl w:val="true"/>
              </w:rPr>
              <w:t>(</w:t>
            </w:r>
            <w:r>
              <w:rPr>
                <w:rStyle w:val="IndexLink"/>
                <w:rtl w:val="true"/>
              </w:rPr>
              <w:t>راه چاره</w:t>
            </w:r>
            <w:r>
              <w:rPr>
                <w:rStyle w:val="IndexLink"/>
                <w:rtl w:val="true"/>
              </w:rPr>
              <w:t>)</w:t>
              <w:tab/>
            </w:r>
            <w:r>
              <w:rPr>
                <w:rStyle w:val="IndexLink"/>
              </w:rPr>
              <w:t>562</w:t>
            </w:r>
          </w:hyperlink>
        </w:p>
        <w:p>
          <w:pPr>
            <w:pStyle w:val="Contents5"/>
            <w:tabs>
              <w:tab w:val="clear" w:pos="7892"/>
              <w:tab w:val="right" w:pos="9026" w:leader="dot"/>
            </w:tabs>
            <w:rPr/>
          </w:pPr>
          <w:hyperlink w:anchor="__RefHeading___Toc3170886_2314609296">
            <w:r>
              <w:rPr>
                <w:webHidden/>
                <w:rStyle w:val="IndexLink"/>
                <w:rtl w:val="true"/>
              </w:rPr>
              <w:t>فرق بين دو باب تعارض و تزاحم با مسئله اجتماع</w:t>
            </w:r>
            <w:r>
              <w:rPr>
                <w:rStyle w:val="IndexLink"/>
                <w:rtl w:val="true"/>
              </w:rPr>
              <w:tab/>
            </w:r>
            <w:r>
              <w:rPr>
                <w:rStyle w:val="IndexLink"/>
              </w:rPr>
              <w:t>564</w:t>
            </w:r>
          </w:hyperlink>
        </w:p>
        <w:p>
          <w:pPr>
            <w:pStyle w:val="Contents5"/>
            <w:tabs>
              <w:tab w:val="clear" w:pos="7892"/>
              <w:tab w:val="right" w:pos="9026" w:leader="dot"/>
            </w:tabs>
            <w:rPr/>
          </w:pPr>
          <w:hyperlink w:anchor="__RefHeading___Toc3170888_2314609296">
            <w:r>
              <w:rPr>
                <w:webHidden/>
                <w:rStyle w:val="IndexLink"/>
                <w:rtl w:val="true"/>
              </w:rPr>
              <w:t>قول حق در مسئله</w:t>
            </w:r>
            <w:r>
              <w:rPr>
                <w:rStyle w:val="IndexLink"/>
                <w:rtl w:val="true"/>
              </w:rPr>
              <w:tab/>
            </w:r>
            <w:r>
              <w:rPr>
                <w:rStyle w:val="IndexLink"/>
              </w:rPr>
              <w:t>576</w:t>
            </w:r>
          </w:hyperlink>
        </w:p>
        <w:p>
          <w:pPr>
            <w:pStyle w:val="Contents5"/>
            <w:tabs>
              <w:tab w:val="clear" w:pos="7892"/>
              <w:tab w:val="right" w:pos="9026" w:leader="dot"/>
            </w:tabs>
            <w:rPr/>
          </w:pPr>
          <w:hyperlink w:anchor="__RefHeading___Toc3170890_2314609296">
            <w:r>
              <w:rPr>
                <w:webHidden/>
                <w:rStyle w:val="IndexLink"/>
                <w:rtl w:val="true"/>
              </w:rPr>
              <w:t>تعدد عنوان موجب تعدد معنون نمى‌شود</w:t>
            </w:r>
            <w:r>
              <w:rPr>
                <w:rStyle w:val="IndexLink"/>
                <w:rtl w:val="true"/>
              </w:rPr>
              <w:t>:</w:t>
              <w:tab/>
            </w:r>
            <w:r>
              <w:rPr>
                <w:rStyle w:val="IndexLink"/>
              </w:rPr>
              <w:t>588</w:t>
            </w:r>
          </w:hyperlink>
        </w:p>
        <w:p>
          <w:pPr>
            <w:pStyle w:val="Contents5"/>
            <w:tabs>
              <w:tab w:val="clear" w:pos="7892"/>
              <w:tab w:val="right" w:pos="9026" w:leader="dot"/>
            </w:tabs>
            <w:rPr/>
          </w:pPr>
          <w:hyperlink w:anchor="__RefHeading___Toc3170892_2314609296">
            <w:r>
              <w:rPr>
                <w:webHidden/>
                <w:rStyle w:val="IndexLink"/>
                <w:rtl w:val="true"/>
              </w:rPr>
              <w:t>ثمره مسئله</w:t>
            </w:r>
            <w:r>
              <w:rPr>
                <w:rStyle w:val="IndexLink"/>
                <w:rtl w:val="true"/>
              </w:rPr>
              <w:tab/>
            </w:r>
            <w:r>
              <w:rPr>
                <w:rStyle w:val="IndexLink"/>
              </w:rPr>
              <w:t>592</w:t>
            </w:r>
          </w:hyperlink>
        </w:p>
        <w:p>
          <w:pPr>
            <w:pStyle w:val="Contents5"/>
            <w:tabs>
              <w:tab w:val="clear" w:pos="7892"/>
              <w:tab w:val="right" w:pos="9026" w:leader="dot"/>
            </w:tabs>
            <w:rPr/>
          </w:pPr>
          <w:hyperlink w:anchor="__RefHeading___Toc3170894_2314609296">
            <w:r>
              <w:rPr>
                <w:webHidden/>
                <w:rStyle w:val="IndexLink"/>
                <w:rtl w:val="true"/>
              </w:rPr>
              <w:t>اجتماع امر و نهى در فرض عدم راه چاره</w:t>
            </w:r>
            <w:r>
              <w:rPr>
                <w:rStyle w:val="IndexLink"/>
                <w:rtl w:val="true"/>
              </w:rPr>
              <w:tab/>
            </w:r>
            <w:r>
              <w:rPr>
                <w:rStyle w:val="IndexLink"/>
              </w:rPr>
              <w:t>594</w:t>
            </w:r>
          </w:hyperlink>
        </w:p>
        <w:p>
          <w:pPr>
            <w:pStyle w:val="Contents5"/>
            <w:tabs>
              <w:tab w:val="clear" w:pos="7892"/>
              <w:tab w:val="right" w:pos="9026" w:leader="dot"/>
            </w:tabs>
            <w:rPr/>
          </w:pPr>
          <w:hyperlink w:anchor="__RefHeading___Toc3170896_2314609296">
            <w:r>
              <w:rPr>
                <w:webHidden/>
                <w:rStyle w:val="IndexLink"/>
                <w:rtl w:val="true"/>
              </w:rPr>
              <w:t>حرمت يا وجوب خروج از مغصوب</w:t>
            </w:r>
            <w:r>
              <w:rPr>
                <w:rStyle w:val="IndexLink"/>
                <w:rtl w:val="true"/>
              </w:rPr>
              <w:tab/>
            </w:r>
            <w:r>
              <w:rPr>
                <w:rStyle w:val="IndexLink"/>
              </w:rPr>
              <w:t>600</w:t>
            </w:r>
          </w:hyperlink>
        </w:p>
        <w:p>
          <w:pPr>
            <w:pStyle w:val="Contents5"/>
            <w:tabs>
              <w:tab w:val="clear" w:pos="7892"/>
              <w:tab w:val="right" w:pos="9026" w:leader="dot"/>
            </w:tabs>
            <w:rPr/>
          </w:pPr>
          <w:hyperlink w:anchor="__RefHeading___Toc3170898_2314609296">
            <w:r>
              <w:rPr>
                <w:webHidden/>
                <w:rStyle w:val="IndexLink"/>
                <w:rtl w:val="true"/>
              </w:rPr>
              <w:t>صحت نماز در حال خروج</w:t>
            </w:r>
            <w:r>
              <w:rPr>
                <w:rStyle w:val="IndexLink"/>
                <w:rtl w:val="true"/>
              </w:rPr>
              <w:tab/>
            </w:r>
            <w:r>
              <w:rPr>
                <w:rStyle w:val="IndexLink"/>
              </w:rPr>
              <w:t>608</w:t>
            </w:r>
          </w:hyperlink>
        </w:p>
        <w:p>
          <w:pPr>
            <w:pStyle w:val="Contents4"/>
            <w:tabs>
              <w:tab w:val="clear" w:pos="8176"/>
              <w:tab w:val="right" w:pos="9026" w:leader="dot"/>
            </w:tabs>
            <w:rPr/>
          </w:pPr>
          <w:hyperlink w:anchor="__RefHeading___Toc3170900_2314609296">
            <w:r>
              <w:rPr>
                <w:webHidden/>
                <w:rStyle w:val="IndexLink"/>
                <w:rtl w:val="true"/>
              </w:rPr>
              <w:t>مسئله پنجم دلالت نهى بر فساد</w:t>
            </w:r>
            <w:r>
              <w:rPr>
                <w:rStyle w:val="IndexLink"/>
                <w:rtl w:val="true"/>
              </w:rPr>
              <w:tab/>
            </w:r>
            <w:r>
              <w:rPr>
                <w:rStyle w:val="IndexLink"/>
              </w:rPr>
              <w:t>610</w:t>
            </w:r>
          </w:hyperlink>
        </w:p>
        <w:p>
          <w:pPr>
            <w:pStyle w:val="Contents5"/>
            <w:tabs>
              <w:tab w:val="clear" w:pos="7892"/>
              <w:tab w:val="right" w:pos="9026" w:leader="dot"/>
            </w:tabs>
            <w:rPr/>
          </w:pPr>
          <w:hyperlink w:anchor="__RefHeading___Toc3170902_2314609296">
            <w:r>
              <w:rPr>
                <w:webHidden/>
                <w:rStyle w:val="IndexLink"/>
                <w:rtl w:val="true"/>
              </w:rPr>
              <w:t>تحرير محل نزاع</w:t>
            </w:r>
            <w:r>
              <w:rPr>
                <w:rStyle w:val="IndexLink"/>
                <w:rtl w:val="true"/>
              </w:rPr>
              <w:t>:</w:t>
              <w:tab/>
            </w:r>
            <w:r>
              <w:rPr>
                <w:rStyle w:val="IndexLink"/>
              </w:rPr>
              <w:t>610</w:t>
            </w:r>
          </w:hyperlink>
        </w:p>
        <w:p>
          <w:pPr>
            <w:pStyle w:val="Contents5"/>
            <w:tabs>
              <w:tab w:val="clear" w:pos="7892"/>
              <w:tab w:val="right" w:pos="9026" w:leader="dot"/>
            </w:tabs>
            <w:rPr/>
          </w:pPr>
          <w:hyperlink w:anchor="__RefHeading___Toc3170904_2314609296">
            <w:r>
              <w:rPr>
                <w:webHidden/>
                <w:rStyle w:val="IndexLink"/>
                <w:rtl w:val="true"/>
              </w:rPr>
              <w:t>مبحث اول</w:t>
            </w:r>
            <w:r>
              <w:rPr>
                <w:rStyle w:val="IndexLink"/>
                <w:rtl w:val="true"/>
              </w:rPr>
              <w:t xml:space="preserve">: </w:t>
            </w:r>
            <w:r>
              <w:rPr>
                <w:rStyle w:val="IndexLink"/>
                <w:rtl w:val="true"/>
              </w:rPr>
              <w:t>نهى از عبادت</w:t>
            </w:r>
            <w:r>
              <w:rPr>
                <w:rStyle w:val="IndexLink"/>
                <w:rtl w:val="true"/>
              </w:rPr>
              <w:tab/>
            </w:r>
            <w:r>
              <w:rPr>
                <w:rStyle w:val="IndexLink"/>
              </w:rPr>
              <w:t>618</w:t>
            </w:r>
          </w:hyperlink>
        </w:p>
        <w:p>
          <w:pPr>
            <w:pStyle w:val="Contents5"/>
            <w:tabs>
              <w:tab w:val="clear" w:pos="7892"/>
              <w:tab w:val="right" w:pos="9026" w:leader="dot"/>
            </w:tabs>
            <w:rPr/>
          </w:pPr>
          <w:hyperlink w:anchor="__RefHeading___Toc3170906_2314609296">
            <w:r>
              <w:rPr>
                <w:webHidden/>
                <w:rStyle w:val="IndexLink"/>
                <w:rtl w:val="true"/>
              </w:rPr>
              <w:t>مبحث دوم</w:t>
            </w:r>
            <w:r>
              <w:rPr>
                <w:rStyle w:val="IndexLink"/>
                <w:rtl w:val="true"/>
              </w:rPr>
              <w:t xml:space="preserve">: </w:t>
            </w:r>
            <w:r>
              <w:rPr>
                <w:rStyle w:val="IndexLink"/>
                <w:rtl w:val="true"/>
              </w:rPr>
              <w:t>نهى از معامله</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4_265404"/>
      <w:bookmarkStart w:id="1" w:name="pg19814_265404"/>
      <w:bookmarkEnd w:id="1"/>
    </w:p>
    <w:p>
      <w:pPr>
        <w:pStyle w:val="Heading2"/>
        <w:numPr>
          <w:ilvl w:val="1"/>
          <w:numId w:val="1"/>
        </w:numPr>
        <w:rPr/>
      </w:pPr>
      <w:bookmarkStart w:id="2" w:name="pg19814_265404"/>
      <w:bookmarkStart w:id="3" w:name="__RefHeading___Toc3170382_231460929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اصول 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 محسن غرويان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چاپ قبلي علي شيرواني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غرويان، محسن،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۲۳۸۷۴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0384_2314609296"/>
      <w:bookmarkStart w:id="6" w:name="_Toc2"/>
      <w:bookmarkEnd w:id="5"/>
      <w:r>
        <w:rPr>
          <w:rtl w:val="true"/>
        </w:rPr>
        <w:t>اشاره</w:t>
      </w:r>
      <w:bookmarkStart w:id="7" w:name="pg19814_265415"/>
      <w:bookmarkEnd w:id="6"/>
    </w:p>
    <w:p>
      <w:pPr>
        <w:pStyle w:val="Heading2"/>
        <w:numPr>
          <w:ilvl w:val="1"/>
          <w:numId w:val="1"/>
        </w:numPr>
        <w:rPr/>
      </w:pPr>
      <w:bookmarkStart w:id="8" w:name="__RefHeading___Toc3170386_2314609296"/>
      <w:bookmarkStart w:id="9" w:name="_Toc3"/>
      <w:bookmarkEnd w:id="7"/>
      <w:bookmarkEnd w:id="8"/>
      <w:r>
        <w:rPr>
          <w:rtl w:val="true"/>
        </w:rPr>
        <w:t>مقدمه پيشنهاداتى چند در تحوّل دروس حوزه‌هاى علميه</w:t>
      </w:r>
      <w:bookmarkEnd w:id="9"/>
    </w:p>
    <w:p>
      <w:pPr>
        <w:pStyle w:val="BookText"/>
        <w:rPr/>
      </w:pPr>
      <w:r>
        <w:rPr>
          <w:rFonts w:ascii="IRNazanin" w:hAnsi="IRNazanin" w:eastAsia="IRNazanin"/>
          <w:color w:val="111111"/>
          <w:sz w:val="28"/>
          <w:sz w:val="28"/>
          <w:szCs w:val="28"/>
          <w:rtl w:val="true"/>
          <w:lang w:bidi="fa-IR"/>
        </w:rPr>
        <w:t>اينجانب سالهاست كه در باب ضرورت تحول در متون دروس حوزه‌هاى علميه از سر دلسوزى نكاتى را گفته و نوشته‌ام و در حد توان اندك خويش تلاش نموده‌ام كه برخى متون درسى را آماده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محور اصلى كار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هر دو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مى‌روند و لذا بايد بيشترين سرمايه‌گذارى بر روى نگارش و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ولى متأسفانه چنين كارى از سوى شوراى عالى و مديريت حوزه چندان جدّى تلقى نشده و قدم چشمگيرى در اين زمينه برداشته نشده است و همين اهمال‌كارى‌ها موجب يأس و سرخوردگى و نارضايتى بسيارى از فضلا و طلاب مستعد و مشتاق حوزه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با كمال تواضع به محضر همه عالمان و فرزانگان حوزه‌هاى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طرح و پيشنهاد كاربردى زير را در جهت ارتقاء سطح كارآيى حوزه‌ها تقديم مى‌نمايم و اميدوارم در آينده به مورد اجراء گذاشته شوند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مباحث هرمنوتيك در ابتداى كتب اصولى آورده شود و اساتيد دروس خارج اصول، بطور جدّى به اين مباحث بپردازند و مبناى روشن و متقنى در تفسير و برداشت و استنباط از متون دينى اتخاذ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جمهورى اسلامى، بحق تشكيل حكومت اسلامى را فلسفه فقه دانسته‌اند،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فلسفه سياسى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پايه اول تا آخرين پايه سطح، در قالب كتابهايى طبقه‌بندى شده از مختصر تا مفصل براى طلاب ارائه شود تا ذهنيت طلاب از ابتداى تحصيل، كاربردى و سياسى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همه طلاب يك زبان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فرانسوى، آلمانى، انگليسى، اردو، تركى را فرابگيرند و براى اين منظور بايستى مركز آموزش زبانهاى خارجى در همه حوزه‌هاى علميه رسميت پيدا كند و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عميق و اساسى به فلسفه علوم انسانى در حوزه‌هاى ما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براى هريك از اين علوم، مركز آموزش و پژوهش تخصصى دائر شود تا طلاب و فضلاء علاقمند پس از پايان سطح به صورت اجتهادى در اين موضوعات به تحقيق و پژوهش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طلاب و فضلاء جوان استدعا دارم كه در ضرورت امور فوق حقيقتا بينديشند و در جهت تحقق آنها تلاش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فارسى حاضر، حواشى و تعليقات مترجم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و بقيه پانوشتها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 علميه قم محسن غرويان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1380</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نحمده على آلائه و نصلّى على خاتم النبيين محمد و آله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علم الاصول</w:t>
      </w:r>
    </w:p>
    <w:p>
      <w:pPr>
        <w:pStyle w:val="BookText"/>
        <w:rPr/>
      </w:pPr>
      <w:r>
        <w:rPr>
          <w:rFonts w:ascii="Amiri" w:hAnsi="Amiri" w:eastAsia="Amiri" w:cs="Amiri"/>
          <w:color w:val="111111"/>
          <w:sz w:val="28"/>
          <w:sz w:val="28"/>
          <w:szCs w:val="28"/>
          <w:rtl w:val="true"/>
          <w:lang w:bidi="ar-SA"/>
        </w:rPr>
        <w:t xml:space="preserve">علم اصول الفقه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يبحث فيه عن قواعد تقع نتيجتها فى طريق استنباط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واجبة فى الشريعة الاسلامية المقدسة، و قد دلّ على وجوبها من القرآن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3"/>
      </w:r>
      <w:r>
        <w:rPr>
          <w:rFonts w:ascii="Amiri" w:hAnsi="Amiri" w:eastAsia="Amiri" w:cs="Amiri"/>
          <w:color w:val="111111"/>
          <w:sz w:val="28"/>
          <w:sz w:val="28"/>
          <w:szCs w:val="28"/>
          <w:rtl w:val="true"/>
          <w:lang w:bidi="ar-SA"/>
        </w:rPr>
        <w:t>و لكن دلالة الآية الاولى متوقفة على ظهور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الوجوب، و متوقفة أيضا على أنّ ظهور القرآن حجة يصح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المسألتان يتكفل ببيانهما علم الاصول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 الفقيه من هذا العلم ان صيغة الأمر ظاهرة فى الوجوب، و أنّ ظهور القرآن حجة، استطاع ان يستنبط من هذه الآية الكريمة المذكورة ان 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فى كل حكم شرعى مستفاد من أى دليل شرعى أو عقلى لا بدّ ان يتوقف استنباطه من الدليل على مسألة أو أكثر من مسائل هذا العلم</w:t>
      </w:r>
      <w:r>
        <w:rPr>
          <w:rFonts w:eastAsia="Amiri" w:cs="Amiri" w:ascii="Amiri" w:hAnsi="Amiri"/>
          <w:color w:val="111111"/>
          <w:sz w:val="28"/>
          <w:szCs w:val="28"/>
          <w:rtl w:val="true"/>
          <w:lang w:bidi="ar-SA"/>
        </w:rPr>
        <w:t>.</w:t>
      </w:r>
      <w:bookmarkStart w:id="10" w:name="pg19814_265418"/>
    </w:p>
    <w:p>
      <w:pPr>
        <w:pStyle w:val="Heading2"/>
        <w:numPr>
          <w:ilvl w:val="1"/>
          <w:numId w:val="1"/>
        </w:numPr>
        <w:rPr/>
      </w:pPr>
      <w:bookmarkStart w:id="11" w:name="__RefHeading___Toc3170388_2314609296"/>
      <w:bookmarkStart w:id="12" w:name="_Toc4"/>
      <w:bookmarkEnd w:id="10"/>
      <w:bookmarkEnd w:id="11"/>
      <w:r>
        <w:rPr>
          <w:rtl w:val="true"/>
        </w:rPr>
        <w:t>مدخل</w:t>
      </w:r>
      <w:bookmarkEnd w:id="12"/>
    </w:p>
    <w:p>
      <w:pPr>
        <w:pStyle w:val="Heading3"/>
        <w:numPr>
          <w:ilvl w:val="2"/>
          <w:numId w:val="1"/>
        </w:numPr>
        <w:rPr/>
      </w:pPr>
      <w:bookmarkStart w:id="13" w:name="__RefHeading___Toc3170390_231460929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خداوند را بر نعمتهايش حمد مى‌كنيم و بر محمد صلّى اللّه عليه و آله و سلم خاتم پيامبران و آل او كه پاك و معصومند درود مى‌فرستيم</w:t>
      </w:r>
      <w:r>
        <w:rPr>
          <w:rFonts w:eastAsia="IRNazanin" w:cs="IRNazanin"/>
          <w:color w:val="111111"/>
          <w:sz w:val="28"/>
          <w:szCs w:val="28"/>
          <w:rtl w:val="true"/>
          <w:lang w:bidi="fa-IR"/>
        </w:rPr>
        <w:t>.</w:t>
      </w:r>
    </w:p>
    <w:p>
      <w:pPr>
        <w:pStyle w:val="Heading3"/>
        <w:numPr>
          <w:ilvl w:val="2"/>
          <w:numId w:val="1"/>
        </w:numPr>
        <w:rPr/>
      </w:pPr>
      <w:bookmarkStart w:id="15" w:name="__RefHeading___Toc3170392_2314609296"/>
      <w:bookmarkStart w:id="16" w:name="_Toc6"/>
      <w:bookmarkEnd w:id="15"/>
      <w:r>
        <w:rPr>
          <w:rtl w:val="true"/>
        </w:rPr>
        <w:t>تعريف علم اصول</w:t>
      </w:r>
      <w:bookmarkEnd w:id="16"/>
    </w:p>
    <w:p>
      <w:pPr>
        <w:pStyle w:val="BookText"/>
        <w:rPr/>
      </w:pPr>
      <w:r>
        <w:rPr>
          <w:rFonts w:ascii="Amiri" w:hAnsi="Amiri" w:eastAsia="Amiri" w:cs="Amiri"/>
          <w:color w:val="111111"/>
          <w:sz w:val="28"/>
          <w:sz w:val="28"/>
          <w:szCs w:val="28"/>
          <w:rtl w:val="true"/>
          <w:lang w:bidi="ar-SA"/>
        </w:rPr>
        <w:t>علم اصول فقه، علمى است كه در آن از قواعدى بحث مى‌شود كه نتيجه آن قواعد در راههاى استنباط حكم شرعى مورد استفاده واقع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مقدسه اسلامى، نماز واجب است و بر وجوب آن آيات ذيل از قرآن كريم،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نماز بر مؤمنين به صورت مكتوبى حتمى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آيه اول متوقف بر ظهور صيغه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اقيموا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است و نيز متوقف بر اين مطلب است كه ظهور قرآن حجّت است و استدلال به آن درست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بيان اين دو مسئله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فقيه در علم اصول فرابگيرد كه صيغه امر ظهور در وجوب دارد و اينكه ظهور قرآن حجّت است، مى‌تواند از اين آيه كريمه استنباط كند كه نماز واجب است و همين‌طور در هر حكم شرعى كه مستفاد از هر دليل شرعى يا عقلى است، ضرورتا استنباط آن حكم از دليلش، متوقف بر يك يا چند مسئله از مسائل علم اصول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واقعى و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اجتهادى و فقاهتى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الحكم الشرعى الذى جاء ذكره فى التعريف السابق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بما هو فى نفسه فعل من الأفعال، كالمثال المتقدم أعنى وجوب الصلاة، فالوجوب ثابت للصلاة بما هى صلاة فى نفسها و فعل من الأفعال مع قطع النظر عن أى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مثل هذا الحكم الحكم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الدال عليه الدليل الاجتهادى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بما انه مجهول حكمه الواقعى، كما إذا اختلف الفقهاء فى حرمة النظر إلى الأجنبية، أو وجوب الاقامة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عدم قيام الدليل على أحد الأقوال لدى الفقيه يشك فى الحكم الواقعى الاولىّ المختلف فيه، و لأجل ألا يبقى فى مقام العمل متحيرا لا بد له من وجود حكم آخر و لو كان عقليا، كوجوب الاحتياط أو البراءة أو عدم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مثل هذا الحكم الثانوى الحكم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الدال عليه الدليل الفقاهتى أو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مباحث الاصول منها ما يتكفل للبحث عما تقع نتيجته فى طريق استنباط الحكم الواقعى، و منها ما يقع فى طريق الحكم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 فى طريق استنباط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فى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علم الاصول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العلم غير متكفل للبحث عن موضوع خاص، بل يبحث عن موضوعات شتّى تشترك كلها فى غرضنا المهم منه، و هو استنباط الحكم الشرعى، فلا وجه لجعل موضوع هذا العلم خصوص الأدلة الأربعة فقط، و هى الكتاب و السنة و الإجماع</w:t>
      </w:r>
      <w:bookmarkStart w:id="17" w:name="pg19814_265420"/>
    </w:p>
    <w:p>
      <w:pPr>
        <w:pStyle w:val="Heading3"/>
        <w:numPr>
          <w:ilvl w:val="2"/>
          <w:numId w:val="1"/>
        </w:numPr>
        <w:rPr/>
      </w:pPr>
      <w:bookmarkStart w:id="18" w:name="__RefHeading___Toc3170394_2314609296"/>
      <w:bookmarkStart w:id="19" w:name="_Toc7"/>
      <w:bookmarkEnd w:id="17"/>
      <w:bookmarkEnd w:id="18"/>
      <w:r>
        <w:rPr>
          <w:rtl w:val="true"/>
        </w:rPr>
        <w:t>[</w:t>
      </w:r>
      <w:r>
        <w:rPr>
          <w:rtl w:val="true"/>
        </w:rPr>
        <w:t>اقسام حكم</w:t>
      </w:r>
      <w:r>
        <w:rPr>
          <w:rtl w:val="true"/>
        </w:rPr>
        <w:t>]</w:t>
      </w:r>
      <w:bookmarkEnd w:id="19"/>
    </w:p>
    <w:p>
      <w:pPr>
        <w:pStyle w:val="BookText"/>
        <w:rPr/>
      </w:pPr>
      <w:r>
        <w:rPr>
          <w:rFonts w:ascii="Amiri" w:hAnsi="Amiri" w:eastAsia="Amiri" w:cs="Amiri"/>
          <w:color w:val="111111"/>
          <w:sz w:val="28"/>
          <w:sz w:val="28"/>
          <w:szCs w:val="28"/>
          <w:rtl w:val="true"/>
          <w:lang w:bidi="ar-SA"/>
        </w:rPr>
        <w:t>الحكم واقعى و حكم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اجتهادى و دليل فقاهتى</w:t>
      </w:r>
    </w:p>
    <w:p>
      <w:pPr>
        <w:pStyle w:val="BookText"/>
        <w:rPr/>
      </w:pPr>
      <w:r>
        <w:rPr>
          <w:rFonts w:ascii="IRNazanin" w:hAnsi="IRNazanin" w:eastAsia="IRNazanin"/>
          <w:color w:val="111111"/>
          <w:sz w:val="28"/>
          <w:sz w:val="28"/>
          <w:szCs w:val="28"/>
          <w:rtl w:val="true"/>
          <w:lang w:bidi="fa-IR"/>
        </w:rPr>
        <w:t>مخفى نماند كه حكم شرعى‌اى كه در تعريف سابق از علم اصول ذكر شد،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حكم شرعى براى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فى نفسه فعلى از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مثل حكم پيشين يعنى وجوب نماز، كه در اينجا وجوب براى نماز از آن جهت كه نماز است و فعلى از افعال با قطع نظر از هر امر ديگرى محسوب مى‌شود، ثابت است مثل چنين حكمى، حكم واقعى ناميده مى‌شود و دليلى كه بر اين حكم دلالت مى‌كند، دليل اجتهادى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حكم شرعى براى امرى از آن حيث كه حكم واقعيش مجهول است،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آنجا كه فقها در حرمت نگاه به زن اجنبيه و يا وجوب اقامه براى نماز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وقتى دليلى براى يكى از نظرات نزد فقيه اقامه نشده، در حكم واقعى اوّلى كه مورد اختلاف است، شك مى‌شود و براى اينكه فقيه در مقام عمل متحير نماند، بايستى در اينجا حكم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وجوب احتياط يا برائت و يا عدم توجه به شك و مثل چنين حكم ثانوى‌اى، حكم ظاهرى ناميده مى‌شود و دليلى كه برآن دلالت مى‌كند، دليل فقاهتى و يا اصل عملى، خوانده مى‌شود و مباحث علم اصول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متكفل بحث از مطالبى است كه نتيجه آن‌ها در طريق استنباط حكم واقعى به كار مى‌رود و بخشى مربوط به قواعدى است كه در طريق حكم ظاهرى مورد استفاده قرار مى‌گيرند و جامع و قدر مشترك بين همه اين مباحث،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تعريف علم اصول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طريق استنباط حكم شرعى بكار مى‌روند</w:t>
      </w:r>
      <w:r>
        <w:rPr>
          <w:rFonts w:eastAsia="IRNazanin" w:cs="IRNazanin"/>
          <w:color w:val="111111"/>
          <w:sz w:val="28"/>
          <w:szCs w:val="28"/>
          <w:rtl w:val="true"/>
          <w:lang w:bidi="fa-IR"/>
        </w:rPr>
        <w:t>.</w:t>
      </w:r>
    </w:p>
    <w:p>
      <w:pPr>
        <w:pStyle w:val="Heading3"/>
        <w:numPr>
          <w:ilvl w:val="2"/>
          <w:numId w:val="1"/>
        </w:numPr>
        <w:rPr/>
      </w:pPr>
      <w:bookmarkStart w:id="20" w:name="__RefHeading___Toc3170396_2314609296"/>
      <w:bookmarkStart w:id="21" w:name="_Toc8"/>
      <w:bookmarkEnd w:id="20"/>
      <w:r>
        <w:rPr>
          <w:rtl w:val="true"/>
        </w:rPr>
        <w:t>موضوع علم اصول</w:t>
      </w:r>
      <w:bookmarkEnd w:id="21"/>
    </w:p>
    <w:p>
      <w:pPr>
        <w:pStyle w:val="BookText"/>
        <w:rPr/>
      </w:pPr>
      <w:r>
        <w:rPr>
          <w:rFonts w:ascii="IRNazanin" w:hAnsi="IRNazanin" w:eastAsia="IRNazanin"/>
          <w:color w:val="111111"/>
          <w:sz w:val="28"/>
          <w:sz w:val="28"/>
          <w:szCs w:val="28"/>
          <w:rtl w:val="true"/>
          <w:lang w:bidi="fa-IR"/>
        </w:rPr>
        <w:t>علم اصول عهده‌دار بحث از موضوع خاصى نيست، بلكه از موضوعات گوناگونى بحث مى‌كند كه همه آن‌ها در غرض مهم ما از اين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استنباط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وجهى ندارد كه موضوع اين علم را، خصوص ادله اربعه يعنى كتاب و سنت</w:t>
      </w:r>
    </w:p>
    <w:p>
      <w:pPr>
        <w:pStyle w:val="BookText"/>
        <w:rPr/>
      </w:pPr>
      <w:r>
        <w:rPr>
          <w:rFonts w:ascii="Amiri" w:hAnsi="Amiri" w:eastAsia="Amiri" w:cs="Amiri"/>
          <w:color w:val="111111"/>
          <w:sz w:val="28"/>
          <w:sz w:val="28"/>
          <w:szCs w:val="28"/>
          <w:rtl w:val="true"/>
          <w:lang w:bidi="ar-SA"/>
        </w:rPr>
        <w:t>و العقل، أو باضافة الاستصحاب، أو باضافة القياس و الاستحسان، كما صنع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إلى الالتزام بأن العلم لا بد له من موضوع يبحث عن عوارضه الذاتية فى ذلك العلم، كما تسالمت عليه كلمة المنطقيين، فان هذا لا ملزم له و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فائدته</w:t>
      </w:r>
    </w:p>
    <w:p>
      <w:pPr>
        <w:pStyle w:val="BookText"/>
        <w:rPr/>
      </w:pPr>
      <w:r>
        <w:rPr>
          <w:rFonts w:ascii="Amiri" w:hAnsi="Amiri" w:eastAsia="Amiri" w:cs="Amiri"/>
          <w:color w:val="111111"/>
          <w:sz w:val="28"/>
          <w:sz w:val="28"/>
          <w:szCs w:val="28"/>
          <w:rtl w:val="true"/>
          <w:lang w:bidi="ar-SA"/>
        </w:rPr>
        <w:t>ان كل متشرع يعلم انه ما من فعل من أفعال الانسان الاختيارية الا و له حكم فى الشريعة الاسلامية المقدسة من وجوب أو حرمة أو نحوهما من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أيضا ان تلك الأحكام ليست كلها معلومة لكل أحد بالعلم الضرورى، بل يحتاج أكثرها لاثباتها إلى إعمال النظر و اقامة الدليل، أى انها من المعلوم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الاصول هو العلم الوحيد المدوّن للاستعانة به على الاستدلال على اثبات الأحكام الشرعية، ففائدته إذن، الاستعانة على الاستدلال للاحكام من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ابحاثه</w:t>
      </w:r>
    </w:p>
    <w:p>
      <w:pPr>
        <w:pStyle w:val="BookText"/>
        <w:rPr/>
      </w:pPr>
      <w:r>
        <w:rPr>
          <w:rFonts w:ascii="Amiri" w:hAnsi="Amiri" w:eastAsia="Amiri" w:cs="Amiri"/>
          <w:color w:val="111111"/>
          <w:sz w:val="28"/>
          <w:sz w:val="28"/>
          <w:szCs w:val="28"/>
          <w:rtl w:val="true"/>
          <w:lang w:bidi="ar-SA"/>
        </w:rPr>
        <w:t>تنقسم مباحث هذا العلم إلى أربعة أقسام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 و هو تبحث عن مداليل الألفاظ و ظواهرها من جهة عامة نظير البحث عن ظهور صيغة افعل فى الوجوب و ظهور النهى فى الحرمة، و نحو ذلك</w:t>
      </w:r>
      <w:r>
        <w:rPr>
          <w:rFonts w:eastAsia="Amiri" w:cs="Amiri" w:ascii="Amiri" w:hAnsi="Amiri"/>
          <w:color w:val="111111"/>
          <w:sz w:val="28"/>
          <w:szCs w:val="28"/>
          <w:rtl w:val="true"/>
          <w:lang w:bidi="ar-SA"/>
        </w:rPr>
        <w:t>.</w:t>
      </w:r>
      <w:bookmarkStart w:id="22" w:name="pg19814_265422"/>
    </w:p>
    <w:p>
      <w:pPr>
        <w:pStyle w:val="BookText"/>
        <w:rPr/>
      </w:pPr>
      <w:bookmarkEnd w:id="22"/>
      <w:r>
        <w:rPr>
          <w:rFonts w:ascii="IRNazanin" w:hAnsi="IRNazanin" w:eastAsia="IRNazanin"/>
          <w:color w:val="111111"/>
          <w:sz w:val="28"/>
          <w:sz w:val="28"/>
          <w:szCs w:val="28"/>
          <w:rtl w:val="true"/>
          <w:lang w:bidi="fa-IR"/>
        </w:rPr>
        <w:t>و اجماع و عقل قرار دهيم و يا چنانكه پيشينيان كرده‌اند، استصحاب و قياس و استحسان را هم اضافه كنيم و نيازى نيست كه حتما مستلزم شويم كه هر علمى بايستى موضوعى داشته باشد كه در آن علم از عوارض ذاتيه آن موضوع بحث شود، آن‌سان كه منطقيان بر اين سخن اتفاق دارند، چنين مطلبى، نه ضرورتى دارد و نه دليلى برآن وجود دارد</w:t>
      </w:r>
      <w:r>
        <w:rPr>
          <w:rFonts w:eastAsia="IRNazanin" w:cs="IRNazanin"/>
          <w:color w:val="111111"/>
          <w:sz w:val="28"/>
          <w:szCs w:val="28"/>
          <w:rtl w:val="true"/>
          <w:lang w:bidi="fa-IR"/>
        </w:rPr>
        <w:t>.</w:t>
      </w:r>
    </w:p>
    <w:p>
      <w:pPr>
        <w:pStyle w:val="Heading3"/>
        <w:numPr>
          <w:ilvl w:val="2"/>
          <w:numId w:val="1"/>
        </w:numPr>
        <w:rPr/>
      </w:pPr>
      <w:bookmarkStart w:id="23" w:name="__RefHeading___Toc3170398_2314609296"/>
      <w:bookmarkStart w:id="24" w:name="_Toc9"/>
      <w:bookmarkEnd w:id="23"/>
      <w:r>
        <w:rPr>
          <w:rtl w:val="true"/>
        </w:rPr>
        <w:t>فائده علم اصول</w:t>
      </w:r>
      <w:bookmarkEnd w:id="24"/>
    </w:p>
    <w:p>
      <w:pPr>
        <w:pStyle w:val="BookText"/>
        <w:rPr/>
      </w:pPr>
      <w:r>
        <w:rPr>
          <w:rFonts w:ascii="IRNazanin" w:hAnsi="IRNazanin" w:eastAsia="IRNazanin"/>
          <w:color w:val="111111"/>
          <w:sz w:val="28"/>
          <w:sz w:val="28"/>
          <w:szCs w:val="28"/>
          <w:rtl w:val="true"/>
          <w:lang w:bidi="fa-IR"/>
        </w:rPr>
        <w:t xml:space="preserve">هر متشرعى مى‌داند كه هيچ فعلى از افعال اختيارى انسان نيست، مگر اينكه براى آن در شريعت مقدسه اسلامى حكمى وجود دارد و اين حكم يا وجوب است يا حرمت و يا امثال اين دو از احكام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كراهت،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متشرعى مى‌داند كه همه اين احكام براى كسى با علم بديهى، معلوم نيست، بلكه اثبات اكثر اين احكام احتياج به اعمال نظر و اقامه دليل دارد، يعنى علم به آن‌ها، از علوم نظرى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اصول، تنها علمى است كه تدوين يافته تا با كمك آن بتوان بر اثبات احكام شرعيه، استدلال كرد، پس فائده اين علم اين است كه به كمك آن مى‌توان بر احكام شرعى، براساس ادله آن‌ها استدلال نمود</w:t>
      </w:r>
      <w:r>
        <w:rPr>
          <w:rFonts w:eastAsia="IRNazanin" w:cs="IRNazanin"/>
          <w:color w:val="111111"/>
          <w:sz w:val="28"/>
          <w:szCs w:val="28"/>
          <w:rtl w:val="true"/>
          <w:lang w:bidi="fa-IR"/>
        </w:rPr>
        <w:t>.</w:t>
      </w:r>
    </w:p>
    <w:p>
      <w:pPr>
        <w:pStyle w:val="Heading3"/>
        <w:numPr>
          <w:ilvl w:val="2"/>
          <w:numId w:val="1"/>
        </w:numPr>
        <w:rPr/>
      </w:pPr>
      <w:bookmarkStart w:id="25" w:name="__RefHeading___Toc3170400_2314609296"/>
      <w:bookmarkStart w:id="26" w:name="_Toc10"/>
      <w:bookmarkEnd w:id="25"/>
      <w:r>
        <w:rPr>
          <w:rtl w:val="true"/>
        </w:rPr>
        <w:t>تقسيم بحث‌هاى علم اصول</w:t>
      </w:r>
      <w:bookmarkEnd w:id="26"/>
    </w:p>
    <w:p>
      <w:pPr>
        <w:pStyle w:val="BookText"/>
        <w:rPr/>
      </w:pPr>
      <w:r>
        <w:rPr>
          <w:rFonts w:ascii="IRNazanin" w:hAnsi="IRNazanin" w:eastAsia="IRNazanin"/>
          <w:color w:val="111111"/>
          <w:sz w:val="28"/>
          <w:sz w:val="28"/>
          <w:szCs w:val="28"/>
          <w:rtl w:val="true"/>
          <w:lang w:bidi="fa-IR"/>
        </w:rPr>
        <w:t>مباحث اين علم به چهار قسم، تقسيم مى‌شود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مدلول الفاظ و ظواهر آن‌ها به طور عام بحث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بحث از ظهور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وجوب و ظهور نهى در حرمت و امثال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العقلية و هى ما تبحث عن لوازم الأحكام فى أنفسها و لو لم تكن تلك الأحكام مدلولة للفظ، كالبحث عن الملازمة بين حكم العقل و حكم الشرع، و كالبحث عن استلزام وجوب الشى‌ء لوجوب مقدمته المعروف هذا البحث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كالبحث عن استلزام وجوب الشى‌ء لحرمة ضده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كالبحث عن جواز اجتماع الأمر و النهى،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 و هى ما يبحث فيها عن الحجية و الدليلية، كالبحث عن حجية خبر الواحد، و حجية الظواهر، و حجية ظواهر الكتاب، و حجية السنة و الإجماع و العقل، و 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الاصول العملية و هى تبحث عن مرجع المجتهد عند فقدان الدليل الاجتهادى، كالبحث عن أصل البراءة و الاحتياط و الاستصحاب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فمقاصد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خاتمة تبحث عن تعارض الأدلة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التعادل و 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يقع فى خمسة أجزاء</w:t>
      </w:r>
      <w:r>
        <w:rPr>
          <w:rStyle w:val="FootnoteAnchor"/>
          <w:rtl w:val="true"/>
        </w:rPr>
        <w:footnoteReference w:id="6"/>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الشروع لا بد من مقدمة يبحث فيها عن جملة من المباحث اللغوية التى لم يستوف البحث عنها فى العلوم الادبية أو لم يبحث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عقليه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لوازمى كه بين خود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اينكه اين احكام، مدلول لفظ نباشند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است بحث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بحث از ملازمه بين حكم عقل و حكم شرع و بحث از اينكه وجوب يك شى‌ء مستلزم وجوب مقدمه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بحث مقدمه واجب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بحث از اينكه وجوب يك شى‌ء مستلزم حرمت ضد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اسم مسئله ضد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بحث از امكان اجتماع امر و نهى و امثال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بخش، از حجّيّت و دليليت بحث مى‌شود مثل بحث از حجّيّت خبر واحد و حجّيّت ظواهر و حجّيّت ظواهر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حجّيّت سنّت و اجماع و عقل و مباحثى از اين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اصول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منبع و مرجع مجتهد در هنگام فقدان دليل اجتهادى بحث مى‌كند، مثل بحث از اصل برائت و احتياط و استصحاب و امثال اين‌ها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مقاصد اين كتاب، چهار مقصد است و خاتمه اين كتاب، بحث تعارض ادله را مطرح مى‌كند كه مباحث تعادل و تراجيح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بخش تدوين خواهد شد و قبل از شروع، بايد در مقدمه‌اى، قسمتى از مباحث لغوى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علوم ادبى يا به طور مستوفى از آن‌ها بحث نشده و يا اصلا مطرح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تبحث عن أمور لها علاقة بوضع الألفاظ و استعمالها و دلالتها و فيها أربعة عشر مبحثا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الوضع</w:t>
      </w:r>
    </w:p>
    <w:p>
      <w:pPr>
        <w:pStyle w:val="BookText"/>
        <w:rPr/>
      </w:pPr>
      <w:r>
        <w:rPr>
          <w:rFonts w:ascii="Amiri" w:hAnsi="Amiri" w:eastAsia="Amiri" w:cs="Amiri"/>
          <w:color w:val="111111"/>
          <w:sz w:val="28"/>
          <w:sz w:val="28"/>
          <w:szCs w:val="28"/>
          <w:rtl w:val="true"/>
          <w:lang w:bidi="ar-SA"/>
        </w:rPr>
        <w:t>لا شكّ أنّ دلالة الألفاظ على معانيها فى أية لغة كانت ليست ذاتية، كذاتية دلالة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النار، و ان توهّم ذلك بعضهم، لأنّ لازم هذا الزعم ان يشترك جميع البشر فى هذه الدلالة، مع أنّ الفارسى مثلا لا يفهم الألفاظ العربية و لا غيرها من دون تعلم و كذلك العكس فى 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فليست دلالة الألفاظ على معانيها الا بالجعل و التخصيص من واضع تلك الألفاظ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تدخل الدلالة اللفظية هذه فى الدلالة الوضعية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الواضع؟</w:t>
      </w:r>
    </w:p>
    <w:p>
      <w:pPr>
        <w:pStyle w:val="BookText"/>
        <w:rPr/>
      </w:pPr>
      <w:r>
        <w:rPr>
          <w:rFonts w:ascii="Amiri" w:hAnsi="Amiri" w:eastAsia="Amiri" w:cs="Amiri"/>
          <w:color w:val="111111"/>
          <w:sz w:val="28"/>
          <w:sz w:val="28"/>
          <w:szCs w:val="28"/>
          <w:rtl w:val="true"/>
          <w:lang w:bidi="ar-SA"/>
        </w:rPr>
        <w:t>و لكن من ذلك الواضع الأول فى كل لغة من اللغات؟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لا بدّ أن يكون شخصا واحدا يتبعه جماعة من البشر فى</w:t>
      </w:r>
      <w:bookmarkStart w:id="27" w:name="pg19814_265426"/>
    </w:p>
    <w:p>
      <w:pPr>
        <w:pStyle w:val="Heading2"/>
        <w:numPr>
          <w:ilvl w:val="1"/>
          <w:numId w:val="1"/>
        </w:numPr>
        <w:rPr/>
      </w:pPr>
      <w:bookmarkStart w:id="28" w:name="__RefHeading___Toc3170402_2314609296"/>
      <w:bookmarkStart w:id="29" w:name="_Toc11"/>
      <w:bookmarkEnd w:id="27"/>
      <w:bookmarkEnd w:id="28"/>
      <w:r>
        <w:rPr>
          <w:rtl w:val="true"/>
        </w:rPr>
        <w:t>مقدمه</w:t>
      </w:r>
      <w:bookmarkEnd w:id="29"/>
    </w:p>
    <w:p>
      <w:pPr>
        <w:pStyle w:val="Heading3"/>
        <w:numPr>
          <w:ilvl w:val="2"/>
          <w:numId w:val="1"/>
        </w:numPr>
        <w:rPr/>
      </w:pPr>
      <w:bookmarkStart w:id="30" w:name="__RefHeading___Toc3170404_2314609296"/>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اين مقدمه از امورى بحث مى‌كند كه مرتبط با وضع الفاظ و استعمال آن‌ها و دلالت الفاظ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مقدمه، چهارده مبحث آمده است</w:t>
      </w:r>
      <w:r>
        <w:rPr>
          <w:rFonts w:eastAsia="IRNazanin" w:cs="IRNazanin"/>
          <w:color w:val="111111"/>
          <w:sz w:val="28"/>
          <w:szCs w:val="28"/>
          <w:rtl w:val="true"/>
          <w:lang w:bidi="fa-IR"/>
        </w:rPr>
        <w:t>:</w:t>
      </w:r>
    </w:p>
    <w:p>
      <w:pPr>
        <w:pStyle w:val="Heading3"/>
        <w:numPr>
          <w:ilvl w:val="2"/>
          <w:numId w:val="1"/>
        </w:numPr>
        <w:rPr/>
      </w:pPr>
      <w:bookmarkStart w:id="32" w:name="__RefHeading___Toc3170406_2314609296"/>
      <w:bookmarkStart w:id="33" w:name="_Toc13"/>
      <w:bookmarkEnd w:id="32"/>
      <w:r>
        <w:rPr/>
        <w:t>1</w:t>
      </w:r>
      <w:r>
        <w:rPr>
          <w:rtl w:val="true"/>
        </w:rPr>
        <w:t xml:space="preserve">- </w:t>
      </w:r>
      <w:r>
        <w:rPr>
          <w:rtl w:val="true"/>
        </w:rPr>
        <w:t>حقيقت وضع</w:t>
      </w:r>
      <w:bookmarkEnd w:id="33"/>
    </w:p>
    <w:p>
      <w:pPr>
        <w:pStyle w:val="BookText"/>
        <w:rPr/>
      </w:pPr>
      <w:r>
        <w:rPr>
          <w:rFonts w:ascii="IRNazanin" w:hAnsi="IRNazanin" w:eastAsia="IRNazanin"/>
          <w:color w:val="111111"/>
          <w:sz w:val="28"/>
          <w:sz w:val="28"/>
          <w:szCs w:val="28"/>
          <w:rtl w:val="true"/>
          <w:lang w:bidi="fa-IR"/>
        </w:rPr>
        <w:t>شكى نيست كه دلالت الفاظ بر معنايشان در هيچ زبانى، ذاتى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مثلا دلالت دود بر وجود آتش،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علماى اصول، چنين توهمى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ذاتى نبودن، اين است كه اگر اين توهم درست باشد، بايستى همه انسانها در فهم اين دلالت، مشترك باشند، درحالى‌كه مثلا فرد فارسى‌زبان، الفاظ عربى و غير آن را بدون تعلّم و فراگيرى نمى‌فهمد و همين‌طور مثلا فرد عرب، زبان فارسى و ساير لغات را نمى‌فهمد و اين مطلب واضحى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دلالت الفاظ بر معانى‌شان، جز از راه جعل و تخصيص توسط واضع اين الفاظ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دلالت الفاظ بر معنايشان، از نوع دلالت وضعيه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 و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34" w:name="__RefHeading___Toc3170408_2314609296"/>
      <w:bookmarkStart w:id="35" w:name="_Toc14"/>
      <w:bookmarkEnd w:id="34"/>
      <w:r>
        <w:rPr/>
        <w:t>2</w:t>
      </w:r>
      <w:r>
        <w:rPr>
          <w:rtl w:val="true"/>
        </w:rPr>
        <w:t xml:space="preserve">- </w:t>
      </w:r>
      <w:r>
        <w:rPr>
          <w:rtl w:val="true"/>
        </w:rPr>
        <w:t>واضع كيست؟</w:t>
      </w:r>
      <w:bookmarkEnd w:id="35"/>
    </w:p>
    <w:p>
      <w:pPr>
        <w:pStyle w:val="BookText"/>
        <w:rPr/>
      </w:pPr>
      <w:r>
        <w:rPr>
          <w:rFonts w:ascii="Amiri" w:hAnsi="Amiri" w:eastAsia="Amiri" w:cs="Amiri"/>
          <w:color w:val="111111"/>
          <w:sz w:val="28"/>
          <w:sz w:val="28"/>
          <w:szCs w:val="28"/>
          <w:rtl w:val="true"/>
          <w:lang w:bidi="ar-SA"/>
        </w:rPr>
        <w:t>و امّا در هريك از زبان‌ها، واضع اوليه كيست؟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لغت بايد شخص واحدى باشد كه گروهى از انسانها در مقام تفاهم با آن</w:t>
      </w:r>
    </w:p>
    <w:p>
      <w:pPr>
        <w:pStyle w:val="BookText"/>
        <w:rPr/>
      </w:pPr>
      <w:r>
        <w:rPr>
          <w:rFonts w:ascii="Amiri" w:hAnsi="Amiri" w:eastAsia="Amiri" w:cs="Amiri"/>
          <w:color w:val="111111"/>
          <w:sz w:val="28"/>
          <w:sz w:val="28"/>
          <w:szCs w:val="28"/>
          <w:rtl w:val="true"/>
          <w:lang w:bidi="ar-SA"/>
        </w:rPr>
        <w:t>التفاهم بتلك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البشرية، حسب القوة المودعة من اللّه تعالى فيها، تقتضى إفادة مقاصد الانسان بالألفاظ، فيخترع من عند نفسه لفظا مخصوصا عند إرادة معنى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من الصبيان عند أول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فيتفاهم مع الآخرين الذين يتصلون به و الآخرون كذلك يخترعون من انفسهم ألفاظا لمقاصدهم و تتألف على مرور الزمن من مجموع ذلك طائفة صغيرة من الألفاظ، حتى تكون لغة خاصة، لها قواعدها يتفاهم بها قوم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اللغة قد تتشعب بين اقوام متباعدة و تتطور عند كل قوم بما يحدث فيها من التغيير و الزيادة، حتى قد تنبثق منها لغات اخرى فيصبح لكل جماعة لغتهم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حقيقة الوضع هو جعل اللفظ بإزاء المعنى و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اختيار القول الثانى فى الواضع انه لو كان الواضع شخصا واحدا لنقل ذلك فى تاريخ اللغات و لعرف عند كل لغة واضعها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تعيينى و تعينى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دلالة الألفاظ على معانيها الأصل فيها أن تكون ناشئة من الجعل و التخصيص و يسمى الوضع حينئذ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تنشأ الدلالة من اختصاص اللفظ بالمعنى الحاصل هذا الاختصاص من الكثرة فى الاستعمال على درجة من الكثرة انه تألفه الاذهان على وجه إذا سمع اللفظ ينتقل السامع منه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الوضع حينئذ تعيّنيا</w:t>
      </w:r>
      <w:r>
        <w:rPr>
          <w:rFonts w:eastAsia="Amiri" w:cs="Amiri" w:ascii="Amiri" w:hAnsi="Amiri"/>
          <w:color w:val="111111"/>
          <w:sz w:val="28"/>
          <w:szCs w:val="28"/>
          <w:rtl w:val="true"/>
          <w:lang w:bidi="ar-SA"/>
        </w:rPr>
        <w:t>.</w:t>
      </w:r>
      <w:bookmarkStart w:id="36" w:name="pg19814_265428"/>
    </w:p>
    <w:p>
      <w:pPr>
        <w:pStyle w:val="BookText"/>
        <w:rPr/>
      </w:pPr>
      <w:bookmarkEnd w:id="36"/>
      <w:r>
        <w:rPr>
          <w:rFonts w:ascii="IRNazanin" w:hAnsi="IRNazanin" w:eastAsia="IRNazanin"/>
          <w:color w:val="111111"/>
          <w:sz w:val="28"/>
          <w:sz w:val="28"/>
          <w:szCs w:val="28"/>
          <w:rtl w:val="true"/>
          <w:lang w:bidi="fa-IR"/>
        </w:rPr>
        <w:t>لغت، از او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نزديكتر به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طبيعت انسان به حسب استعداد و توانى كه خداوند در آن به وديعت نهاده است، مقتضى است كه انسان مقاصدش را با الفاظ، بيان كند و لذا آدمى هنگام ارائه يك معناى خاص، لفظ مخصوصى را از جانب خود اختراع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همين مسئله در كودكان در اوائل امر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بدين‌وسيله انسان با افراد ديگرى كه با او مرتبطند، تفاهم برقرار مى‌كند و ديگران نيز از جانب خود براى مقاصدشان الفاظى را اختراع مى‌كنند و به مرور زمان از مجموع اين اختراعات، دسته كوچكى از الفاظ پديد مى‌آيد تا آنجا كه زبان خاصى با قواعد مخصوص به وجود مى‌آيد و گروهى از انسانها با آن زبان، مقاصد خود را به يكديگر مى‌فهمانند و اين زبان، گاهى بين اقوامى دوردست پراكنده مى‌شود و در اثر پاره‌اى تغييرات و اضافات، دگرگون مى‌گردد، تا آنجا كه زبانهاى ديگرى از آن زبان اوليه پديد مى‌آيد و هر زبان خاصى، مختص همان جامعه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حقيقت وضع عبارتست از قرار دادن لفظ در برابر معنى و تخصيص لفظ به معناى مزبور و يكى از ادله‌اى كه موجب اختيار قول دوم در بحث واضع مى‌شود اين است كه اگر واضع، شخص معينى مى‌بود، مى‌بايست نام اين شخص در تاريخ هر زبانى ذكر مى‌شد و در هريك از زبانها واضع آن معروف و شناخته مى‌شد</w:t>
      </w:r>
      <w:r>
        <w:rPr>
          <w:rFonts w:eastAsia="IRNazanin" w:cs="IRNazanin"/>
          <w:color w:val="111111"/>
          <w:sz w:val="28"/>
          <w:szCs w:val="28"/>
          <w:rtl w:val="true"/>
          <w:lang w:bidi="fa-IR"/>
        </w:rPr>
        <w:t>.</w:t>
      </w:r>
    </w:p>
    <w:p>
      <w:pPr>
        <w:pStyle w:val="Heading3"/>
        <w:numPr>
          <w:ilvl w:val="2"/>
          <w:numId w:val="1"/>
        </w:numPr>
        <w:rPr/>
      </w:pPr>
      <w:bookmarkStart w:id="37" w:name="__RefHeading___Toc3170410_2314609296"/>
      <w:bookmarkStart w:id="38" w:name="_Toc15"/>
      <w:bookmarkEnd w:id="37"/>
      <w:r>
        <w:rPr/>
        <w:t>3</w:t>
      </w:r>
      <w:r>
        <w:rPr>
          <w:rtl w:val="true"/>
        </w:rPr>
        <w:t xml:space="preserve">- </w:t>
      </w:r>
      <w:r>
        <w:rPr>
          <w:rtl w:val="true"/>
        </w:rPr>
        <w:t>وضع تعيينى و وضع تعيّنى</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اوليه در دلالت الفاظ بر معانيشان اين است كه اين دلالت ناشى از جعل و تخصيص است و در اين صورت،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گاهى اين دلالت، ناشى از اختصاص يافتن لفظ به معنا در اثر كثرت استعمال است و البته اين كثرت استعمال به اندازه‌اى است كه اذهان افراد با آن انس پيدا كرده، به گونه‌اى كه هرگاه لفظ شنيده مى‌شود، سامع از آن لفظ به معنايش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الوضع</w:t>
      </w:r>
    </w:p>
    <w:p>
      <w:pPr>
        <w:pStyle w:val="BookText"/>
        <w:rPr/>
      </w:pPr>
      <w:r>
        <w:rPr>
          <w:rFonts w:ascii="Amiri" w:hAnsi="Amiri" w:eastAsia="Amiri" w:cs="Amiri"/>
          <w:color w:val="111111"/>
          <w:sz w:val="28"/>
          <w:sz w:val="28"/>
          <w:szCs w:val="28"/>
          <w:rtl w:val="true"/>
          <w:lang w:bidi="ar-SA"/>
        </w:rPr>
        <w:t>لا بدّ فى الوضع من تصور اللفظ و المعنى، لأن الوضع حكم على المعنى و على اللفظ، و لا يصح الحكم على الشى‌ء الا بعد تصوره و معرفته بوجه من الوجوه و لو على نحو الإجمال، لأن تصور الشى‌ء قد يكون بنفسه و قد يكون بوجهه، أى بتصور عنوان عام ينطبق عليه و يشار به إليه اذ يكون ذلك العنوان العام مرآة و كاشفا عنه كما إذا حكمت على شبح من بعيد انه ابيض مثلا و انت لا تعرفه بنفسه انه أىّ شى‌ء هو، و أكثر ما تعرف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شى‌ء من الاشياء أو حيوان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حكمك عليه بأنه ابيض مع انك لم تعرفه و لم تتصوره بنفسه و انما تصورته بعنوان انه شى‌ء أو حيوان لا أكثر و اشرت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يسمى فى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الشى‌ء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لصحة الحكم على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المجهول محضا فإنه لا يمكن الحكم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فانّه يكفينا فى صحة الوضع للمعنى أن نتصوره بوجهه، كما لو كنّا تصورناه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عرفنا ان المعنى لا بد من تصوره و أنّ تصوره على نحوين، فإنه بهذا الاعتبار و باعتبار ثان هو ان المعنى قد يكون خاصا أى جزئيا و قد يكون عاما أى كليا،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ينقسم إلى أربعة أقسام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المتصور جزئيا و الموضوع له نفس ذلك الجزئى، أى ان الموضوع له معنى متصور بنفسه لا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القسم الوضع خاص و الموضوع له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المتصور كليا و الموضوع له نفس ذلك الكلى، أى ان الموضوع له كلى متصور بنفسه لا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القسم الوضع عام و الموضوع له عام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المتصور كليا و الموضوع له أفراد ذلك الكلى لا نفسه، أى ان</w:t>
      </w:r>
      <w:bookmarkStart w:id="39" w:name="pg19814_265430"/>
    </w:p>
    <w:p>
      <w:pPr>
        <w:pStyle w:val="Heading3"/>
        <w:numPr>
          <w:ilvl w:val="2"/>
          <w:numId w:val="1"/>
        </w:numPr>
        <w:rPr/>
      </w:pPr>
      <w:bookmarkStart w:id="40" w:name="__RefHeading___Toc3170412_2314609296"/>
      <w:bookmarkStart w:id="41" w:name="_Toc16"/>
      <w:bookmarkEnd w:id="39"/>
      <w:bookmarkEnd w:id="40"/>
      <w:r>
        <w:rPr/>
        <w:t>4</w:t>
      </w:r>
      <w:r>
        <w:rPr>
          <w:rtl w:val="true"/>
        </w:rPr>
        <w:t xml:space="preserve">- </w:t>
      </w:r>
      <w:r>
        <w:rPr>
          <w:rtl w:val="true"/>
        </w:rPr>
        <w:t>اقسام وضع</w:t>
      </w:r>
      <w:bookmarkEnd w:id="41"/>
    </w:p>
    <w:p>
      <w:pPr>
        <w:pStyle w:val="BookText"/>
        <w:rPr/>
      </w:pPr>
      <w:r>
        <w:rPr>
          <w:rFonts w:ascii="IRNazanin" w:hAnsi="IRNazanin" w:eastAsia="IRNazanin"/>
          <w:color w:val="111111"/>
          <w:sz w:val="28"/>
          <w:sz w:val="28"/>
          <w:szCs w:val="28"/>
          <w:rtl w:val="true"/>
          <w:lang w:bidi="fa-IR"/>
        </w:rPr>
        <w:t>در وضع، تصور لفظ و معنى، ضرورى است چرا كه وضع، نوعى حكم كردن بر معنى و بر لفظ است و حكم بر چيزى، درست نيست مگر پس از تصور و گونه‌اى از شناخت نسبت به آن چيز و لو اين شناخت اجمالى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 يك شى‌ء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آن شى‌ء تصور مى‌شود و يا وجهى از آن به تصور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عنوان عامى كه برآن شى‌ء منطبق گشته، به واسطه آن به آن شى‌ء اشاره مى‌شود، تصور مى‌شود، زيرا اين عنوان عام، مثل آينه و كاشف از آن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در مورد شبحى از دور حكم مى‌كنيد كه سفيد است، درحالى‌كه آن شى‌ء را عينا نمى‌شناسيد كه چيست و نهايت چيزى كه در مورد آن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است كه شيئى از اشياء و يا حيوانى از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حكم شما به سفيد بودن آن شى‌ء صحيح است، با اينكه دقيقا آن را نمى‌شناسيد و تصورى واضح از آن در ذهن نداريد، بلكه فقط به اين عنوان كه شيئى يا حيوانى است آن را تصور و به آن اشاره مى‌كنيد و اين، همان است كه در عرف علما تصور چيزى با وجهى از آن ناميده مى‌شود و همين براى صحت حكم برآن چيز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بعكس اگر چيزى مجهول محض باشد، به هيچ وجه نمى‌توان برآن حكمى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همان‌طور كه در صحت وضع لفظ براى معنى كافى است كه آن را دقيقا تصور كنيم، مى‌توانيم در وضع، وجهى از معنا را تصور كنيم و همين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كه دانستيم معنى را حتما بايد تصور كرد و تصور معنى به دو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معنى گاهى خاص يا جزئى است و گاهى عام يا كلى مى‌باشد، بنابراين مى‌گوئيم وضع عقلا به چهار قسم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اين است كه معناى متصوّر جزئى و موضوع له لفظ هم همين معناى جزئى باشد، يعنى معناى موضوع له، بنفسه تصور شود نه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مى‌شود كه وضع خاص و موضوع له نيز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اين است كه معناى متصوّر كلى و موضوع له هم همين معناى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موضوع له كلى‌اى است كه بنفسه تصور شده نه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مى‌شود كه وضع عام و موضوع له نيز عام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سوم اين است كه معناى متصوّر كلى باشد، امّا موضوع له، افراد اين كلى باشند نه</w:t>
      </w:r>
    </w:p>
    <w:p>
      <w:pPr>
        <w:pStyle w:val="BookText"/>
        <w:rPr/>
      </w:pPr>
      <w:r>
        <w:rPr>
          <w:rFonts w:ascii="Amiri" w:hAnsi="Amiri" w:eastAsia="Amiri" w:cs="Amiri"/>
          <w:color w:val="111111"/>
          <w:sz w:val="28"/>
          <w:sz w:val="28"/>
          <w:szCs w:val="28"/>
          <w:rtl w:val="true"/>
          <w:lang w:bidi="ar-SA"/>
        </w:rPr>
        <w:t>الموضوع له جزئى غير متصور بنفسه بل بوجهه، و يسمى هذا القسم الوضع عام و الموضوع له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المتصور جزئيا و الموضوع له كليا لذلك الجزئى، و يسمى هذا القسم الوضع خاص و الموضوع له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المتصورة العقلية،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فى إمكان الأقسام الثلاثة الاولى، كما لا نزاع فى وقوع القسمين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الأول الأعلام الشخصية كمحمد و على و جعفر، و مثال الثانى أسماء الأجناس كماء و سماء و نجم و انسان 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النزاع وقع فى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فى إمكان القسم الرابع، و الثانى فى وقوع الثالث بعد التسليم بامكانه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استحالة الرابع و وقوع الثالث و مثاله الحروف و أسماء الاشارة و الضمائر و الاستفهام و نحوها على ما سيأتى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القسم الرابع</w:t>
      </w:r>
    </w:p>
    <w:p>
      <w:pPr>
        <w:pStyle w:val="BookText"/>
        <w:rPr/>
      </w:pPr>
      <w:r>
        <w:rPr>
          <w:rFonts w:ascii="Amiri" w:hAnsi="Amiri" w:eastAsia="Amiri" w:cs="Amiri"/>
          <w:color w:val="111111"/>
          <w:sz w:val="28"/>
          <w:sz w:val="28"/>
          <w:szCs w:val="28"/>
          <w:rtl w:val="true"/>
          <w:lang w:bidi="ar-SA"/>
        </w:rPr>
        <w:t>اما استحالة الرابع و هو الوضع الخاص و الموضوع له العام، فنقول فى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فى إمكان ذلك ناشئ من النزاع فى إمكان ان يكون الخاص وجها و عنوانا للعام، و ذلك لما تقدم ان المعنى الموضوع له لا بد من تصوره بنفسه أو بوجهه لاستحالة الحكم على المجهول، و المفروض فى هذا القسم ان المعنى الموضوع له لم يكن متصورا و إنما تصور الخاص فقط، و الا لو كان متصورا بنفسه و لو بسبب تصور الخاص كان من القسم الثانى و هو الوضع العام و 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فى إمكانه بل فى وقوعه كما 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حينئذ للقول بامكان القسم الرابع من ان نفرض ان الخاص يصح ان يكون وجها من وجوه العام وجهة من جهاته حتى يكون تصوره كافيا عن تصور</w:t>
      </w:r>
      <w:bookmarkStart w:id="42" w:name="pg19814_265432"/>
    </w:p>
    <w:p>
      <w:pPr>
        <w:pStyle w:val="BookText"/>
        <w:rPr/>
      </w:pPr>
      <w:bookmarkEnd w:id="42"/>
      <w:r>
        <w:rPr>
          <w:rFonts w:ascii="IRNazanin" w:hAnsi="IRNazanin" w:eastAsia="IRNazanin"/>
          <w:color w:val="111111"/>
          <w:sz w:val="28"/>
          <w:sz w:val="28"/>
          <w:szCs w:val="28"/>
          <w:rtl w:val="true"/>
          <w:lang w:bidi="fa-IR"/>
        </w:rPr>
        <w:t>خودش، يعنى موضوع له، جزئى‌اى است كه بالوجه تصور شده نه بنفسه و در اين صورت گفته مى‌شود كه وضع عام است و موضوع له،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اين است كه معناى متصوّر جزئى و موضوع له، كلى همان جزئى باشد و در اين صورت گفته مى‌شود كه وضع، خاص است و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اقسام چهارگانه عقليه را دانستى،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اقسام سه‌گانه اول، بحثى نيست، كما اينكه در وقوع دو قسم اول هم،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براى قسم اول، اسماء و اعلام شخصى است، مثل محمّد و على و جعفر و مثال براى قسم دوم، اسماء اجناس</w:t>
      </w:r>
      <w:r>
        <w:rPr>
          <w:rStyle w:val="FootnoteAnchor"/>
          <w:rtl w:val="true"/>
        </w:rPr>
        <w:footnoteReference w:id="7"/>
      </w:r>
      <w:r>
        <w:rPr>
          <w:rFonts w:ascii="Amiri" w:hAnsi="Amiri" w:eastAsia="Amiri" w:cs="Amiri"/>
          <w:color w:val="111111"/>
          <w:sz w:val="28"/>
          <w:sz w:val="28"/>
          <w:szCs w:val="28"/>
          <w:rtl w:val="true"/>
          <w:lang w:bidi="ar-SA"/>
        </w:rPr>
        <w:t>مثل آب، آسمان، ستاره، انسان و حيوان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اختلافى كه هست در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امكان قسم چهارم و ديگرى در وقوع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اذعان به امكان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ما صحيح است، ممتنع بودن قسم چهارم و وقوع قسم سوم است و مثال براى اين قسم، وضع حروف، اسماء اشاره، ضمائر، ادات استفهام و امثال اين‌هاست كه توضيحش، ذيلا مى‌آيد</w:t>
      </w:r>
      <w:r>
        <w:rPr>
          <w:rFonts w:eastAsia="IRNazanin" w:cs="IRNazanin"/>
          <w:color w:val="111111"/>
          <w:sz w:val="28"/>
          <w:szCs w:val="28"/>
          <w:rtl w:val="true"/>
          <w:lang w:bidi="fa-IR"/>
        </w:rPr>
        <w:t>.</w:t>
      </w:r>
    </w:p>
    <w:p>
      <w:pPr>
        <w:pStyle w:val="Heading3"/>
        <w:numPr>
          <w:ilvl w:val="2"/>
          <w:numId w:val="1"/>
        </w:numPr>
        <w:rPr/>
      </w:pPr>
      <w:bookmarkStart w:id="43" w:name="__RefHeading___Toc3170414_2314609296"/>
      <w:bookmarkStart w:id="44" w:name="_Toc17"/>
      <w:bookmarkEnd w:id="43"/>
      <w:r>
        <w:rPr/>
        <w:t>5</w:t>
      </w:r>
      <w:r>
        <w:rPr>
          <w:rtl w:val="true"/>
        </w:rPr>
        <w:t xml:space="preserve">- </w:t>
      </w:r>
      <w:r>
        <w:rPr>
          <w:rtl w:val="true"/>
        </w:rPr>
        <w:t>امتناع قسم چهارم</w:t>
      </w:r>
      <w:bookmarkEnd w:id="44"/>
    </w:p>
    <w:p>
      <w:pPr>
        <w:pStyle w:val="BookText"/>
        <w:rPr/>
      </w:pPr>
      <w:r>
        <w:rPr>
          <w:rFonts w:ascii="IRNazanin" w:hAnsi="IRNazanin" w:eastAsia="IRNazanin"/>
          <w:color w:val="111111"/>
          <w:sz w:val="28"/>
          <w:sz w:val="28"/>
          <w:szCs w:val="28"/>
          <w:rtl w:val="true"/>
          <w:lang w:bidi="fa-IR"/>
        </w:rPr>
        <w:t>و امّا در توضيح استحاله صورت چهارم يعنى وضع خاص و موضوع له عام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امكان اين قسم، در واقع نزاع بر سر اين است كه آيا خاص مى‌تواند وجه و عنوانى براى عام باشد يا نه؟ و اين، به خاطر نكته‌اى است كه پيشتر گذشت و آن اين كه معناى موضوع له حتما بايد يا خودش و يا وجهش تصور شود، چرا كه حكم كردن بر مجهول، محال است و فرض اين است كه در اين قسم چهارم، معناى موضوع له تصور نشده، بلكه فقط معناى خاص تصور شده، و الّا اگر خود موضوع له عام و لو به واسطه خاص تصور شود، از قسم دوم يعنى وضع عام و موضوع له عام مى‌شود و در امكان قسم دوم بلكه در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قائل شدن به امكان قسم چهارم بايد فرض كنيم كه خاص مى‌تواند وجهى از وجوه عام و جهتى از جهاتش باشد تا اينكه تصور خاص، كافى از تصور خود عام و معنى از آن باشد و نهايتا تصور خاص، به گونه‌اى تصور عام محسوب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 بنفسه و مغنيا عنه، لأجل ان يكون تصورا للعام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الواضح لكل مفكّر ان الخاص ليس من وجوه العام بل الأمر بالعكس من ذلك، فان العام هو وجه من وجوه الخاص وجهة من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قلنا بامكان القسم الثالث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 الموضوع له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لانا إذا تصورنا العام فقد تصورنا فى ضمنه جميع أفراده بوجه، فيمكن الوضع لنفس ذلك العام من جهة تصوره بنفسه فيكون من القسم الثانى، و يمكن الوضع لأفرده من جهة تصورها بوجهها فيكون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فى تصور الخاص فلا يمكن الوضع معه الا لنفس ذلك الخاص و لا يمكن الوضع للعام لانا لم نتصوره أصلا لا بنفسه بحسب الفرض و لا بوجهه اذ ليس الخاص وجها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الحكم على المجهول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الوضع العام و الموضوع له الخاص و تحقيق المعنى الحرفى</w:t>
      </w:r>
    </w:p>
    <w:p>
      <w:pPr>
        <w:pStyle w:val="BookText"/>
        <w:rPr/>
      </w:pPr>
      <w:r>
        <w:rPr>
          <w:rFonts w:ascii="Amiri" w:hAnsi="Amiri" w:eastAsia="Amiri" w:cs="Amiri"/>
          <w:color w:val="111111"/>
          <w:sz w:val="28"/>
          <w:sz w:val="28"/>
          <w:szCs w:val="28"/>
          <w:rtl w:val="true"/>
          <w:lang w:bidi="ar-SA"/>
        </w:rPr>
        <w:t>اما وقوع القسم الثالث،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مثاله وضع الحروف و ما يلحق بها من أسماء الاشارة و الضمائر و الموصولات و الاستفهام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اثبات ذلك لا بد من تحقيق معنى الحرف و ما يمتاز به عن الاسم،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فى وضع الحروف و ما يلحق بها من الأسماء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فى الحروف هو بعينه الموضوع له فى الأسماء المسانخة لها فى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هو عين معنى كلمة الابتداء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الاستعلاء،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الفرق فى جهة أخرى، و هى أنّ الحرف وضع لأجل أن يستعمل فى معناه إذا لوحظ ذلك المعنى حالة و آلة لغيره، أى إذا لوحظ المعنى غير مستقل فى نفسه، و الاسم وضع لأجل ان يستعمل فى معناه إذا لوحظ مستقلا فى نفسه</w:t>
      </w:r>
      <w:r>
        <w:rPr>
          <w:rFonts w:eastAsia="Amiri" w:cs="Amiri" w:ascii="Amiri" w:hAnsi="Amiri"/>
          <w:color w:val="111111"/>
          <w:sz w:val="28"/>
          <w:szCs w:val="28"/>
          <w:rtl w:val="true"/>
          <w:lang w:bidi="ar-SA"/>
        </w:rPr>
        <w:t>.</w:t>
      </w:r>
      <w:bookmarkStart w:id="45" w:name="pg19814_265434"/>
    </w:p>
    <w:p>
      <w:pPr>
        <w:pStyle w:val="BookText"/>
        <w:rPr/>
      </w:pPr>
      <w:bookmarkEnd w:id="45"/>
      <w:r>
        <w:rPr>
          <w:rFonts w:ascii="IRNazanin" w:hAnsi="IRNazanin" w:eastAsia="IRNazanin"/>
          <w:color w:val="111111"/>
          <w:sz w:val="28"/>
          <w:sz w:val="28"/>
          <w:szCs w:val="28"/>
          <w:rtl w:val="true"/>
          <w:lang w:bidi="fa-IR"/>
        </w:rPr>
        <w:t>و امّا براى هر متفكرى روشن و صحيح است كه خاص از وجوه عام نيست بلكه برعكس، عام، وجهى از وجوه خاص و جهتى از جهات آن است و لذاست كه ما امكان قسم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وضع عام و موضوع له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وقتى عام را تصور مى‌كنيم، در ضمنش تمام افراد آن را هم به گونه‌اى تصور مى‌كنيم و لذا هم مى‌توانيم وضع را براى خود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خودش را تصور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و اين همان قسم دوم است و هم مى‌توانيم وضع را براى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آن‌ها را به وجهى تصور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و اين همان قسم سوم است و امّا برعكس، در تصور خاص، نمى‌توان وضع را قرار داد جز براى خود همين خاص و وضع براى عام، امكان ندارد چون ما اصلا آن را تصور نكرده‌ايم،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و نه وجهش را، زيرا خاص وجهى از وجوه عام نيست،</w:t>
      </w:r>
      <w:r>
        <w:rPr>
          <w:rStyle w:val="FootnoteAnchor"/>
          <w:rtl w:val="true"/>
        </w:rPr>
        <w:footnoteReference w:id="8"/>
      </w:r>
      <w:r>
        <w:rPr>
          <w:rFonts w:ascii="IRNazanin" w:hAnsi="IRNazanin" w:eastAsia="IRNazanin"/>
          <w:color w:val="111111"/>
          <w:sz w:val="28"/>
          <w:sz w:val="28"/>
          <w:szCs w:val="28"/>
          <w:rtl w:val="true"/>
          <w:lang w:bidi="fa-IR"/>
        </w:rPr>
        <w:t>و از سوى ديگر مى‌دانيم كه حكم كردن بر مجهول مطلق، محال است</w:t>
      </w:r>
      <w:r>
        <w:rPr>
          <w:rFonts w:eastAsia="IRNazanin" w:cs="IRNazanin"/>
          <w:color w:val="111111"/>
          <w:sz w:val="28"/>
          <w:szCs w:val="28"/>
          <w:rtl w:val="true"/>
          <w:lang w:bidi="fa-IR"/>
        </w:rPr>
        <w:t>.</w:t>
      </w:r>
    </w:p>
    <w:p>
      <w:pPr>
        <w:pStyle w:val="Heading3"/>
        <w:numPr>
          <w:ilvl w:val="2"/>
          <w:numId w:val="1"/>
        </w:numPr>
        <w:rPr/>
      </w:pPr>
      <w:bookmarkStart w:id="46" w:name="__RefHeading___Toc3170416_2314609296"/>
      <w:bookmarkStart w:id="47" w:name="_Toc18"/>
      <w:bookmarkEnd w:id="46"/>
      <w:r>
        <w:rPr/>
        <w:t>6</w:t>
      </w:r>
      <w:r>
        <w:rPr>
          <w:rtl w:val="true"/>
        </w:rPr>
        <w:t xml:space="preserve">- </w:t>
      </w:r>
      <w:r>
        <w:rPr>
          <w:rtl w:val="true"/>
        </w:rPr>
        <w:t>وقوع وضع عام و موضوع له خاص و پژوهشى در معناى حرفى</w:t>
      </w:r>
      <w:bookmarkEnd w:id="47"/>
    </w:p>
    <w:p>
      <w:pPr>
        <w:pStyle w:val="Heading4"/>
        <w:numPr>
          <w:ilvl w:val="3"/>
          <w:numId w:val="1"/>
        </w:numPr>
        <w:rPr/>
      </w:pPr>
      <w:bookmarkStart w:id="48" w:name="__RefHeading___Toc3170418_2314609296"/>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و امّا در مورد وقوع قسم سوم، گفتيم كه نمونه‌اش، وضع حروف و امثال آن است كه عبارتند از اسماء اشاره و ضمائر و موصولات و ادات استفهام و امثالهم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از اثبات اين قسم، لازم است تحقيقى در باب معناى حرف و مميّز آن از اسم انجام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علما در وضع حروف و اسماء ملحق به حروف، سه‌تاست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قول اين است كه موضوع له در حروف، عينا همان موضوع له در اسماء مسانخ و هم معنى با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عينا همان معناى كلمه ابتداء است و هيچ فرقى با آن ندارد و همين‌طور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كلمه استعلاء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همان معناى كلمه ظرفيت است و همين‌طور ساير حروف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بين اسم و حرف از جهت ديگرى است و آن اين است كه حرف، براى جايى وضع شده كه معنايش ابزار و حالتى براى غير لحاظ شود يعنى مستقلا مورد لحاظ قرار نگيرد، امّا اسم براى جايى وضع شده كه معنايش مستقلا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واحد وضع له لفظان، أحدهما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الأول وضع له لأجل ان يستعمل فيه عند ما يلاحظ المستعمل مستقلا فى نفسه،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السير كان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وضع له لأجل ان يستعمل فيه عند ما يلاحظه المستعمل غير مستقل فى نفسه،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الفرق بين معنى الحرف و معنى الاسم، ان الأول يلاحظه المستعمل حين الاستعمال آلة لغيره و غير مستقل فى نفسه، و الثانى يلاحظه حين الاستعمال مستقلا، مع ان المعنى فى كليهما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وضعيهما إنما هو الغاية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القول، ان الوضع و الموضوع له فى الحروف عامّان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إلى الشيخ الرضى نجم الأئمة و اختاره المحقق صاحب الكفاية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الحروف لم توضع لمعان أصلا، بل حالها حال علامات الإعراب فى إفادة كيفية خاصة فى لفظ آخر، فكما ان علامة الرفع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 زرارة فاعل الحديث،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المتقدم تدل على ان النجف مبتدأ منها و السير مبتدأ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موضوعة لمعان مباينة فى حقيقتها و سنخها للمعانى الاسمية، فان المعانى الاسمية فى حد ذاتها معان مستقلة فى أنفسها و معانى الحروف لا استقلال لها بل هى متقومة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هذا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إلى توضيح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المعانى الموجودة فى الخارج على نحوين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موجودا فى نفسه،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من جنس الجوهر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الذى هو من جنس العرض، فان كلا منهما موجود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است واحد كه دو لفظ براى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اوّلى براى جايى است كه مستعمل معناى ابتداء را مستقلا لحاظ كند مثل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سير، سريع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جايى وضع شده كه مستعمل، اين معنا را غير مستقل لحاظ مى‌كند مثل آنجايى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كردم از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آنكه فرق بين معناى حرف و معناى اسم اين است كه مستعمل در همين استعمال، حرف را به عنوان آلت براى ديگر و غير مستقلى لحاظ مى‌كند و امّا اسم را مستقل در نظر مى‌گيرد، با اينكه معنى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فرق بين وضع اين دو، فقط از جهت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لازمه اين قول اول اين است كه وضع و موضوع له در حروف، هر دو عام است اين قول منسوب به شيخ رضى نجم الائمه است و محقق صاحب كفايه هم آن را انتخاب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اين است كه اصلا حروف، براى هيچ معنايى وضع نشده‌اند، بلكه وضعيت آن‌ها مثل علامات اعراب است كه كيفيت خاصى را در لفظ ديگر بيان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معنايى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علامت رفع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زرارة، فاعل حديث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نجف، مبتدأ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شروع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سير، مبتدأ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اين است كه حروف براى معانى‌اى وضع شده كه از نظر حقيقت و سنخ، با معانى اسميه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معانى اسميه، فى نفسه و ذاتا معانى‌اى هستند مستقل و اما معانى حروف، هيچ استقلالى ندارند بلكه متقوّم و وابسته به 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صحيح است، همين قول سوم است و اين قول، احتياج به توضيح و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معانى‌اى كه در خارج موجودند، بر دو گونه‌اند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وجود فى نفسه</w:t>
      </w:r>
      <w:r>
        <w:rPr>
          <w:rStyle w:val="FootnoteAnchor"/>
          <w:rtl w:val="true"/>
        </w:rPr>
        <w:footnoteReference w:id="9"/>
      </w:r>
      <w:r>
        <w:rPr>
          <w:rFonts w:ascii="Amiri" w:hAnsi="Amiri" w:eastAsia="Amiri" w:cs="Amiri"/>
          <w:color w:val="111111"/>
          <w:sz w:val="28"/>
          <w:sz w:val="28"/>
          <w:szCs w:val="28"/>
          <w:rtl w:val="true"/>
          <w:lang w:bidi="ar-SA"/>
        </w:rPr>
        <w:t xml:space="preserve">دارند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جنس جوهر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كه از جنس عرض است، هريك از اين دو، موجود فى نفسه مى‌باشند و فرق آن‌ها اين است كه جوهر، موجود فى نفسه لنفسه است امّا عرض، موجود فى نفسه لغيره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الجوهر موجود فى نفسه لنفسه، و العرض موجود فى نفسه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موجودا لا فى نفسه، كنسبة القيام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هذا المعنى لا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للنسب و الروابط وجودات استقلالية، للزم وجود الرابط بينها و بين موضوعاتها، فننقل الكلام إلى ذلك الرابط، و المفروض انه موجود مستقل، فلا بد له من رابط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ننقل الكلام إلى هذا الرابط فيلزم التسلسل، و التسلسل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ان وجود الروابط و النسب فى حد ذاته متعلق بالغير و لا حقيقة له الا التعلق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الانسان فى مقام إفادة مقاصده كما يحتاج إلى التعبير عن المعانى المستقلة كذلك يحتاج إلى التعبير عن المعانى غير المستقلة فى ذاتها، فحكمة الوضع تقتضى ان توضع بإزاء كل من القسمين ألفاظ خاصة، و الموضوع بإزاء المعانى المستقلة هى الأسماء، و الموضوع بإزاء المعانى غير المستقلة هى الحروف و 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المعانى غير المستقلة لما كانت على أقسام شتى فقد وضع بإزاء كل قسم لفظ يدل عليه، أو هيئة لفظية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نزحت البئر فى دارنا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عدة نسب مختلفة و معان غير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نسبة النزع إلى فاعله و الدال عليها هيئة الفعل للمعلوم، و ثانيتها نسبته إلى ما وقع عليه أى مفعوله و هو البئر و الدال عليها هيئة النصب فى الكلمة، و ثالثتها نسبته إلى المكان و الدال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رابعتها نسبته إلى الآلة و الدال عليها لفظ الباء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بالدلو</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 الدال على المعانى غير المستقلة ربما يكون لفظا مستقلا كلفظة من و إلى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هيئة فى اللفظ كهيئات المشتقات و الأفعال و هيئات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وجود فى نفسه ندارند،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اينكه اين قسم موجود فى نفسه نيست اينكه اگر نسب و روابط، موجوداتى مستقل باشند، لازم مى‌آيد كه بين خود آن‌ها و موضوعاتشان، وجود رابط ديگرى تحقق يابد و آنگاه نقل كلام مى‌كنيم در آن وجود رابط و چون فرض ما اين است كه خود آن نيز موجودى مستقل است، همين‌طور وجود رابط ديگرى لازم مى‌شود و باز نقل كلام در آن وجود رابط خواهيم داشت و در نتيجه تسلسل لازم مى‌آيد و تسلسل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معلوم مى‌شود كه وجود روابط و نسب، ذاتا متعلق و وابسته به غير است و اين روابط، حقيقتى جز تعلّق به طرفين،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انسان در مقام رساندن مقصود خود، همان‌طور كه احتياج به بيان معانى مستقل دارد، به بيان معانى غير مستقل نيز نياز دارد و لذا حكمت و فلسفه وضع، اقتضا مى‌كند كه براى هر دو قسم از معانى، الفاظ مخصوصى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براى معانى مستقل وضع شده، اسماءاند و آنچه براى معانى غير مستقل وضع شده، حروف و ملحقات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اسماء موصول و استفهام و ضمائر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چون اين معانى غير مستقل، اقسام گوناگونى دارند، براى هريك، لفظ يا هيئت خاصى وضع شده كه برآن معنى،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نزحت البئر فى دارنا بالدلو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چاه منزلمان را با سطل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چندين نسبت مختلف و معانى غير مستقل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است كه هيئت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دالّ بر اين نسبت، هيئت نصب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نسبتى سوم، نسبت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دلالت مى‌كند و چهارمين نسبت، نسبت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آلت و ابزار است كه لفظ باء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دلالت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معلوم مى‌شود كه دالّ بر معانى غير مستقل، گاهى يك لفظ مستقل است مثل لفظ من، الى و فى و گاهى هيئت لفظ است مثل هيئت مشتقات و افعال و هيئت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فقد تحقق مما بيّناه ان الحروف لها معان تدل عليها كالأسماء، و الفرق ان المعانى الاسمية مستقلة فى أنفسها و قابلة لتصورها فى ذاتها، و ان كانت الوجود الخارجى محتاجة إلى غيرها كالاعراض، و اما معانى الحرفية فهى معان غير مستقلة و غير قابلة للتصور الا فى ضمن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يشبه كل أمر غير مستقل بالمعنى الحرفى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القولين الاولين</w:t>
      </w:r>
    </w:p>
    <w:p>
      <w:pPr>
        <w:pStyle w:val="BookText"/>
        <w:rPr/>
      </w:pPr>
      <w:r>
        <w:rPr>
          <w:rFonts w:ascii="Amiri" w:hAnsi="Amiri" w:eastAsia="Amiri" w:cs="Amiri"/>
          <w:color w:val="111111"/>
          <w:sz w:val="28"/>
          <w:sz w:val="28"/>
          <w:szCs w:val="28"/>
          <w:rtl w:val="true"/>
          <w:lang w:bidi="ar-SA"/>
        </w:rPr>
        <w:t>و على هذا، يظهر بطلان القول الثانى القائل ان الحروف لا معانى لها و كذلك القول الأول القائل ان المعنى الحرفى و الاسمى متحدان بالذات مختلفان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القول أيضا انه لو صح اتحاد المعنيين لجاز استعمال كل من الحرف و الاسم فى موضع الآخر، مع أنّه لا يصح بالبداهة حتى على نحو المجاز، فلا يصح بدل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الظرفية الدار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اجيب عن هذا الايراد بأنه إنما لا يصح أحدهما فى موضع الآخر لأن الواضع اشترط الا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عند لحاظ معناه مستقلا، و لا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عند لحاظ معناه غير مستقل و آلة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جواب غير صحيح، لأنه لا دليل على وجوب اتباع ما يشترطه الواضع إذا لم يكن اشتراطه يوجب اعتبار خصوصية فى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ان يكون الواضع ممن تجب طاعته فمخالفته توجب العصيان لا غلط الكلام</w:t>
      </w:r>
      <w:r>
        <w:rPr>
          <w:rFonts w:eastAsia="Amiri" w:cs="Amiri" w:ascii="Amiri" w:hAnsi="Amiri"/>
          <w:color w:val="111111"/>
          <w:sz w:val="28"/>
          <w:szCs w:val="28"/>
          <w:rtl w:val="true"/>
          <w:lang w:bidi="ar-SA"/>
        </w:rPr>
        <w:t>.</w:t>
      </w:r>
      <w:bookmarkStart w:id="50" w:name="pg19814_265440"/>
    </w:p>
    <w:p>
      <w:pPr>
        <w:pStyle w:val="Heading4"/>
        <w:numPr>
          <w:ilvl w:val="3"/>
          <w:numId w:val="1"/>
        </w:numPr>
        <w:rPr/>
      </w:pPr>
      <w:bookmarkStart w:id="51" w:name="__RefHeading___Toc3170420_2314609296"/>
      <w:bookmarkStart w:id="52" w:name="_Toc20"/>
      <w:bookmarkEnd w:id="50"/>
      <w:bookmarkEnd w:id="51"/>
      <w:r>
        <w:rPr>
          <w:rtl w:val="true"/>
        </w:rPr>
        <w:t>نتيجه</w:t>
      </w:r>
      <w:bookmarkEnd w:id="52"/>
    </w:p>
    <w:p>
      <w:pPr>
        <w:pStyle w:val="BookText"/>
        <w:rPr/>
      </w:pPr>
      <w:r>
        <w:rPr>
          <w:rFonts w:ascii="IRNazanin" w:hAnsi="IRNazanin" w:eastAsia="IRNazanin"/>
          <w:color w:val="111111"/>
          <w:sz w:val="28"/>
          <w:sz w:val="28"/>
          <w:szCs w:val="28"/>
          <w:rtl w:val="true"/>
          <w:lang w:bidi="fa-IR"/>
        </w:rPr>
        <w:t>از آنچه گفتيم روشن شد كه حروف مانند اسامى، معانى‌اى دارند كه اين حروف برآن معانى دلالت مى‌كنند و فرق بين اسم و حرف اين است كه معانى اسميه، فى نفسه مستقلند و مى‌توان آن‌ها را ذاتا تصور كرد، گرچه در وجود خارجى محتاج به غير باشند مثل اعراض و امّا معانى حرفيه، معانى غير مستقل و غير قابل تصورند، مگر در ضمن يك مفهوم ديگر و از همين‌جاست كه هر امر غير مستقلى، شباهت به معناى حرفى دارد</w:t>
      </w:r>
      <w:r>
        <w:rPr>
          <w:rFonts w:eastAsia="IRNazanin" w:cs="IRNazanin"/>
          <w:color w:val="111111"/>
          <w:sz w:val="28"/>
          <w:szCs w:val="28"/>
          <w:rtl w:val="true"/>
          <w:lang w:bidi="fa-IR"/>
        </w:rPr>
        <w:t>.</w:t>
      </w:r>
    </w:p>
    <w:p>
      <w:pPr>
        <w:pStyle w:val="Heading4"/>
        <w:numPr>
          <w:ilvl w:val="3"/>
          <w:numId w:val="1"/>
        </w:numPr>
        <w:rPr/>
      </w:pPr>
      <w:bookmarkStart w:id="53" w:name="__RefHeading___Toc3170422_2314609296"/>
      <w:bookmarkStart w:id="54" w:name="_Toc21"/>
      <w:bookmarkEnd w:id="53"/>
      <w:r>
        <w:rPr>
          <w:rtl w:val="true"/>
        </w:rPr>
        <w:t>باطل بودن دو قول اوّل</w:t>
      </w:r>
      <w:bookmarkEnd w:id="54"/>
    </w:p>
    <w:p>
      <w:pPr>
        <w:pStyle w:val="BookText"/>
        <w:rPr/>
      </w:pPr>
      <w:r>
        <w:rPr>
          <w:rFonts w:ascii="IRNazanin" w:hAnsi="IRNazanin" w:eastAsia="IRNazanin"/>
          <w:color w:val="111111"/>
          <w:sz w:val="28"/>
          <w:sz w:val="28"/>
          <w:szCs w:val="28"/>
          <w:rtl w:val="true"/>
          <w:lang w:bidi="fa-IR"/>
        </w:rPr>
        <w:t>بنا بر آنچه گذشت، بطلان قوم دوم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اين بود كه حروف معنايى ندارند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بطلان قول اول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اين بود كه معناى حرفى و معناى اسمى، ذاتا يكى هستند و فقط از حيث لحاظ،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كه قول اوّل را رد مى‌كند اين است كه اگر اسم و حرف، ذاتا يك معنا داشته باشند، بايد استعمال يكى به جاى ديگرى مجاز مى‌بود، با اين كه بالبداهة، اين استعمال حتى به صورت مجازى جايز نيست و لذا به جاى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فى الدار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الظرفية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 جوابى داده شده و آن اين است كه علّت نادرستى استعمال يكى به جاى ديگرى اين است كه واضع شرط كرده كه لفظ الظرفيه استعمال نشود مگر در جائى كه معنايش مستقلا لحاظ شود و لفظ فى استعمال نشود مگر در جائى كه معنايش غير مستقل و به عنوان ابزارى براى غير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جواب صحيح نيست، چون دليلى نداريم بر اينكه واجب باشد آنچه را واضع شرط مى‌كند، در فرضى كه شرط او موجب اعتبار خصوصيتى در لفظ و معنى نمى‌شود، ما تبعيت كنيم و به فرض كه واضع از كسانى باشد كه اطاعتش واجب است، در اين صورت مخالفت او موجب عصيان مى‌شود نه غلط بودن كلام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ما مى‌بينيم بكار بردن اسم به جاى حرف و يا بالعكس، موجب غلط شدن كلام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إيضاح</w:t>
      </w:r>
    </w:p>
    <w:p>
      <w:pPr>
        <w:pStyle w:val="BookText"/>
        <w:rPr/>
      </w:pPr>
      <w:r>
        <w:rPr>
          <w:rFonts w:ascii="IRNazanin" w:hAnsi="IRNazanin" w:eastAsia="IRNazanin"/>
          <w:color w:val="111111"/>
          <w:sz w:val="28"/>
          <w:sz w:val="28"/>
          <w:szCs w:val="28"/>
          <w:rtl w:val="true"/>
          <w:lang w:bidi="fa-IR"/>
        </w:rPr>
        <w:t>اذ قد عرفت أنّ الموجودات</w:t>
      </w:r>
      <w:r>
        <w:rPr>
          <w:rStyle w:val="FootnoteAnchor"/>
          <w:rtl w:val="true"/>
        </w:rPr>
        <w:footnoteReference w:id="10"/>
      </w:r>
      <w:r>
        <w:rPr>
          <w:rFonts w:ascii="Amiri" w:hAnsi="Amiri" w:eastAsia="Amiri" w:cs="Amiri"/>
          <w:color w:val="111111"/>
          <w:sz w:val="28"/>
          <w:sz w:val="28"/>
          <w:szCs w:val="28"/>
          <w:rtl w:val="true"/>
          <w:lang w:bidi="ar-SA"/>
        </w:rPr>
        <w:t>منها ما يكون مستقلا فى الوجود، و منها ما يكون رابطا بين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كل كلام مركب من كلمتين أو أكثر إذا القيت كلماته بغير ارتباط بينها فإنّ كل واحد منها كلمة مستقلة فى نفسها لا ارتباط لها بالأخرى، و إنما الذى يربط بين المفردات و يؤلفها كلاما واحدا، هو الحرف أو احدى الهيئات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 هذه الكلمات ربط و إنما هى مفردات صرفة 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كلاما واحدا مرتبطا بعضه مع بعض مفهما للمعنى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حصل هذا الارتباط و الوحدة الكلامية الا بفضل الهيئة المخصوصة لكتبت و حرف الباء و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يصح ان يقال ان الحروف هى روابط المفردات المستقلة و المؤلفة للكلام الواحد و الموحدة للمفردات المختلفة، شأنها شأن النسبة بين المعانى المختلفة و الرابطة بين المفاهيم غير المربوطة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النسبة رابطة بين المعانى و مؤلفة بينها فكذلك الحرف الدال عليها رابط بين الألفاظ و مؤلف بينها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أشار سيد الاولياء أمير المؤمنين عليه السّلام بقوله المعروف فى تقسيم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انبأ عن المسمّى، و الفعل ما انبأ عن حركة المسمّى، و الحرف ما أوجد معنى فى غيره</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إلى ان المعانى الاسمية معان استقلالية، و معانى الحروف غير مستقلة فى نفسها و إنما هى تحدث الربط بين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w:t>
      </w:r>
      <w:bookmarkStart w:id="55" w:name="pg19814_265442"/>
    </w:p>
    <w:p>
      <w:pPr>
        <w:pStyle w:val="Heading4"/>
        <w:numPr>
          <w:ilvl w:val="3"/>
          <w:numId w:val="1"/>
        </w:numPr>
        <w:rPr/>
      </w:pPr>
      <w:bookmarkStart w:id="56" w:name="__RefHeading___Toc3170424_2314609296"/>
      <w:bookmarkStart w:id="57" w:name="_Toc22"/>
      <w:bookmarkEnd w:id="55"/>
      <w:bookmarkEnd w:id="56"/>
      <w:r>
        <w:rPr>
          <w:rtl w:val="true"/>
        </w:rPr>
        <w:t>توضيح بيشتر</w:t>
      </w:r>
      <w:bookmarkEnd w:id="57"/>
    </w:p>
    <w:p>
      <w:pPr>
        <w:pStyle w:val="BookText"/>
        <w:rPr/>
      </w:pPr>
      <w:r>
        <w:rPr>
          <w:rFonts w:ascii="IRNazanin" w:hAnsi="IRNazanin" w:eastAsia="IRNazanin"/>
          <w:color w:val="111111"/>
          <w:sz w:val="28"/>
          <w:sz w:val="28"/>
          <w:szCs w:val="28"/>
          <w:rtl w:val="true"/>
          <w:lang w:bidi="fa-IR"/>
        </w:rPr>
        <w:t>چون قبلا دانستى كه برخى از موجودات،</w:t>
      </w:r>
      <w:r>
        <w:rPr>
          <w:rStyle w:val="FootnoteAnchor"/>
          <w:rtl w:val="true"/>
        </w:rPr>
        <w:footnoteReference w:id="12"/>
      </w:r>
      <w:r>
        <w:rPr>
          <w:rFonts w:ascii="IRNazanin" w:hAnsi="IRNazanin" w:eastAsia="IRNazanin"/>
          <w:color w:val="111111"/>
          <w:sz w:val="28"/>
          <w:sz w:val="28"/>
          <w:szCs w:val="28"/>
          <w:rtl w:val="true"/>
          <w:lang w:bidi="fa-IR"/>
        </w:rPr>
        <w:t xml:space="preserve">در وجود مستقل‌اند و برخى از آن‌ها، رابط بين دو موجود ديگرند، اينك بدان هر كلامى كه مركب از دو كلمه يا بيشتر باشد، اگر اين كلمات بدون ارتباط با هم القاء شوند، هريك از اين كلمات مستقل خواهند بود و ارتباطى با ساير كلمات نخواهد داشت و آنچه كه بين اين كلمات مفرد، ارتباط برقرار مى‌كند و آن‌ها را به صورت كلام واحدى، تأليف مى‌كند، فقط حرف و يا يكى از هيئات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هيئت فاعلى يا مفعولى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شما مثلا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نوشتن، قلم، بين اين كلمات هيچ ربطى وجود ندارد و اين‌ها صرفا كلمات مفردى هستند كه پراكنده و جداى از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بالقلم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كلامى واحد خواهد بود كه كلماتش با هم مرتبطند و معناى مقصود از كلام را تفهيم مى‌كنند و اين ارتباط و وحدتى كلامى حاصل نشده، مگر به واسطه هيئت مخصوص در فعل كتبت و حرف باء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صحيح است گفته شود كه حروف، روابط بين مفردات مستقلند و تأليف‌كننده كلام واحد و وحدت‌بخش بين مفردات مختلف مى‌باشند و شأن حروف، همان شأن نسبت بين معانى مختلف و شأن رابطه بين مفاهيم غير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نسبت، رابط بين معانى و تأليف‌كننده بين آن‌هاست، همين‌طور حرفى هم كه دال برآن نسبت است، رابط بين الفاظ و تأليف‌كننده بين آن‌ها مى‌باشد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اولياء، امير المؤمنين عليه السّلام در سخن معروفى كه در باب تقسيم كلمات دارند، به همين نكته اشاره فرموده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آن است كه از مسمى خبر دهد و فعل آن است كه از حركت مسمى خبر دهد و حرف آن است كه در غير خود، ايجاد معنايى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اشاره فرموده‌اند كه معانى اسميه، معانى مستقلى هستند و معانى حروف، استقلالى از خود ندارند و فقط بين مفردات، ربط ايجاد مى‌كند و ما در تعاريف اهل فن، تعريف جامع و صحيحى براى حرف مثل اين تعريف، نيافته‌ايم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تعاريف القوم للحرف تعريفا جامعا صحيحا مثل هذا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الوضع فى الحروف عام و الموضوع له خاص</w:t>
      </w:r>
    </w:p>
    <w:p>
      <w:pPr>
        <w:pStyle w:val="BookText"/>
        <w:rPr/>
      </w:pPr>
      <w:r>
        <w:rPr>
          <w:rFonts w:ascii="Amiri" w:hAnsi="Amiri" w:eastAsia="Amiri" w:cs="Amiri"/>
          <w:color w:val="111111"/>
          <w:sz w:val="28"/>
          <w:sz w:val="28"/>
          <w:szCs w:val="28"/>
          <w:rtl w:val="true"/>
          <w:lang w:bidi="ar-SA"/>
        </w:rPr>
        <w:t>إذا اتضح جميع ما تقدم يظهر ان كل نسبة حقيقتها متقومة بطرفيها على وجه لو قطع النظر عن الطرفين لبطلت و انعدمت، فكل نسبة فى وجودها الرابط مباينة لأية نسبة أخرى و لا تصدق عليها، و هى فى حد ذاتها مفهوم جزئى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يمكن فرض النسبة مفهوما كليا ينطبق على كثيرين و هى متقومة بالطرفين و الا لبطلت و انسلخت عن حقيقة كونها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النسب غير محصورة فلا يمكن تصور جميعها للواضع، فلا بد فى مقام الوضع لها من تصور معنى اسمى يكون عنوانا للنسب غير المحصورة حاكيا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العنوان فى نفسه نسبة، كمفهوم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به إلى أفراد النسب الابتدائية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لنفس الأفراد غير المحصورة التى لا يمكن التعبير عنها الا بعنوانها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ان الموضوع له هو النسبة الابتدائية بالحمل الشائع و امّا النسبة الابتدائية بالحمل الاوّلى فليست بنسبة حقيقة بل تكون طرفا للنسبة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كان من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حال أسماء الاشارة و الضمائر و الموصولات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فالوضع فى الجميع عام و الموضوع له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حقيقى و مجازى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اللفظ فى معناه الموضوع له حقيقة، و استعماله فى غيره المناسب له مجاز، و فى غير المناسب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محل وفاق</w:t>
      </w:r>
      <w:r>
        <w:rPr>
          <w:rFonts w:eastAsia="Amiri" w:cs="Amiri" w:ascii="Amiri" w:hAnsi="Amiri"/>
          <w:color w:val="111111"/>
          <w:sz w:val="28"/>
          <w:szCs w:val="28"/>
          <w:rtl w:val="true"/>
          <w:lang w:bidi="ar-SA"/>
        </w:rPr>
        <w:t>.</w:t>
      </w:r>
      <w:bookmarkStart w:id="58" w:name="pg19814_265444"/>
    </w:p>
    <w:p>
      <w:pPr>
        <w:pStyle w:val="Heading4"/>
        <w:numPr>
          <w:ilvl w:val="3"/>
          <w:numId w:val="1"/>
        </w:numPr>
        <w:rPr/>
      </w:pPr>
      <w:bookmarkStart w:id="59" w:name="__RefHeading___Toc3170426_2314609296"/>
      <w:bookmarkStart w:id="60" w:name="_Toc23"/>
      <w:bookmarkEnd w:id="58"/>
      <w:bookmarkEnd w:id="59"/>
      <w:r>
        <w:rPr>
          <w:rtl w:val="true"/>
        </w:rPr>
        <w:t>در حروف، وضع عام و موضوع له، خاص است</w:t>
      </w:r>
      <w:bookmarkEnd w:id="60"/>
    </w:p>
    <w:p>
      <w:pPr>
        <w:pStyle w:val="BookText"/>
        <w:rPr/>
      </w:pPr>
      <w:r>
        <w:rPr>
          <w:rFonts w:ascii="IRNazanin" w:hAnsi="IRNazanin" w:eastAsia="IRNazanin"/>
          <w:color w:val="111111"/>
          <w:sz w:val="28"/>
          <w:sz w:val="28"/>
          <w:szCs w:val="28"/>
          <w:rtl w:val="true"/>
          <w:lang w:bidi="fa-IR"/>
        </w:rPr>
        <w:t>با روشن شدن همه آنچه گذشت، معلوم مى‌گردد كه حقيقت هر نسبتى، متقوم به طرفين آن نسبت است به گونه‌اى كه اگر از آن طرفين صرفنظر شود، اين نسبت هم باطل و منعدم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نسبتى در وجود رابط خود، با هر نسبت ديگرى مباين است و برآن صدق نمى‌كند و هر نسبتى، خودش فى نفسه، يك مفهوم جزئى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نمى‌شود نسبت را به عنوان يك مفهوم كلى فرض كرد كه منطبق بر كثيرين باشد درحالى‌كه نسبت متقوم به طرفين است و در غير اين صورت، نسبت باطل مى‌شود و از حقيقت نسبت بودن، منسلخ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بعد اين است كه نسبتها، نامحدودند و لذا تصور همه آن‌ها براى واضع، ناممكن است، ازاين‌رو در مقام وضع، چاره‌اى نيست جز اينكه براى همه اين نسبتها، يك معناى اسمى تصور شود كه عنوان و حاكى از همه اين نسبتهاى نامحدود باشد، امّا خود اين عنوان فى نفسه، نسبت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ابتدائيت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آن، اشاره مى‌شود به تمام افراد نسبتهاى ابتدائيت در كلمات سپس واضع آنچه را وضع مى‌كند براى تمام افراد نامحدود نسبتهايى است كه نمى‌توان از آن‌ها ياد كرد جز با عنوانشان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موضوع له در اينجا، نسبت ابتدائيت به حمل شايع است و امّا نسبت ابتدائيت به حمل اوّلى، در حقيقت، نسبت حقيقى نيست بلكه طرف نسبت است مثل اينكه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كان من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اين مكان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در اين مثال، اسم است و نسبت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گفتيم، حال اسماء اشاره و ضمائر و موصولات و امثال اين‌ها هم روشن مى‌شود و آن اينست كه در تمام اين‌ها، وضع عام است و موضوع له، خاص</w:t>
      </w:r>
      <w:r>
        <w:rPr>
          <w:rFonts w:eastAsia="IRNazanin" w:cs="IRNazanin"/>
          <w:color w:val="111111"/>
          <w:sz w:val="28"/>
          <w:szCs w:val="28"/>
          <w:rtl w:val="true"/>
          <w:lang w:bidi="fa-IR"/>
        </w:rPr>
        <w:t>.</w:t>
      </w:r>
    </w:p>
    <w:p>
      <w:pPr>
        <w:pStyle w:val="Heading3"/>
        <w:numPr>
          <w:ilvl w:val="2"/>
          <w:numId w:val="1"/>
        </w:numPr>
        <w:rPr/>
      </w:pPr>
      <w:bookmarkStart w:id="61" w:name="__RefHeading___Toc3170428_2314609296"/>
      <w:bookmarkStart w:id="62" w:name="_Toc24"/>
      <w:bookmarkEnd w:id="61"/>
      <w:r>
        <w:rPr/>
        <w:t>7</w:t>
      </w:r>
      <w:r>
        <w:rPr>
          <w:rtl w:val="true"/>
        </w:rPr>
        <w:t xml:space="preserve">- </w:t>
      </w:r>
      <w:r>
        <w:rPr>
          <w:rtl w:val="true"/>
        </w:rPr>
        <w:t>استعمال حقيقى و استعمال مجازى</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لفظ در معناى موضوع له خودش، حقيقت است و استعمال لفظ در غير معناى خودش كه با آن مناسبتى دارد، مجاز است و استعمال لفظ در معناى غير مناسب، غلط است و اين مطلب، مورد اتفاق همه علماست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وقع الخلاف فى الاستعمال المجازي فى ان صحته هل هى متوقفة على ترخيص الواضع و ملاحظة العلاقات المذكورة فى علم البيان، أو ان صحته طبعية تابعة لاستحسان الذوق السليم، فكلما كان المعنى غير الموضوع له مناسبا للمعنى الموضوع له و استحسنه الطبع صح استعمال اللفظ فيه، و الا فلا؟</w:t>
      </w:r>
    </w:p>
    <w:p>
      <w:pPr>
        <w:pStyle w:val="BookText"/>
        <w:rPr/>
      </w:pPr>
      <w:r>
        <w:rPr>
          <w:rFonts w:ascii="Amiri" w:hAnsi="Amiri" w:eastAsia="Amiri" w:cs="Amiri"/>
          <w:color w:val="111111"/>
          <w:sz w:val="28"/>
          <w:sz w:val="28"/>
          <w:szCs w:val="28"/>
          <w:rtl w:val="true"/>
          <w:lang w:bidi="ar-SA"/>
        </w:rPr>
        <w:t>و الأرجح القول الثانى، لانا نجد صحة استعمال الاسد فى الرجل الشجاع مجازا، و ان منع منه الواضع، و عدم صحة استعماله مجازا فى كريه رائحة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يمثلون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رخص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مؤيد ذلك اتفاق اللغات المختلفة غالبا فى المعانى المجازية، فترى فى كل لغة يعبر عن الرجل الشجاع باللفظ الموضوع للاسد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فى كثير من المجازات الشائعة عند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تابعة للإرادة</w:t>
      </w:r>
    </w:p>
    <w:p>
      <w:pPr>
        <w:pStyle w:val="BookText"/>
        <w:rPr/>
      </w:pPr>
      <w:r>
        <w:rPr>
          <w:rFonts w:ascii="Amiri" w:hAnsi="Amiri" w:eastAsia="Amiri" w:cs="Amiri"/>
          <w:color w:val="111111"/>
          <w:sz w:val="28"/>
          <w:sz w:val="28"/>
          <w:szCs w:val="28"/>
          <w:rtl w:val="true"/>
          <w:lang w:bidi="ar-SA"/>
        </w:rPr>
        <w:t>قسموا الدلالة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التصورية و التصديقية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التصورية و هى ان ينتقل ذهن الانسان إلى معنى اللفظ بمجرد صدوره من لافظ، و لو علم ان اللافظ لم يقصده، كانتقال الذهن إلى المعنى الحقيقى عند استعمال اللفظ فى معنى مجازى، مع ان المعنى الحقيقى ليس مقصودا للمتكلم، و كانتقال الذهن إلى المعنى من اللفظ الصادر من الساهى أو النائم أو الغالط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التصديقية و هى دلالة اللفظ على ان المعنى مراد للمتكلم فى اللفظ و قاصد لاستعماله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الدلالة متوقفة على عدة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احراز كون المتكلم فى مقام البيان و الإفادة، و ثانيا على احراز انه جاد غير هازل، و ثالثا على احراز انه قاصد لمعنى كلامه شاعر به، و رابعا على عدم نصب قرينة على إرادة خلاف الموضوع له و الا كانت الدلالة التصديقية على طبق القرينة المنصوبة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انّ الدلالة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للوضع، أى ان الدلالة</w:t>
      </w:r>
      <w:bookmarkStart w:id="63" w:name="pg19814_265446"/>
    </w:p>
    <w:p>
      <w:pPr>
        <w:pStyle w:val="BookText"/>
        <w:rPr/>
      </w:pPr>
      <w:bookmarkEnd w:id="63"/>
      <w:r>
        <w:rPr>
          <w:rFonts w:ascii="IRNazanin" w:hAnsi="IRNazanin" w:eastAsia="IRNazanin"/>
          <w:color w:val="111111"/>
          <w:sz w:val="28"/>
          <w:sz w:val="28"/>
          <w:szCs w:val="28"/>
          <w:rtl w:val="true"/>
          <w:lang w:bidi="fa-IR"/>
        </w:rPr>
        <w:t>و امّا در باب استعمال مجازى بين علما اختلاف است در اينكه آيا صحت استعمال مجازى متوقف بر اجازه واضع و لحاظ علاقاتى است كه در علم بيان مذكور است، يا صحت استعمال مجازى، طبعى است و تابع استحسان ذوق سليم بوده، به گونه‌اى كه هرگاه معناى غير موضوع له، مناسب معناى موضوع له باشد و طبع آدمى هم آن را بپسندد، استعمال لفظ در آن معنا، صحيح است و در غير اين صورت، صحيح نمى‌باشد؟</w:t>
      </w:r>
    </w:p>
    <w:p>
      <w:pPr>
        <w:pStyle w:val="BookText"/>
        <w:rPr/>
      </w:pPr>
      <w:r>
        <w:rPr>
          <w:rFonts w:ascii="IRNazanin" w:hAnsi="IRNazanin" w:eastAsia="IRNazanin"/>
          <w:color w:val="111111"/>
          <w:sz w:val="28"/>
          <w:sz w:val="28"/>
          <w:szCs w:val="28"/>
          <w:rtl w:val="true"/>
          <w:lang w:bidi="fa-IR"/>
        </w:rPr>
        <w:t>قول ارجح به نظر ما، قول دوم است، چون مى‌بينيم كه استعمال كلمه اسد در رجل شجاع به صورت مجازى، صحيح است و لو اينكه واضع آن را منع كند و از آن طرف، استعمال لفظ اسد در شخصى كه دهانش بوى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برخى مثال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دهان شير،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مجازى صحيح نيست، گرچه واضع آن را اجازه دهد و مؤيد اين مطلب، اينست كه غالبا زبانهاى مختلف در معانى مجازى يك لفظ، با هم اتفاق دارند و لذا مى‌بينيد كه در هريك از زبانها، از رجل شجاع با لفظى ياد مى‌كنند كه براى شير وضع شده است و همين‌طور است در بسيارى از مجازاتى كه در نزد انسانها، شايع است</w:t>
      </w:r>
      <w:r>
        <w:rPr>
          <w:rFonts w:eastAsia="IRNazanin" w:cs="IRNazanin"/>
          <w:color w:val="111111"/>
          <w:sz w:val="28"/>
          <w:szCs w:val="28"/>
          <w:rtl w:val="true"/>
          <w:lang w:bidi="fa-IR"/>
        </w:rPr>
        <w:t>.</w:t>
      </w:r>
    </w:p>
    <w:p>
      <w:pPr>
        <w:pStyle w:val="Heading3"/>
        <w:numPr>
          <w:ilvl w:val="2"/>
          <w:numId w:val="1"/>
        </w:numPr>
        <w:rPr/>
      </w:pPr>
      <w:bookmarkStart w:id="64" w:name="__RefHeading___Toc3170430_2314609296"/>
      <w:bookmarkStart w:id="65" w:name="_Toc25"/>
      <w:bookmarkEnd w:id="64"/>
      <w:r>
        <w:rPr/>
        <w:t>8</w:t>
      </w:r>
      <w:r>
        <w:rPr>
          <w:rtl w:val="true"/>
        </w:rPr>
        <w:t xml:space="preserve">- </w:t>
      </w:r>
      <w:r>
        <w:rPr>
          <w:rtl w:val="true"/>
        </w:rPr>
        <w:t>دلالت، تابع اراده است</w:t>
      </w:r>
      <w:bookmarkEnd w:id="65"/>
    </w:p>
    <w:p>
      <w:pPr>
        <w:pStyle w:val="BookText"/>
        <w:rPr/>
      </w:pPr>
      <w:r>
        <w:rPr>
          <w:rFonts w:ascii="Amiri" w:hAnsi="Amiri" w:eastAsia="Amiri" w:cs="Amiri"/>
          <w:color w:val="111111"/>
          <w:sz w:val="28"/>
          <w:sz w:val="28"/>
          <w:szCs w:val="28"/>
          <w:rtl w:val="true"/>
          <w:lang w:bidi="ar-SA"/>
        </w:rPr>
        <w:t>دلالت را به دو قسم تصورى و تصديقى تقسيم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دلالت، اينست كه ذهن انسان به مجرد شنيدن لفظ از لافظ، به معناى آن منتقل گردد و لو اينكه بداند كه لافظ، آن معنى را قصد نكرده است، مثل انتقال ذهن به معناى حقيقى، هنگامى كه لفظ در معناى مجازى استعمال مى‌شود، با اينكه معناى حقيقى، مقصود متكلّم نيست و نيز مانند انتقال ذهن به معناى لفظ، آنگاه كه لفظ از ساهى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غالط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دلالت، دلالت لفظ بر اين نكته است كه معنا، مراد و مقصود گوينده است و متكلم قصد كرده كه لفظ را در آن معنا استعمال كند و اين دلالت، متوقف بر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متوقف بر اين است كه احراز شود متكلم در مقام بيان و افاده است و ثانيا متوقف بر اين است كه احراز شود متكلم، جدّى است و شوخى نمى‌كند و ثالثا احراز شود كه او معناى لفظ را قصد كرده و از آن آگاه است و رابعا، احراز شود كه قرينه‌اى برخلاف معناى موضوع له، در كار نيست،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تصديقى، برطبق همان قرينه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اين است كه دلالت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وضع است، يعنى دلالت وضعيه، همان</w:t>
      </w:r>
    </w:p>
    <w:p>
      <w:pPr>
        <w:pStyle w:val="BookText"/>
        <w:rPr/>
      </w:pPr>
      <w:r>
        <w:rPr>
          <w:rFonts w:ascii="Amiri" w:hAnsi="Amiri" w:eastAsia="Amiri" w:cs="Amiri"/>
          <w:color w:val="111111"/>
          <w:sz w:val="28"/>
          <w:sz w:val="28"/>
          <w:szCs w:val="28"/>
          <w:rtl w:val="true"/>
          <w:lang w:bidi="ar-SA"/>
        </w:rPr>
        <w:t>الوضعية هى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الدلالة غير تابعة للإرادة بل تابعة لعلم السامع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الدلالة تابعة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تنبه لذلك فيما نعلم الشيخ نصير الدين الطوسى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فى الحقيقة منحصرة فى الدلالة التصديقية، و الدلالة التصورية التى يسمونها دلالة ليست بدلالة، و ان سميت كذلك فإنه من باب التشبيه و التجوز، لأن التصورية فى الحقيقة هى من باب تداعى المعنى الذى يحصل بادنى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الدلالة إلى تصديقية و تصورية تقسيم الشى‌ء إلى نفسه و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ان الدلالة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فسرناها فى كتاب المنطق الجزء الأول بحث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ان يكشف الدال عن وجود المدلول، فيحصل من العلم به العلم بالمدلول، سواء كان الدال لفظا او غير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ان طرقة الباب يقال انها دالة على وجود شخص على الباب طالب لأهل الدار، باعتبار ان المطرقة موضوعة 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هذا المعنى ان سماع الطرقة يكشف عن وجود طالب قاصد للطلب فيحصل من العلم بالطرقة، العلم بالطارق و قصده، و لذلك يتحرك السامع إلى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ينتقل ذهن السامع من تصور الطرقة إلى تصور شخص ما، فإن هذا الانتقال قد يحصل بمجرد تصور معنى الباب أو الطرقة من دون ان يسمع طرقة و لا يسمى ذلك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ان الطرقة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على نحو مخصوص يحصل من حركة الهواء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دالة على ما وضعت له المطرقة و ان خطر فى ذهن السامع معنى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نقول فى دلالة الألفاظ على معانيها بدون فرق، فان اللفظ إذا صدر من المتكلم على نحو يحرز معه انه جاد فيه غير هازل و انه عن شعور و قصد و ان غرضه البيان و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احراز ذلك ان السامع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كلامه</w:t>
      </w:r>
    </w:p>
    <w:p>
      <w:pPr>
        <w:pStyle w:val="BookText"/>
        <w:rPr/>
      </w:pPr>
      <w:r>
        <w:rPr>
          <w:rFonts w:ascii="IRNazanin" w:hAnsi="IRNazanin" w:eastAsia="IRNazanin"/>
          <w:color w:val="111111"/>
          <w:sz w:val="28"/>
          <w:sz w:val="28"/>
          <w:szCs w:val="28"/>
          <w:rtl w:val="true"/>
          <w:lang w:bidi="fa-IR"/>
        </w:rPr>
        <w:t>دلالت تصوريه است و همين است مراد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تابع اراده نيست، بلكه تابع علم شنونده 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اين است كه دلالت، تابع اراده است و تا آنجا كه ما مى‌دانيم، اولين كسى كه متوجه اين نكته شده است، شيخ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حقيقت، دلالت منحصر در دلالت تصديقيه است و دلالت تصوريه‌اى كه برخى آن را دلالت ناميده‌اند، دلالت نيست و اگر هم دلالت نام گرفته، از باب تشبيه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تصوريه، حقيقتا از باب تداعى معانى است كه به كمترين مناسبتى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تقسيم دلالت به تصديقيه و تصوريه، از قبيل تقسيم يك شى‌ء به خودش و غير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تصوريه، حقيقتا، از مقسم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مطلب اين است كه دلالت 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كتاب المنطق، جزء اوّل، بحث دلالت توضيح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دالّ، كاشف از وجود مدلول باشد تا در نتيجه از علم به دالّ، علم به مدلول حاصل شود، خواه، دالّ لفظ باشد و خواه غير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كوبيدن در، دالّ بر وجود شخصى پشت در است كه اهل خانه را مى‌طلبد، چرا كه كوبه درب، براى همين معنى وضع شده است و تحليل اين مطلب اين است كه شنيدن صداى كوبه در، كاشف از اين است كه كسى پشت در، با قصد و نيّت، در طلب اهل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علم به صداى كوبه، علم به كوبنده در و علم به قصد و نيّت او حاصل مى‌شود و لذاست كه شنونده براى اجابت آن شخص،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ذهن شنونده از تصوّر صداى كوبه، منتقل به تصوّر شخصى پشت 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نوع انتقال ذهنى، گاهى به صرف تصور معناى درب يا كوبيدن درب هم حاصل مى‌شود، بدون اينكه فرد صداى كوبه‌اى را بشنود و چنين انتقالى، دلالت ناميده مى‌شود و لذا كوبيده شدن در اگر به گونه خاصى باشد مثلا به سبب حركت هوا باشد، دالّ بر امرى كه كوبه براى آن وضع شده، نيست، گرچه اين معنى در ذهن شنونده خطور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همين مطلب را در دلالت الفاظ بر معانيشان، بدون هيچ فرقى،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لفظ از متكلم، به گونه‌اى صادر شود كه احراز گردد او در اين بيان، جدّى است و قصد شوخى ندارد و از روى شعور و قصد سخن مى‌گويد و مقصودش، بيان مطلب و افهام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احراز در اينجا اين است كه شنونده علم به اين امر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كلام گوينده دالّ بر وجود معناى مزبور است، يعنى در نفس متكلّم، چنين معنايى وجود قصدى، دارد و در نتيجه، علم</w:t>
      </w:r>
    </w:p>
    <w:p>
      <w:pPr>
        <w:pStyle w:val="BookText"/>
        <w:rPr/>
      </w:pPr>
      <w:r>
        <w:rPr>
          <w:rFonts w:ascii="Amiri" w:hAnsi="Amiri" w:eastAsia="Amiri" w:cs="Amiri"/>
          <w:color w:val="111111"/>
          <w:sz w:val="28"/>
          <w:sz w:val="28"/>
          <w:szCs w:val="28"/>
          <w:rtl w:val="true"/>
          <w:lang w:bidi="ar-SA"/>
        </w:rPr>
        <w:t>يكون حينئذ دالا على وجود المعنى، أى وجوده فى نفس المتكلم بوجود قصدى، فيكون علم السامع بصدور الكلام منه يستلزم علمه بأن المتكلم قاصد لمعناه لأجل ان يفهمه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الكلام دالا كما تكون الطرقة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ينعقد بهذا للكلام ظهور فى معناه الموضوع له أو المعنى الذى اقيمت على ارادته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نحن عرفنا الدلالة اللفظية فى المنطق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كون اللفظ بحالة ينشأ من العلم بصدوره من المتكلم العلم بالمعنى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سمى المعنى معنى، أى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ان يتضح هذا الأمر جيدا اعتبر باللافتات التى توضع فى هذا العصر للدلالة على ان الطريق مغلوق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الاتجاه فى الطريق إلى اليمين أو اليسار،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اللافتة إذا كانت موضوعة فى موضعها اللائق على وجه منظم بنحو يظهر منه ان وضعها لهداية المستطرقين كان مقصودا لواضعها، فان وجودها هكذا يدل حينئذ على ما يقصد منها من غلق الطريق أو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شاهدتها مطروحة فى الطريق مهملة أو عند الكاتب يرسمها فان المعنى المكتوب يخطر فى ذهن القاري و لكن لا تكون دالة عنده على ان الطريق مغلوقة أو ان الاتجاه كذا، بل أكثر ما يفهم من ذلك انها ستوضع لتدل على هذا بعد ذلك لا ان لها الدلالة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شخصى و نوعى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فى المبحث الرابع انه لا بد فى الوضع من تصور اللفظ و المعنى و عرفت هناك ان المعنى تارة يتصوره الواضع بنفسه و اخرى بوجهه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هنا ان اللفظ أيضا كذلك ربما يتصوره الواضع بنفسه و يضعه للمعنى كما هو الغالب فى</w:t>
      </w:r>
      <w:bookmarkStart w:id="66" w:name="pg19814_265450"/>
    </w:p>
    <w:p>
      <w:pPr>
        <w:pStyle w:val="BookText"/>
        <w:rPr/>
      </w:pPr>
      <w:bookmarkEnd w:id="66"/>
      <w:r>
        <w:rPr>
          <w:rFonts w:ascii="IRNazanin" w:hAnsi="IRNazanin" w:eastAsia="IRNazanin"/>
          <w:color w:val="111111"/>
          <w:sz w:val="28"/>
          <w:sz w:val="28"/>
          <w:szCs w:val="28"/>
          <w:rtl w:val="true"/>
          <w:lang w:bidi="fa-IR"/>
        </w:rPr>
        <w:t>شنونده به صدور سخن از گوينده، مستلزم علم او به اين نكته است كه متكلم معناى مورد نظرش را قصد كرده است تا آن را به شنونده تفهيم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همان گونه كه كوبيدن درب، دالّ است، كلام نيز دالّ است و به اين صورت است كه براى كلام، ظهورى در معناى موضوع له يا معنايى كه قرينه بر اراده آن موجود است، منعقد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ما دلالت لفظى را در كتاب المنطق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زير تعريف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لفظيه، وجود حالتى در لفظ است به گونه‌اى كه از علم به صدور لفظ از متكلم، علم به معناى مقصود از آن، حاصل آيد و از همين‌جاست كه معنى، معنى يعنى مقصود ناميده شده است و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براى اينكه اين مطلب، بهتر واضح گردد، براى مثال، تابلوهايى را در نظر بگيريد كه در حال حاضر در جاده‌ها نصب مى‌كنند براى اينكه راهنمايى كنند كه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است يا مسير به طرف راست يا چپ است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تابلو در جاى خود به نحو منظم نصب شود، به گونه‌اى كه روشن باشد كه نصب آن براى راهنمايى رهروان، مورد قصد و نيّت نصب‌كننده بوده است، در چنين صورتى بر معناى مورد نظر دلالت مى‌كند يعنى بر بسته بودن راه يا مسير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تابلويى را ببينيد كه در كناره جاده، رها شده است و يا هنوز در نزد نويسنده است تا آن را ترسيم كند، در اين صورت معناى آنچه بر تابلو نوشته شده، در ذهن خواننده خطور مى‌كند، امّا براى او دلالتى بر اين مطلب ندارد كه راه بسته است و يا مسير حركت،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نهايت چيزى كه از آن فهميده مى‌شود اين است كه اين تابلو به زودى در جائى نصب مى‌شود كه بر معناى مزبور دلالت كند، نه اينكه الآن و بالفعل، آن دلالت را داشته باشد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67" w:name="__RefHeading___Toc3170432_2314609296"/>
      <w:bookmarkStart w:id="68" w:name="_Toc26"/>
      <w:bookmarkEnd w:id="67"/>
      <w:r>
        <w:rPr/>
        <w:t>9</w:t>
      </w:r>
      <w:r>
        <w:rPr>
          <w:rtl w:val="true"/>
        </w:rPr>
        <w:t xml:space="preserve">- </w:t>
      </w:r>
      <w:r>
        <w:rPr>
          <w:rtl w:val="true"/>
        </w:rPr>
        <w:t>وضع شخصى و وضع نوعى</w:t>
      </w:r>
      <w:bookmarkEnd w:id="68"/>
    </w:p>
    <w:p>
      <w:pPr>
        <w:pStyle w:val="BookText"/>
        <w:rPr/>
      </w:pPr>
      <w:r>
        <w:rPr>
          <w:rFonts w:ascii="IRNazanin" w:hAnsi="IRNazanin" w:eastAsia="IRNazanin"/>
          <w:color w:val="111111"/>
          <w:sz w:val="28"/>
          <w:sz w:val="28"/>
          <w:szCs w:val="28"/>
          <w:rtl w:val="true"/>
          <w:lang w:bidi="fa-IR"/>
        </w:rPr>
        <w:t xml:space="preserve">در مبحث چهارم دانستى كه در وضع، تصور لفظ و تصور معنى، ضرورى است و نيز دانستى كه واضع، معنى را گاهى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مى‌كند و گاهى وجه و عنوانش را لحاظ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بدان كه لفظ هم، همين‌طور است يعنى گاهى واضع، خود لفظ را بنفسه تصور مى‌كند و آن را</w:t>
      </w:r>
    </w:p>
    <w:p>
      <w:pPr>
        <w:pStyle w:val="BookText"/>
        <w:rPr/>
      </w:pPr>
      <w:r>
        <w:rPr>
          <w:rFonts w:ascii="Amiri" w:hAnsi="Amiri" w:eastAsia="Amiri" w:cs="Amiri"/>
          <w:color w:val="111111"/>
          <w:sz w:val="28"/>
          <w:sz w:val="28"/>
          <w:szCs w:val="28"/>
          <w:rtl w:val="true"/>
          <w:lang w:bidi="ar-SA"/>
        </w:rPr>
        <w:t>الألفاظ، فيسمى الوضع حينئذ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يتصوره بوجهه و عنوانه، فيسمى الوضع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الوضع النوعى الهيئات، فان الهيئة غير قابلة للتصور بنفسها، بل إنما يصح تصورها فى مادة من مواد اللفظ كهيئة كلمة 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هيئة الفعل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تصورها لا بد أن يكون فى ضمن الضاد و الراء و الباء، أو فى ضمن الفاء و العين و اللام فى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المواد غير محصورة و لا يمكن تصور جميعها فلا بد من الاشارة إلى أفرادها بعنوان عام، فيضع كل هيئة تكون على زنة فعل مثلا أو زنة فاعل أو غيرهما، و يتوصل إلى تصور ذلك العام بوجود الهيئة فى احدى المواد كمادة فعل التى جرت الاصطلاحات عليها عند علماء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المركبات</w:t>
      </w:r>
    </w:p>
    <w:p>
      <w:pPr>
        <w:pStyle w:val="BookText"/>
        <w:rPr/>
      </w:pPr>
      <w:r>
        <w:rPr>
          <w:rFonts w:ascii="Amiri" w:hAnsi="Amiri" w:eastAsia="Amiri" w:cs="Amiri"/>
          <w:color w:val="111111"/>
          <w:sz w:val="28"/>
          <w:sz w:val="28"/>
          <w:szCs w:val="28"/>
          <w:rtl w:val="true"/>
          <w:lang w:bidi="ar-SA"/>
        </w:rPr>
        <w:t>ثم الهيئة الموضوعة لمعنى تارة تكون فى المفردات كهيئات المشتقات التى تقدمت الاشارة إليها، و اخرى فى المركبات كالهيئة التركيبية بين المبتدأ و الخبر لإفادة حمل شى‌ء على شى‌ء، و كهيئة تقديم ما حقه التأخير لإفادة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انه لا حاجة إلى وضع الجمل و المركبات فى إفادة معانيها زائدا على وضع المفردات بالوضع الشخصى و الهيئات بالوضع النوعى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لغو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ذهب إلى وضعها أراد به وضع الهيئات التركيبية لا الجملة بأسرها بموادها و هيئاتها زيادة على وضع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النزاع حينئذ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الحقيقة و المجاز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يعلم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طريق نص اهل اللغة أو لكونه نفسه من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كذا موضوع لمعنى كذا و لا كلام لأحد فى ذلك، فإنه من الواضح ان استعمال</w:t>
      </w:r>
      <w:bookmarkStart w:id="69" w:name="pg19814_265452"/>
    </w:p>
    <w:p>
      <w:pPr>
        <w:pStyle w:val="BookText"/>
        <w:rPr/>
      </w:pPr>
      <w:bookmarkEnd w:id="69"/>
      <w:r>
        <w:rPr>
          <w:rFonts w:ascii="IRNazanin" w:hAnsi="IRNazanin" w:eastAsia="IRNazanin"/>
          <w:color w:val="111111"/>
          <w:sz w:val="28"/>
          <w:sz w:val="28"/>
          <w:szCs w:val="28"/>
          <w:rtl w:val="true"/>
          <w:lang w:bidi="fa-IR"/>
        </w:rPr>
        <w:t>براى معنى وضع مى‌نمايد كما اينكه غالبا در الفاظ، همين‌طور است، در اين صورت، وضع شخصى ناميده مى‌شود و گاهى وجه و عنوان لفظ را تصور مى‌كند و در اين صورت، وضع نوعى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براى وضع نوعى، وضع هيئات است، چرا كه خود هيئت، مستقلا و بنفسه قابل تصوّر نيست، بلكه فقط مى‌توان هيئت را در ماده‌اى از مواد لفظى تصور كرد مثل هيئت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هيئت فعل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تصور اين هيئت لزوما يا در ضمن ضاد و راء 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در ضمن فاء و عين و لام در كلمه فعل و چون مواد، غير محصورند و نمى‌توان همه آن‌ها را تصور كرد، پس چاره‌اى نيست جز اينكه با يك عنوان عام به همه افراد اين هيئت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واضع هر هيئتى را كه بر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وزن فاعل يا غير اين دو باشد، وضع مى‌كند و به واسطه وجود هيئت مزبور در يكى از مواد مثل ماده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اصطلاحات عربى در نزد علماء عربيّت با اين ماده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معناى عام نائل مى‌شود</w:t>
      </w:r>
      <w:r>
        <w:rPr>
          <w:rFonts w:eastAsia="IRNazanin" w:cs="IRNazanin"/>
          <w:color w:val="111111"/>
          <w:sz w:val="28"/>
          <w:szCs w:val="28"/>
          <w:rtl w:val="true"/>
          <w:lang w:bidi="fa-IR"/>
        </w:rPr>
        <w:t>.</w:t>
      </w:r>
    </w:p>
    <w:p>
      <w:pPr>
        <w:pStyle w:val="Heading3"/>
        <w:numPr>
          <w:ilvl w:val="2"/>
          <w:numId w:val="1"/>
        </w:numPr>
        <w:rPr/>
      </w:pPr>
      <w:bookmarkStart w:id="70" w:name="__RefHeading___Toc3170434_2314609296"/>
      <w:bookmarkStart w:id="71" w:name="_Toc27"/>
      <w:bookmarkEnd w:id="70"/>
      <w:r>
        <w:rPr/>
        <w:t>10</w:t>
      </w:r>
      <w:r>
        <w:rPr>
          <w:rtl w:val="true"/>
        </w:rPr>
        <w:t xml:space="preserve">- </w:t>
      </w:r>
      <w:r>
        <w:rPr>
          <w:rtl w:val="true"/>
        </w:rPr>
        <w:t>وضع مركبات</w:t>
      </w:r>
      <w:bookmarkEnd w:id="71"/>
    </w:p>
    <w:p>
      <w:pPr>
        <w:pStyle w:val="BookText"/>
        <w:rPr/>
      </w:pPr>
      <w:r>
        <w:rPr>
          <w:rFonts w:ascii="IRNazanin" w:hAnsi="IRNazanin" w:eastAsia="IRNazanin"/>
          <w:color w:val="111111"/>
          <w:sz w:val="28"/>
          <w:sz w:val="28"/>
          <w:szCs w:val="28"/>
          <w:rtl w:val="true"/>
          <w:lang w:bidi="fa-IR"/>
        </w:rPr>
        <w:t>نكته ديگر اينكه، هيئتى كه براى معنايى وضع مى‌شود گاهى در مفردات است مثل هيئت مشتقاتى كه بدانها اشاره شد و گاهى در مركبات است مثل هيئت تركيبيه بين مبتدا و خبر كه حمل شى‌ء بر شى‌ء ديگر را افاده مى‌كند و مثل هيئت تقديم آنچه كه بايد مؤخّر شود براى افاده 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گفتيم معلوم مى‌شود براى افاده معناى جملات و مركبات، علاوه بر وضع شخصى مفردات و وضع نوعى 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وضع جملات و مركبات به طور جداگانه نيست، بلكه اين سخن، لغو محض است و شايد آن‌ها كه قائل به وضع جداگانه براى جملات و مركبات شده‌اند، مرادشان وضع هيئت‌هاى تركيبيه است نه وضع جمله كامل با تمام مواد و هيئاتش به صورت جداگانه و علاوه بر وضع اجزائش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مرادشان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نزاع لفظى خواهد شد</w:t>
      </w:r>
      <w:r>
        <w:rPr>
          <w:rFonts w:eastAsia="IRNazanin" w:cs="IRNazanin"/>
          <w:color w:val="111111"/>
          <w:sz w:val="28"/>
          <w:szCs w:val="28"/>
          <w:rtl w:val="true"/>
          <w:lang w:bidi="fa-IR"/>
        </w:rPr>
        <w:t>.</w:t>
      </w:r>
    </w:p>
    <w:p>
      <w:pPr>
        <w:pStyle w:val="Heading3"/>
        <w:numPr>
          <w:ilvl w:val="2"/>
          <w:numId w:val="1"/>
        </w:numPr>
        <w:rPr/>
      </w:pPr>
      <w:bookmarkStart w:id="72" w:name="__RefHeading___Toc3170436_2314609296"/>
      <w:bookmarkStart w:id="73" w:name="_Toc28"/>
      <w:bookmarkEnd w:id="72"/>
      <w:r>
        <w:rPr/>
        <w:t>11</w:t>
      </w:r>
      <w:r>
        <w:rPr>
          <w:rtl w:val="true"/>
        </w:rPr>
        <w:t xml:space="preserve">- </w:t>
      </w:r>
      <w:r>
        <w:rPr>
          <w:rtl w:val="true"/>
        </w:rPr>
        <w:t>علامات حقيقت و مجاز</w:t>
      </w:r>
      <w:bookmarkEnd w:id="73"/>
    </w:p>
    <w:p>
      <w:pPr>
        <w:pStyle w:val="Heading4"/>
        <w:numPr>
          <w:ilvl w:val="3"/>
          <w:numId w:val="1"/>
        </w:numPr>
        <w:rPr/>
      </w:pPr>
      <w:bookmarkStart w:id="74" w:name="__RefHeading___Toc3170438_2314609296"/>
      <w:bookmarkStart w:id="75" w:name="_Toc29"/>
      <w:bookmarkEnd w:id="74"/>
      <w:r>
        <w:rPr>
          <w:rtl w:val="true"/>
        </w:rPr>
        <w:t>اشاره</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تصريحات علماى يك زبان و يا به خاطر اينكه خودش اهل همان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فلان لفظ براى فلان معنى وضع شده و هيچ‌كس هم در آن سخنى برخلاف</w:t>
      </w:r>
    </w:p>
    <w:p>
      <w:pPr>
        <w:pStyle w:val="BookText"/>
        <w:rPr/>
      </w:pPr>
      <w:r>
        <w:rPr>
          <w:rFonts w:ascii="Amiri" w:hAnsi="Amiri" w:eastAsia="Amiri" w:cs="Amiri"/>
          <w:color w:val="111111"/>
          <w:sz w:val="28"/>
          <w:sz w:val="28"/>
          <w:szCs w:val="28"/>
          <w:rtl w:val="true"/>
          <w:lang w:bidi="ar-SA"/>
        </w:rPr>
        <w:t>اللفظ فى ذلك المعنى حقيقة و فى غيره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 فى وضع لفظ مخصوص لمعنى مخصوص، فلا يعلم ان استعماله فيه هل كان على سبيل الحقيقة فلا يحتاج إلى نصب قرينة عليه، أو على سبيل المجاز فيحتاج إلى 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الاصوليون لتعيين الحقيقة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لتعيين انه موضوع لذلك المعنى أو غير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و علامات كثيرة نذكر هنا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p>
    <w:p>
      <w:pPr>
        <w:pStyle w:val="BookText"/>
        <w:rPr/>
      </w:pPr>
      <w:r>
        <w:rPr>
          <w:rFonts w:ascii="Amiri" w:hAnsi="Amiri" w:eastAsia="Amiri" w:cs="Amiri"/>
          <w:color w:val="111111"/>
          <w:sz w:val="28"/>
          <w:sz w:val="28"/>
          <w:szCs w:val="28"/>
          <w:rtl w:val="true"/>
          <w:lang w:bidi="ar-SA"/>
        </w:rPr>
        <w:t>دلالة كلّ لفظ على أىّ معنى لابدّ لها من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لا يخلو فرضه عن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العلقة الوضعية، أو القرينة الحالية أو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 الدلالة مستندة إلى نفس اللفظ من غير اعتماد على قرينة فإنّه يثبت أنّها من جهة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كلمة التبادر هو انسباق المعنى من نفس اللفظ مجردا عن كل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ذلك بأن التبادر لا بد له من سبب، و ليس هو الا العلم بالوضع، لأن من الواضح ان الانسباق لا يحصل من اللفظ إلى معناه فى أية لغة لغير العالم بتلك اللغة، فيتوقف التبادر على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اثبات الحقيقة و تحصيل العلم بالوضع بسبب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التبادر علامة للحقيقة يستفاد منه العلم بالوضع و المفروض انه مستفاد من العلم بالوضع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فرد من أية أمّة يعيش معها لا بد ان يستعمل الألفاظ المتداولة عندها تبعا لها، و لا بد ان يرتكز فى ذهنه معنى اللفظ ارتكازا يستوجب انسباق</w:t>
      </w:r>
      <w:bookmarkStart w:id="76" w:name="pg19814_265454"/>
    </w:p>
    <w:p>
      <w:pPr>
        <w:pStyle w:val="BookText"/>
        <w:rPr/>
      </w:pPr>
      <w:bookmarkEnd w:id="76"/>
      <w:r>
        <w:rPr>
          <w:rFonts w:ascii="IRNazanin" w:hAnsi="IRNazanin" w:eastAsia="IRNazanin"/>
          <w:color w:val="111111"/>
          <w:sz w:val="28"/>
          <w:sz w:val="28"/>
          <w:szCs w:val="28"/>
          <w:rtl w:val="true"/>
          <w:lang w:bidi="fa-IR"/>
        </w:rPr>
        <w:t>ندارد، در اين صورت روشن است كه استعمال آن لفظ در معنايش، حقيقت و در غير آن معنى، مجاز است و گاهى انسان در وضع يك لفظ خاص براى معنايى خاص، شك مى‌كند و لذا نمى‌داند كه استعمال اين لفظ در آن معنى، آيا به نحو حقيقت است كه ديگر احتياجى به نصب قرينه نداشته باشد يا به نحو مجاز است كه احتياج به نصب قرينه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علماى علم اصول براى تعيين و تمييز حقيقت از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تعيين اينكه اين لفظ براى اين معنى وضع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علامتهاى متعددى را ذكر كرده‌اند كه ما در اينجا، اهمّ آن‌ها را ذكر مى‌كنيم</w:t>
      </w:r>
      <w:r>
        <w:rPr>
          <w:rFonts w:eastAsia="IRNazanin" w:cs="IRNazanin"/>
          <w:color w:val="111111"/>
          <w:sz w:val="28"/>
          <w:szCs w:val="28"/>
          <w:rtl w:val="true"/>
          <w:lang w:bidi="fa-IR"/>
        </w:rPr>
        <w:t>:</w:t>
      </w:r>
    </w:p>
    <w:p>
      <w:pPr>
        <w:pStyle w:val="Heading4"/>
        <w:numPr>
          <w:ilvl w:val="3"/>
          <w:numId w:val="1"/>
        </w:numPr>
        <w:rPr/>
      </w:pPr>
      <w:bookmarkStart w:id="77" w:name="__RefHeading___Toc3170440_2314609296"/>
      <w:bookmarkStart w:id="78" w:name="_Toc30"/>
      <w:bookmarkEnd w:id="77"/>
      <w:r>
        <w:rPr>
          <w:rtl w:val="true"/>
        </w:rPr>
        <w:t>اول</w:t>
      </w:r>
      <w:r>
        <w:rPr>
          <w:rtl w:val="true"/>
        </w:rPr>
        <w:t xml:space="preserve">: </w:t>
      </w:r>
      <w:r>
        <w:rPr>
          <w:rtl w:val="true"/>
        </w:rPr>
        <w:t>تبادر</w:t>
      </w:r>
      <w:bookmarkEnd w:id="78"/>
    </w:p>
    <w:p>
      <w:pPr>
        <w:pStyle w:val="BookText"/>
        <w:rPr/>
      </w:pPr>
      <w:r>
        <w:rPr>
          <w:rFonts w:ascii="Amiri" w:hAnsi="Amiri" w:eastAsia="Amiri" w:cs="Amiri"/>
          <w:color w:val="111111"/>
          <w:sz w:val="28"/>
          <w:sz w:val="28"/>
          <w:szCs w:val="28"/>
          <w:rtl w:val="true"/>
          <w:lang w:bidi="ar-SA"/>
        </w:rPr>
        <w:t>دلالت هر لفظى بر هر معنايى، لاجرم سببى دارد و اين سبب لزوما يكى از سه فرض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مناسبت ذاتى است كه اين فرض،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دلالت، امرى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علقه وضعى است و يا قرينه حاليه يا مقاليه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معلوم گردد كه دلالت، مستند به خود لفظ است و متكى بر هيچ قرينه‌اى نيست، ثابت مى‌شود كه اين دلالت، به خاطر علقه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علماى اصول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حقيقت است، همين است و مقصود از كلمه تبادر، سبقت گرفتن معنى به ذهن از خود لفظ بدون هرگونه قرينه‌اى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بودن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اعتراض مى‌شود به اين صورت كه تبادر، لزوما سببى دارد و اين سبب، جز علم به وضع نيست، چون روشن است كه در هر زبانى اين انسباق ذهنى از لفظ به معنى، براى غير عالم به آن زبان، حاصل نمى‌شود، پس تبادر، متوقف بر علم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اثبات حقيقت و تحصيل علم به وضع را ناشى از تبادر بدانيم، دور محال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كه تبادر علامت حقيقت باشد كه از راه آن، علم به وضع حاصل آيد، درحالى‌كه فرض اينست كه خود تبادر، از علم به وضع حاصل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اشكال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ميان هر فرقه‌اى كه زندگى مى‌كند، لزوما به تبع آنان، الفاظ متداول در ميان آنان را استعمال مى‌كند و ضرورتا معناى لفظ در ذهنش چنان مرتكز مى‌شود كه هنگام شنيدن آن لفظ، ذهنش به طرف معناى آن سبقت مى‌گيرد و گاهى اين ارتكاز، بدون توجه تفصيلى به اين ارتكاز و خصوصيات معناى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انسان بخواهد</w:t>
      </w:r>
    </w:p>
    <w:p>
      <w:pPr>
        <w:pStyle w:val="BookText"/>
        <w:rPr/>
      </w:pPr>
      <w:r>
        <w:rPr>
          <w:rFonts w:ascii="Amiri" w:hAnsi="Amiri" w:eastAsia="Amiri" w:cs="Amiri"/>
          <w:color w:val="111111"/>
          <w:sz w:val="28"/>
          <w:sz w:val="28"/>
          <w:szCs w:val="28"/>
          <w:rtl w:val="true"/>
          <w:lang w:bidi="ar-SA"/>
        </w:rPr>
        <w:t>ذهنه إلى المعنى عند سماع اللفظ، و قد يكون ذلك الارتكاز من دون التفات تفصيلى إليه و إلى خصوصيات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الانسان معرفة المعنى و تلك الخصوصيات و توجهت نفسه إليه، فإنه يفتش عما هو مرتكز فى نفسه من المعنى، فينظر إليه مستقلا عن القرينة، فيرى ان المتبادر من اللفظ الخاص ما هو من معناه الارتكازي فيعرف انه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بالوضع لمعنى خاص بخصوصياته التفصيلية، أى الالتفات التفصيلى إلى الوضع و التوجه إليه يتوقف على التبادر، و التبادر إنما هو موقوف على العلم الارتكازي بوضع اللفظ لمعناه غير الملتفت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هناك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يتوقف على التبادر و هو العلم التفصيلى و الآخر يتوقف التبادر عليه و هو العلم الاجمالى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الجواب بالقياس إلى العالم بالوضع، و اما بالقياس إلى غير العالم به فلا يعقل حصول التبادر عنده لفرض جهله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التبادر أمارة على الحقيقة عنده إذا شاهد التبادر عند اهل اللغة، يعنى ان الامارة عنده تبادر غيره من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شاهد الا عجمى من أصحاب اللغة العربية انسباق اذهانهم من لفظ الماء المجرد عن القرينة إلى الجسم السائل البارد بالطبع، فلا بد ان يحصل له العلم بأن هذا اللفظ موضوع لهذا المعنى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دور هنا لأن علمه يتوقف على التبادر و التبادر يتوقف على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و صحته، و صحة الحمل و عدمه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صحة السلب اللفظ عن المعنى الذى يشك فى وضعه له علامة انه حقيقة فيه و ان صحة السلب علامة على انه 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حمل اللفظ على ما يشك فى وضعه له علامة الحقيقة و عدم صحة الحمل علامة</w:t>
      </w:r>
      <w:bookmarkStart w:id="79" w:name="pg19814_265456"/>
    </w:p>
    <w:p>
      <w:pPr>
        <w:pStyle w:val="BookText"/>
        <w:rPr/>
      </w:pPr>
      <w:bookmarkEnd w:id="79"/>
      <w:r>
        <w:rPr>
          <w:rFonts w:ascii="IRNazanin" w:hAnsi="IRNazanin" w:eastAsia="IRNazanin"/>
          <w:color w:val="111111"/>
          <w:sz w:val="28"/>
          <w:sz w:val="28"/>
          <w:szCs w:val="28"/>
          <w:rtl w:val="true"/>
          <w:lang w:bidi="fa-IR"/>
        </w:rPr>
        <w:t>نسبت به يك معنا و خصوصيات آن شناخت پيدا كند و ذهنش متوجه آن معنى گردد، به جستجوى معنايى مى‌پردازد كه در ذهنش مرتكز است و آن را مستقلا و جداى از قرينه در نظر مى‌گيرد و مى‌بيند معنايى كه از آن لفظ خاص به ذهنش متبادر مى‌شود همان معناى ارتكازى است و در نتيجه علم پيدا مى‌كند كه لفظ در آن معنى، حقيقت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علم به وضع لفظ براى معنايى خاص همراه خصوصيات تفصيلى وضع يعنى توجه تفصيلى به وضع متوقف بر تبادر است و امّا تبادر، فقط متوقف بر علم ارتكازى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لفظ براى معنايش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مطلب اينكه در اينجا دو علم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متوقف بر تبادر است كه همان علم تفصيلى است و ديگرى، علمى است كه تبادر برآن توقف دارد كه همان علم اجمالى ارتكازى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فوق، نسبت به كسى است كه عالم به وضع است و امّا نسبت به كسى كه عالم به وضع نيست، اصلا معقول نيست كه تبادر برايش حاصل شود چون فرض اينست كه او جاهل به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البته غير عالم وقتى تبادر در نزد اهل زبان را مشاهده مى‌كند، اين تبادر براى او هم، نشانه و علامت حقيقت است، يعنى تبادر ديگران از اهل لغت، براى او علامت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وقتى يك فرد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مى‌كند كه ذهن اعراب كه صاحبان زبان عربى هستند از لفظ ماء بدون قرينه به معناى جسم مايع سرد بالطبع، سبقت مى‌گيرد، ضرورتا برايش علم حاصل مى‌شود كه اين لفظ در نزد اعراب براى همين معنا وضع شده است و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نيست چون علم فرد عجم متوقف بر تبادر است و تبادر متوقف بر علم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0" w:name="__RefHeading___Toc3170442_2314609296"/>
      <w:bookmarkStart w:id="81" w:name="_Toc31"/>
      <w:bookmarkEnd w:id="80"/>
      <w:r>
        <w:rPr>
          <w:rtl w:val="true"/>
        </w:rPr>
        <w:t>علامت دوم</w:t>
      </w:r>
      <w:r>
        <w:rPr>
          <w:rtl w:val="true"/>
        </w:rPr>
        <w:t xml:space="preserve">: </w:t>
      </w:r>
      <w:r>
        <w:rPr>
          <w:rtl w:val="true"/>
        </w:rPr>
        <w:t>نادرستى و درستى سلب، درستى و نادرستى حمل</w:t>
      </w:r>
      <w:bookmarkEnd w:id="81"/>
    </w:p>
    <w:p>
      <w:pPr>
        <w:pStyle w:val="Heading5"/>
        <w:numPr>
          <w:ilvl w:val="4"/>
          <w:numId w:val="1"/>
        </w:numPr>
        <w:rPr/>
      </w:pPr>
      <w:bookmarkStart w:id="82" w:name="__RefHeading___Toc3170444_2314609296"/>
      <w:bookmarkStart w:id="83" w:name="_Toc32"/>
      <w:bookmarkEnd w:id="82"/>
      <w:r>
        <w:rPr>
          <w:rtl w:val="true"/>
        </w:rPr>
        <w:t>اشاره</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اصول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سلب لفظ از معنايى كه وضع لفظ براى آن، مورد شك و ترديد است، علامت اين است كه اين لفظ در آن معنا حقيقت است و درستى سلب، علامت اين است كه لفظ در آن معنى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يحتاج إلى تفصيل و بيان، فلتحقيق الحمل و عدمه و السلب و عدمه نسلك الطرق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المعنى الذى يشك فى وضع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نعبر عنه بأى لفظ كان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نجعل اللفظ المشكوك فى وضعه لذلك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المعنى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نجرب ان نحمل بالحمل الاولى اللفظ بما له من المعنى المرتكز فى الذهن على ذلك اللفظ الدال على المعنى المشكوك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الاولى ملاكه الاتحاد فى المفهوم و التغاير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اجرينا هذه التجربة فان وجدنا عند انفسنا صحة الحمل و عدم صحة السلب علمنا تفصيلا بأن اللفظ موضوع لذلك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وجدنا عدم صحة الحمل و صحة السلب علمنا انه ليس موضوعا لذلك المعنى بل يكون استعماله فيه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يصح عندنا الحمل الاولى نجرب ان نحمله هذه المرة بالحمل الشائع الصناعى الذى ملاكه الاتحاد وجودا و التغاير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صح الحمل علمنا ان المعنيين متحدان وجودا، سواء كانت النسبة التساوى أو العموم من وجه</w:t>
      </w:r>
      <w:r>
        <w:rPr>
          <w:rStyle w:val="FootnoteAnchor"/>
          <w:rtl w:val="true"/>
        </w:rPr>
        <w:footnoteReference w:id="15"/>
      </w:r>
      <w:r>
        <w:rPr>
          <w:rFonts w:ascii="Amiri" w:hAnsi="Amiri" w:eastAsia="Amiri" w:cs="Amiri"/>
          <w:color w:val="111111"/>
          <w:sz w:val="28"/>
          <w:sz w:val="28"/>
          <w:szCs w:val="28"/>
          <w:rtl w:val="true"/>
          <w:lang w:bidi="ar-SA"/>
        </w:rPr>
        <w:t>أو مطلقا، و لا يتعين واحد منها بمجرد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يصح الحمل و صح السلب علمنا انهما متباينان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موضوع القضية أحد مصاديق المعنى المشكوك وضع اللفظ له لا نفس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نجرب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الحمل فى هذه التجربة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 الحمل علم منه حال المصداق من جهة كونه أحد المصاديق الحقيقة لمعنى اللفظ الموضوع له سواء كان ذلك المعنى نفس المعنى</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حمل لفظ بر معناى مشكوك، علامت حقيقت است و نادرستى حمل، علامت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البته احتياج به تفصيل و توضيح دارد، لذا به خاطر تحقيق در مسئله حمل و عدم حمل و سلب و عدم سلب، راههاى زير را مى‌پيمائيم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را كه نمى‌دانيم لفظ براى آن وضع شده يا نه، موضوع قرار مى‌دهيم و با هر لفظى كه دالّ برآن معنا باشد از آن 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لفظى را كه نمى‌دانيم براى آن معنى وضع شده يا نه، با همان معناى ارتكازى‌اش محمول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آزمايشى و با حمل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محمول را با همان معناى ارتكازى‌اى كه در ذهن دارد، بر لفظ موضوع كه دال بر معناى مشكوك است، حمل مى‌كنيم و مى‌دانيم كه حمل اوّلى، ملاكش اتحاد در مفهوم و تغاير اعتبارى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حال وقتى اين حمل آزمايشى را انجام داديم، اگر وجدان كرديم كه حمل درست است و سلب، نادرست است، علم تفصيلى پيدا مى‌كنيم كه لفظ براى اين معنا وضع شده است و اگر ديديم كه حمل نادرست است و سلب درست مى‌باشد، علم پيدا مى‌كنيم كه لفظ براى معناى مزبور وضع نشده، بلكه استعمال لفظ در آن معنا،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حمل اولى، درست نبود، اين‌بار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حمل مفهوم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شايع صناعى را آزمايش مى‌كنيم كه ملاك اين حمل، اتحاد وجودى و تغاير مفهومى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ماشى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حملى، درست بود مى‌فهميم كه اين دو معنا، وجودش متحد هستند، خواه نسبت بين آن‌ها تساوى باشد يا عموم و خصوص من وجه و يا عموم</w:t>
      </w:r>
      <w:r>
        <w:rPr>
          <w:rStyle w:val="FootnoteAnchor"/>
          <w:rtl w:val="true"/>
        </w:rPr>
        <w:footnoteReference w:id="17"/>
      </w:r>
      <w:r>
        <w:rPr>
          <w:rFonts w:ascii="IRNazanin" w:hAnsi="IRNazanin" w:eastAsia="IRNazanin"/>
          <w:color w:val="111111"/>
          <w:sz w:val="28"/>
          <w:sz w:val="28"/>
          <w:szCs w:val="28"/>
          <w:rtl w:val="true"/>
          <w:lang w:bidi="fa-IR"/>
        </w:rPr>
        <w:t xml:space="preserve">و خصوص مطلق و به صرف درستى حمل، هيچيك از اين سه فرض، مشخص نمى‌شود و اگر ديديم كه حمل ناصحيح و سلب صحيح است مى‌فهميم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تباين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مرحله به صورت حمل مفهوم بر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مفهومى عين مفهوم محمول،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مصاديق معنايى قرار مى‌دهيم كه شك داريم آيا لفظ براى آن وضع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 را آزمايش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در اين آزمايش، منحصرا</w:t>
      </w:r>
    </w:p>
    <w:p>
      <w:pPr>
        <w:pStyle w:val="BookText"/>
        <w:rPr/>
      </w:pPr>
      <w:r>
        <w:rPr>
          <w:rFonts w:ascii="Amiri" w:hAnsi="Amiri" w:eastAsia="Amiri" w:cs="Amiri"/>
          <w:color w:val="111111"/>
          <w:sz w:val="28"/>
          <w:sz w:val="28"/>
          <w:szCs w:val="28"/>
          <w:rtl w:val="true"/>
          <w:lang w:bidi="ar-SA"/>
        </w:rPr>
        <w:t>المذكور أو غيره المتحد معه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يستعلم منه حال الموضوع له فى الجملة من جهة شموله لذلك المصداق، بل قد يستعلم منه تعيين الموضوع له، مثلما إذا كان الشك فى وضعه لمعنى عام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ان يكون موضوعا لمطلق وجه الأرض أو لخصوص التراب الخالص، فإذا وجدنا صحة الحمل و عدم صحة السلب بالقياس إلى غير التراب الخالص من مصاديق الأرض يعلم بالقهر تعيين وضعه لعموم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يصح الحمل و صح السلب علم انه ليس من أفراد الموضوع له و مصاديقه الحقيقية، و إذا كان قد استعمل فيه اللفظ فالاستعمال يكون مجازا اما فيه رأسا أو فى معنى يشمله و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ان الدور الذى ذكر فى التبادر يتوجه اشكاله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نفس الجواب هناك، لأن صحة الحمل و صحة السلب إنما هما باعتبار ما للفظ من المعنى المرتكز إجمالا، فلا تتوقف العلامة الا على العلم الارتكازي و ما يتوقف على العلامة هو العلم التفصيلى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العارف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الجاهل بها فيرجع إلى اهلها فى صحة الحمل و السلب و عدمهما كالتبادر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p>
    <w:p>
      <w:pPr>
        <w:pStyle w:val="BookText"/>
        <w:rPr/>
      </w:pPr>
      <w:r>
        <w:rPr>
          <w:rFonts w:ascii="Amiri" w:hAnsi="Amiri" w:eastAsia="Amiri" w:cs="Amiri"/>
          <w:color w:val="111111"/>
          <w:sz w:val="28"/>
          <w:sz w:val="28"/>
          <w:szCs w:val="28"/>
          <w:rtl w:val="true"/>
          <w:lang w:bidi="ar-SA"/>
        </w:rPr>
        <w:t>و ذكروا من جملة علامات الحقيقة و المجاز الاطراد و عدمه؛ فالاطراد، علامة الحقيقة و عدمه علامة المجاز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لا تختص صحة استعماله فى المعنى المشكوك بمقام</w:t>
      </w:r>
      <w:bookmarkStart w:id="84" w:name="pg19814_265460"/>
    </w:p>
    <w:p>
      <w:pPr>
        <w:pStyle w:val="BookText"/>
        <w:rPr/>
      </w:pPr>
      <w:bookmarkEnd w:id="84"/>
      <w:r>
        <w:rPr>
          <w:rFonts w:ascii="IRNazanin" w:hAnsi="IRNazanin" w:eastAsia="IRNazanin"/>
          <w:color w:val="111111"/>
          <w:sz w:val="28"/>
          <w:sz w:val="28"/>
          <w:szCs w:val="28"/>
          <w:rtl w:val="true"/>
          <w:lang w:bidi="fa-IR"/>
        </w:rPr>
        <w:t>حمل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حمل صحيح بود، روشن مى‌شود كه اين موضوع، يكى از مصاديق حقيقى معناى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اين معناى موضوع خود معناى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آن، امّا وجودا با آن متحد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ضاحك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از اين آزمايش، فى الجملة حال موضوع له از حيث شمول بر اين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چه‌بسا، از همين طريق، موضوع له هم مشخص مى‌شود، مثل آنجايى كه شك داريم آيا لفظ براى معناى عام وضع شده يا براى معناى خاص؟</w:t>
      </w:r>
    </w:p>
    <w:p>
      <w:pPr>
        <w:pStyle w:val="BookText"/>
        <w:rPr/>
      </w:pPr>
      <w:r>
        <w:rPr>
          <w:rFonts w:ascii="IRNazanin" w:hAnsi="IRNazanin" w:eastAsia="IRNazanin"/>
          <w:color w:val="111111"/>
          <w:sz w:val="28"/>
          <w:sz w:val="28"/>
          <w:szCs w:val="28"/>
          <w:rtl w:val="true"/>
          <w:lang w:bidi="fa-IR"/>
        </w:rPr>
        <w:t xml:space="preserve">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ترديد داريم آيا براى مطلق وجه الارض وضع شده يا براى خصوص خاك خالص؟ حال اگر ديديم كه اين لفظ نسبت به غير خاك خالص از مصاديق ارض، صحت حمل دارد و صحت سلب ندارد، قهرا مشخص مى‌شود كه اين لفظ براى مطلق وجه الارض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حمل، ناصحيح بود و صحت سلب در كار بود، معلوم مى‌شود كه معناى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موضوع له و از مصاديق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اگر لفظ در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معناى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استعمال مجازى خواهد بود، حال يا در اين معنا مستقيما به صورت مجاز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در مورد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يك معناى عامى كه شامل اين فرد هم مى‌شود، به صورت مجاز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در معناى رجل شجاع كه شامل زيد هم مى‌شود</w:t>
      </w:r>
      <w:r>
        <w:rPr>
          <w:rFonts w:eastAsia="IRNazanin" w:cs="IRNazanin"/>
          <w:color w:val="111111"/>
          <w:sz w:val="28"/>
          <w:szCs w:val="28"/>
          <w:rtl w:val="true"/>
          <w:lang w:bidi="fa-IR"/>
        </w:rPr>
        <w:t>).</w:t>
      </w:r>
    </w:p>
    <w:p>
      <w:pPr>
        <w:pStyle w:val="Heading5"/>
        <w:numPr>
          <w:ilvl w:val="4"/>
          <w:numId w:val="1"/>
        </w:numPr>
        <w:rPr/>
      </w:pPr>
      <w:bookmarkStart w:id="85" w:name="__RefHeading___Toc3170446_2314609296"/>
      <w:bookmarkStart w:id="86" w:name="_Toc33"/>
      <w:bookmarkEnd w:id="85"/>
      <w:r>
        <w:rPr>
          <w:rtl w:val="true"/>
        </w:rPr>
        <w:t>تنبيه</w:t>
      </w:r>
      <w:bookmarkEnd w:id="86"/>
    </w:p>
    <w:p>
      <w:pPr>
        <w:pStyle w:val="BookText"/>
        <w:rPr/>
      </w:pPr>
      <w:r>
        <w:rPr>
          <w:rFonts w:ascii="IRNazanin" w:hAnsi="IRNazanin" w:eastAsia="IRNazanin"/>
          <w:color w:val="111111"/>
          <w:sz w:val="28"/>
          <w:sz w:val="28"/>
          <w:szCs w:val="28"/>
          <w:rtl w:val="true"/>
          <w:lang w:bidi="fa-IR"/>
        </w:rPr>
        <w:t xml:space="preserve">اشكال دور كه در تبادر ذكر شد،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و جواب از آن، مثل همان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حمل و صحت سلب، تنها به اعتبار معناى ارتكازى و اجمالى لفظ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پس علامت متوقف نيست جز بر علم ارتكازى و امّا آنچه كه بر علامت توقف دارد، علم تفصيلى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تماما در مورد كسى است كه عالم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به زبان، در مسئله صحت يا عدم صحت حمل و سلب، مثل قضيه تبادر، بايستى به اهل زبان، مراجعه كند</w:t>
      </w:r>
      <w:r>
        <w:rPr>
          <w:rFonts w:eastAsia="IRNazanin" w:cs="IRNazanin"/>
          <w:color w:val="111111"/>
          <w:sz w:val="28"/>
          <w:szCs w:val="28"/>
          <w:rtl w:val="true"/>
          <w:lang w:bidi="fa-IR"/>
        </w:rPr>
        <w:t>.</w:t>
      </w:r>
    </w:p>
    <w:p>
      <w:pPr>
        <w:pStyle w:val="Heading4"/>
        <w:numPr>
          <w:ilvl w:val="3"/>
          <w:numId w:val="1"/>
        </w:numPr>
        <w:rPr/>
      </w:pPr>
      <w:bookmarkStart w:id="87" w:name="__RefHeading___Toc3170448_2314609296"/>
      <w:bookmarkStart w:id="88" w:name="_Toc34"/>
      <w:bookmarkEnd w:id="87"/>
      <w:r>
        <w:rPr>
          <w:rtl w:val="true"/>
        </w:rPr>
        <w:t>علامت سوم</w:t>
      </w:r>
      <w:r>
        <w:rPr>
          <w:rtl w:val="true"/>
        </w:rPr>
        <w:t xml:space="preserve">: </w:t>
      </w:r>
      <w:r>
        <w:rPr>
          <w:rtl w:val="true"/>
        </w:rPr>
        <w:t>اطّراد</w:t>
      </w:r>
      <w:bookmarkEnd w:id="88"/>
    </w:p>
    <w:p>
      <w:pPr>
        <w:pStyle w:val="BookText"/>
        <w:rPr/>
      </w:pPr>
      <w:r>
        <w:rPr>
          <w:rFonts w:ascii="Amiri" w:hAnsi="Amiri" w:eastAsia="Amiri" w:cs="Amiri"/>
          <w:color w:val="111111"/>
          <w:sz w:val="28"/>
          <w:sz w:val="28"/>
          <w:szCs w:val="28"/>
          <w:rtl w:val="true"/>
          <w:lang w:bidi="ar-SA"/>
        </w:rPr>
        <w:t>يكى از علامت‌هاى حقيقت و مجاز كه علماى اصول ذكر كرده‌اند، اطّراد و عدم اطّراد است، يعنى اطّراد، علامت حقيقت و عدم اطّراد، علامت مجاز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معناى اطّراد اينست كه صحت استعمال لفظ در معناى مورد شك، اختصاص به مقام و</w:t>
      </w:r>
    </w:p>
    <w:p>
      <w:pPr>
        <w:pStyle w:val="BookText"/>
        <w:rPr/>
      </w:pPr>
      <w:r>
        <w:rPr>
          <w:rFonts w:ascii="Amiri" w:hAnsi="Amiri" w:eastAsia="Amiri" w:cs="Amiri"/>
          <w:color w:val="111111"/>
          <w:sz w:val="28"/>
          <w:sz w:val="28"/>
          <w:szCs w:val="28"/>
          <w:rtl w:val="true"/>
          <w:lang w:bidi="ar-SA"/>
        </w:rPr>
        <w:t>دون مقام و لا بصورة دون صورة، كما لا يختص بمصداق دون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الاطراد ليس علامة الحقيقة، لأن صحة استعمال اللفظ فى معنى بما له من الخصوصيات مرة واحدة تستلزم صحته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حقيقة أم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فالاطراد لا يختص بالحقيقة حتى يكون علامة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اللفظية تمهيد</w:t>
      </w:r>
    </w:p>
    <w:p>
      <w:pPr>
        <w:pStyle w:val="BookText"/>
        <w:rPr/>
      </w:pPr>
      <w:r>
        <w:rPr>
          <w:rFonts w:ascii="Amiri" w:hAnsi="Amiri" w:eastAsia="Amiri" w:cs="Amiri"/>
          <w:color w:val="111111"/>
          <w:sz w:val="28"/>
          <w:sz w:val="28"/>
          <w:szCs w:val="28"/>
          <w:rtl w:val="true"/>
          <w:lang w:bidi="ar-SA"/>
        </w:rPr>
        <w:t>اعلم أن الشك فى اللفظ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فى وضعه لمعنى من المعانى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فى المراد منه بعد فرض العلم بالوضع، كأن يشك فى أن المتكلم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الحقيقى أو معناه المجازي، مع العلم بوضع لفظ الاسد للحيوان المفترس و بأنه غير موضوع للرجل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الأول فقد كان البحث السابق معقودا لأجله، لغرض بيان العلامات المثبتة للحقيقة أو المجاز، أى المثبتة للوضع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إلى تلك العلامات و اشباهها كنص اهل اللغة أمر لا بد منه فى اثبات أوضاع اللغة أية لغة كانت، و لا يكفى فى اثباتها ان نجد فى كلام اهل تلك اللغة استعمال اللفظ فى المعنى الذى شك فى وضعه له، لأن الاستعمال كما يصح فى المعنى الحقيقى يصح فى المعنى المجازي، و ما يدرينا لعل المستعمل اعتمد على قرينة حالية أو مقالية فى تفهيم المعنى المقصود له فاستعمله فيه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اشتهر فى لسان المحققين حتى جعلوه كقاعدة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الاستعمال أعم من الحقيقة و المجاز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نعلم بطلان طريقة العلماء السابقين لاثبات وضع اللفظ بمجرد</w:t>
      </w:r>
      <w:bookmarkStart w:id="89" w:name="pg19814_265462"/>
    </w:p>
    <w:p>
      <w:pPr>
        <w:pStyle w:val="BookText"/>
        <w:rPr/>
      </w:pPr>
      <w:bookmarkEnd w:id="89"/>
      <w:r>
        <w:rPr>
          <w:rFonts w:ascii="Amiri" w:hAnsi="Amiri" w:eastAsia="Amiri" w:cs="Amiri"/>
          <w:color w:val="111111"/>
          <w:sz w:val="28"/>
          <w:sz w:val="28"/>
          <w:szCs w:val="28"/>
          <w:rtl w:val="true"/>
          <w:lang w:bidi="ar-SA"/>
        </w:rPr>
        <w:t>صورت خاصى ندارد، كما اينكه منحصر به مصداق خاصى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آنچه به نظر ما صحيح است اين است كه اطّراد علامت حقيقت نيست، چون استعمال يك لفظ در يك معنى با تمام خصوصياتش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اسد در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يك‌بار صحيح باشد، مستلزم اين است كه دائما صحيح است، چه به صورت حقيقت باشد و چه مجاز، پس اطراد، اختصاصى به حقيقت ندارد تا علامت حقيقت باشد</w:t>
      </w:r>
      <w:r>
        <w:rPr>
          <w:rFonts w:eastAsia="IRNazanin" w:cs="IRNazanin"/>
          <w:color w:val="111111"/>
          <w:sz w:val="28"/>
          <w:szCs w:val="28"/>
          <w:rtl w:val="true"/>
          <w:lang w:bidi="fa-IR"/>
        </w:rPr>
        <w:t>.</w:t>
      </w:r>
    </w:p>
    <w:p>
      <w:pPr>
        <w:pStyle w:val="Heading3"/>
        <w:numPr>
          <w:ilvl w:val="2"/>
          <w:numId w:val="1"/>
        </w:numPr>
        <w:rPr/>
      </w:pPr>
      <w:bookmarkStart w:id="90" w:name="__RefHeading___Toc3170450_2314609296"/>
      <w:bookmarkStart w:id="91" w:name="_Toc35"/>
      <w:bookmarkEnd w:id="90"/>
      <w:r>
        <w:rPr/>
        <w:t>12</w:t>
      </w:r>
      <w:r>
        <w:rPr>
          <w:rtl w:val="true"/>
        </w:rPr>
        <w:t xml:space="preserve">- </w:t>
      </w:r>
      <w:r>
        <w:rPr>
          <w:rtl w:val="true"/>
        </w:rPr>
        <w:t>اصول لفظيه</w:t>
      </w:r>
      <w:bookmarkEnd w:id="91"/>
    </w:p>
    <w:p>
      <w:pPr>
        <w:pStyle w:val="Heading4"/>
        <w:numPr>
          <w:ilvl w:val="3"/>
          <w:numId w:val="1"/>
        </w:numPr>
        <w:rPr/>
      </w:pPr>
      <w:bookmarkStart w:id="92" w:name="__RefHeading___Toc3170452_2314609296"/>
      <w:bookmarkStart w:id="93" w:name="_Toc36"/>
      <w:bookmarkEnd w:id="92"/>
      <w:r>
        <w:rPr>
          <w:rtl w:val="true"/>
        </w:rPr>
        <w:t>مقدمه</w:t>
      </w:r>
      <w:bookmarkEnd w:id="93"/>
    </w:p>
    <w:p>
      <w:pPr>
        <w:pStyle w:val="BookText"/>
        <w:rPr/>
      </w:pPr>
      <w:r>
        <w:rPr>
          <w:rFonts w:ascii="IRNazanin" w:hAnsi="IRNazanin" w:eastAsia="IRNazanin"/>
          <w:color w:val="111111"/>
          <w:sz w:val="28"/>
          <w:sz w:val="28"/>
          <w:szCs w:val="28"/>
          <w:rtl w:val="true"/>
          <w:lang w:bidi="fa-IR"/>
        </w:rPr>
        <w:t>بدان كه شك در لفظ، بر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وضع لفظ براى معنايى از معانى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مراد از آن لفظ، با فرض اينكه علم به معناى وضعى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شك شود در اينكه متكلمى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اسدا، آيا معناى حقيقى آن را اراده كرده يا معناى مجازى‌اش را؟ با اينكه علم داريم كه لفظ اسد براى حيوان درنده وضع شده و براى رجل شجاع، وضع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شك اول، همان بحث گذشته منعقد شد و غرض از آن، بيان علامتهائى بود كه حقيقت يا مجاز، وضع و عدم وضع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مى‌كنيم كه مراجعه به اين علامتها و نظائر آن‌ها مثل قول صريح اهل زبان براى اثبات اوضاع يك لغت در هر زبانى كه باشد، امرى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اثبات وضع لفظ براى معنى، صرف اينكه ما ببينيم در كلمات اهل زبان، آن لفظ در معنايى كه براى ما مشكوك است، استعمال مى‌شود،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استعمال لفظ همان گونه كه در معناى حقيقى، درست است، در معناى مجازى نيز درست است و ما از كجا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مستعمل در تفهيم معناى مقصود خود، بر قرينه حاليه يا مقاليه‌اى تكيه كرده و لفظ را در آن معنا، به صورت مجازى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در زبان محققين اين مطلب مشهور شده و حتى آن را به عنوان يك قاعده قرار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حقيقت و مجاز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به بطلان روش علماء گذشته در اثبات معناى وضعى لفظ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w:t>
      </w:r>
    </w:p>
    <w:p>
      <w:pPr>
        <w:pStyle w:val="BookText"/>
        <w:rPr/>
      </w:pPr>
      <w:r>
        <w:rPr>
          <w:rFonts w:ascii="Amiri" w:hAnsi="Amiri" w:eastAsia="Amiri" w:cs="Amiri"/>
          <w:color w:val="111111"/>
          <w:sz w:val="28"/>
          <w:sz w:val="28"/>
          <w:szCs w:val="28"/>
          <w:rtl w:val="true"/>
          <w:lang w:bidi="ar-SA"/>
        </w:rPr>
        <w:t>وجدان استعماله فى لسان العرب، كما وقع ذلك لعلم الهدى السيد المرتضى قدّس سرّه فإنه كان يجرى أصالة الحقيقة فى الاستعمال، بينما ان أصالة الحقيقة إنما تجرى عند الشك فى المراد لا فى الوضع،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النحو الثانى فالمرجع فيه لاثبات مراد المتكلم، الاصول اللفظية و هذا البحث معقود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الكلام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ذكرها و فى ذكر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حجيتها و مدرك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الجهة الاولى،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الاصول اللفظية 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w:t>
      </w:r>
    </w:p>
    <w:p>
      <w:pPr>
        <w:pStyle w:val="BookText"/>
        <w:rPr/>
      </w:pPr>
      <w:r>
        <w:rPr>
          <w:rFonts w:ascii="Amiri" w:hAnsi="Amiri" w:eastAsia="Amiri" w:cs="Amiri"/>
          <w:color w:val="111111"/>
          <w:sz w:val="28"/>
          <w:sz w:val="28"/>
          <w:szCs w:val="28"/>
          <w:rtl w:val="true"/>
          <w:lang w:bidi="ar-SA"/>
        </w:rPr>
        <w:t>و موردها ما إذا شك فى إرادة المعنى الحقيقى أو المجازي من اللفظ بأن لم يعلم وجود القرينة على إرادة المجاز مع احتمال وجودها، 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الحقيقة، أى الأصل ان نحمل الكلام على معناه الحقيقى، فيكون حجة فيه للمتكلم على السامع و حجة فيه للسامع على المتكلم، فلا يصح من السامع الاعتذار فى مخالفة الحقيقة، بأن يقول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اردت المعنى المجازي، و لا يصح الاعتذار من المتكلم بأن يقول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اردت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موردها ما إذا ورد لفظ عام و شك فى إرادة العموم منه أو الخصوص أى شك فى تخصيصه، فيقال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حجة فى العموم على المتكلم أو السامع</w:t>
      </w:r>
      <w:r>
        <w:rPr>
          <w:rFonts w:eastAsia="Amiri" w:cs="Amiri" w:ascii="Amiri" w:hAnsi="Amiri"/>
          <w:color w:val="111111"/>
          <w:sz w:val="28"/>
          <w:szCs w:val="28"/>
          <w:rtl w:val="true"/>
          <w:lang w:bidi="ar-SA"/>
        </w:rPr>
        <w:t>.</w:t>
      </w:r>
      <w:bookmarkStart w:id="94" w:name="pg19814_265464"/>
    </w:p>
    <w:p>
      <w:pPr>
        <w:pStyle w:val="BookText"/>
        <w:rPr/>
      </w:pPr>
      <w:bookmarkEnd w:id="94"/>
      <w:r>
        <w:rPr>
          <w:rFonts w:ascii="IRNazanin" w:hAnsi="IRNazanin" w:eastAsia="IRNazanin"/>
          <w:color w:val="111111"/>
          <w:sz w:val="28"/>
          <w:sz w:val="28"/>
          <w:szCs w:val="28"/>
          <w:rtl w:val="true"/>
          <w:lang w:bidi="fa-IR"/>
        </w:rPr>
        <w:t>صرف مشاهده استعمال لفظ در زبان عرب، معناى وضعى را اثبات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علم الهدى سيد مرتضى قدّس سرّه همين روش را داشته و اصالة الحقيقه در استعمال را اجرا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اصالة الحقيقه فقط هنگام شك در مراد جارى مى‌شود نه شك در وضع،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شكّ به گونه دوم، مرجع و ملاك براى اثبات مراد گوينده، اصول لفظيه است و بحث فعلى ما براى بيان همين اصول منعقد شده است و لذا به‌جاست كه ما از دو جهت بحث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اصول و موارد آن‌ها را ذكر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حجّيّت و مدرك حجّيّت اين اصول بحث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جهت اوّل مى‌گوئيم كه مهم‌ترين اصول لفظيه به قرار زير است</w:t>
      </w:r>
      <w:r>
        <w:rPr>
          <w:rFonts w:eastAsia="IRNazanin" w:cs="IRNazanin"/>
          <w:color w:val="111111"/>
          <w:sz w:val="28"/>
          <w:szCs w:val="28"/>
          <w:rtl w:val="true"/>
          <w:lang w:bidi="fa-IR"/>
        </w:rPr>
        <w:t>:</w:t>
      </w:r>
    </w:p>
    <w:p>
      <w:pPr>
        <w:pStyle w:val="Heading4"/>
        <w:numPr>
          <w:ilvl w:val="3"/>
          <w:numId w:val="1"/>
        </w:numPr>
        <w:rPr/>
      </w:pPr>
      <w:bookmarkStart w:id="95" w:name="__RefHeading___Toc3170454_2314609296"/>
      <w:bookmarkStart w:id="96" w:name="_Toc37"/>
      <w:bookmarkEnd w:id="95"/>
      <w:r>
        <w:rPr/>
        <w:t>1</w:t>
      </w:r>
      <w:r>
        <w:rPr>
          <w:rtl w:val="true"/>
        </w:rPr>
        <w:t xml:space="preserve">- </w:t>
      </w:r>
      <w:r>
        <w:rPr>
          <w:rtl w:val="true"/>
        </w:rPr>
        <w:t>اصالة الحقيقة</w:t>
      </w:r>
      <w:r>
        <w:rPr>
          <w:rtl w:val="true"/>
        </w:rPr>
        <w:t>:</w:t>
      </w:r>
      <w:bookmarkEnd w:id="96"/>
    </w:p>
    <w:p>
      <w:pPr>
        <w:pStyle w:val="BookText"/>
        <w:rPr/>
      </w:pPr>
      <w:r>
        <w:rPr>
          <w:rFonts w:ascii="IRNazanin" w:hAnsi="IRNazanin" w:eastAsia="IRNazanin"/>
          <w:color w:val="111111"/>
          <w:sz w:val="28"/>
          <w:sz w:val="28"/>
          <w:szCs w:val="28"/>
          <w:rtl w:val="true"/>
          <w:lang w:bidi="fa-IR"/>
        </w:rPr>
        <w:t>مورد اين قاعده آنجاست كه در قصد معناى حقيقى يا مجازى از لفظ، شك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فرض احتمال وجود قرينه، ندانيم كه قرينه بر اراده مجاز وجود دارد يا نه؟ در اين صورت گفته مى‌شود كه اصل،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اين است كه كلام را بر معناى حقيقى‌اش 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اصل براى متكلم در برابر شنونده و براى شنونده در برابر متكلم، حجّت است و لذا عذر شنونده در مخالفت با حقيقت بدين صورت كه به متكلم بگويد شايد تو معناى مجازى را قصد كرده‌اى، پذيرفته نيست و نيز عذر متكلم بدين صورت كه به شنونده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معناى مجازى را اراده كردم، مقبول نيست</w:t>
      </w:r>
      <w:r>
        <w:rPr>
          <w:rFonts w:eastAsia="IRNazanin" w:cs="IRNazanin"/>
          <w:color w:val="111111"/>
          <w:sz w:val="28"/>
          <w:szCs w:val="28"/>
          <w:rtl w:val="true"/>
          <w:lang w:bidi="fa-IR"/>
        </w:rPr>
        <w:t>.</w:t>
      </w:r>
    </w:p>
    <w:p>
      <w:pPr>
        <w:pStyle w:val="Heading4"/>
        <w:numPr>
          <w:ilvl w:val="3"/>
          <w:numId w:val="1"/>
        </w:numPr>
        <w:rPr/>
      </w:pPr>
      <w:bookmarkStart w:id="97" w:name="__RefHeading___Toc3170456_2314609296"/>
      <w:bookmarkStart w:id="98" w:name="_Toc38"/>
      <w:bookmarkEnd w:id="97"/>
      <w:r>
        <w:rPr/>
        <w:t>2</w:t>
      </w:r>
      <w:r>
        <w:rPr>
          <w:rtl w:val="true"/>
        </w:rPr>
        <w:t xml:space="preserve">- </w:t>
      </w:r>
      <w:r>
        <w:rPr>
          <w:rtl w:val="true"/>
        </w:rPr>
        <w:t>اصالة العموم</w:t>
      </w:r>
      <w:r>
        <w:rPr>
          <w:rtl w:val="true"/>
        </w:rPr>
        <w:t>:</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اين قاعده آنجاست كه لفظ عامّى وارد شود و ما شك كنيم كه آيا معناى عام از آن اراده شده يا معناى خاص؟ يعنى شك در تخصيص آن عام داشته باشيم، در اين صورت گفته مى‌شود كه اصل، عموم است و لذا اين اصل، در برابر متكلم يا شنونده، دليل و حجّت بر معناى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w:t>
      </w:r>
    </w:p>
    <w:p>
      <w:pPr>
        <w:pStyle w:val="BookText"/>
        <w:rPr/>
      </w:pPr>
      <w:r>
        <w:rPr>
          <w:rFonts w:ascii="Amiri" w:hAnsi="Amiri" w:eastAsia="Amiri" w:cs="Amiri"/>
          <w:color w:val="111111"/>
          <w:sz w:val="28"/>
          <w:sz w:val="28"/>
          <w:szCs w:val="28"/>
          <w:rtl w:val="true"/>
          <w:lang w:bidi="ar-SA"/>
        </w:rPr>
        <w:t>و موردها ما إذا ورد لفظ مطلق له حالات و قيود يمكن إرادة بعضها منه و شك فى إرادة هذا البعض لاحتمال وجود القيد،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حجة على السامع و المتكلم؛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انه هل يشترط فى صحته ان ينشأ بالفاظ عربية، فاننا نتمسك بأصالة إطلاق البيع فى الآية لنفى اعتبار هذا الشرط و التقييد به فنحكم حينئذ بجواز البيع بالألفاظ 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التقدير</w:t>
      </w:r>
    </w:p>
    <w:p>
      <w:pPr>
        <w:pStyle w:val="BookText"/>
        <w:rPr/>
      </w:pPr>
      <w:r>
        <w:rPr>
          <w:rFonts w:ascii="Amiri" w:hAnsi="Amiri" w:eastAsia="Amiri" w:cs="Amiri"/>
          <w:color w:val="111111"/>
          <w:sz w:val="28"/>
          <w:sz w:val="28"/>
          <w:szCs w:val="28"/>
          <w:rtl w:val="true"/>
          <w:lang w:bidi="ar-SA"/>
        </w:rPr>
        <w:t>و موردها ما إذا احتمل التقدير فى الكلام و ليس هناك دلالة على التقدير، فالاصل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بأصالة عدم التقدير أصالة عدم النقل و أصالة عدم الاشتراك، و موردهما ما إذا احتمل معنى ثان موضوع له اللفظ، فان كان هذا الاحتمال مع فرض هجر المعنى الأول، و هو المسمى بالمنقول، فالاصل عدم النقل، و ان كان مع عدم هذا الفرض، و هو المسمى بالمشترك، فان الأصل عدم الاشتراك؛ فيحمل اللفظ فى كل منهما على إرادة المعنى الأول ما لم يثبت النقل 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ثبت النقل فإنه يحمل على المعنى الثانى، و إذا ثبت الاشتراك فان اللفظ يبقى مجملا لا يتعين فى أحد المعنيين الا بقرينة على القاعدة المعروفة فى كل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موردها ما إذا كان اللفظ ظاهرا فى معنى خاص لا على وجه النص فيه الذى</w:t>
      </w:r>
      <w:bookmarkStart w:id="99" w:name="pg19814_265466"/>
    </w:p>
    <w:p>
      <w:pPr>
        <w:pStyle w:val="Heading4"/>
        <w:numPr>
          <w:ilvl w:val="3"/>
          <w:numId w:val="1"/>
        </w:numPr>
        <w:rPr/>
      </w:pPr>
      <w:bookmarkStart w:id="100" w:name="__RefHeading___Toc3170458_2314609296"/>
      <w:bookmarkStart w:id="101" w:name="_Toc39"/>
      <w:bookmarkEnd w:id="99"/>
      <w:bookmarkEnd w:id="100"/>
      <w:r>
        <w:rPr/>
        <w:t>3</w:t>
      </w:r>
      <w:r>
        <w:rPr>
          <w:rtl w:val="true"/>
        </w:rPr>
        <w:t xml:space="preserve">- </w:t>
      </w:r>
      <w:r>
        <w:rPr>
          <w:rtl w:val="true"/>
        </w:rPr>
        <w:t>اصالة الاطلاق</w:t>
      </w:r>
      <w:r>
        <w:rPr>
          <w:rtl w:val="true"/>
        </w:rPr>
        <w:t>:</w:t>
      </w:r>
      <w:bookmarkEnd w:id="101"/>
    </w:p>
    <w:p>
      <w:pPr>
        <w:pStyle w:val="BookText"/>
        <w:rPr/>
      </w:pPr>
      <w:r>
        <w:rPr>
          <w:rFonts w:ascii="IRNazanin" w:hAnsi="IRNazanin" w:eastAsia="IRNazanin"/>
          <w:color w:val="111111"/>
          <w:sz w:val="28"/>
          <w:sz w:val="28"/>
          <w:szCs w:val="28"/>
          <w:rtl w:val="true"/>
          <w:lang w:bidi="fa-IR"/>
        </w:rPr>
        <w:t>مورد اين قاعده آنجاست كه لفظ مطلقى كه داراى حالات و قيود مختلفى است وارد شود و امكان داشته باشد كه برخى از آن حالات و قيود اراده شده باشد و ما شك كنيم كه آيا همه حالات، قصد شده يا برخى حالات؟ در اينجا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اطلاق است و لذا اين اصل بر شنونده و گوينده،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شك شود كه آيا صحت آن مشروط به إنشاء با الفاظ عربى است يا نه؟ ما براى نفى اعتبار اين شرط و عقيد، به اصالت اطلاق بيع در آيه فوق تمسك مى‌كنيم و در نتيجه به جواز بيع با الفاظ غير عربى، حكم مى‌كنيم</w:t>
      </w:r>
      <w:r>
        <w:rPr>
          <w:rFonts w:eastAsia="IRNazanin" w:cs="IRNazanin"/>
          <w:color w:val="111111"/>
          <w:sz w:val="28"/>
          <w:szCs w:val="28"/>
          <w:rtl w:val="true"/>
          <w:lang w:bidi="fa-IR"/>
        </w:rPr>
        <w:t>.</w:t>
      </w:r>
    </w:p>
    <w:p>
      <w:pPr>
        <w:pStyle w:val="Heading4"/>
        <w:numPr>
          <w:ilvl w:val="3"/>
          <w:numId w:val="1"/>
        </w:numPr>
        <w:rPr/>
      </w:pPr>
      <w:bookmarkStart w:id="102" w:name="__RefHeading___Toc3170460_2314609296"/>
      <w:bookmarkStart w:id="103" w:name="_Toc40"/>
      <w:bookmarkEnd w:id="102"/>
      <w:r>
        <w:rPr/>
        <w:t>4</w:t>
      </w:r>
      <w:r>
        <w:rPr>
          <w:rtl w:val="true"/>
        </w:rPr>
        <w:t xml:space="preserve">- </w:t>
      </w:r>
      <w:r>
        <w:rPr>
          <w:rtl w:val="true"/>
        </w:rPr>
        <w:t>اصالت عدم تقدير</w:t>
      </w:r>
      <w:r>
        <w:rPr>
          <w:rtl w:val="true"/>
        </w:rPr>
        <w:t>:</w:t>
      </w:r>
      <w:bookmarkEnd w:id="103"/>
    </w:p>
    <w:p>
      <w:pPr>
        <w:pStyle w:val="BookText"/>
        <w:rPr/>
      </w:pPr>
      <w:r>
        <w:rPr>
          <w:rFonts w:ascii="Amiri" w:hAnsi="Amiri" w:eastAsia="Amiri" w:cs="Amiri"/>
          <w:color w:val="111111"/>
          <w:sz w:val="28"/>
          <w:sz w:val="28"/>
          <w:szCs w:val="28"/>
          <w:rtl w:val="true"/>
          <w:lang w:bidi="ar-SA"/>
        </w:rPr>
        <w:t>مورد اين قاعده آنجاست كه در كلام، احتمال تقدير بدهيم، درحالى‌كه دليلى بر تقدير نيست و لذا اصل، عدم تقدير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اصل عدم نقل و عدم اشتراك نيز به اصل فوق ملحق مى‌شوند و مورد اين دو اصل جائى است كه احتمال بدهيم يك لفظ، داراى موضوع له و معناى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 اين احتمال با فرض ترك معناى اول باشد كه به آن لفظ منقول گويند، در اينجا اصل، عدم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معناى اول 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اين احتمال با فرض ترك، همراه نباشد كه در اين صورت به آن، لفظ مشترك گويند، در اين صورت، اصل عدم اشتراك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هريك از اين دو صورت، مادامى‌كه نقل و اشتراك اثبات نشده، لفظ بر معناى اوّل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نقل ثابت شد، بر معناى دوم حمل مى‌شود و هرگاه اشتراك اثبات شد، لفظ مجمل مى‌شود و تعيّنى در هيچيك از دو معناى اول و دوم ندارد مگر قرينه‌اى در كار باشد؛ چنانكه قاعده معروف در الفاظ مشترك، همين است</w:t>
      </w:r>
      <w:r>
        <w:rPr>
          <w:rFonts w:eastAsia="IRNazanin" w:cs="IRNazanin"/>
          <w:color w:val="111111"/>
          <w:sz w:val="28"/>
          <w:szCs w:val="28"/>
          <w:rtl w:val="true"/>
          <w:lang w:bidi="fa-IR"/>
        </w:rPr>
        <w:t>.</w:t>
      </w:r>
    </w:p>
    <w:p>
      <w:pPr>
        <w:pStyle w:val="Heading4"/>
        <w:numPr>
          <w:ilvl w:val="3"/>
          <w:numId w:val="1"/>
        </w:numPr>
        <w:rPr/>
      </w:pPr>
      <w:bookmarkStart w:id="104" w:name="__RefHeading___Toc3170462_2314609296"/>
      <w:bookmarkStart w:id="105" w:name="_Toc41"/>
      <w:bookmarkEnd w:id="104"/>
      <w:r>
        <w:rPr/>
        <w:t>5</w:t>
      </w:r>
      <w:r>
        <w:rPr>
          <w:rtl w:val="true"/>
        </w:rPr>
        <w:t xml:space="preserve">- </w:t>
      </w:r>
      <w:r>
        <w:rPr>
          <w:rtl w:val="true"/>
        </w:rPr>
        <w:t>اصالة الظهور</w:t>
      </w:r>
      <w:r>
        <w:rPr>
          <w:rtl w:val="true"/>
        </w:rPr>
        <w:t>:</w:t>
      </w:r>
      <w:bookmarkEnd w:id="105"/>
    </w:p>
    <w:p>
      <w:pPr>
        <w:pStyle w:val="Heading5"/>
        <w:numPr>
          <w:ilvl w:val="4"/>
          <w:numId w:val="1"/>
        </w:numPr>
        <w:rPr/>
      </w:pPr>
      <w:bookmarkStart w:id="106" w:name="__RefHeading___Toc3170464_2314609296"/>
      <w:bookmarkStart w:id="107" w:name="_Toc42"/>
      <w:bookmarkEnd w:id="106"/>
      <w:r>
        <w:rPr>
          <w:rtl w:val="true"/>
        </w:rPr>
        <w:t>اشاره</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اين قاعده آنجاست كه لفظ در يك معناى خاصى ظهور داشته باشد، امّا صريح نباشد آن‌چنان‌كه احتمال خلاف در آن نرود، بلكه اراده خلاف ظاهر، محتمل باشد، در اينجا اصل اينست كه كلام بر معناى ظاهريش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يحتمل معه الخلاف، بل كان يحتمل إرادة خلاف الظاهر، فان الأصل حينئذ ان يحمل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جميع الاصول المتقدمة راجعة إلى هذا الأصل، لأن اللفظ مع احتمال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الحقيقة، و مع احتمال التخصيص ظاهر فى العموم، و مع احتمال التقييد ظاهر فى الإطلاق، و مع احتمال التقدير ظاهر فى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فمؤدى أصالة الحقيقة نفس مؤدى أصالة الظهور فى مورد احتمال المجاز و مؤدى أصالة العموم هو نفس مؤدى أصالة الظهور فى مورد احتمال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فى باقى الاصول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عبرنا بدلا عن كل من هذه الاصول بأصالة الظهور كان التعبير صحيحا مؤديا للغرض، بل كلها يرجع اعتبارها إلى اعتبار أصالة الظهور، فليس عندنا فى الحقيقة الا أصل واحد هو أصالة الظهور، و لذا لو كان الكلام ظاهر فى المجاز و احتمل إرادة الحقيقة انعكس الأمر، و كان الأصل من اللفظ المجاز، بمعنى ان الأصل الظهور، و مقتضاه الحمل على المعنى المجازي و لا تجرى أصالة الحقيقة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الكلام ظاهرا فى 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الاصول اللفظية</w:t>
      </w:r>
    </w:p>
    <w:p>
      <w:pPr>
        <w:pStyle w:val="BookText"/>
        <w:rPr/>
      </w:pPr>
      <w:r>
        <w:rPr>
          <w:rFonts w:ascii="Amiri" w:hAnsi="Amiri" w:eastAsia="Amiri" w:cs="Amiri"/>
          <w:color w:val="111111"/>
          <w:sz w:val="28"/>
          <w:sz w:val="28"/>
          <w:szCs w:val="28"/>
          <w:rtl w:val="true"/>
          <w:lang w:bidi="ar-SA"/>
        </w:rPr>
        <w:t>و هى الجهة الثانية من البحث عن الاصول اللفظية، و البحث عنها يأتى فى بابه و هو باب مباحث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ينبغى الآن ان نتعجل فى البحث عنها لكثرة الحاجة إليها، مكتفين بالاشارة فنقول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المدرك و الدليل فى جميع الاصول اللفظية واحد و هو تبانى العقلاء فى الخطابات الجارية بينهم على الأخذ بظهور الكلام و عدم الاعتناء باحتمال إرادة خلاف الظاهر، كما لا يعتنون باحتمال الغفلة أو الخطأ أو الهزل أو إرادة الإهمال</w:t>
      </w:r>
      <w:bookmarkStart w:id="108" w:name="pg19814_265468"/>
    </w:p>
    <w:p>
      <w:pPr>
        <w:pStyle w:val="BookText"/>
        <w:rPr/>
      </w:pPr>
      <w:bookmarkEnd w:id="108"/>
      <w:r>
        <w:rPr>
          <w:rFonts w:ascii="IRNazanin" w:hAnsi="IRNazanin" w:eastAsia="IRNazanin"/>
          <w:color w:val="111111"/>
          <w:sz w:val="28"/>
          <w:sz w:val="28"/>
          <w:szCs w:val="28"/>
          <w:rtl w:val="true"/>
          <w:lang w:bidi="fa-IR"/>
        </w:rPr>
        <w:t>و در حقيقت، همه اصول قبلى، به همين اصل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در فرض احتمال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حقيقت دارد و در فرض احتمال تخصيص، ظهور در عموم دارد و با احتمال تقييد، ظهور در اطلاق دارد و با احتمال تقدير، ظهور در عدم تقدير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اصالة الحقيقة همان مفاد اصالة الظهور در مورد احتمال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در بقيه اصول مذكور و لذا اگر به جاى هريك از اين اصول فوق، تعبير اصالة الظهور را به كار ببريم، اين تعبير، صحيح و مفيد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اصول، به اعتبار اصالة الظهور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ما بيش از يك اصل نداريم و آن، همان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كلامى، ظهور در مجاز داشته باشد و احتمال اراده حقيقت بدهيم، قضيه برعكس مى‌شود و اصل در كلام مزبور، مجاز است، يعنى اصل، ظهور كلام است و مقتضاى آن، حمل بر معناى مجازى است و در اين فرض، اصالة الحقيقة جارى نمى‌شود و همين‌طور است اگر كلام ظهور در تخصيص يا تقييد داشته باشد</w:t>
      </w:r>
      <w:r>
        <w:rPr>
          <w:rFonts w:eastAsia="IRNazanin" w:cs="IRNazanin"/>
          <w:color w:val="111111"/>
          <w:sz w:val="28"/>
          <w:szCs w:val="28"/>
          <w:rtl w:val="true"/>
          <w:lang w:bidi="fa-IR"/>
        </w:rPr>
        <w:t>.</w:t>
      </w:r>
    </w:p>
    <w:p>
      <w:pPr>
        <w:pStyle w:val="Heading5"/>
        <w:numPr>
          <w:ilvl w:val="4"/>
          <w:numId w:val="1"/>
        </w:numPr>
        <w:rPr/>
      </w:pPr>
      <w:bookmarkStart w:id="109" w:name="__RefHeading___Toc3170466_2314609296"/>
      <w:bookmarkStart w:id="110" w:name="_Toc43"/>
      <w:bookmarkEnd w:id="109"/>
      <w:r>
        <w:rPr>
          <w:rtl w:val="true"/>
        </w:rPr>
        <w:t>حجّيّت اصول لفظيه</w:t>
      </w:r>
      <w:bookmarkEnd w:id="110"/>
    </w:p>
    <w:p>
      <w:pPr>
        <w:pStyle w:val="BookText"/>
        <w:rPr/>
      </w:pPr>
      <w:r>
        <w:rPr>
          <w:rFonts w:ascii="IRNazanin" w:hAnsi="IRNazanin" w:eastAsia="IRNazanin"/>
          <w:color w:val="111111"/>
          <w:sz w:val="28"/>
          <w:sz w:val="28"/>
          <w:szCs w:val="28"/>
          <w:rtl w:val="true"/>
          <w:lang w:bidi="fa-IR"/>
        </w:rPr>
        <w:t>دومين جهت در اصول لفظيه، بحث از حجّيّت اين اصول است و اين مطلب در باب خودش يعنى مباحث حجّت خواهد آمد و ليكن در اينجا چون نياز زيادى به اين بحث داريم، بجاست كه عجالتا اشاره‌اى به آن داشته باشيم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مدرك و دليل در همه اصول لفظيه، يك چيز است و آن همان توافق و تبانى عقلا در خطابات و گفت‌وگوهاى جارى بين خودشان است مبنى بر اينكه ظهور كلام را بگيرند و اعتنايى به احتمال اراده خلاف ظاهر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عقلاء به احتمال غفلت يا خطا يا شوخى يا اراده اهمال و اجمال اعتنايى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در كلامى احتمال مجاز يا تخصيص يا تقييد يا تقدير داده شود، اين احتمال آنان را در اخذ به ظاهر كلام، متوقف نمى‌كند كما اينكه احتمال اشتراك و نقل و امثال اين‌ها را نيز ملغى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الإجمال، فإذا احتمل الكلام المجاز أو التخصيص أو التقييد أو التقدير لا يوقفهم ذلك عن الأخذ بظاهره، كما يلغون أيضا احتمال الاشتراك و النقل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ان الشارع قد أمضى هذا البناء و جرى فى خطاباته على طريقتهم هذه، و الا لزجرنا و نهانا عن هذا البناء فى خصوص خطاباته، أو لبين لنا طريقته لو كان له غير طريقتهم طريقة خاصة يجب اتباعها و لا يجوز التعدى عنها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على سبيل الجزم ان الظاهر حجة عنده كما هو عند العقلاء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و الاشتراك</w:t>
      </w:r>
    </w:p>
    <w:p>
      <w:pPr>
        <w:pStyle w:val="BookText"/>
        <w:rPr/>
      </w:pPr>
      <w:r>
        <w:rPr>
          <w:rFonts w:ascii="Amiri" w:hAnsi="Amiri" w:eastAsia="Amiri" w:cs="Amiri"/>
          <w:color w:val="111111"/>
          <w:sz w:val="28"/>
          <w:sz w:val="28"/>
          <w:szCs w:val="28"/>
          <w:rtl w:val="true"/>
          <w:lang w:bidi="ar-SA"/>
        </w:rPr>
        <w:t>لا ينبغى الاشكال فى إمكان الترادف و الاشتراك، بل فى وقوعهما فى اللغة العربية، فلا يصغى إلى مقالة من انكرهما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بين ايدينا اللغة العربية و وقوعهما فيها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ينبغى ان نتكلم فى نشأتهما، فإنه يجوز ان يكونا من وضع واضع واحد، بأن يضع شخص واحد لفظين لمعنى واحد أو لفظا لمعنيين، و يجوز ان يكونا من وضع واضعين متعددين، فتضع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لمعنى و قبيلة اخرى لفظا آخر لذلك المعنى، أو تضع قبيلة لفظا لمعنى و قبيلة اخرى ذلك اللفظ لمعنى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الجمع بين 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كل لغة منها لغة عربية صحيحة يجب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الترادف و الاشتراك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الاحتمال الثانى اقرب إلى واقع اللغة العربية كما صرح به بعض المؤرخين للغة، و على الأقل فهو الأغلب فى نشأة الترادف و الاشتراك و لذا نسمع علماء العربية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الحجاز كذا و لغة حمير كذا و لغة تميم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تعدد الوضع بتعدد القبائل و الاقوام و الاقطار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تهمنا الإطالة فى ذلك</w:t>
      </w:r>
      <w:r>
        <w:rPr>
          <w:rFonts w:eastAsia="Amiri" w:cs="Amiri" w:ascii="Amiri" w:hAnsi="Amiri"/>
          <w:color w:val="111111"/>
          <w:sz w:val="28"/>
          <w:szCs w:val="28"/>
          <w:rtl w:val="true"/>
          <w:lang w:bidi="ar-SA"/>
        </w:rPr>
        <w:t>.</w:t>
      </w:r>
      <w:bookmarkStart w:id="111" w:name="pg19814_265470"/>
    </w:p>
    <w:p>
      <w:pPr>
        <w:pStyle w:val="BookText"/>
        <w:rPr/>
      </w:pPr>
      <w:bookmarkEnd w:id="111"/>
      <w:r>
        <w:rPr>
          <w:rFonts w:ascii="IRNazanin" w:hAnsi="IRNazanin" w:eastAsia="IRNazanin"/>
          <w:color w:val="111111"/>
          <w:sz w:val="28"/>
          <w:sz w:val="28"/>
          <w:szCs w:val="28"/>
          <w:rtl w:val="true"/>
          <w:lang w:bidi="fa-IR"/>
        </w:rPr>
        <w:t>و بديهى است كه شارع مقدّس نيز اين بناء عقلائى را امضاء نموده، در خطابات خودش بر همين طريقه مشى كرده است و الّا در خصوص خطابات خودش، ما را از پيمودن اين راه و مبنا نهى مى‌كرد و برحذر مى‌داشت و يا طريقه مخصوص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راهى غير از راه عقلائى مى‌داشت به گونه‌اى كه مى‌بايست مورد تبعيت قرار گيرد و غير آن، راه ديگرى اتخاذ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نهى و عدم بيان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يقينا ظواهر در نزد شارع حجّت است كما اينكه در نزد عقلاء چنين است و هيچ فرقى در بين نيست</w:t>
      </w:r>
      <w:r>
        <w:rPr>
          <w:rFonts w:eastAsia="IRNazanin" w:cs="IRNazanin"/>
          <w:color w:val="111111"/>
          <w:sz w:val="28"/>
          <w:szCs w:val="28"/>
          <w:rtl w:val="true"/>
          <w:lang w:bidi="fa-IR"/>
        </w:rPr>
        <w:t>.</w:t>
      </w:r>
    </w:p>
    <w:p>
      <w:pPr>
        <w:pStyle w:val="Heading3"/>
        <w:numPr>
          <w:ilvl w:val="2"/>
          <w:numId w:val="1"/>
        </w:numPr>
        <w:rPr/>
      </w:pPr>
      <w:bookmarkStart w:id="112" w:name="__RefHeading___Toc3170468_2314609296"/>
      <w:bookmarkStart w:id="113" w:name="_Toc44"/>
      <w:bookmarkEnd w:id="112"/>
      <w:r>
        <w:rPr/>
        <w:t>13</w:t>
      </w:r>
      <w:r>
        <w:rPr>
          <w:rtl w:val="true"/>
        </w:rPr>
        <w:t xml:space="preserve">- </w:t>
      </w:r>
      <w:r>
        <w:rPr>
          <w:rtl w:val="true"/>
        </w:rPr>
        <w:t>ترادف و اشتراك</w:t>
      </w:r>
      <w:bookmarkEnd w:id="113"/>
    </w:p>
    <w:p>
      <w:pPr>
        <w:pStyle w:val="Heading4"/>
        <w:numPr>
          <w:ilvl w:val="3"/>
          <w:numId w:val="1"/>
        </w:numPr>
        <w:rPr/>
      </w:pPr>
      <w:bookmarkStart w:id="114" w:name="__RefHeading___Toc3170470_2314609296"/>
      <w:bookmarkStart w:id="115" w:name="_Toc45"/>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در امكان ترادف و اشتراك، بلكه در وقوع اين دو در زبان عرب، جاى اشكالى نيست و لذا قول منكرين ترادف و اشتراك، مسموع نيست</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هم اينك زبان عربى در اختيار ماست و ترادف و اشتراك در آن، امر روشنى است كه احتياج به بيان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جا دارد كه ما در منشأ ترادف و اشتراك قدرى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مى‌تواند ناشى از وضع واضع واحد باشد بدين صورت كه شخص واحد دو لفظ را براى يك معنى يا يك لفظ را براى دو معنى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امر مى‌تواند ناشى از وضع واضع‌هاى متعدد باشد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مثلا قبيله‌اى لفظى را براى يك معنا وضع مى‌كند و قبيله ديگرى، لفظ ديگرى را براى همان معنى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قبيله، لفظى را براى معنايى قرار مى‌دهد و قبيله ديگرى، همان لفظ را براى معناى ديگرى وضع مى‌كند و هنگام جمع‌آورى همه اين لغات به لحاظ اينكه همه اين‌ها لغت‌هاى عربى صحيح بوده لزوما بايد پيروى شوند، ترادف و اشتراك پديد مى‌آيد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احتمال دوم، در زبان عربى، به واقعيت نزديكتر است كما اينكه برخى مورخين زبان عرب به اين نكته تصريح كرده‌اند و لااقل در منشأ ترادف و اشتراك، اين احتمال غالب است و لذا از علماء ادبيات عرب مى‌شنويم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لهجه حجاز چنين است و لهجه حمير چنان و لهجه تميم كذا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امر، فى الجملة دليل بر تعدد وضع به تناسب تعدد قبائل و اقوام و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تطويل اين بحث خيلى براى ما مهمّ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اللفظ فى أكثر من معنى</w:t>
      </w:r>
    </w:p>
    <w:p>
      <w:pPr>
        <w:pStyle w:val="BookText"/>
        <w:rPr/>
      </w:pPr>
      <w:r>
        <w:rPr>
          <w:rFonts w:ascii="Amiri" w:hAnsi="Amiri" w:eastAsia="Amiri" w:cs="Amiri"/>
          <w:color w:val="111111"/>
          <w:sz w:val="28"/>
          <w:sz w:val="28"/>
          <w:szCs w:val="28"/>
          <w:rtl w:val="true"/>
          <w:lang w:bidi="ar-SA"/>
        </w:rPr>
        <w:t>و لا شك فى جواز استعمال اللفظ المشترك فى أحد معانيه بمعونة القرينة المعينة، و على تقدير عدم القرينة يكون اللفظ مجملا لا دلالة له على أحد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فى جواز استعماله فى مجموع معانيه بما هو مجموع المعانى غاية الأمر يكون هذا الاستعمال مجازا يحتاج إلى القرينة، لأنه استعمال للفظ فى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البحث و الخلاف فى جواز إرادة أكثر من معنى واحد من المشترك فى استعمال واحد، على ان يكون كل من المعانى مرادا من اللفظ على حدة، و كان اللفظ قد جعل للدلالة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فى ذلك أقوال و تفصيلات كثيرة لا يهمنا الآن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الحق عندنا عدم جواز مثل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أى لفظ فى معنى إنما هو بمعنى ايجاد ذلك المعنى باللفظ، لكن لا بوجوده الحقيقى، بل بوجوده الجعلى التنزيلى، لأن وجود اللفظ وجود للمعنى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وجود واحد ينسب إلى اللفظ حقيقة، أولا و بالذات، و إلى المعنى تنزيلا،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أوجد المتكلم اللفظ لأجل استعماله فى المعنى فكأنما أوجد المعنى و القاه بنفسه إلى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يكون اللفظ ملحوظا للمتكلم بل للسامع آلة و طريقا للمعنى و فانيا فيه و تبعا للحاظه، و الملحوظ بالاصالة و الاستقلال هو المعنى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الصورة فى المرآة، فان الصورة موجودة بوجود المرآة، و الوجود الحقيقى للمرآة، و هذا الوجود نفسه ينسب إلى الصورة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الناظر إلى الصورة فى المرآة فانما ينظر إليها بطريق المرآة بنظرة واحدة هى للصورة بالاستقلال و الأصالة و للمرآة بالآلية و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المرآة كاللفظ ملحوظة تبعا للحاظ الصورة و فانية فيها فناء العنوان فى المعنون</w:t>
      </w:r>
      <w:r>
        <w:rPr>
          <w:rFonts w:eastAsia="Amiri" w:cs="Amiri" w:ascii="Amiri" w:hAnsi="Amiri"/>
          <w:color w:val="111111"/>
          <w:sz w:val="28"/>
          <w:szCs w:val="28"/>
          <w:rtl w:val="true"/>
          <w:lang w:bidi="ar-SA"/>
        </w:rPr>
        <w:t>.</w:t>
      </w:r>
      <w:bookmarkStart w:id="116" w:name="pg19814_265472"/>
    </w:p>
    <w:p>
      <w:pPr>
        <w:pStyle w:val="Heading4"/>
        <w:numPr>
          <w:ilvl w:val="3"/>
          <w:numId w:val="1"/>
        </w:numPr>
        <w:rPr/>
      </w:pPr>
      <w:bookmarkStart w:id="117" w:name="__RefHeading___Toc3170472_2314609296"/>
      <w:bookmarkStart w:id="118" w:name="_Toc46"/>
      <w:bookmarkEnd w:id="116"/>
      <w:bookmarkEnd w:id="117"/>
      <w:r>
        <w:rPr>
          <w:rtl w:val="true"/>
        </w:rPr>
        <w:t>استعمال لفظ در بيش از يك معنى</w:t>
      </w:r>
      <w:r>
        <w:rPr>
          <w:rtl w:val="true"/>
        </w:rPr>
        <w:t>:</w:t>
      </w:r>
      <w:bookmarkEnd w:id="118"/>
    </w:p>
    <w:p>
      <w:pPr>
        <w:pStyle w:val="BookText"/>
        <w:rPr/>
      </w:pPr>
      <w:r>
        <w:rPr>
          <w:rFonts w:ascii="Amiri" w:hAnsi="Amiri" w:eastAsia="Amiri" w:cs="Amiri"/>
          <w:color w:val="111111"/>
          <w:sz w:val="28"/>
          <w:sz w:val="28"/>
          <w:szCs w:val="28"/>
          <w:rtl w:val="true"/>
          <w:lang w:bidi="ar-SA"/>
        </w:rPr>
        <w:t>شكى نيست كه استعمال لفظ مشترك در يكى از معانيش به كمك قرينه معيّنه، جايز و رواست و برفرض عدم قرينه، لفظ مجمل مى‌شود و دلالتى بر معناى مشخص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شكى نيست در اينكه استعمال لفظ مشترك در مجموع معانيش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مجموع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منتها اين استعمال، مجاز است و احتياج به قرينه دارد، چون استعمال لفظ در غير معناى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محل بحث و اختلاف است، جواز اراده اكثر از معناى واحد از لفظ مشترك در استعمال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از لفظ واحد، هريك از معانى مستقلا اراده شود به گونه‌اى كه گويا لفظ براى دلالت بر همان معنى، استعمال شده است و علماء در اين زمينه، اقوال و سخنان تفصيلى فراوانى دارند كه الآن قصد نداريم متعرض آن‌ها شويم و امّا نظر حق در نزد ما اينست كه چنين استعمالى، جايز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هر لفظى در يك معنا، به معناى ايجاد آن معنى به وسيله آن لفظ است، البته اين وجود، حقيقى نيست بلكه وجود جعلى تنزيلى است، چون وجود لفظ، به منزله وجود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لفظ، يك وجود واحد است كه اولا و بالذات و حقيقتا به لفظ منسوب است و ثانيا و بالعرض و به صورت تنزيلى منسوب به معنى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حال وقتى متكلم، لفظ را براى استعمال در معنايش ايجاد مى‌كند، گويا خود معنى را ايجاد كرده و به مخاطب القا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لفظ در نزد متكلّم و بلكه در نزد شنونده به عنوان ابزار و طريقى در خدمت معنى و فانى در آن است و به تبع معنى، لحاظ مى‌شود و آنچه كه اصالتا و استقلالا مورد لحاظ قرار مى‌گيرد، خود معنى است و اين امر، مثل تصوير در آينه است كه در آينه، صورت موجود است امّا به سبب وجود خود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حقيقى از آن خود آينه است و همين وجود ثانيا و بالعرض به صورت هم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كسى به تصوير در آينه نگاه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آينه به آن مى‌نگرد و اين نگاه، يك نگاه واحد است كه اصالتا و استقلالا بر روى تصوير است و بالتبع و به صورت ابزارى، از آن آينه مى‌باشد، پس آينه مانند لفظ است كه به تبع لحاظ صورت، لحاظ مى‌شود و فانى در صورت است همانند فناء عنوان در معنون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على هذا، لا يمكن استعمال لفظ واحد الا فى معنى واحد، فان استعماله فى معنيين مستقلا بأن يكون كل منهما مرادا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الا نفسه، يستلزم لحاظ كل منهما بالاصالة فلا بد من لحاظ اللفظ فى آن واحد مرتين بالتبع، و معنى ذلك اجتماع لحاظين فى آن واحد على ملحوظ واحد، أعنى به اللفظ الفانى فى كل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بالضرورة فان الشى‌ء الواحد لا يقبل الا وجودا واحدا فى النفس فى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لا يمكن ان يقع لك ان تنظر فى مرآة واحدة إلى صورة تسع المرآة كلها و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 اخرى تسعها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النظر فى اللفظ إلى معنيين، على ان يكون كل منهما قد استعمل فيه اللفظ مستقلا و لم يحك الا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لحاظ اللفظ فانيا فى معنى فى استعمال، ثم لحاظه فانيا فى معنى آخر فى استعمال ثان، مثل ما تنظر فى المرآة إلى صورة تسعها، ثم تنظر فى وقت آخر إلى صورة اخرى تسعها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لحاظ اللفظ فى مجموع معنيين فى استعمال واحد و لو مجازا مثلما تنظر فى المرآة فى آن واحد إلى صورتين لشيئين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إنما استعملت اللفظ فى معنى واحد هو مجموع المعنيين، و نظرت فى المرآة إلى صورة واحدة لمجموع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فى عدم جواز الاستعمال فى المعنيين بين ان يكونا حقيقيين أو مجازيين أو مختلفين، فان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لحاظين بملحوظ واحد فى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فى الجميع، فلا يختص بالمشترك كما اشتهر</w:t>
      </w:r>
      <w:r>
        <w:rPr>
          <w:rFonts w:eastAsia="Amiri" w:cs="Amiri" w:ascii="Amiri" w:hAnsi="Amiri"/>
          <w:color w:val="111111"/>
          <w:sz w:val="28"/>
          <w:szCs w:val="28"/>
          <w:rtl w:val="true"/>
          <w:lang w:bidi="ar-SA"/>
        </w:rPr>
        <w:t>.</w:t>
      </w:r>
      <w:bookmarkStart w:id="119" w:name="pg19814_265474"/>
    </w:p>
    <w:p>
      <w:pPr>
        <w:pStyle w:val="BookText"/>
        <w:rPr/>
      </w:pPr>
      <w:bookmarkEnd w:id="119"/>
      <w:r>
        <w:rPr>
          <w:rFonts w:ascii="IRNazanin" w:hAnsi="IRNazanin" w:eastAsia="IRNazanin"/>
          <w:color w:val="111111"/>
          <w:sz w:val="28"/>
          <w:sz w:val="28"/>
          <w:szCs w:val="28"/>
          <w:rtl w:val="true"/>
          <w:lang w:bidi="fa-IR"/>
        </w:rPr>
        <w:t>و بنابراين استعمال لفظ واحد جز در يك معنى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آن در دو معنى به طور مستقل و بدين صورت كه هريك از دو معنى، از لفظ واحد اراده شوند آن‌سان كه گويى يك معنى بيشتر مراد نيست، مستلزم اين است كه هريك از دو معنى، اصالتا لحاظ شوند و ازاين‌رو لزوما لفظ در آن واحد بايستى دو بار بالتبع مورد لحاظ قرار گيرد و معناى اين امر، اجتماع دو لحاظ در آن واحد بر روى ملحوظ واحد است و مراد از ملحوظ واحد، همان لفظى است كه فانى در هريك از دو معنى است و اين امر بالبداهه محال است، چون شى‌ء واحد، در آن واحد و در واقع جز يك وجود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امكان ندارد شما در يك آينه واحد تصويرى را نگاه كنيد كه كلّ آينه را پوشانيده است و در همان آن، تصوير دومى را نيز بنگريد كه مانند اولى، تمام سطح آينه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محال است و همين‌طور است در يك لفظ دو معنى را ديدن، بدين صورت كه لفظ در هريك از آن دو معنى مستقلا استعمال گردد و حكايت نكند جز از همان يك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جايز است كه در يك استعمال، يك‌بار لفظ واحد، فانى در يك معنى لحاظ شود و سپس در يك استعمال دوم، فانى در معناى دوم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يك‌بار در آينه به تصويرى نگاه كنيد كه تمام سطح آينه را پوشانده است و سپس در وقت ديگرى به صورت ديگرى نگاه كنيد كه آن نيز، سطح آينه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لحاظ كردن لفظ در يك استعمال واحد براى مجموع دو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صورت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آنجا كه در آن واحد به وسيله آينه به تصوير دو شى‌ء كه با هم هستند، نگاه مى‌كنيد و در حقيقت در اينجا شما لفظ را در يك معناى واحد كه همان مجموع دو معناست، بكار مى‌بريد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آينه هم به يك تصوير كه مجموع دو شى‌ء را نشان مى‌دهد، نگاه مى‌كنيد</w:t>
      </w:r>
      <w:r>
        <w:rPr>
          <w:rFonts w:eastAsia="IRNazanin" w:cs="IRNazanin"/>
          <w:color w:val="111111"/>
          <w:sz w:val="28"/>
          <w:szCs w:val="28"/>
          <w:rtl w:val="true"/>
          <w:lang w:bidi="fa-IR"/>
        </w:rPr>
        <w:t>.</w:t>
      </w:r>
    </w:p>
    <w:p>
      <w:pPr>
        <w:pStyle w:val="Heading4"/>
        <w:numPr>
          <w:ilvl w:val="3"/>
          <w:numId w:val="1"/>
        </w:numPr>
        <w:rPr/>
      </w:pPr>
      <w:bookmarkStart w:id="120" w:name="__RefHeading___Toc3170474_2314609296"/>
      <w:bookmarkStart w:id="121" w:name="_Toc47"/>
      <w:bookmarkEnd w:id="120"/>
      <w:r>
        <w:rPr>
          <w:rtl w:val="true"/>
        </w:rPr>
        <w:t>دو تنبيه</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استعمال لفظ واحد در دو معنى، فرقى نيست كه اين دو معنى، حقيقى باشند يا مجازى و يا مختلف، چرا كه مانع يعنى تعلّق دو لحاظ در آن واحد به يك ملحوظ واحد، در همه سه صورت مزبور وجود دارد و لذا اين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لفظ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معانى حقيقيه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ان الاستعمال فى أكثر من معنى ان لم يجز فى الفرد يجوز فى التثنية و الجمع، بأن يراد من كلمة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العين الباصرة و فرد من العين النابعة، فلفظ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حال التثنية فى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الباصرة و النابعة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شأنه فى الامكان و الصحة شأن ما لو اريد معنى واحد من كلمة عينين، بأن يراد فردان من العين الباصرة مثلا، فإذا صح هذا فليصح ذاك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التثنية و الجمع فى قوة تكرار الواحد بالعطف،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يجوز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تستعمل أحدهما فى الباصرة و الثانية فى النابعة فكذلك ينبغى ان يجوز فيما هو بقوتهما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عندنا عدم الجواز فى التثنية و الجمع كالمفرد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التثنية و الجمع و ان كانا موضوعين لإفادة التعدد، الا ان ذلك من جهة وضع الهيئة فى قبال وضع المادة،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لفظ المفرد الذى طرأت عليه التثنية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فان اريد من المادة خصوص الباصرة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 يكون بالقياس فيها، أى فردان منها، و ان اريد منها خصوص النابعة مثلا فالتعدد يكون بالقياس إليها، فلو اريد الباصرة و النابعة فلا بد ان يراد التعدد من كل منهما، أى فردان من الباصرة و فردان من النابعة، لكنه مستلزم لاستعمال المادة فى أكثر من معنى، و قد عرفت استحالته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التثنية و الجمع فى قوة تكرار الواحد فمعناه انها تدل على تكرار أفراد المعنى المراد من المادة لا تكرار نفس المعنى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اريد من استعمال التثنية أو الجمع فردان أو أفراد من طبيعتين أو طبائع متعددة لا يمكن ذلك أبدا الا ان يراد 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المجاز، فتستعمل المادة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علماء اصول گفته‌اند اگر استعمال لفظ در اكثر از معناى واحد در كلمه مفرد جايز نباشد، در تثنيه و جمع رواست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عين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فردى از عين نابعه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لفظ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تثنيه در دو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نظر امكان و درستى مثل آنجاست كه از كلمه عينين، يك معناى واحد اراده شود، يعنى دو فرد از عين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مورد صحيح باشد، آن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باصره و عين نابعه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بدون هيچ فرقى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 بر اين مدعى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تثنيه و جمع بالقوه مانند تكرار واحد به وسيله ادات عطف‌اند و لذا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و عين است و چون شما مى‌توانيد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در باصره و ديگرى را در نابعه استعمال كنيد، همين‌طور در تثنيه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قوه عين و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مى‌توانيد و همين‌گونه است در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صحيح در نظر ما، عدم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لفظ در اكثر از معناى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تثنيه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تثنيه و جمع گرچه براى افاده تعدّد وضع شده‌اند، امّا اين نكته از حيث وضع هيئت در كنار وضع ماده است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و 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مفردى است كه تثنيه و جمع برآن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عينان، اگر از ماده، خصوص عين باصره اراده شود، تعدّد هم در همان باصره خواهد بود يعنى دو فرد از باصره و اگر از ماده، خصوص نابعه اراده شود، تعدد نيز در قياس با همان نابعه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باصره و نابعه هر دو قصد شود لزوما تعدد هم بايستى در هريك از اين دو باشد يعنى دو فرد از باصره و دو فرد از نابعه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امر مستلزم استعمال ماده در اكثر از معناى واحد است و دانستيد كه اين امر، محال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تثنيه و جمع در قوه تكرار واحد مى‌باشند معنايش اين است كه دلالت بر تكرار افراد معنايى كه از ماده منظور است، دارند نه تكرار خود معنايى كه از ماده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استعمال تثنيه و يا جمع، دو فرد يا افرادى از دو طبيعت يا طبايع متعدد، مراد باشد، چنين چيزى اصلا امكان ندارد مگر اينكه مجازا مقصود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مسماى به لفظ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Amiri" w:hAnsi="Amiri" w:eastAsia="Amiri" w:cs="Amiri"/>
          <w:color w:val="111111"/>
          <w:sz w:val="28"/>
          <w:sz w:val="28"/>
          <w:szCs w:val="28"/>
          <w:rtl w:val="true"/>
          <w:lang w:bidi="ar-SA"/>
        </w:rPr>
        <w:t xml:space="preserve">فى معنى واحد و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مجازا، نظير الأعلام الشخصية غير القابلة لعروض التعداد على مفاهيمها الجزئية الا بتأويل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فردان من المسمى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فاستعملت المادة و هى لفظ محمد فى مفهوم المسمى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p>
    <w:p>
      <w:pPr>
        <w:pStyle w:val="BookText"/>
        <w:rPr/>
      </w:pPr>
      <w:r>
        <w:rPr>
          <w:rFonts w:ascii="Amiri" w:hAnsi="Amiri" w:eastAsia="Amiri" w:cs="Amiri"/>
          <w:color w:val="111111"/>
          <w:sz w:val="28"/>
          <w:sz w:val="28"/>
          <w:szCs w:val="28"/>
          <w:rtl w:val="true"/>
          <w:lang w:bidi="ar-SA"/>
        </w:rPr>
        <w:t>لا شك فى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بعض الألفاظ المخصوصة كالصلاة و الصوم و نحوهما معانى خاصة شرعية، و نجزم بأن هذه المعانى حادثة لم يكن يعرفها اهل اللغة العربية قبل الاسلام، و إنما نقلت تلك الألفاظ من معانيها اللغوية إلى هذه المعانى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شك فيه، و لكن الشك وقع عند الباحثين فى ان هذا النقل وقع فى عصر الشارع المقدس على نحو الوضع التعيينى أو التعينى، فتثبت الحقيقة الشرعية، أو انه وقع فى عصر بعده على لسان أتباعه المتشرعة فلا تثبت الحقيقة الشرعية، بل الحقيقة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من هذا النزاع تظهر فى الألفاظ الواردة فى كلام الشارع مجردة عن القرينة، سواء كانت فى القرآن الكريم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يجب حملها على المعانى الشرعية، و على الثانى تحمل على المعانى اللغوية أو يتوقف فيها فلا تحمل على المعانى الشرعية و لا على اللغوية، بناء على رأى من يذهب إلى التوقف فيما إذا دار الامر بين المعنى الحقيقى و بين المجاز المشهور، اذ من المعلوم انه اذا لم تثبت الحقيقة الشرعية فهذه المعانى المستحدثة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مشهورا فى زمانه صلّى اللّه عليه و آله و 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فى المسألة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تلك الألفاظ إلى المعانى المستحدثة</w:t>
      </w:r>
      <w:bookmarkStart w:id="122" w:name="pg19814_265478"/>
    </w:p>
    <w:p>
      <w:pPr>
        <w:pStyle w:val="BookText"/>
        <w:rPr/>
      </w:pPr>
      <w:bookmarkEnd w:id="122"/>
      <w:r>
        <w:rPr>
          <w:rFonts w:ascii="IRNazanin" w:hAnsi="IRNazanin" w:eastAsia="IRNazanin"/>
          <w:color w:val="111111"/>
          <w:sz w:val="28"/>
          <w:sz w:val="28"/>
          <w:szCs w:val="28"/>
          <w:rtl w:val="true"/>
          <w:lang w:bidi="fa-IR"/>
        </w:rPr>
        <w:t>اين صورت، ماده در معنايى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مسماى لفظ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اسماء اعلام شخصى كه مفاهيم جزئى آن‌ها، قابليت عروض تعدّد ندارند مگر به تأويل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دو فرد از مسماى به لفظ محمّد است كه در اينجا، ماده كه همان لفظ محمّد است در معناى مسماى به محمّد، مجازا به كار رفته است</w:t>
      </w:r>
      <w:r>
        <w:rPr>
          <w:rFonts w:eastAsia="IRNazanin" w:cs="IRNazanin"/>
          <w:color w:val="111111"/>
          <w:sz w:val="28"/>
          <w:szCs w:val="28"/>
          <w:rtl w:val="true"/>
          <w:lang w:bidi="fa-IR"/>
        </w:rPr>
        <w:t>.</w:t>
      </w:r>
    </w:p>
    <w:p>
      <w:pPr>
        <w:pStyle w:val="Heading3"/>
        <w:numPr>
          <w:ilvl w:val="2"/>
          <w:numId w:val="1"/>
        </w:numPr>
        <w:rPr/>
      </w:pPr>
      <w:bookmarkStart w:id="123" w:name="__RefHeading___Toc3170476_2314609296"/>
      <w:bookmarkStart w:id="124" w:name="_Toc48"/>
      <w:bookmarkEnd w:id="123"/>
      <w:r>
        <w:rPr/>
        <w:t>14</w:t>
      </w:r>
      <w:r>
        <w:rPr>
          <w:rtl w:val="true"/>
        </w:rPr>
        <w:t xml:space="preserve">- </w:t>
      </w:r>
      <w:r>
        <w:rPr>
          <w:rtl w:val="true"/>
        </w:rPr>
        <w:t>حقيقت شرعيه</w:t>
      </w:r>
      <w:bookmarkEnd w:id="124"/>
    </w:p>
    <w:p>
      <w:pPr>
        <w:pStyle w:val="Heading4"/>
        <w:numPr>
          <w:ilvl w:val="3"/>
          <w:numId w:val="1"/>
        </w:numPr>
        <w:rPr/>
      </w:pPr>
      <w:bookmarkStart w:id="125" w:name="__RefHeading___Toc3170478_2314609296"/>
      <w:bookmarkStart w:id="126" w:name="_Toc49"/>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شكى نيست كه ما مسلمين از بعضى الفاظ خاص مثل نماز و روزه و امثال اين‌ها، معانى خاص شرعى مى‌فهميم و جزما مى‌دانيم كه اين معانى، جديدند و اهل زبان عربى قبل از اسلام با آن‌ها آشنا نبوده‌اند و اين الفاظ از معانى لغوى خودشان به اين معانى شرعيه، نقل داده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مطلب فوق شكى نيست و امّا آنچه در نزد اهل بحث محل شك است اين است كه آيا اين انتقال در زمان خود شارع مقدس به صورت وضع تعيينى يا وضعى تعيّنى صورت گرفته تا در نتيجه حقيقت شرعيه ثابت شود يا اين نقل، در زمان بعدى و در زبان پيروان شارع يعنى متشرعه صورت گرفته كه در نتيجه حقيقت شرعيه ثابت نمى‌شود بلكه حقيقت متشرعيه اثبات مى‌گردد؟</w:t>
      </w:r>
    </w:p>
    <w:p>
      <w:pPr>
        <w:pStyle w:val="BookText"/>
        <w:rPr/>
      </w:pPr>
      <w:r>
        <w:rPr>
          <w:rFonts w:ascii="IRNazanin" w:hAnsi="IRNazanin" w:eastAsia="IRNazanin"/>
          <w:color w:val="111111"/>
          <w:sz w:val="28"/>
          <w:sz w:val="28"/>
          <w:szCs w:val="28"/>
          <w:rtl w:val="true"/>
          <w:lang w:bidi="fa-IR"/>
        </w:rPr>
        <w:t>و ظهور فائده اين نزاع، در الفاظى است كه بدون قرينه در كلام شارع، خواه در قرآن كريم و خواه در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قائل به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بايد اين الفاظ را حمل بر معانى شرعيه كنيم و اگر قائل به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الفاظ را يا بايد بر معانى لغويه حمل كنيم و يا در معناى آن‌ها توقف كنيم و در نتيجه اين الفاظ نه بر معانى شرعيه حمل مى‌شوند و نه بر معانى لغويه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بر مبناى كسى است كه در دوران بين معناى حقيقى و بين مجاز مشهور قائل به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نكته معلوم است كه اگر به فرض حقيقت شرعيه هم ثابت نشود، اين معانى جديد در زمان رسول الله صلّى اللّه عليه و آله و سلم لااقل مجاز مشهور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تحقيق در اين مسئله اينست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الفاظ به معانى جديد يا با وضع تعيينى است و يا با 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نبوده است چون اگر مى‌بود، با نقل متواتر يا لااقل خبرهاى واحد به ما مى‌رسيد، چون انگيزه‌اى براى اخفاء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اما بالوضع التعيينى أو التعينى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فهو مقطوع العدم، لأنه لو كان لنقل إلينا بالتواتر أو بالآحاد على الأقل، لعدم الداعى إلى الإخفاء، بل الدواعى متظافرة على نقله، مع أنّه لم ينقل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فهو مما لا ريب فيه بالنسبة إلى زمان امامنا أمير المؤمنين عليه السّلام، لأن اللفظ إذا استعمل فى معنى خاص فى لسان جماعة كثيرة زمانا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اذا كان المعنى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حقيقة فيه بكثرة الاستعمال، فكيف إذا كان ذلك عند المسلمين قاطبة فى سنين متمادية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تلك الألفاظ على المعانى المستحدثة فيما إذا تجردت عن القرائن فى روايات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كونها حقيقة فيها فى خصوص زمان النبى صلّى اللّه عليه و آله و سلم غير معلوم و ان كان غير بعيد، بل من المظنون ذلك، و لكن الظن فى هذا الباب لا يغنى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لا أثر لهذا الجهل، نظرا إلى ان السنة النبوية غير مبتلى بها الا ما نقل لنا من طريق آل البيت عليهم السّلام على لسانهم، و قد عرفت الحال فى كلماتهم انه لا بد من حملها على المعانى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القرآن المجيد، فأغلب ما ورد فيه من هذه الألفاظ أو كله محفوف بالقرائن المعينة لإرادة المعنى الشرعى، فلا فائدة مهمة فى هذا النزاع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الألفاظ الشرعية ليست على نسق واحد، فان بعضها كثير التداول كالصلاة و الصوم و الزكاة و الحج، لا سيما الصلاة التى يؤدونها كل يوم خمس مرات، فمن البعيد جدا ألا تصبح حقائق فى معانيها المستحدثة باقرب وقت فى زمانه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 الأعم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ملحقات المسألة السابقة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النزاع فى</w:t>
      </w:r>
      <w:bookmarkStart w:id="127" w:name="pg19814_265480"/>
    </w:p>
    <w:p>
      <w:pPr>
        <w:pStyle w:val="BookText"/>
        <w:rPr/>
      </w:pPr>
      <w:bookmarkEnd w:id="127"/>
      <w:r>
        <w:rPr>
          <w:rFonts w:ascii="IRNazanin" w:hAnsi="IRNazanin" w:eastAsia="IRNazanin"/>
          <w:color w:val="111111"/>
          <w:sz w:val="28"/>
          <w:sz w:val="28"/>
          <w:szCs w:val="28"/>
          <w:rtl w:val="true"/>
          <w:lang w:bidi="fa-IR"/>
        </w:rPr>
        <w:t>امر وجود نداشته، بلكه به عكس دواعى متعدد براى نقلش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بااين‌حال چنين مطلبى در اخبار هرگز نقل نشده است و امّا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در زمان امام امير المؤمنين عليه السّلام قطعا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لفظ وقتى كه در معناى خاصى در زبان جمعيت زيادى در مدتى طولانى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اين معنى جديد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كثرت استعمال، حقيقت در آن معنى مى‌شود، چه اينكه اين اتفاق در نزد قاطبه مسلمانان در سالهاى متمادى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لزوما بايستى اين الفاظ در روايات ائمه عليهم السّلام آنگاه كه مجرّد از قرينه‌اند، بر معانى جديد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اينكه اين الفاظ در خصوص زمان پيامبر صلّى اللّه عليه و آله و سلم حقيقت در معانى جديد باشند، معلوم نيست گرچه غير بعيد است، بلكه مظنون مى‌نمايد و لكن ظن در اين مسئله، حقيقتى را روشن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هست و آن اينكه اين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ندارد، چون سنّت نبوى محل بحث و ابتلاى ما نيست مگر آن مقدار كه از زبان ائمه عليهم السّلام براى ما نقل شده و دانستيد كه الفاظ در كلمات آن‌ها بايستى بر معانى جديد حمل شوند و امّا در قرآن كريم، اغلب يا تمام اين الفاظ كه آمده‌اند همراه با قرائتى هستند كه نشان مى‌دهند معناى شرعى مراد است، پس در رابطه با قرآن، نزاع مزبور فائده مهمى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الفاظ شرعيه، همگى يكسان نيستند، چون بعضى از آن‌ها زياد متداولند مثل نماز و روزه و زكات و حج، به خصوص نماز كه مسلمانان هر روز پنج بار آن را به جا مى‌آورند و لذا جدا بعيد است كه در كوتاه‌ترين زمان در عصر خود رسول الله صلّى اللّه عليه و آله و سلم اين الفاظ در معانى جديدشان حقيقت نشده باشند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28" w:name="__RefHeading___Toc3170480_2314609296"/>
      <w:bookmarkStart w:id="129" w:name="_Toc50"/>
      <w:bookmarkEnd w:id="128"/>
      <w:r>
        <w:rPr>
          <w:rtl w:val="true"/>
        </w:rPr>
        <w:t>صحيح و اعم</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ملحقات بحث قبلى، مسئله صحيح و اعم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در اين است كه آيا الفاظ عبادات</w:t>
      </w:r>
    </w:p>
    <w:p>
      <w:pPr>
        <w:pStyle w:val="BookText"/>
        <w:rPr/>
      </w:pPr>
      <w:r>
        <w:rPr>
          <w:rFonts w:ascii="Amiri" w:hAnsi="Amiri" w:eastAsia="Amiri" w:cs="Amiri"/>
          <w:color w:val="111111"/>
          <w:sz w:val="28"/>
          <w:sz w:val="28"/>
          <w:szCs w:val="28"/>
          <w:rtl w:val="true"/>
          <w:lang w:bidi="ar-SA"/>
        </w:rPr>
        <w:t>ان ألفاظ العبادات أو المعاملات أ هي أسام موضوعة للمعانى الصحيحة أو للأعم منها و من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المختار لا بد من تقديم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النزاع لا يتوقف على ثبوت الحقيقة الشرعية، لأنه قد عرفت ان هذه الألفاظ مستعملة فى لسان المتشرعة بنحو الحقيقة و لو على نحو الوضع التعينى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استعمالهم كان يتبع الاستعمال فى لسان الشارع، سواء كان استعماله على نحو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الألفاظ فى عرف المتشرعة كانت حقيقة فى خصوص الصحيح، يستكشف منه ان المستعمل فيه فى لسان الشارع هو الصحيح أيضا، مهما كان استعماله عنده أ حقيقة كان أم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علم انها كانت حقيقة فى الأعم فى عرفهم كان ذلك أمارة على كون المستعمل فيه فى لسانه هو الأعم أيضا، و ان كان استعماله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الصحيحة من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التى تمت اجزاؤها و كملت شروطها، و الصحيح إذن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الاجزاء و الشرائط، فالنزاع يرجع هنا إلى ان الموضوع له خصوص تام الاجزاء و الشرائط من العبادة أو المعاملة، أو الأعم منه و من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ثمرة النزاع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رجوع القائل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الإطلاق، دون القائل بالوضع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يصح له الرجوع إلى أصالة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المولى إذا أمرنا بايجاد شى‌ء و شككنا فى حصول امتثاله بالإتيان بمصداق خارجى فله صورتان يختلف الحكم فيهما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صدق عنوان المأمور به على ذلك المصداق، و لكن يحتمل دخل</w:t>
      </w:r>
    </w:p>
    <w:p>
      <w:pPr>
        <w:pStyle w:val="BookText"/>
        <w:rPr/>
      </w:pPr>
      <w:r>
        <w:rPr>
          <w:rFonts w:ascii="IRNazanin" w:hAnsi="IRNazanin" w:eastAsia="IRNazanin"/>
          <w:color w:val="111111"/>
          <w:sz w:val="28"/>
          <w:sz w:val="28"/>
          <w:szCs w:val="28"/>
          <w:rtl w:val="true"/>
          <w:lang w:bidi="fa-IR"/>
        </w:rPr>
        <w:t>و يا معاملات، اسامى‌اى هستند كه براى معانى صحيحه وضع شده‌اند يا براى اعم از صحيحه و فاسده؟ و قبل از بيان نظريه مختار، چند مقدمه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در صحيح و اعم بر ثبوت حقيقت شرعيه توقفى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كه اين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متشرعين به عنوان حقيقت به كار مى‌رود و شكى نيست كه استعمال متشرعين، به تبعيّت از استعمال شارع مقدس بوده است، خواه استعمال شارع به صورت حقيقت بوده است يا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دانستيم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در عرف متشرعين در خصوص صحيح، حقيقت بوده، كشف مى‌شود كه مستعمل فيه در لسان شارع نيز، همان صحيح بوده، خواه استعمال لفظ در نزد شارع به نحو حقيقت بوده باشد يا به نحو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معلوم شود اين الفاظ در عرف متشرعين حقيقت در معناى اعم است، خود اين امر، نشانه‌اى است بر اينكه مستعمل فيه در لسان شارع مقدس نيز معناى اعم بوده است و لو اينكه استعمال شارع به گونه مجازى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صحّت در عبادت يا معامله آن است كه اجزائش تمام و شرائطش كامل باشد و بنابراين صحيح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الاجزاء و الشرائط، پس نزاع برمى‌گردد به اينكه آيا موضوع له، خصوص عبادت يا معامله تام الاجزاء و الشرائط است، يا اعم از تام 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وضع براى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اصالت اطلاق مراجعه كند، به خلاف قائل به وضع براى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صحيحى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رجوع صحيحى به اصالت اطلاق لفظ،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 به قرار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مولا به ما امر مى‌كند كه چيزى را ايجاد كنيم و ما شك مى‌كنيم كه آيا با ايجاد فلان مصداق خارجى، امتثال صورت گرفته يا نه، در اينجا مسئله دو صورت پيدا مى‌كند كه حكم آن‌ها مختلف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مأمور به برآن مصداق معلوم است، امّا احتمال داده مى‌شود كه</w:t>
      </w:r>
    </w:p>
    <w:p>
      <w:pPr>
        <w:pStyle w:val="BookText"/>
        <w:rPr/>
      </w:pPr>
      <w:r>
        <w:rPr>
          <w:rFonts w:ascii="Amiri" w:hAnsi="Amiri" w:eastAsia="Amiri" w:cs="Amiri"/>
          <w:color w:val="111111"/>
          <w:sz w:val="28"/>
          <w:sz w:val="28"/>
          <w:szCs w:val="28"/>
          <w:rtl w:val="true"/>
          <w:lang w:bidi="ar-SA"/>
        </w:rPr>
        <w:t>قيد زائد فى غرض المولى غير متوفر فى ذلك المصداق، كما إذا أمر المولى بعتق رقبة، فإنه يعلم بصدق عنوان المأمور به على الرقبة الكافرة، و لكن يشك فى دخل وصف الايمان فى غرض المولى فيحتمل ان يكون قيدا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فى مثل هذا الرجوع إلى أصالة الإطلاق فى نفى اعتباره القيد المحتمل اعتبار فلا يجب تحصيله، بل يجوز الاكتفاء فى الامتثال بالمصداق المشكوك، فيمتثل فى المثال لو اعتق رقبة 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فى صدق نفس عنوان المأمور به على ذلك المصداق الخارجى، كما إذا أمر المولى بالتيمم بالصعيد، و لا ندرى ان ما عدا التراب هل يسمى صعيدا أو لا، فيكون شكنا فى صدق الصعيد على غير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مثله لا يصح الرجوع إلى أصالة الإطلاق لادخال المصداق المشكوك فى عنوان المأمور به ليكتفى به فى مقام الامتثال، بل لا بد من الرجوع إلى الاصول العملية، مثل قاعدة الاحتياط أو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تظهر ثمرة النزاع فى المقام الذى نحن فيه، فإنه فى فرض الأمر بالصلاة و الشك فى 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للصلاة أم لا، ان قلنا ان الصلاة اسم للأعم، كانت المسألة من باب الصورة الاولى، لأنه بناء على هذا القول يعلم بصدق عنوان الصلاة على المصداق الفاقد للسورة و إنما الشك فى اعتبار قيد زائد على المسمى، فيتمسك حينئذ بإطلاق كلام المولى فى نفى اعتبار القيد الزائد و هو كون السورة جزءا من الصلاة و يجوز الاكتفاء فى الامتثال بفاقدها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قلنا ان الصلاة اسم للصحيح كانت المسألة من باب الصورة الثانية، لأنه عند الشك فى اعتبار السورة يشك فى صدق عنوان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المصداق الفاقد للسورة، اذ عنوان المأمور به هو الصحيح، و الصحيح هو عنوان المأمور به، فما ليس بصحيح ليس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فالفاقد للجزء المشكوك كما</w:t>
      </w:r>
    </w:p>
    <w:p>
      <w:pPr>
        <w:pStyle w:val="BookText"/>
        <w:rPr/>
      </w:pPr>
      <w:r>
        <w:rPr>
          <w:rFonts w:ascii="IRNazanin" w:hAnsi="IRNazanin" w:eastAsia="IRNazanin"/>
          <w:color w:val="111111"/>
          <w:sz w:val="28"/>
          <w:sz w:val="28"/>
          <w:szCs w:val="28"/>
          <w:rtl w:val="true"/>
          <w:lang w:bidi="fa-IR"/>
        </w:rPr>
        <w:t>يك قيد ديگرى در غرض مولى دخيل است كه در اين مصداق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كه مولى به آزاد كردن بنده‌اى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عنوان مأمور به بر بنده كافر نيز صدق مى‌كند، امّا شك داريم كه آيا وصف ايمان هم در غرض مولى دخيل است يا نه و لذا احتمال مى‌رود كه وصف ايمان، قيد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چنين مواردى، مراجعه به اصالت اطلاق براى نفى اعتبار چنين قيد محتمل الاعتبار است و لذا تحصيل اين قيد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مقام امتثال مى‌توان به همان مصداق مشكوك اكتفا كرد و بنابراين در مثال فوق اگر شخص بنده كافر هم آزاد كند، امتثال محقق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مأمور به بر مصداق خارجى، مشكوك است، مثل آنجا كه مولى به تيمّم با صعيد امر كند و ما ندانيم كه آيا غير از خاك، صعيد ناميده مى‌شود يا نه؟ و در نتيجه شك ما در صدق صعيد بر غير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موردى نمى‌توان به اصالة الاطلاق رجوع كرد و با آن، مصداق مشكوك را در عنوان مأمور به داخل نمود تا در مقام امتثال، همان كافى باشد، بلكه بايستى به اصول عمليه مثل قاعده احتياط يا قاعده برائت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ثمره نزاع در بحث ما،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فرض امر به نماز و شك در اينكه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نماز است يا نه، اگر قائل شديم كه صلاة اسم براى معناى اعم است، مسئله مزبور از قبيل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معلوميت صدق عنوان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چرا كه بنا بر قول اعمّى، نسبت به صدق عنوان صلاة بر مصداقى كه فاقد سوره است، علم داريم و فقط شك در معتبر بودن قيد زائدى بر مسماى صلاة است و لذا در اينجا به اطلاق كلام شارع در نفى اعتبار قيد زائد تمسك مى‌شود و مراد از قيد زائد، جزئيت سوره در نماز است و لذا در مقام امتثال مى‌توان به نماز فاقد سوره اكتفا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گفتيم صلاة براى صحيح وضع شده، مسئله مزبور از نوع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صدق عنوان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شك در معتبر بودن سوره، در خود عنوان مأمور به يعنى صلاة بر مصداق فاقد سوره 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مأمور به همان نماز صحيح است و نماز صحيح هم همان عنوان مأمور به است، پس چيزى كه صحيح نباشد اصلا صلاة نيست، بنابراين</w:t>
      </w:r>
    </w:p>
    <w:p>
      <w:pPr>
        <w:pStyle w:val="BookText"/>
        <w:rPr/>
      </w:pPr>
      <w:r>
        <w:rPr>
          <w:rFonts w:ascii="Amiri" w:hAnsi="Amiri" w:eastAsia="Amiri" w:cs="Amiri"/>
          <w:color w:val="111111"/>
          <w:sz w:val="28"/>
          <w:sz w:val="28"/>
          <w:szCs w:val="28"/>
          <w:rtl w:val="true"/>
          <w:lang w:bidi="ar-SA"/>
        </w:rPr>
        <w:t>يشك فى صحته يشك فى صدق عنوان المأمور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الرجوع إلى أصالة الإطلاق لنفى اعتبار جزئية السورة حتى يكتفى بفاقدها فى مقام الامتثال، بل لا بد من الرجوع إلى أصالة الاحتياط أو أصالة البراءة على خلاف بين العلماء فى مثله سيأتى فى بابه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فى المسألة</w:t>
      </w:r>
    </w:p>
    <w:p>
      <w:pPr>
        <w:pStyle w:val="BookText"/>
        <w:rPr/>
      </w:pPr>
      <w:r>
        <w:rPr>
          <w:rFonts w:ascii="Amiri" w:hAnsi="Amiri" w:eastAsia="Amiri" w:cs="Amiri"/>
          <w:color w:val="111111"/>
          <w:sz w:val="28"/>
          <w:sz w:val="28"/>
          <w:szCs w:val="28"/>
          <w:rtl w:val="true"/>
          <w:lang w:bidi="ar-SA"/>
        </w:rPr>
        <w:t>إذا عرفت ما ذكرنا من المقدمات فالمختار عندنا هو 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التبادر و عدم صحة السلب عن الفاسد، و هما أمارتا الحقيقة،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و دفع</w:t>
      </w:r>
    </w:p>
    <w:p>
      <w:pPr>
        <w:pStyle w:val="BookText"/>
        <w:rPr/>
      </w:pP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يعترض على المختار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الوضع بإزاء الأعم، لأن الوضع له يستدعى ان نتصور معنى كليا جامعا بين أفراده و مصاديقه هو الموضوع له، كما فى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الوضع للصحيح يستدعى تصور كلى جامع بين مراتبه و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مراتب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الفاسدة و الصحيحة كثيرة متفاوتة، و ليس بينها قدر جامع يصح وضع اللفظ بازائه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أىّ جزء من اجزاء الصلاة حتى الأركان إذا فرض عدمه يصح اسم الصلاة على الباقى، بناء على القول بالأعم، كما يصح صدقه مع وجوده و فقدان غيره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كل جزء مقوما للصلاة عند وجوده غير مقوم عند عدمه، فيلزم التبدل فى حقيقة الماهية، بل يلزم الترديد فيها عند وجود تمام الاجزاء، لأن أى جزء منها لو فرض عدمه يبقى صدق الاسم على حاله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التبدل و الترديد فى الحقيقة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اذ ان كل ماهية تفرض لا بد أن تكون متعينة فى حد ذاتها و ان كانت مبهمة من جهة</w:t>
      </w:r>
      <w:bookmarkStart w:id="130" w:name="pg19814_265486"/>
    </w:p>
    <w:p>
      <w:pPr>
        <w:pStyle w:val="BookText"/>
        <w:rPr/>
      </w:pPr>
      <w:bookmarkEnd w:id="130"/>
      <w:r>
        <w:rPr>
          <w:rFonts w:ascii="IRNazanin" w:hAnsi="IRNazanin" w:eastAsia="IRNazanin"/>
          <w:color w:val="111111"/>
          <w:sz w:val="28"/>
          <w:sz w:val="28"/>
          <w:szCs w:val="28"/>
          <w:rtl w:val="true"/>
          <w:lang w:bidi="fa-IR"/>
        </w:rPr>
        <w:t xml:space="preserve">عملى كه فاقد جزء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كه در صحتش شك مى‌شود، در صدق عنوان مأمور به برآن نيز 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نفى معتبر بودن جزئيت سوره، رجوع به اصالة الاطلاق و اكتفا كردن به فاقد سوره در مقام امتثال، صحيح نيست، بلكه بايستى يا به اصالة الاحتياط و يا به اصالة البراءة رجوع نمود و اين به حسب اختلافى است كه بين علماء در چنين مواردى وجود دارد و در باب خودش خواهد آمد، ان‌شاءالله تعالى</w:t>
      </w:r>
      <w:r>
        <w:rPr>
          <w:rFonts w:eastAsia="IRNazanin" w:cs="IRNazanin"/>
          <w:color w:val="111111"/>
          <w:sz w:val="28"/>
          <w:szCs w:val="28"/>
          <w:rtl w:val="true"/>
          <w:lang w:bidi="fa-IR"/>
        </w:rPr>
        <w:t>.</w:t>
      </w:r>
    </w:p>
    <w:p>
      <w:pPr>
        <w:pStyle w:val="Heading4"/>
        <w:numPr>
          <w:ilvl w:val="3"/>
          <w:numId w:val="1"/>
        </w:numPr>
        <w:rPr/>
      </w:pPr>
      <w:bookmarkStart w:id="131" w:name="__RefHeading___Toc3170482_2314609296"/>
      <w:bookmarkStart w:id="132" w:name="_Toc51"/>
      <w:bookmarkEnd w:id="131"/>
      <w:r>
        <w:rPr>
          <w:rtl w:val="true"/>
        </w:rPr>
        <w:t>رأى مختار در مسئله</w:t>
      </w:r>
      <w:bookmarkEnd w:id="132"/>
    </w:p>
    <w:p>
      <w:pPr>
        <w:pStyle w:val="BookText"/>
        <w:rPr/>
      </w:pPr>
      <w:r>
        <w:rPr>
          <w:rFonts w:ascii="IRNazanin" w:hAnsi="IRNazanin" w:eastAsia="IRNazanin"/>
          <w:color w:val="111111"/>
          <w:sz w:val="28"/>
          <w:sz w:val="28"/>
          <w:szCs w:val="28"/>
          <w:rtl w:val="true"/>
          <w:lang w:bidi="fa-IR"/>
        </w:rPr>
        <w:t xml:space="preserve">اينك كه با مقدمات مذكور آشنا شديد، مى‌گوئيم رأى ما، وضع براى أعم است و دليل ما يكى تبادر و ديگرى عدم صحت سلب از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فاسد هم، حقيقتا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حقيقت‌اند</w:t>
      </w:r>
      <w:r>
        <w:rPr>
          <w:rFonts w:eastAsia="IRNazanin" w:cs="IRNazanin"/>
          <w:color w:val="111111"/>
          <w:sz w:val="28"/>
          <w:szCs w:val="28"/>
          <w:rtl w:val="true"/>
          <w:lang w:bidi="fa-IR"/>
        </w:rPr>
        <w:t>.</w:t>
      </w:r>
    </w:p>
    <w:p>
      <w:pPr>
        <w:pStyle w:val="Heading4"/>
        <w:numPr>
          <w:ilvl w:val="3"/>
          <w:numId w:val="1"/>
        </w:numPr>
        <w:rPr/>
      </w:pPr>
      <w:bookmarkStart w:id="133" w:name="__RefHeading___Toc3170484_2314609296"/>
      <w:bookmarkStart w:id="134" w:name="_Toc52"/>
      <w:bookmarkEnd w:id="133"/>
      <w:r>
        <w:rPr>
          <w:rtl w:val="true"/>
        </w:rPr>
        <w:t>يك توهم و دفع آن</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نظريه مختار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براى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مى‌شود بدين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براى اعم، ناممكن است، چون چنين وضعى، مى‌طلبد كه ما يك معناى كلّى و جامع بين تمام افراد و مصاديق تصور كنيم كه همان كلى، موضوع له قرار گيرد، كما اينكه در اسماء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انسان و حيوان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و همين‌طور وضع براى معناى صحيح، مى‌طلبد كه ما تصوّرى از يك معناى كلى كه جامع بين همه مراتب و افراد آن باشد داشته باشيم و از طرفى شكى نيست كه مراتب فاسد و صحيح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متفاوت است و براى همه اين مراتب، قدر جامعى كه بتوان لفظ را به ازاء آن وضع كرد،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اعمى، اگر فرض كنيم هر جزئى از اجزاء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اركان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شود، باز هم صدق اسم صلاة بر باقيمانده اجزاء صحيح است، كما اينكه با وجود آن جزء و فقدان بعضى از بقيه اجزاء باز هم عنوان صلاة صادق است و بنابراين هر جزء از نماز، اگر موجود است مقوم نماز است و اگر معدوم است، غير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مى‌آيد ماهيت نماز متبدل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ماهيت نماز به گونه‌اى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سجده دارد 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p>
    <w:p>
      <w:pPr>
        <w:pStyle w:val="BookText"/>
        <w:rPr/>
      </w:pPr>
      <w:r>
        <w:rPr>
          <w:rFonts w:ascii="Amiri" w:hAnsi="Amiri" w:eastAsia="Amiri" w:cs="Amiri"/>
          <w:color w:val="111111"/>
          <w:sz w:val="28"/>
          <w:sz w:val="28"/>
          <w:szCs w:val="28"/>
          <w:rtl w:val="true"/>
          <w:lang w:bidi="ar-SA"/>
        </w:rPr>
        <w:t>تشخصاتها الفردية، و التبدل أو الترديد فى ذات الماهية معناه ابهامها فى حد ذاتها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التبدل فى الاجزاء و تكثر مراتب الفاسدة لا يمنع من فرض قدر مشترك جامع بين الأفراد، و لا يلزم التبدل و الترديد فى ذات الحقيقة الجامعة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لما تركب من حرفين فصاعدا، و يكون الجامع بين الأفراد هو ما تركب من حرفين فصاعدا، مع ان الحروف كثيرة، فربما تتركب الكلمة من الألف و الباء كأب و يصدق عليها انها كلمة، و ربما تتركب من حرفين آخرين مثل يد و يصدق عليها انها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حرف يجوز ان يكون داخلا و خارجا فى مختلف الكلمات، مع صدق اسم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تصحيح الوضع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الواضع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الحروف الهجائية،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طبيعة المركب من اثنين فصاعدا إلى حد سبعة حروف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من التقييد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ان الكلمة تصدق على الأكثر من حرفين كصدقها على المركب من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الترديد فى الماهية، فان الماهية الموضوع لها هى طبيعة اللفظ الكلى المتركب من حرفين فصاعدا، و التبدل و الترديد إنما يكون فى اجزاء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ذلك بالكلى فى المعين أو الكلى المحصور فى اجزاء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المثال اجزاؤه المعينة هى الحروف الهجائية كلها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ينبغى ان يقاس لفظ الصلاة مثلا، فإنه يمكن تصور جميع اجزاء الصلاة فى مراتبها كلها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هذا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معروفة كالحروف الهجائية، فيضع اللفظ بإزاء طبيعة العمل المركب من خمسة اجزاء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فعند وجود تمام الاجزاء يصدق على المركب انه صلاة، و عند وجود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خمسة على أقل تقدير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اسم الصلاة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در فرض وجود تمام اجزاء، ماهيت نماز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اجزائى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 بر اين است كه هر جزئى معدوم شود، اسم صلاة همچنان بر باقيمانده اجزاء صادق است و مى‌دانيم كه تبدل و ترديد در حقيقت و ماهيت واحد،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ماهيتى فرض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حد نفسه لزوما متعيّنى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جنس و فصلش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جهت تشخصات فردى‌اش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است يا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باشد و تبدل و ترديد در ذات ماهيت، به معناى ابهام ذاتى آن ماهيت است كه محال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تبدل در اجزاء و تكثر در مراتب فاسده، مانعى براى در نظر گرفتن يك قدر مشترك جامع بين تمام افراد نيست و اصلا لازم نمى‌آيد كه تبدل و ترديدى در ذات حقيقت جامع بين تمام افراد، پديد آيد و اين امر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آنچه از دو طرف و بيشتر تركيب شود، وضع شده است و آنچه كه جامع بين تمام افراد آن است همين است كه از دو حرف و بيشتر تركيب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حروف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كلمه‌اى از الف و باء تركيب شود مثل آب و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كند و چه‌بسا كلمه‌اى از دو حرف ديگر تركيب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صادق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حرفى ممكن است در تركيب كلمات مختلف، داخل باشد يا خارج، در عين حال اسم كلمه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چگونگى تصحيح وضع در چنين مواردى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ابتداء جميع حروف هجائيه را تصور مى‌كند و سپس لفظ كلمه را براى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يا بيشتر از دو حرف تا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مى‌كند و مقصود از قيد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بگوئيم كلمه، بر بيش از دو حرف صادق است همان گونه كه بر مركب از دو حرف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ترديد در ماهيت لازم نمى‌آيد، چون ماهيتى كه موضوع له است، طبيعت كلّى لفظى است كه از دو حرف و بيشتر تركيب شده باشد و اين تبدل و ترديدى كه هست در اجزاء افراد اين كلّى است و گاهى اين كلّى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در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محصور در اجزاء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از اين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فوق، اجزاء معين اين كلّى، تمام حروف هجائيه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صلاة هم بر همين‌گونه قياس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ما تمام اجزاء نماز را در جميع مراتبش تصور كنيم و اين اجزاء مثل حروف هجائيه، معيّن و مشخص‌اند و سپس لفظ صلاة را براى ماهيت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مركب از پنج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از آن اجزاء</w:t>
      </w:r>
    </w:p>
    <w:p>
      <w:pPr>
        <w:pStyle w:val="BookText"/>
        <w:rPr/>
      </w:pPr>
      <w:r>
        <w:rPr>
          <w:rFonts w:ascii="Amiri" w:hAnsi="Amiri" w:eastAsia="Amiri" w:cs="Amiri"/>
          <w:color w:val="111111"/>
          <w:sz w:val="28"/>
          <w:sz w:val="28"/>
          <w:szCs w:val="28"/>
          <w:rtl w:val="true"/>
          <w:lang w:bidi="ar-SA"/>
        </w:rPr>
        <w:t>بل الحق ان الذى لا يمكن تصور الجامع فيه هو خصوص المراتب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المختصر لا يسع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النزاع فى المعاملات بمعنى المسببات</w:t>
      </w:r>
    </w:p>
    <w:p>
      <w:pPr>
        <w:pStyle w:val="BookText"/>
        <w:rPr/>
      </w:pPr>
      <w:r>
        <w:rPr>
          <w:rFonts w:ascii="Amiri" w:hAnsi="Amiri" w:eastAsia="Amiri" w:cs="Amiri"/>
          <w:color w:val="111111"/>
          <w:sz w:val="28"/>
          <w:sz w:val="28"/>
          <w:szCs w:val="28"/>
          <w:rtl w:val="true"/>
          <w:lang w:bidi="ar-SA"/>
        </w:rPr>
        <w:t>ان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وضعها على 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للاسباب التى تسبب مثل الملكية و الزوجية و الفراق و الحرية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بالسبب انشاء العقد و الايقاع، كالايجاب و القبول معا فى العقود، و الايجاب فقط فى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كذلك فالنزاع المتقدم يصح ان نفرضه فى ألفاظ المعاملات من كونها اسامى لخصوص الصحيحة، أعنى تامة الاجزاء و الشرائط المؤثرة فى المسبب، أو للأعم من الصحيحة و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بالفاسدة، ما لا يؤثر فى المسبب اما لفقدان جزء أو شرط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للمسببات، و نعنى بالمسبب نفس الملكية و الزوجية و الفراق و الحرية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فالنزاع المتقدم لا يصح فرضه فى المعاملات، لانها لا تتصف بالصحة و الفساد، لكونها بسيطة غير مركبة من اجزاء و شرائط، بل إنما تتصف بالوجود تارة و بالعدم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يكون واجدا لجميع ما هو معتبر فى صحة العقد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اتصف بالصحة و ان كان الثانى، اتصف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الملكية المسببة للعقد يدور أمرها بين الوجود و العدم لانها توجد عند صحة العقد، و عند فساده لا توجد أصلا لا انها توجد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اريد من البيع نفس المسبب و هو الملكية المنتقلة إلى المشترى فلا تتصف بالصحة و الفساد حتى يمكن تصوير النزاع فيها</w:t>
      </w:r>
      <w:r>
        <w:rPr>
          <w:rFonts w:eastAsia="Amiri" w:cs="Amiri" w:ascii="Amiri" w:hAnsi="Amiri"/>
          <w:color w:val="111111"/>
          <w:sz w:val="28"/>
          <w:szCs w:val="28"/>
          <w:rtl w:val="true"/>
          <w:lang w:bidi="ar-SA"/>
        </w:rPr>
        <w:t>.</w:t>
      </w:r>
      <w:bookmarkStart w:id="135" w:name="pg19814_265490"/>
    </w:p>
    <w:p>
      <w:pPr>
        <w:pStyle w:val="BookText"/>
        <w:rPr/>
      </w:pPr>
      <w:bookmarkEnd w:id="135"/>
      <w:r>
        <w:rPr>
          <w:rFonts w:ascii="IRNazanin" w:hAnsi="IRNazanin" w:eastAsia="IRNazanin"/>
          <w:color w:val="111111"/>
          <w:sz w:val="28"/>
          <w:sz w:val="28"/>
          <w:szCs w:val="28"/>
          <w:rtl w:val="true"/>
          <w:lang w:bidi="fa-IR"/>
        </w:rPr>
        <w:t>باشد وضع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تمام اجزاء موجود باشند، اسم صلاة برآن مركب صادق خواهد بود و اگر بعضى اجزاء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لااقل طبق فرض پنج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اسم صلاة صادق خواهد بود بلكه حقيقت مطلب اين است كه آنچه ناممكن است تصور قدر جامع بين خصوص مراتب اعمال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صحيح كه مراتب گوناگون و زيادى دارد كه تصور قدر جامع بين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مختصر، گنجايش تفصيل اين مطلب را ندارد</w:t>
      </w:r>
      <w:r>
        <w:rPr>
          <w:rFonts w:eastAsia="IRNazanin" w:cs="IRNazanin"/>
          <w:color w:val="111111"/>
          <w:sz w:val="28"/>
          <w:szCs w:val="28"/>
          <w:rtl w:val="true"/>
          <w:lang w:bidi="fa-IR"/>
        </w:rPr>
        <w:t>.</w:t>
      </w:r>
    </w:p>
    <w:p>
      <w:pPr>
        <w:pStyle w:val="Heading4"/>
        <w:numPr>
          <w:ilvl w:val="3"/>
          <w:numId w:val="1"/>
        </w:numPr>
        <w:rPr/>
      </w:pPr>
      <w:bookmarkStart w:id="136" w:name="__RefHeading___Toc3170486_2314609296"/>
      <w:bookmarkStart w:id="137" w:name="_Toc53"/>
      <w:bookmarkEnd w:id="136"/>
      <w:r>
        <w:rPr>
          <w:rtl w:val="true"/>
        </w:rPr>
        <w:t>دو تنبيه</w:t>
      </w:r>
      <w:bookmarkEnd w:id="137"/>
    </w:p>
    <w:p>
      <w:pPr>
        <w:pStyle w:val="Heading5"/>
        <w:numPr>
          <w:ilvl w:val="4"/>
          <w:numId w:val="1"/>
        </w:numPr>
        <w:rPr/>
      </w:pPr>
      <w:bookmarkStart w:id="138" w:name="__RefHeading___Toc3170488_2314609296"/>
      <w:bookmarkStart w:id="139" w:name="_Toc54"/>
      <w:bookmarkEnd w:id="138"/>
      <w:r>
        <w:rPr/>
        <w:t>1</w:t>
      </w:r>
      <w:r>
        <w:rPr>
          <w:rtl w:val="true"/>
        </w:rPr>
        <w:t xml:space="preserve">- </w:t>
      </w:r>
      <w:r>
        <w:rPr>
          <w:rtl w:val="true"/>
        </w:rPr>
        <w:t>نزاع صحيح و اعم در معاملات به معناى مسبّبات جارى نيست</w:t>
      </w:r>
      <w:bookmarkEnd w:id="139"/>
    </w:p>
    <w:p>
      <w:pPr>
        <w:pStyle w:val="BookText"/>
        <w:rPr/>
      </w:pPr>
      <w:r>
        <w:rPr>
          <w:rFonts w:ascii="Amiri" w:hAnsi="Amiri" w:eastAsia="Amiri" w:cs="Amiri"/>
          <w:color w:val="111111"/>
          <w:sz w:val="28"/>
          <w:sz w:val="28"/>
          <w:szCs w:val="28"/>
          <w:rtl w:val="true"/>
          <w:lang w:bidi="ar-SA"/>
        </w:rPr>
        <w:t>وضع الفاظ معاملات مثل بيع و نكاح و الفاظ ايقاعات مثل طلاق و عتق، به دو صورت ممكن 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اسبابى كه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ملكيت و زوجيت و فراق و آزادى و امثال اين‌ها مى‌شوند، وضع شوند و مراد از سبب، انشاء عقد و ايقاع است مثل ايجاب و قبول در عقود و ايجاب تنها، در ايقاعات و اگر چنين باشد، نزاع صحيح و اعم را مى‌توان در الفاظ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بدين صورت كه اين الفاظ، اسامى‌اى هستند براى خصوص صحيحه يعنى تام الاجزاء و الشرائطى كه مؤثر در مسبّب باشند، يا براى اعم از صحيح و فاسد و مقصود ما از فاسده، آن است كه به خاطر فقدان جزء يا شرطى، مؤثر در مسبّب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بگوئيم الفاظ معاملات براى مسبّبات وضع شده‌اند و مرادمان از مسبّب، خود ملكيّت و زوجيّت و فراق و آزادى و امثال اين‌هاست و بنابراين، نزاع صحيح و اعم را نمى‌توان در معاملات فرض كرد، زيرا مسبّبات، متصف به صحت و فساد نمى‌شوند، چون اين‌ها امورى بسيط و غير مركب از اجزاء و شرائطاند، بلكه فقط متصف به وجود و يا عدم مى‌شوند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عقد بيع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واجد جميع آنچه در آن معتبر است، هست و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باشد، متصف به صحت است و اگر فاقد باشد، متصف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ملكيّتى كه مسبّب از عقد است، دائر مدار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عقد صحيح باشد، ملكيّت موجود است و اگر عقد فاسد باشد، اصلا ملكيت نيست نه اينكه هست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از بيع، خود مسبّب باشد يعنى ملكيتى كه به مشترى منتقل مى‌شود، اين معنا متصف به صحت و فساد نمى‌شود تا بتوان نزاع صحيح و اعم را در آن تصوير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للنزاع فى المعاملات الا فى الجملة</w:t>
      </w:r>
    </w:p>
    <w:p>
      <w:pPr>
        <w:pStyle w:val="BookText"/>
        <w:rPr/>
      </w:pPr>
      <w:r>
        <w:rPr>
          <w:rFonts w:ascii="Amiri" w:hAnsi="Amiri" w:eastAsia="Amiri" w:cs="Amiri"/>
          <w:color w:val="111111"/>
          <w:sz w:val="28"/>
          <w:sz w:val="28"/>
          <w:szCs w:val="28"/>
          <w:rtl w:val="true"/>
          <w:lang w:bidi="ar-SA"/>
        </w:rPr>
        <w:t xml:space="preserve">قد عرفت انه على القول بوضع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للصحيحة لا يصح التمسك بالاطلاق عند الشك فى اعتبار شى‌ء فيها، جزءا كان أو شرطا، لعدم احراز صدق الاسم على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احراز صدق الاسم على فاقد شرط فى صحة 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الكلام لا يجرى فى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معانيها غير مستحدثة، و الشارع بالنسبة إليها كواحد من اهل العرف، فإذا استعمل أحد ألفاظها فيحمل لفظه على معناه الظاهر فيه عندهم الا إذا نصب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شككنا فى اعتبار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البيع مثلا، و لم ينصب قرينة على ذلك فى كلامه، فإنه يصح التمسك بإطلاقه لدفع هذا الاحتمال، حتى لو قلنا بأن ألفاظ المعاملات موضوعة للصحيح، لأن المراد من الصحيح هو الصحيح عند العرف العام، لا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الشارع قيدا زائدا على ما يعتبره العرف كان ذلك قيدا زائدا على أصل معنى اللفظ، فلا يكون دخيلا فى صدق عنوان المعاملة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على المصداق المجرد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حالها فى ذلك حال ألفاظ العبادات لو كانت موضوعة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احتمل ان هذا القيد دخيل فى صحة المعاملة عند اهل العرف انفسهم أيضا، فلا يصح التمسك بالاطلاق لدفع هذا الاحتمال، بناء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ألفاظ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الشك يرجع إلى الشك فى صدق عنوان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القول بالأعم، فيصح التمسك بالاطلاق لدفع الاحتمال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فتظهر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ألفاظ المعاملات أيضا، و لكنها ثمرة نادرة</w:t>
      </w:r>
      <w:r>
        <w:rPr>
          <w:rFonts w:eastAsia="Amiri" w:cs="Amiri" w:ascii="Amiri" w:hAnsi="Amiri"/>
          <w:color w:val="111111"/>
          <w:sz w:val="28"/>
          <w:szCs w:val="28"/>
          <w:rtl w:val="true"/>
          <w:lang w:bidi="ar-SA"/>
        </w:rPr>
        <w:t>.</w:t>
      </w:r>
      <w:bookmarkStart w:id="140" w:name="pg19814_265492"/>
    </w:p>
    <w:p>
      <w:pPr>
        <w:pStyle w:val="Heading5"/>
        <w:numPr>
          <w:ilvl w:val="4"/>
          <w:numId w:val="1"/>
        </w:numPr>
        <w:rPr/>
      </w:pPr>
      <w:bookmarkStart w:id="141" w:name="__RefHeading___Toc3170490_2314609296"/>
      <w:bookmarkStart w:id="142" w:name="_Toc55"/>
      <w:bookmarkEnd w:id="140"/>
      <w:bookmarkEnd w:id="141"/>
      <w:r>
        <w:rPr/>
        <w:t>2</w:t>
      </w:r>
      <w:r>
        <w:rPr>
          <w:rtl w:val="true"/>
        </w:rPr>
        <w:t xml:space="preserve">- </w:t>
      </w:r>
      <w:r>
        <w:rPr>
          <w:rtl w:val="true"/>
        </w:rPr>
        <w:t>نزاع صحيح و اعم در معاملات ثمره‌اى ندارد مگر فى الجملة</w:t>
      </w:r>
      <w:bookmarkEnd w:id="142"/>
    </w:p>
    <w:p>
      <w:pPr>
        <w:pStyle w:val="BookText"/>
        <w:rPr/>
      </w:pPr>
      <w:r>
        <w:rPr>
          <w:rFonts w:ascii="IRNazanin" w:hAnsi="IRNazanin" w:eastAsia="IRNazanin"/>
          <w:color w:val="111111"/>
          <w:sz w:val="28"/>
          <w:sz w:val="28"/>
          <w:szCs w:val="28"/>
          <w:rtl w:val="true"/>
          <w:lang w:bidi="fa-IR"/>
        </w:rPr>
        <w:t>دانستيد كه بر مبناى وضع الفاظ عبادات براى صحيح، تمسك به اطلاق در هنگام شك در اعتبار جزء يا شرطى درست نيست، چون صدق اسم بر فاقد آن جزء يا شرط، محرز نيست و حال آنكه شرط صحت تمسك به اطلاق، احراز صدق اسم بر فاقد جزء يا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سخن در الفاظ معاملات، جارى نيست زيرا معانى معاملات، جديد نيست و شارع مقدس نسبت به اين الفاظ، مثل ساير اهل عرف است و لذا اگر شارع يكى از اين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كند، حمل بر معناى ظاهريش در نزد عرف مى‌شود، مگر اينكه شارع قرينه‌اى برخلاف آن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شك كرديم كه آيا در نزد شارع،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يا نه؟ درحالى‌كه شارع در كلامش قرينه‌اى بر اين مطلب نصب نكرده است، مى‌توانيم براى دفع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تمسك كنيم، و لو اين كه قائل باشيم كه الفاظ معاملات براى صحيح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از صحيح، صحيح در نزد عرف است نه در نزد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شارع بخواهد قيدى زائد بر آنچه نزد عرف معتبر است، اعتبار كند، اين قيد چيزى زائد بر اصل معناى لفظ خواهد بود و لذا در صدق عنوان معامله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صحيح وضع شده بر مصداق فاقد قيد دخيل نيست و حالت الفاظ معاملات از اين جهت، مثل حالت الفاظ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براى اعم وضع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احتمال بدهيم كه اين قيد در نزد خود اهل عرف هم، دخيل در صحت معامله است، بنا بر قول صحيحى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شأن الفاظ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نمى‌توان براى دفع اين احتمال، به اطلاق تمسك كرد، زيرا اين شك برمى‌گردد به شك در صدق عنوان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نمى‌دانيم بيع غير عربى در نزد عرف اصلا بيع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مبناى اعمى، مى‌توان براى دفع اين احتمال به اطلاق تمسك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ثمره نزاع صحيح و اعم در الفاظ معاملات هم، روشن مى‌شود و لكن اين ثمره، اندك است</w:t>
      </w:r>
      <w:r>
        <w:rPr>
          <w:rFonts w:eastAsia="IRNazanin" w:cs="IRNazanin"/>
          <w:color w:val="111111"/>
          <w:sz w:val="28"/>
          <w:szCs w:val="28"/>
          <w:rtl w:val="true"/>
          <w:lang w:bidi="fa-IR"/>
        </w:rPr>
        <w:t>.</w:t>
      </w:r>
      <w:bookmarkStart w:id="143" w:name="pg19814_265494"/>
    </w:p>
    <w:p>
      <w:pPr>
        <w:pStyle w:val="Heading2"/>
        <w:numPr>
          <w:ilvl w:val="1"/>
          <w:numId w:val="1"/>
        </w:numPr>
        <w:rPr/>
      </w:pPr>
      <w:bookmarkStart w:id="144" w:name="__RefHeading___Toc3170492_2314609296"/>
      <w:bookmarkStart w:id="145" w:name="_Toc56"/>
      <w:bookmarkEnd w:id="143"/>
      <w:bookmarkEnd w:id="144"/>
      <w:r>
        <w:rPr>
          <w:rtl w:val="true"/>
        </w:rPr>
        <w:t>المقصد الأول مباحث الالفاظ</w:t>
      </w:r>
      <w:bookmarkEnd w:id="1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3170494_2314609296"/>
      <w:bookmarkStart w:id="147" w:name="_Toc57"/>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تشخيص ظهور الألفاظ من ناحية عامة اما بالوضع أو بإطلاق الكلام، لتكون نتيجتها قواعد كلية تنقح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سنبحث عن حجيتها فى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سبقت الاشارة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المباحث تقع فى هيئات الكلام التى يقع فيها الشك و النزاع، سواء كانت هيئات المفردات كهيئة المشتق و الأمر و النهى، أو هيئات الجمل كالمفاهيم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عن مواد الألفاظ الخاصة و بيان وضعها و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تنقح أيضا صغريات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ضبط قاعدة كلية عامة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يبحث عنها فى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معاجم اللغة و نحوها هى المتكفلة بتشخيص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أى حال، فنحن 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سبعة ابواب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 المبين</w:t>
      </w:r>
      <w:r>
        <w:rPr>
          <w:rFonts w:eastAsia="Amiri" w:cs="Amiri" w:ascii="Amiri" w:hAnsi="Amiri"/>
          <w:color w:val="111111"/>
          <w:sz w:val="28"/>
          <w:szCs w:val="28"/>
          <w:rtl w:val="true"/>
          <w:lang w:bidi="ar-SA"/>
        </w:rPr>
        <w:t>.</w:t>
      </w:r>
      <w:bookmarkStart w:id="148" w:name="pg19814_265496"/>
    </w:p>
    <w:p>
      <w:pPr>
        <w:pStyle w:val="Heading3"/>
        <w:numPr>
          <w:ilvl w:val="2"/>
          <w:numId w:val="1"/>
        </w:numPr>
        <w:rPr/>
      </w:pPr>
      <w:bookmarkStart w:id="149" w:name="__RefHeading___Toc3170496_2314609296"/>
      <w:bookmarkStart w:id="150" w:name="_Toc58"/>
      <w:bookmarkEnd w:id="148"/>
      <w:bookmarkEnd w:id="149"/>
      <w:r>
        <w:rPr>
          <w:rtl w:val="true"/>
        </w:rPr>
        <w:t>مقدمه</w:t>
      </w:r>
      <w:bookmarkEnd w:id="150"/>
    </w:p>
    <w:p>
      <w:pPr>
        <w:pStyle w:val="BookText"/>
        <w:rPr/>
      </w:pPr>
      <w:r>
        <w:rPr>
          <w:rFonts w:ascii="IRNazanin" w:hAnsi="IRNazanin" w:eastAsia="IRNazanin"/>
          <w:color w:val="111111"/>
          <w:sz w:val="28"/>
          <w:sz w:val="28"/>
          <w:szCs w:val="28"/>
          <w:rtl w:val="true"/>
          <w:lang w:bidi="fa-IR"/>
        </w:rPr>
        <w:t>مقصود از مباحث الفاظ، تشخيص ظهور الفاظ از يك منظر كلّى است چه از راه وضع باشد و چه از راه اطلاق كلام، تا نتيجه اين مباحث به صورت يك سرى قواعد كلى درآيند كه صغراهاى اصالة الظهور را كه در مقصد سوم از حجّيّت آن بحث خواهيم نمود، تنقيح كنند و ارائه دهند و قبلا بدين نكته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هيئات كلام است كه در آن‌ها شك و نزاع صورت گرفته، خواه هيئات مفردات باشد مثل هيئت مشتق و امر و نهى، يا هيئات جمل باشد مثل بحث مفاهيم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دلالت سياقيه و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بحث از مواد خاص الفاظ و بيان وضع و ظهورات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هم صغريات اصالة الظهور را مشخص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يك قاعده كليه‌اى كه فراگير باشد، به دست داد و لذا در اين زمينه در علم اصول بحثى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فرهنگهاى لغت و امثال آن‌ها هستند كه عهده‌دار تشخيص مفردات الفاظاند و به‌هرحال، ما مباحث الفاظ را در هفت باب تنظيم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المشتق</w:t>
      </w:r>
    </w:p>
    <w:p>
      <w:pPr>
        <w:pStyle w:val="BookText"/>
        <w:rPr/>
      </w:pPr>
      <w:r>
        <w:rPr>
          <w:rFonts w:ascii="Amiri" w:hAnsi="Amiri" w:eastAsia="Amiri" w:cs="Amiri"/>
          <w:color w:val="111111"/>
          <w:sz w:val="28"/>
          <w:sz w:val="28"/>
          <w:szCs w:val="28"/>
          <w:rtl w:val="true"/>
          <w:lang w:bidi="ar-SA"/>
        </w:rPr>
        <w:t>اختلف الاصوليون من القديم فى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حقيقة فى خصوص ما تلبّس بالمبدا فى الحال و مجاز فيما انقضى عنه التلبّس، أو انه حقيقة فى كليهما، بمعنى انه موضوع للأعم منهما؟ بعد اتفاقهم على انه مجاز فيما يتلبس بالمبدا فى المستقبل؛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المعتزلة و جماعة من المتأخرين من أصحابنا إلى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الأشاعرة و جماعة من المتقدمين من أصحابنا إلى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أقوال اخر فيها تفصيلات بين هذين القولين لا يهمنا التعرض لها بعد اتضاح الحق فيما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شى‌ء يعنينا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الحق فيها و هو أصعب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نفهم محل النزاع و موضع النفى 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 يتضح فى الجملة موضع الخلاف نذكر مثالا له فنقول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ورد كراهة الوضوء و الغسل بالماء المسخّن بالشمس، فمن قال بالاول، لا بد ألا يقول بكراهتهما بالماء الذى برد و انقضى عنه التلبس، لأنه عنده لا يصدق</w:t>
      </w:r>
      <w:bookmarkStart w:id="151" w:name="pg19814_265498"/>
    </w:p>
    <w:p>
      <w:pPr>
        <w:pStyle w:val="Heading3"/>
        <w:numPr>
          <w:ilvl w:val="2"/>
          <w:numId w:val="1"/>
        </w:numPr>
        <w:rPr/>
      </w:pPr>
      <w:bookmarkStart w:id="152" w:name="__RefHeading___Toc3170498_2314609296"/>
      <w:bookmarkStart w:id="153" w:name="_Toc59"/>
      <w:bookmarkEnd w:id="151"/>
      <w:bookmarkEnd w:id="152"/>
      <w:r>
        <w:rPr>
          <w:rtl w:val="true"/>
        </w:rPr>
        <w:t>باب اول مشتق</w:t>
      </w:r>
      <w:bookmarkEnd w:id="153"/>
    </w:p>
    <w:p>
      <w:pPr>
        <w:pStyle w:val="Heading4"/>
        <w:numPr>
          <w:ilvl w:val="3"/>
          <w:numId w:val="1"/>
        </w:numPr>
        <w:rPr/>
      </w:pPr>
      <w:bookmarkStart w:id="154" w:name="__RefHeading___Toc3170500_2314609296"/>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اصوليون از قديم در مشتق اختلاف نظر داشته‌اند كه آيا مشتق تنها در خصوص آنچه در حال حاضر متلبس به مبدأ اشتقاق است، حقيقت و در آنچه كه تلبّسش منقضى شده مجاز است يا در هر دو مورد، حقيقت است بدين معنى كه مشتق براى اعم از اين دو وضع شده است؟ اين‌ها همه بعد از اتفاق اصوليون است بر اينكه مشتق در آنچه كه در آينده متلبس به مبدأ مى‌شود،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معتزله و جماعتى از متأخرين علماى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اول را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در متلبس، حقيقت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اشاعره و گروهى از متقدمين علماى ما، گرايش به رأى دوم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 قول اول است و البته علماء اقوال ديگرى كه تفصيل بين اين دو رأى است، نيز دارند ولى پس از تبيين قول حق در مباحث آتيه، تعرض به آن اقوال براى ما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مهم‌ترين چيز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نظر حق كه مشكل‌ترين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نخست محل نزاع و مورد نفى و اثبات را به درستى بفهميم و براى اينكه اين مسئله فى الجملة روشن شود مثالى براى آن ذكر مى‌كنيم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كه وضو و غسل با آبى كه با خورشيد گرم شده،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كسى كه قائل به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 مشتق در خصوص متلبس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قائل به كراهت وضو و غسل با آبى شود كه سرد شده و تلبس آن منقضى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نظر او، بر چنين آبى</w:t>
      </w:r>
    </w:p>
    <w:p>
      <w:pPr>
        <w:pStyle w:val="BookText"/>
        <w:rPr/>
      </w:pPr>
      <w:r>
        <w:rPr>
          <w:rFonts w:ascii="Amiri" w:hAnsi="Amiri" w:eastAsia="Amiri" w:cs="Amiri"/>
          <w:color w:val="111111"/>
          <w:sz w:val="28"/>
          <w:sz w:val="28"/>
          <w:szCs w:val="28"/>
          <w:rtl w:val="true"/>
          <w:lang w:bidi="ar-SA"/>
        </w:rPr>
        <w:t>عليه حينئذ انه مسخن بالشمس، بل كان مسخنا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بالثانى، لا بد ان يقول بكراهتهما بالماء حال انقضاء التلبس أيضا، لأنه عنده يصدق عليه انه مسخن حقيقة بلا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نذكر الآن أربعة امور مذلّلة لتلك العصوبة، ثم نذكر القول المختار و دليله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المشتق المبحوث عنه؟</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النحاة ما يقابل الجامد، و مرادهم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هو موضع النزاع هنا بل بين المشتق بمصطلح النحويين و بين المشتق المبحوث عنه عموم و 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النزاع هنا يشمل كل ما يحمل على الذات باعتبار قيام صفة فيها خارجة عنها تزول عنها و ان كان باصطلاح النحاة معدودا من الجوامد، كلفظ الزوج و الاخ و الرق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اخرى لا يشمل الفعل باقسامه و لا المصدر و ان كانت تسمّى مشتقات عند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ان موضع النزاع هنا يعتبر فيه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جاريا على الذات، بمعنى انه يكون حاكيا عنها و عنوانا لها، نحو اسم الفاعل، و اسم المفعول، أسماء المكان و الآلة و غيرهما، و ما شابه هذه الامور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اجل هذا الشرط لا يشمل هذا النزاع الأفعال و لا المصادر، لانها كلها لا تحكى عن الذات و لا تكون عنوانا لها، و ان كانت تسند إليها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تزول الذات بزوال تلبسها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بالصفة المبدأ الذى منه يكون انتزاع المشتق و اشتقاقه و يصح صدقه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الذات باقية محفوظة لو زال تلبسها بالصفة، فهى تتلبس بها تارة و لا تتلبس بها اخرى،</w:t>
      </w:r>
      <w:bookmarkStart w:id="156" w:name="pg19814_265500"/>
    </w:p>
    <w:p>
      <w:pPr>
        <w:pStyle w:val="BookText"/>
        <w:rPr/>
      </w:pPr>
      <w:bookmarkEnd w:id="156"/>
      <w:r>
        <w:rPr>
          <w:rFonts w:ascii="IRNazanin" w:hAnsi="IRNazanin" w:eastAsia="IRNazanin"/>
          <w:color w:val="111111"/>
          <w:sz w:val="28"/>
          <w:sz w:val="28"/>
          <w:szCs w:val="28"/>
          <w:rtl w:val="true"/>
          <w:lang w:bidi="fa-IR"/>
        </w:rPr>
        <w:t xml:space="preserve">در اين حال، مسخّن بالشمس صادق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مسخّن بود و امّا قائل به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متلبس و منقضى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قائل به كراهت وضو و غسل شود حتى در حالتى كه تلبس از آب منقضى شده است، چون در نظر اين قائل، صدق مى‌كند كه آب حقيقتا مسخّن بالشمس است و اين وصف،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توضيح اين نكته، اكنون چهار مطلب را كه باعث كاهش صعوبت و دشوارى اين بحث مى‌شوند بيان مى‌كنيم و سپس قول مختار و دليل آن را ذكر مى‌نمائيم</w:t>
      </w:r>
      <w:r>
        <w:rPr>
          <w:rFonts w:eastAsia="IRNazanin" w:cs="IRNazanin"/>
          <w:color w:val="111111"/>
          <w:sz w:val="28"/>
          <w:szCs w:val="28"/>
          <w:rtl w:val="true"/>
          <w:lang w:bidi="fa-IR"/>
        </w:rPr>
        <w:t>:</w:t>
      </w:r>
    </w:p>
    <w:p>
      <w:pPr>
        <w:pStyle w:val="Heading4"/>
        <w:numPr>
          <w:ilvl w:val="3"/>
          <w:numId w:val="1"/>
        </w:numPr>
        <w:rPr/>
      </w:pPr>
      <w:bookmarkStart w:id="157" w:name="__RefHeading___Toc3170502_2314609296"/>
      <w:bookmarkStart w:id="158" w:name="_Toc61"/>
      <w:bookmarkEnd w:id="157"/>
      <w:r>
        <w:rPr/>
        <w:t>1</w:t>
      </w:r>
      <w:r>
        <w:rPr>
          <w:rtl w:val="true"/>
        </w:rPr>
        <w:t xml:space="preserve">- </w:t>
      </w:r>
      <w:r>
        <w:rPr>
          <w:rtl w:val="true"/>
        </w:rPr>
        <w:t>مراد از مشتق مورد بحث چيست؟</w:t>
      </w:r>
      <w:bookmarkEnd w:id="158"/>
    </w:p>
    <w:p>
      <w:pPr>
        <w:pStyle w:val="BookText"/>
        <w:rPr/>
      </w:pPr>
      <w:r>
        <w:rPr>
          <w:rFonts w:ascii="Amiri" w:hAnsi="Amiri" w:eastAsia="Amiri" w:cs="Amiri"/>
          <w:color w:val="111111"/>
          <w:sz w:val="28"/>
          <w:sz w:val="28"/>
          <w:szCs w:val="28"/>
          <w:rtl w:val="true"/>
          <w:lang w:bidi="ar-SA"/>
        </w:rPr>
        <w:t>بدان كه مشتق به اصطلاح نحويون، مقابل جامد است و مقصود آنان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مشتق، در اينجا محل نزاع اصوليون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بين مشتقّ نحوى و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بحث، نسبت عموم و خصوص من وجه برقرار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بعضى مشتق‌هاى اصولى، مشتق نحوى نيستند و برخى مشتق‌هاى نحوى، مشتق اصولى نيستند و برخى مشتركند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آنچه در اصول محل نزاع است هر مفهومى است كه به لحاظ قيام صفتى در ذات كه خارج از آن است و از آن ذات زائل مى‌شود، بر ذات حمل شود، گرچه به اصطلاح نحوى از جوامد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زوج و أخ و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جامدند ولى در اصول، مشتق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مشتق اصولى شامل اقسام فعل و مصدر</w:t>
      </w:r>
      <w:r>
        <w:rPr>
          <w:rStyle w:val="FootnoteAnchor"/>
          <w:rtl w:val="true"/>
        </w:rPr>
        <w:footnoteReference w:id="25"/>
      </w:r>
      <w:r>
        <w:rPr>
          <w:rFonts w:ascii="IRNazanin" w:hAnsi="IRNazanin" w:eastAsia="IRNazanin"/>
          <w:color w:val="111111"/>
          <w:sz w:val="28"/>
          <w:sz w:val="28"/>
          <w:szCs w:val="28"/>
          <w:rtl w:val="true"/>
          <w:lang w:bidi="fa-IR"/>
        </w:rPr>
        <w:t>نمى‌شود گرچه اين‌ها در نظر نحويون، مشتقّند و سرّ اين مطلب اين است كه در مشتق مورد نزاع، دو چيز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حمل بر ذات بشود بدين معنى كه حاكى از ذات و عنوانى براى آن باشد مثل اسم فاعل و اسم مفعول و اسماء مكان و آلت و غير اين دو و آنچه از جوامد كه شبيه اين امور باشند و به خاطر اين شرط، اين نزاع شامل افعال و مصادر نمى‌شود، چون هيچ‌يك از اين‌ها، حاكى از ذات نيستند و عنوان براى ذات محسوب نمى‌شوند، گرچه مستند به ذات هستند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خود ذات با زوال تلبس به صفت،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مقصودمان از صفت، همان مبدئى است كه مشتق از آن انتزاع شده و اشتقاق يافته و صدقش بر ذات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بياض كه مبدأ اشتقاق و انتزاع أبيض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اگر تلبس ذات به صفت، زائل شد، خود ذات</w:t>
      </w:r>
    </w:p>
    <w:p>
      <w:pPr>
        <w:pStyle w:val="BookText"/>
        <w:rPr/>
      </w:pPr>
      <w:r>
        <w:rPr>
          <w:rFonts w:ascii="Amiri" w:hAnsi="Amiri" w:eastAsia="Amiri" w:cs="Amiri"/>
          <w:color w:val="111111"/>
          <w:sz w:val="28"/>
          <w:sz w:val="28"/>
          <w:szCs w:val="28"/>
          <w:rtl w:val="true"/>
          <w:lang w:bidi="ar-SA"/>
        </w:rPr>
        <w:t>و الذات تلك الذات فى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نشترط ذلك فلاجل ان نتعقل انقضاء التلبس بالمبدا مع بقاء الذات حتى يصح ان نتنازع فى صدق المشتق حقيقة عليها مع انقضاء حال التلبس، بعد الاتفاق على صدقه حقيقة عليها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لو كانت الذات تزول بزوال التلبس لا يبقى معنى لفرض صدق المشتق على الذات مع انقضاء حال التلبس لا حقيقة و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كان المشتق من الاوصاف التى تزول الذات بزوال التلبس بمبادئها، فلا يدخل فى محل النزاع و ان صدق عليها اسم المشتق، مثلما لو كان من الأنواع أو الأجناس أو الفصول بالقياس إلى الذات، كالناطق و الصاهل و الحساس و المتحرك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ذلك فى مثال كراهة الجلوس للتغوط تحت الشجرة المثمرة، فان هذا المثال يدخل فى محل النزاع لو زالت الثمرة عن الشجرة،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اسم المثمرة صادقا حقيقة عليها حينئذ فيكره الجلوس أو لا؟ اما لو اجتثّت الشجرة فصارت خشبة فانها لا تدخل فى محل النزاع، لأن الذات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بزوال الوصف الداخل فى حقيقتها، فلا يتعقل معه بقاء وصف الشجرة المثمرة لها، لا حقيقة و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الخشب فهو ذات اخرى لم يكن فيما مضى قد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الشجرة المثمرة، اذ لم يكن متلبسا بما هو خشب بالشجرة ثم زال عنه التلبس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اعتبار هذين الشرطين يتضح ما ذكرناه فى صدر البحث من ان موضع النزاع فى المشتق يشمل كل ما كان جاريا على الذات باعتبار قيام صفة خارجة عن الذات و ان كان معدودا من الجوامد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أيضا عدم شمول النزاع للافعال و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باقى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بايستى به گونه‌اى باشد كه گاهى متلبس به صفت بشود و گاهى نشود و در هر دو حال، ذات همان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ما اين نكته را شرط مى‌كنيم براى اينست كه بتوانيم انقضاء تلبس به مبدأ را با بقاء ذات، تعقل و تصور كنيم تا سپس در اين نزاع وارد شويم كه آيا پس از انقضاء حال تلبس، مشتق بر ذات، حقيقتا صادق است يا نه؟ و اين همه، پس از اتفاق بر اينست كه در حال تلبس، صدقش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با زوال تلبس، خود ذات هم زائل شود، ديگر فرض صدق مشتق بر ذات در صورت انقضاء 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حقيقتا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اگر مشتق از اوصافى باشد كه با زوال تلبس به مبدأ آن وصف، خود ذات هم زائل شود، در محل نزاع داخل نمى‌شود، گرچه اسم مشتق برآن صادق باشد، مثل اينكه مشتق نسبت به ذات، نوع يا جنس يا فصل باشد نظير ناطق و صاهل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شيهه‌زننده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 و متحرك ارادى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مى‌گوئيم انسان ناطق است، اگر ناطق زائل شود، انسان هم زائل مى‌شود و لذا ناطق در محل نزاع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محل نزاع را در مثال كراهت نشستن براى تخليه زير درخت مثمره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ثمره از درخت زائل شود اين مثال در محل نزاع داخل است و لذا اين سؤال جا دارد كه آيا پس از زوال ثمره، اسم مثمره حقيقتا هنوز بر درخت صادق است و جلوس زير آن كراهت دارد يا نه؟ و امّا اگر درخت از ريشه كنده شود و تبديل به چوب شود، ديگر در محل نزاع داخل نيست، زيرا با زوال وصفى كه داخل در حقيقت ذات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وصف، شجريت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هم زائل شده و لذا با زوال ذات، بقاء وصف شجره مثمره، نه حقيقتا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نيست و امّا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باقى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ديگرى است كه در گذشته چنين نبوده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وصف شجره مثمره برآن صادق بوده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از آن لحاظ كه چوب است، متلبس به وصف شجره نبوده كه بعدا تلبس از آن زائل شده باشد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بنا بر اعتبار دو شرط مذكور، آنچه ما در ابتداى بحث گفتيم روشن مى‌شود و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مفهومى كه به لحاظ قيام يك صفت خارج از ذات، بر ذات حمل شود گرچه اصطلاحا از جوامد باشد، در محل نزاع بحث مشتق داخل است و نيز عدم شمول نزاع نسبت به افعال و مصادر روشن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يتضح ان النزاع يشمل كل وصف جار على الذات، و لا يفرق فيه بين ان يكون مبدأه من الاعراض الخارجية المتأصلة كالبياض و السواد و القيام و القعود، أو من الامور الانتزاعية كالفوقية و التحتية و التقدم و التأخر أو من الامور الاعتبارية المحضة كالزوجية و الملكية و الوقف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فى اسم الزمان</w:t>
      </w:r>
    </w:p>
    <w:p>
      <w:pPr>
        <w:pStyle w:val="BookText"/>
        <w:rPr/>
      </w:pPr>
      <w:r>
        <w:rPr>
          <w:rFonts w:ascii="Amiri" w:hAnsi="Amiri" w:eastAsia="Amiri" w:cs="Amiri"/>
          <w:color w:val="111111"/>
          <w:sz w:val="28"/>
          <w:sz w:val="28"/>
          <w:szCs w:val="28"/>
          <w:rtl w:val="true"/>
          <w:lang w:bidi="ar-SA"/>
        </w:rPr>
        <w:t>بناء على ما تقدم قد يظن عدم جريان النزاع فى اسم الزمان، لأنه قد تقدم انه يعتبر فى جريانه بقاء الذات مع زوال الوصف، مع ان زوال الوصف فى اسم الزمان ملازم لزوال الذات، لأن الزمان متصرم الوجود فكل جزء منه ينعدم بوجود الجزء اللاحق، فلا تبقى ذات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الجمعة مقتل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السبت الذى بعده ذات اخرى من الزمان لم يكن لها وصف القتل فيها، و يوم الجمعة تصرم و زال كما زال نفس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صحيح لو كان لاسم الزمان لفظ مستقل مخصوص، و لكن الحق ان هيئة اسم الزمان موضوعة لما هو يعم اسم الزمان و المكان و يشملهما معا،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المتصفة بكونها ظرفا للضرب، و الظرف أعم من ان يكون زمانا أو مكانا، و يتعين أحدهما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الهيئة إذا كانت موضوعة للجامع بين الظرفين، فهذا الجامع يكفى فى صحة الوضع له و تعميمه لما تلبس بالمبدا و ما انقضى عنه ان يكون أحد فرديه يمكن ان يتصور فيه انقضاء المبدأ و بقاء الذات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حينئذ يكون فى وضع أصل الهيئة التى تصلح للزمان و المكان لا لخصوص اسم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صحة الوضع للأعم إمكان الفرد المنقضى عنه المبدأ فى أحد أقسامه، و ان امتنع الفرد الآخر</w:t>
      </w:r>
      <w:r>
        <w:rPr>
          <w:rFonts w:eastAsia="Amiri" w:cs="Amiri" w:ascii="Amiri" w:hAnsi="Amiri"/>
          <w:color w:val="111111"/>
          <w:sz w:val="28"/>
          <w:szCs w:val="28"/>
          <w:rtl w:val="true"/>
          <w:lang w:bidi="ar-SA"/>
        </w:rPr>
        <w:t>.</w:t>
      </w:r>
      <w:bookmarkStart w:id="159" w:name="pg19814_265504"/>
    </w:p>
    <w:p>
      <w:pPr>
        <w:pStyle w:val="BookText"/>
        <w:rPr/>
      </w:pPr>
      <w:bookmarkEnd w:id="159"/>
      <w:r>
        <w:rPr>
          <w:rFonts w:ascii="Amiri" w:hAnsi="Amiri" w:eastAsia="Amiri" w:cs="Amiri"/>
          <w:color w:val="111111"/>
          <w:sz w:val="28"/>
          <w:sz w:val="28"/>
          <w:szCs w:val="28"/>
          <w:rtl w:val="true"/>
          <w:lang w:bidi="ar-SA"/>
        </w:rPr>
        <w:t xml:space="preserve">كما اينكه روشن مى‌شود كه نزاع فوق، شامل هر وصفى كه 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ذات باشد، مى‌شود و فرقى نيست كه مبدأ وصف از اعراض خارجيه‌اى باشد كه تحقق خارجى دارند مثل بياض و سواد و قيام و قعود، يا از امور انتزاعيه‌اى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منشأ انتزاع خارجى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فوقيّت و تحتيّت و تقدم و تأخر و يا از امور اعتبارى محض باشد مثل زوجيت و ملكيت و وقف و حريّت</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160" w:name="__RefHeading___Toc3170504_2314609296"/>
      <w:bookmarkStart w:id="161" w:name="_Toc62"/>
      <w:bookmarkEnd w:id="160"/>
      <w:r>
        <w:rPr/>
        <w:t>2</w:t>
      </w:r>
      <w:r>
        <w:rPr>
          <w:rtl w:val="true"/>
        </w:rPr>
        <w:t xml:space="preserve">- </w:t>
      </w:r>
      <w:r>
        <w:rPr>
          <w:rtl w:val="true"/>
        </w:rPr>
        <w:t>طرح نزاع در اسم زمان</w:t>
      </w:r>
      <w:bookmarkEnd w:id="161"/>
    </w:p>
    <w:p>
      <w:pPr>
        <w:pStyle w:val="BookText"/>
        <w:rPr/>
      </w:pPr>
      <w:r>
        <w:rPr>
          <w:rFonts w:ascii="IRNazanin" w:hAnsi="IRNazanin" w:eastAsia="IRNazanin"/>
          <w:color w:val="111111"/>
          <w:sz w:val="28"/>
          <w:sz w:val="28"/>
          <w:szCs w:val="28"/>
          <w:rtl w:val="true"/>
          <w:lang w:bidi="fa-IR"/>
        </w:rPr>
        <w:t>بنا بر آنچه گذشت، گاهى گمان مى‌شود كه نزاع مذكور در اسم زمان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گفته شد در جريان نزاع، بقاء ذات با زوال وصف، معتبر است و حال آنكه در اسم زمان، زوال وصف ملازم با زوال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وجودش تدريجى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غير قارّ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وجود جزء بعدى، جزء قبلى‌اش زائل مى‌شود و بنابراين ذات مستمرى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قتل زيد باشد، روز شنبه بعد از آن، ذات ديگرى از زمان است كه وصف قتل برايش وجود ندارد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 ذاتش نيز زائل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صحيح است در صورتى كه براى اسم زمان يك لفظ مستقل و مخصوصى داشته باشيم و لكن حق اين است كه هيئت اسم زمان براى معنايى وضع شده كه اعم از اسم زمان و مكان است و شامل هر دو مى‌شود و لذا معناى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متصف به ظرفيت براى ضرب است و ظرف اعم از اينست كه زمان باشد يا مكان و يكى از اين دو با قرينه بايستى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هيئت براى جامع بين دو ظرف مكان و زمان وضع شده است، پس براى صحت اين وضع و تعميم جامع نسبت به متلبس به مبدأ و آنچه كه مبدأ از آن منقضى شده، كافى است كه يكى از دو 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يا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باشد كه در آن انقضاء مبدأ و بقاء ذات، قابل تصور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وضع اصل هيئتى است كه براى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دارد نه در خصوص اسم زمان و در صحت وضع براى اعم، همين‌كه در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انقضاء مبدأ باشد كافيست، گرچه در فرد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المشتقات من جهة المبادئ</w:t>
      </w:r>
    </w:p>
    <w:p>
      <w:pPr>
        <w:pStyle w:val="BookText"/>
        <w:rPr/>
      </w:pPr>
      <w:r>
        <w:rPr>
          <w:rFonts w:ascii="Amiri" w:hAnsi="Amiri" w:eastAsia="Amiri" w:cs="Amiri"/>
          <w:color w:val="111111"/>
          <w:sz w:val="28"/>
          <w:sz w:val="28"/>
          <w:szCs w:val="28"/>
          <w:rtl w:val="true"/>
          <w:lang w:bidi="ar-SA"/>
        </w:rPr>
        <w:t>و قد يتوهم بعضهم ان النزاع هنا لا يجرى فى بعض المشتقات الجارية على الذات، مثل النجار و الخياط و الطبيب و القاضى، و نحو ذلك مما كان للحرف و المهن، بل فى هذه من المتفق عليه انه موضوع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الوهم انا نجد صدق هذه المشتقات حقيقة على من انقضى عنه التلبس بالمبدا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نحو صدقها على من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النائم غير متلبس بالنجارة فعلا أو الخياطة أو الطبابة أو القضاء و لكنه كان متلبسا بها فى زمان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فى أسماء الآلة كالمنشار و المقود و المكنسة فانها تصدق على ذواتها حقيقة مع عدم التلبس فعلا بمبادئها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التوهم منشؤه الغفلة عن معنى المبدأ المصحح لصدق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يختلف باختلاف المشتقات، لأنه تارة يكون من الفعليات، و اخرى من الملكات، و ثالثة من الحرف و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زيد بأنه قائم إنما يتحقق إذا تلبس بالقيام فعلا، لأن القيام يؤخذ على نحو الفعلية مبدأ 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يفرض الانقضاء بزوال فعلية القيام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اتصافه بأنه عالم بالنحو أو انه قاضى البلد، فليس بمعنى انه يعلم ذلك فعلا أو انه مشغول بالقضاء بين الناس فعلا، بل بمعنى ان له ملكة العلم أو منصب القضاء، فما دامت الملكة أو الوظيفة موجودتين فهو متلبس بالمبدا حالا و ان كان نائما أو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ان نتعقل الانقضاء إذا زالت الملكة أو سلبت عنه الوظيفة، و حينئذ يجرى النزاع فى ان وصف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حقيقة على من زال عنه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فى مثل النجار و الخياط و المنشار فلا يتصور فيها الانقضاء الا بزوال حرفة النجارة و مهنة الخياطة و شأنية النشر فى المنشار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الزوال و الانقضاء فى كل شى‌ء بحسبه، و النزاع فى المشتق إنما</w:t>
      </w:r>
      <w:bookmarkStart w:id="162" w:name="pg19814_265506"/>
    </w:p>
    <w:p>
      <w:pPr>
        <w:pStyle w:val="Heading4"/>
        <w:numPr>
          <w:ilvl w:val="3"/>
          <w:numId w:val="1"/>
        </w:numPr>
        <w:rPr/>
      </w:pPr>
      <w:bookmarkStart w:id="163" w:name="__RefHeading___Toc3170506_2314609296"/>
      <w:bookmarkStart w:id="164" w:name="_Toc63"/>
      <w:bookmarkEnd w:id="162"/>
      <w:bookmarkEnd w:id="163"/>
      <w:r>
        <w:rPr/>
        <w:t>3</w:t>
      </w:r>
      <w:r>
        <w:rPr>
          <w:rtl w:val="true"/>
        </w:rPr>
        <w:t xml:space="preserve">- </w:t>
      </w:r>
      <w:r>
        <w:rPr>
          <w:rtl w:val="true"/>
        </w:rPr>
        <w:t>اختلاف مشتق‌ها از حيث مبدأ</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اصوليون چنين مى‌پندارند كه نزاع مشتق، در بعضى از مشتقاتى كه حمل بر ذات مى‌شوند، جارى نيست مثل نجّار، خياط، طبيب، قاضى و امثال اين‌ها از اوصافى كه براى حرفه‌ها و هنرها به 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مى‌گويند همه اتفاق دارند كه مشتق در اين موارد، براى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متلبس و منقضى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و منشأ اين توهم اين است كه ما مى‌بينيم اين مشتقات بر كسى كه تلبس به مبدأ از او منقضى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اوصاف بر كسى كه خوابيده است، صدق مى‌كند با اينكه آدم خوابيده، در حال خواب متلبس به نجارى يا خياطى يا طبابت يا قضاوت نيست، امّا در زمان گذشته و قبل از خوابيدن، متلبس بوده است و همين‌طور است در اسماء آلت مثل ارّه و افسار و جارو، چرا كه اين اسامى حقيقتا بر ذوات آن‌ها صادق است درحالى‌كه بالفعل متلبس به مبدأ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پندار، غفلت از معناى مبدئى است كه مصحّح صدق مشتق است چرا كه مبدأ، در مشتقات مختلف،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مبدأ گاهى از فعليات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از ملكات است و گاهى از حرفه‌ها و صناعات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زيد به وصف قيام، فقط وقتى است كه بالفعل متلبس به قيام باشد، چرا كه قيام به صورت بالفعل، مبدأ وصف قائم است و فرض انقضاء تلبس وقتى است كه فعليت قيام از زيد زائل شود و امّا اتصاف زيد به اين وصف كه او عالم نحوى است و يا قاضى شهر است، بدين معنا نيست كه او بالفعل عالم به نحو است و يا الآن مشغول قضاوت است، بلكه بدين معناست كه او داراى ملكه علم نحو است و يا داراى منصب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مادامى‌كه ملكه يا وظيفه مزبور موجود است، آن شخص متلبس به مبدأ محسوب مى‌شود گرچه خواب يا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ملكه زائل شد و يا از وى سلب وظيفه و مسئوليت شد، آنگاه انقضاء تلبس را مى‌توان تصور كرد و در اين صورت است كه نزاع جارى مى‌شود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قاضى بر كسى كه منصب قضاء از او گرفته شده، آيا به نحو حقيقت صادق است يا نه؟</w:t>
      </w:r>
    </w:p>
    <w:p>
      <w:pPr>
        <w:pStyle w:val="BookText"/>
        <w:rPr/>
      </w:pPr>
      <w:r>
        <w:rPr>
          <w:rFonts w:ascii="IRNazanin" w:hAnsi="IRNazanin" w:eastAsia="IRNazanin"/>
          <w:color w:val="111111"/>
          <w:sz w:val="28"/>
          <w:sz w:val="28"/>
          <w:szCs w:val="28"/>
          <w:rtl w:val="true"/>
          <w:lang w:bidi="fa-IR"/>
        </w:rPr>
        <w:t xml:space="preserve">و همين‌طور است در مثل نجّار و خياط و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انقضاء در آن‌ها متصوّر نيست مگر پس از زوال حرفه نجّارى و شغل خياطى و شأنيت برش در ارّه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انقضاء در هر چيزى به حسب خودش مى‌باشد و نزاع در مشتقات، به</w:t>
      </w:r>
    </w:p>
    <w:p>
      <w:pPr>
        <w:pStyle w:val="BookText"/>
        <w:rPr/>
      </w:pPr>
      <w:r>
        <w:rPr>
          <w:rFonts w:ascii="Amiri" w:hAnsi="Amiri" w:eastAsia="Amiri" w:cs="Amiri"/>
          <w:color w:val="111111"/>
          <w:sz w:val="28"/>
          <w:sz w:val="28"/>
          <w:szCs w:val="28"/>
          <w:rtl w:val="true"/>
          <w:lang w:bidi="ar-SA"/>
        </w:rPr>
        <w:t>هو فى وضع الهيئات مع قطع النظر عن خصوصيات المبادئ المدلول عليها بالمواد التى تختلف اختلافا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 بلحاظ حال التلبس حقيقة</w:t>
      </w:r>
    </w:p>
    <w:p>
      <w:pPr>
        <w:pStyle w:val="BookText"/>
        <w:rPr/>
      </w:pPr>
      <w:r>
        <w:rPr>
          <w:rFonts w:ascii="Amiri" w:hAnsi="Amiri" w:eastAsia="Amiri" w:cs="Amiri"/>
          <w:color w:val="111111"/>
          <w:sz w:val="28"/>
          <w:sz w:val="28"/>
          <w:szCs w:val="28"/>
          <w:rtl w:val="true"/>
          <w:lang w:bidi="ar-SA"/>
        </w:rPr>
        <w:t>اعلم أن المشتقات التى هى محل النزاع بأجمعها هى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الأسماء مطلقا لا دلالة لها على الزمان حتى اسم الفاعل و اسم المفعول، فإنه كما يصدق العالم حقيقة على من هو عالم فعلا كذلك يصدق حقيقة على من كان عالما فيما مضى أو يكون عالما فيما يأتى بلا تجوز، إذا كان إطلاقه عليه بلحاظ حال التلبس بالمبدا،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أو سيكون عالما، فان ذلك حقيقة بلا ريب، نظير الجوامد لو تقول فيها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كان خشبا أو الخشب سيكون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إذا كان الأمر كذلك فما موقع النزع فى إطلاق المشتق على ما مضى عليه التلبس انه حقيقة أو مجاز؟</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و النزاع هنا إنما هو فيما إذا انقضى التلبس بالمبدا و اريد إطلاق المشتق فعلا على الذات التى انقضى عنها التلبس، أى ان الإطلاق عليها بلحاظ حال النسبة و الإسناد الذى هو حال النطق غالبا، كأن 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انه الآن موصوف بأنه عالم، لأنه كان فيما مضى عالما، كمثال اثبات الكراهة للوضوء بالماء المسخن بالشمس سابقا بتعميم لفظ المسخن فى الدليل لما كان مسخنا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ذكرناه 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المشتق بلحاظ حال التلبس حقيقة مطلقا، سواء كان بالنظر إلى ما مضى أو الحال 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بالاتفاق؛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إطلاقه على الذات فعلا بلحاظ حال النسبة و الإسناد قبل زمان التلبس لأنه سيتلبس به فيما بعد، مجاز بلا اشكال، و ذلك بعلاقة الأول أو المشارفة</w:t>
      </w:r>
      <w:r>
        <w:rPr>
          <w:rFonts w:eastAsia="Amiri" w:cs="Amiri" w:ascii="Amiri" w:hAnsi="Amiri"/>
          <w:color w:val="111111"/>
          <w:sz w:val="28"/>
          <w:szCs w:val="28"/>
          <w:rtl w:val="true"/>
          <w:lang w:bidi="ar-SA"/>
        </w:rPr>
        <w:t>.</w:t>
      </w:r>
      <w:bookmarkStart w:id="165" w:name="pg19814_265508"/>
    </w:p>
    <w:p>
      <w:pPr>
        <w:pStyle w:val="BookText"/>
        <w:rPr/>
      </w:pPr>
      <w:bookmarkEnd w:id="165"/>
      <w:r>
        <w:rPr>
          <w:rFonts w:ascii="Amiri" w:hAnsi="Amiri" w:eastAsia="Amiri" w:cs="Amiri"/>
          <w:color w:val="111111"/>
          <w:sz w:val="28"/>
          <w:sz w:val="28"/>
          <w:szCs w:val="28"/>
          <w:rtl w:val="true"/>
          <w:lang w:bidi="ar-SA"/>
        </w:rPr>
        <w:t>لحاظ وضع هيئات با قطع نظر از خصوصيات مبادى‌اى است كه 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اختلاف زيادى با هم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دلالت مى‌كنند</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70508_2314609296"/>
      <w:bookmarkStart w:id="167" w:name="_Toc64"/>
      <w:bookmarkEnd w:id="166"/>
      <w:r>
        <w:rPr/>
        <w:t>4</w:t>
      </w:r>
      <w:r>
        <w:rPr>
          <w:rtl w:val="true"/>
        </w:rPr>
        <w:t xml:space="preserve">- </w:t>
      </w:r>
      <w:r>
        <w:rPr>
          <w:rtl w:val="true"/>
        </w:rPr>
        <w:t>استعمال مشتق به لحاظ حال تلبس، حقيقت است</w:t>
      </w:r>
      <w:bookmarkEnd w:id="167"/>
    </w:p>
    <w:p>
      <w:pPr>
        <w:pStyle w:val="BookText"/>
        <w:rPr/>
      </w:pPr>
      <w:r>
        <w:rPr>
          <w:rFonts w:ascii="IRNazanin" w:hAnsi="IRNazanin" w:eastAsia="IRNazanin"/>
          <w:color w:val="111111"/>
          <w:sz w:val="28"/>
          <w:sz w:val="28"/>
          <w:szCs w:val="28"/>
          <w:rtl w:val="true"/>
          <w:lang w:bidi="fa-IR"/>
        </w:rPr>
        <w:t>بدان مشتقاتى كه محل نزاع‌اند، تماما از زمره اسامى‌اند و اسماء به طور كلى، هيچ دلالتى بر زمان ندارند حتى اسم فاعل و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همان گونه كه حقيقتا بر كسى كه الآن عالم است، صدق مى‌كند بر كسى هم كه قبلا عالم بوده و يا در آينده عالم خواهد شد، اگر به لحاظ حال تلبس به مبدأ اطلاق گردد، مجاز نبوده،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عالم بود و يا عالم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اطلاقى بدون شك حقيقت است مثل جوامد كه مثلا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 قبلا چوب بود و يا چوب به زودى خاكستر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قضيه از اين قرار است، پس معناى اين نزاع چيست كه اطلاق مشتق بر چيزى كه تلبس از آن منقضى شده آيا حقيقت است يا مجاز؟</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نزاع تنها در جائى است كه تلبس به مبدأ منقضى شده و در عين حال مى‌خواهيم مشتق را بر ذاتى كه فعلا متلبس نيست، اطلاق كنيم، يعنى اطلاق مشتق بر ذات، به لحاظ حال نسبت و اسناد است كه غالبا همان حال سخن گفتن است، مثل اينكه مى‌گوئى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فعلا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موصوف به وصف عالميت است چرا كه در گذشته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اثبات كراهت براى وضو با آبى كه قبلا با گرماى خورشيد، گرم شده است، از اين طريق كه لفظ مسخّن را كه در دليل آمده، به چيزى كه قبلا گرم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گفتيم سه امر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مشتق به لحاظ حال تلبس، به طور مطلق حقيقت است، چه به لحاظ گذشته باشد، چه حال و چه آينده و اين مسئله مورد اتفاق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مشتق بر ذات فعلا و به لحاظ حال نسبت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زمان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در آينده نزديك اين ذات متلبس به مبدأ مى‌شود، بدون شك اطلاقى مجازى است و اين مجاز به علاقه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بازگشت و رجوع است مانند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علاقه مشارفت</w:t>
      </w:r>
    </w:p>
    <w:p>
      <w:pPr>
        <w:pStyle w:val="BookText"/>
        <w:rPr/>
      </w:pPr>
      <w:r>
        <w:rPr>
          <w:rFonts w:ascii="Amiri" w:hAnsi="Amiri" w:eastAsia="Amiri" w:cs="Amiri"/>
          <w:color w:val="111111"/>
          <w:sz w:val="28"/>
          <w:sz w:val="28"/>
          <w:szCs w:val="28"/>
          <w:rtl w:val="true"/>
          <w:lang w:bidi="ar-SA"/>
        </w:rPr>
        <w:t>و هذا متفق عليه أيضا؛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إطلاقه على الذات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بلحاظ حال النسبة 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متصفا به سابقا، هو محل الخلاف و النزاع، فقال قوم بأنه حقيقة و قال آخرون بأنه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المختار</w:t>
      </w:r>
    </w:p>
    <w:p>
      <w:pPr>
        <w:pStyle w:val="BookText"/>
        <w:rPr/>
      </w:pPr>
      <w:r>
        <w:rPr>
          <w:rFonts w:ascii="Amiri" w:hAnsi="Amiri" w:eastAsia="Amiri" w:cs="Amiri"/>
          <w:color w:val="111111"/>
          <w:sz w:val="28"/>
          <w:sz w:val="28"/>
          <w:szCs w:val="28"/>
          <w:rtl w:val="true"/>
          <w:lang w:bidi="ar-SA"/>
        </w:rPr>
        <w:t>إذا عرفت ما تقدم من الامور،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المشتق حقيقة فى خصوص المتلبس بالمبدا، و مجاز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دليلنا، التبادر و صحة السلب عمن زال عنه الوصف، فلا يقال لمن هو قاعد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لمن هو جاهل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لمجرد انه كان قائما أو عالما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على نحو المجاز،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قائما أو عالما، فيكون حقيقة حينئذ، اذ يكون الإطلاق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تفرقة بعضهم بين الإطلاق بلحاظ حال التلبس، و بين الإطلاق بلحاظ حال النسبة و الإسناد هو الذى أوهم القول بوضع المشتق للأعم، اذ وجد ان الاستعمال يكون على نحو الحقيقة فعلا مع ان التلبس قد مضى، و لكنه غفل عن ان الإطلاق كان بلحاظ حال التلبس، فلم يستعمله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خصوص المتلبس بالمبدا، لا فيما مضى عنه التلبس حتى يكون شاهدا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زوال الوصف يختلف باختلاف المواد من جهة كون المبدأ أخذ على نحو الفعلية، أو على نحو الملكة أو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صدق الطبيب حقيقة على من لا يشتغل بالطبابة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أو راحة أو 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كون المشتق حقيقة فى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المبدأ فيه أخذ على نحو الحرفة أو الملكة، و هذا لم يزل تلبسه به حين النوم أو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bookmarkStart w:id="168" w:name="pg19814_265510"/>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شرف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مطلب نيز مورد اتفاق علما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مشتق بر ذات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لحاظ حال نسبت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در گذشته متصف به مبدأ بوده است، محل خلاف و نزاع است و لذا عده‌اى گفته‌اند اين اطلاق، حقيقت است و ديگران گفته‌اند مجاز است</w:t>
      </w:r>
      <w:r>
        <w:rPr>
          <w:rFonts w:eastAsia="IRNazanin" w:cs="IRNazanin"/>
          <w:color w:val="111111"/>
          <w:sz w:val="28"/>
          <w:szCs w:val="28"/>
          <w:rtl w:val="true"/>
          <w:lang w:bidi="fa-IR"/>
        </w:rPr>
        <w:t>.</w:t>
      </w:r>
    </w:p>
    <w:p>
      <w:pPr>
        <w:pStyle w:val="Heading4"/>
        <w:numPr>
          <w:ilvl w:val="3"/>
          <w:numId w:val="1"/>
        </w:numPr>
        <w:rPr/>
      </w:pPr>
      <w:bookmarkStart w:id="169" w:name="__RefHeading___Toc3170510_2314609296"/>
      <w:bookmarkStart w:id="170" w:name="_Toc65"/>
      <w:bookmarkEnd w:id="169"/>
      <w:r>
        <w:rPr>
          <w:rtl w:val="true"/>
        </w:rPr>
        <w:t>رأى مختار</w:t>
      </w:r>
      <w:r>
        <w:rPr>
          <w:rtl w:val="true"/>
        </w:rPr>
        <w:t>:</w:t>
      </w:r>
      <w:bookmarkEnd w:id="170"/>
    </w:p>
    <w:p>
      <w:pPr>
        <w:pStyle w:val="BookText"/>
        <w:rPr/>
      </w:pPr>
      <w:r>
        <w:rPr>
          <w:rFonts w:ascii="IRNazanin" w:hAnsi="IRNazanin" w:eastAsia="IRNazanin"/>
          <w:color w:val="111111"/>
          <w:sz w:val="28"/>
          <w:sz w:val="28"/>
          <w:szCs w:val="28"/>
          <w:rtl w:val="true"/>
          <w:lang w:bidi="fa-IR"/>
        </w:rPr>
        <w:t>پس از اينكه مطالب گذشته را دانستى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مشتق در خصوص متلبس به مبدأ حقيقت است و در غير متلبس،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تبادر است و ديگرى صحت سلب از كسى كه وصف از او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كسى كه بالفعل نشسته است به صرف اينكه در گذشته قائم بوده قائم گفته نمى‌شود و به كسى كه جاهل بالفعل است به صرف اينكه در گذشته عالم بوده، عالم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نحو مجاز مى‌توان قائم و عالم اطلاق كرد يا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بود يا او عالم بود، كه در اين صورت حقيقت است، زيرا اطلاق به لحاظ حال 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برخى بين اطلاق به لحاظ حال تلبس و اطلاق به لحاظ حال نسبت و اسناد فرقى نگذاشته‌اند، توهم كرده‌اند كه مشتق براى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ديده‌اند كه استعمال مشتق فعلا به نحو حقيقت است با اينكه تلبس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از اين نكته غفلت كرده‌اند كه اطلاق به لحاظ حال تلبس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كان عالما و الآن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استعمالى، مستعمل، در واقع مشتق را استعمال نكرده است مگر در خصوص متلبس به مبدأ، نه در چيزى كه تلبس از وى منقضى شده تا اينكه شاهدى بر مدعاى فوق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در گذشته دانستى كه زوال وصف در موارد مختلف فرق مى‌كند و اين تفاوت از جهت اين است كه مبدأ به نحو فعليت مأخوذ است يا به نحو ملكه يا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وصف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حقيقت بر كسى كه الآن خواب است يا استراحت مى‌كند يا غذا مى‌خورد، صدق مى‌كند، اين دليل بر اين نيست كه مشتق حقيقت در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زالت الملكة أو الحرفة عنه كان إطلاق الطبيب عليه مجازا، إذا لم يكن بلحاظ حال التلبس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طبيبنا بالامس، بأن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الاستعمال لا شك فى كونه 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در اين مشتق، به نحو حرفه يا ملكه مورد نظر است و تلبس به چنين وصفى در حال خواب يا استراحت هم زائل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ملكه يا حرفه طبابت از شخص زائل شد، اطلاق طبيب بر او مجاز مى‌شود، البته در صورتى كه اطلاق مشتق به لحاظ حال تلبس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گفته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شخص، ديروز طبيب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شخص طبيب ديروز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قيد ديروز براى بيان حال تلبس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بدون شك، به نحو حقيقت است و اين مطلب،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الثانى الاوامر</w:t>
      </w:r>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مادة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صيغة الأمر</w:t>
      </w:r>
    </w:p>
    <w:p>
      <w:pPr>
        <w:pStyle w:val="BookText"/>
        <w:rPr/>
      </w:pPr>
      <w:r>
        <w:rPr>
          <w:rFonts w:ascii="Amiri" w:hAnsi="Amiri" w:eastAsia="Amiri" w:cs="Amiri"/>
          <w:color w:val="111111"/>
          <w:sz w:val="28"/>
          <w:sz w:val="28"/>
          <w:szCs w:val="28"/>
          <w:rtl w:val="true"/>
          <w:lang w:bidi="ar-SA"/>
        </w:rPr>
        <w:t>و خاتمة فى تقسيمات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الأمر</w:t>
      </w:r>
    </w:p>
    <w:p>
      <w:pPr>
        <w:pStyle w:val="BookText"/>
        <w:rPr/>
      </w:pPr>
      <w:r>
        <w:rPr>
          <w:rFonts w:ascii="Amiri" w:hAnsi="Amiri" w:eastAsia="Amiri" w:cs="Amiri"/>
          <w:color w:val="111111"/>
          <w:sz w:val="28"/>
          <w:sz w:val="28"/>
          <w:szCs w:val="28"/>
          <w:rtl w:val="true"/>
          <w:lang w:bidi="ar-SA"/>
        </w:rPr>
        <w:t xml:space="preserve">و هى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كلمة الأمر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مشترك بين الطلب و غيره مما تستعمل فيه هذه الكلمة، كالحادثة و الشأن و الفعل،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فلان بأمر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تكون المعانى التى تستعمل فيها كلمة الأمر ما خلا الطلب ترجع إلى معنى واحد جامع بينها، و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لفظ</w:t>
      </w:r>
      <w:bookmarkStart w:id="171" w:name="pg19814_265514"/>
    </w:p>
    <w:p>
      <w:pPr>
        <w:pStyle w:val="Heading3"/>
        <w:numPr>
          <w:ilvl w:val="2"/>
          <w:numId w:val="1"/>
        </w:numPr>
        <w:rPr/>
      </w:pPr>
      <w:bookmarkStart w:id="172" w:name="__RefHeading___Toc3170512_2314609296"/>
      <w:bookmarkStart w:id="173" w:name="_Toc66"/>
      <w:bookmarkEnd w:id="171"/>
      <w:bookmarkEnd w:id="172"/>
      <w:r>
        <w:rPr>
          <w:rtl w:val="true"/>
        </w:rPr>
        <w:t>باب دوم اوامر</w:t>
      </w:r>
      <w:bookmarkEnd w:id="173"/>
    </w:p>
    <w:p>
      <w:pPr>
        <w:pStyle w:val="Heading4"/>
        <w:numPr>
          <w:ilvl w:val="3"/>
          <w:numId w:val="1"/>
        </w:numPr>
        <w:rPr/>
      </w:pPr>
      <w:bookmarkStart w:id="174" w:name="__RefHeading___Toc3170514_2314609296"/>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و در اين باب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ماده امر و ديگرى در صيغه امر و يك خاتمه در تقسيمات واجب</w:t>
      </w:r>
      <w:r>
        <w:rPr>
          <w:rFonts w:eastAsia="IRNazanin" w:cs="IRNazanin"/>
          <w:color w:val="111111"/>
          <w:sz w:val="28"/>
          <w:szCs w:val="28"/>
          <w:rtl w:val="true"/>
          <w:lang w:bidi="fa-IR"/>
        </w:rPr>
        <w:t>.</w:t>
      </w:r>
    </w:p>
    <w:p>
      <w:pPr>
        <w:pStyle w:val="Heading4"/>
        <w:numPr>
          <w:ilvl w:val="3"/>
          <w:numId w:val="1"/>
        </w:numPr>
        <w:rPr/>
      </w:pPr>
      <w:bookmarkStart w:id="176" w:name="__RefHeading___Toc3170516_2314609296"/>
      <w:bookmarkStart w:id="177" w:name="_Toc68"/>
      <w:bookmarkEnd w:id="176"/>
      <w:r>
        <w:rPr>
          <w:rtl w:val="true"/>
        </w:rPr>
        <w:t>مبحث اول ماده أمر</w:t>
      </w:r>
      <w:bookmarkEnd w:id="177"/>
    </w:p>
    <w:p>
      <w:pPr>
        <w:pStyle w:val="Heading5"/>
        <w:numPr>
          <w:ilvl w:val="4"/>
          <w:numId w:val="1"/>
        </w:numPr>
        <w:rPr/>
      </w:pPr>
      <w:bookmarkStart w:id="178" w:name="__RefHeading___Toc3170518_2314609296"/>
      <w:bookmarkStart w:id="179" w:name="_Toc69"/>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مراد از ماده أمر،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از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شده است و در اين زمينه سه مسئله مطرح است</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170520_2314609296"/>
      <w:bookmarkStart w:id="181" w:name="_Toc70"/>
      <w:bookmarkEnd w:id="180"/>
      <w:r>
        <w:rPr/>
        <w:t>1</w:t>
      </w:r>
      <w:r>
        <w:rPr>
          <w:rtl w:val="true"/>
        </w:rPr>
        <w:t xml:space="preserve">- </w:t>
      </w:r>
      <w:r>
        <w:rPr>
          <w:rtl w:val="true"/>
        </w:rPr>
        <w:t>معناى كلمه أمر</w:t>
      </w:r>
      <w:bookmarkEnd w:id="1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كلمه أمر لفظى مشترك است كه در طلب و غير طلب از موارد استعمال ديگر، به كار مى‌رود مثل حادثه، شأن و فعل، مثل اينكه مى‌گوئى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لأمر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كار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مرا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فلان بأمر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كار عجيبى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معانى ديگر غير از طلب كه كلمه أمر در آن‌ها به كار مى‌رود، همگى به يك معناى واحد جامع برگردند و آن مفهوم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لفظ أمر فقط بين دو معنا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شى‌ء و مراد از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اراده و</w:t>
      </w:r>
    </w:p>
    <w:p>
      <w:pPr>
        <w:pStyle w:val="BookText"/>
        <w:rPr/>
      </w:pPr>
      <w:r>
        <w:rPr>
          <w:rFonts w:ascii="Amiri" w:hAnsi="Amiri" w:eastAsia="Amiri" w:cs="Amiri"/>
          <w:color w:val="111111"/>
          <w:sz w:val="28"/>
          <w:sz w:val="28"/>
          <w:szCs w:val="28"/>
          <w:rtl w:val="true"/>
          <w:lang w:bidi="ar-SA"/>
        </w:rPr>
        <w:t>الأمر مشتركا بين معنيين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الإرادة و الرغبة بالقول أو الكتابة أو الاشارة أو نحو هذه الامور مما يصح إظهار الإرادة و الرغبة و ابرازهما به</w:t>
      </w:r>
      <w:r>
        <w:rPr>
          <w:rStyle w:val="FootnoteAnchor"/>
          <w:rtl w:val="true"/>
        </w:rPr>
        <w:footnoteReference w:id="30"/>
      </w:r>
      <w:r>
        <w:rPr>
          <w:rFonts w:ascii="Amiri" w:hAnsi="Amiri" w:eastAsia="Amiri" w:cs="Amiri"/>
          <w:color w:val="111111"/>
          <w:sz w:val="28"/>
          <w:sz w:val="28"/>
          <w:szCs w:val="28"/>
          <w:rtl w:val="true"/>
          <w:lang w:bidi="ar-SA"/>
        </w:rPr>
        <w:t>فمجرد الإرادة و الرغبة من دون إظهارهما بمظهر لا تسمّى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ليس كل طلب يسمى أمرا، بل بشرط مخصوص سيأتى ذكره فى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الأمر بالطلب من باب تعريف الشى‌ء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الشى‌ء من لفظ الأمر أيضا ليس كل شى‌ء على الإطلاق، فيكون تفسيره به من باب تعريف الشى‌ء بالأعم أيضا، فان الشى‌ء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كان من الأفعال و الصفات، و لذا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انسانا أو شجرا أو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المراد من الفعل و الصفة المعنى الحدثى، أى المعنى المصدرى، بل المراد منه نفس الفعل أو الصفة بما هو موجود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 يلاحظ فيه جهة الصدور من الفاعل و الايجاد و هو المعبر عنه عند بعضهم بالمعنى الاسم المصدرى، أى ما يدل عليه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يشتق منه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المأخوذ من الشى‌ء، و لو كان معنى حدثيا لاشتق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بمعنى الطلب، فان المقصود منه المعنى الحدثى وجهة الصدور و الايجاد، و لذا يشتق منه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ان لفظ الأمر مشترك بين معنيين الطلب و الشى‌ء، لا انه موضوع للجامع بينهما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الطلب يصح الاشتقاق منه، و لا يصح الاشتقاق منه بمعنى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بالاشتقاق و عدمه دليل على تعدد الوضع؛</w:t>
      </w:r>
    </w:p>
    <w:p>
      <w:pPr>
        <w:pStyle w:val="BookText"/>
        <w:rPr/>
      </w:pPr>
      <w:r>
        <w:rPr>
          <w:rFonts w:ascii="Amiri" w:hAnsi="Amiri" w:eastAsia="Amiri" w:cs="Amiri"/>
          <w:color w:val="111111"/>
          <w:sz w:val="28"/>
          <w:sz w:val="28"/>
          <w:szCs w:val="28"/>
          <w:rtl w:val="true"/>
          <w:lang w:bidi="ar-SA"/>
        </w:rPr>
        <w:t>رغبت است به وسيله قول يا نوشته يا اشاره و امثال اين‌ها از راههائى كه مى‌توان اراده و رغبت را با آن‌ها ابراز و اظهار كرد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پس صرف اراده و ميل بدون اظهار و ابراز، طلب ناميده نمى‌شود و ظاهرا چنين نيست كه هر طلبى، أمر ناميده شود، بلكه شرط مخصوصى دارد كه در مسئله دوم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كردن امر را به طلب، از باب تعريف شى‌ء به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مراد از شى‌ء در لفظ امر، هر شيئى به نحو مطلق نيست و لذا تعريف امر به معناى شى‌ء نيز از قبيل تعريف يك چيز به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نمى‌كنند مگر اينكه از افعال و صفات باشد و لذا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أمرى ديدى، آنجا كه شما انسان يا درخت يا ديوارى را 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مراد از فعل و صفت، معناى حدثى يا معناى مصدرى نيست بلكه خود فعل يا صفت از آن حيث كه موجود است، منظور نظر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آن‌ها، جهت صدور از فاعل و حيثيت ايجاد كه در نزد برخى از علماء معناى اسم مصدرى گفته مى‌شود، يعنى معنايى كه اسم مصدر برآن دلالت مى‌كند، منظور نمى‌باشد و لذا از أمر به معناى شى‌ء، مشتق گرفته نشده و در نتيجه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يأمر، آمر، مأمور و حال آنكه اگر معناى حدثى بود، مشتق از آن گرفته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أمر به معناى طلب، خلاف اين است و مقصود از آن، معناى حدثى و جهت صدور و ايجاد است و لذا مشتق از آن گرفته مى‌شود و چنين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يأمر، آمر و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اينكه لفظ أمر مشترك بين دو معناى طلب و شى‌ء است نه اينكه براى جامع بين آن دو وضع شده باشد دو نكته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أمر به معناى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مشتق گرفت، امّا از أمر به معناى شى‌ء نمى‌توان مشتق گرفت و همين تفاوت از حيث اشتقاق و عدم اشتقاق، دليل بر تعدد وضع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به‌معناى طلب،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بسته مى‌شود ولى به معناى شى‌ء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همين اختلاف جمع در دو معنا، دليل بر تعدد وضع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الطلب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بمعنى الشى‌ء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الجمع فى المعنيين دليل على تعدد الوضع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فى معنى الأمر</w:t>
      </w:r>
    </w:p>
    <w:p>
      <w:pPr>
        <w:pStyle w:val="BookText"/>
        <w:rPr/>
      </w:pPr>
      <w:r>
        <w:rPr>
          <w:rFonts w:ascii="Amiri" w:hAnsi="Amiri" w:eastAsia="Amiri" w:cs="Amiri"/>
          <w:color w:val="111111"/>
          <w:sz w:val="28"/>
          <w:sz w:val="28"/>
          <w:szCs w:val="28"/>
          <w:rtl w:val="true"/>
          <w:lang w:bidi="ar-SA"/>
        </w:rPr>
        <w:t>قد سبق ان الأمر يكون بمعنى الطلب، و لكن لا مطلقا بل بمعنى طلب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الطلب المخصوص هو الطلب من العالى إلى الدانى، فيعتبر فيه العلو فى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لا يسمى الطلب من الدانى إلى العالى أمرا، بل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يسمى الطلب من المساوى إلى مساويه فى العلو أو الحطّة أمرا، بل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استعلى الدانى أو المساوى و أظهر علوه و ترفعه و ليس هو بعال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العالى فطلبه يكون أمرا و إن لم يكن متظاهرا بالعلو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بحكم التبادر و صحة السلب الأمر عن طلب غير العالى، و لا يصح إطلاق الأمر على الطلب من غير العالى الا بنحو العناية و المجاز و ان استعلى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الأمر على الوجوب</w:t>
      </w:r>
    </w:p>
    <w:p>
      <w:pPr>
        <w:pStyle w:val="BookText"/>
        <w:rPr/>
      </w:pPr>
      <w:r>
        <w:rPr>
          <w:rFonts w:ascii="Amiri" w:hAnsi="Amiri" w:eastAsia="Amiri" w:cs="Amiri"/>
          <w:color w:val="111111"/>
          <w:sz w:val="28"/>
          <w:sz w:val="28"/>
          <w:szCs w:val="28"/>
          <w:rtl w:val="true"/>
          <w:lang w:bidi="ar-SA"/>
        </w:rPr>
        <w:t xml:space="preserve">اختلفوا فى دلالة لفظ الأمر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موضوع لخصوص الطلب الوجوبى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 منه و من الطلب الندبى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 اشتراكا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عندنا انه دال على الوجوب و ظاهر فيه، فيما إذا كان مجردا و عاريا عن قرينة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احراز هذا الظهور بهذا المقدار كاف فى صحة استنباط الوجوب من الدليل الذى يتضمن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يحتاج إلى اثبات منشأ هذا الظهور هل هو الوضع أو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ناحية علمية صرفة يحسن ان نفهم</w:t>
      </w:r>
      <w:bookmarkStart w:id="182" w:name="pg19814_265518"/>
    </w:p>
    <w:p>
      <w:pPr>
        <w:pStyle w:val="Heading5"/>
        <w:numPr>
          <w:ilvl w:val="4"/>
          <w:numId w:val="1"/>
        </w:numPr>
        <w:rPr/>
      </w:pPr>
      <w:bookmarkStart w:id="183" w:name="__RefHeading___Toc3170522_2314609296"/>
      <w:bookmarkStart w:id="184" w:name="_Toc71"/>
      <w:bookmarkEnd w:id="182"/>
      <w:bookmarkEnd w:id="183"/>
      <w:r>
        <w:rPr/>
        <w:t>2</w:t>
      </w:r>
      <w:r>
        <w:rPr>
          <w:rtl w:val="true"/>
        </w:rPr>
        <w:t xml:space="preserve">- </w:t>
      </w:r>
      <w:r>
        <w:rPr>
          <w:rtl w:val="true"/>
        </w:rPr>
        <w:t>اعتبار علوّ در معناى أمر</w:t>
      </w:r>
      <w:bookmarkEnd w:id="184"/>
    </w:p>
    <w:p>
      <w:pPr>
        <w:pStyle w:val="BookText"/>
        <w:rPr/>
      </w:pPr>
      <w:r>
        <w:rPr>
          <w:rFonts w:ascii="IRNazanin" w:hAnsi="IRNazanin" w:eastAsia="IRNazanin"/>
          <w:color w:val="111111"/>
          <w:sz w:val="28"/>
          <w:sz w:val="28"/>
          <w:szCs w:val="28"/>
          <w:rtl w:val="true"/>
          <w:lang w:bidi="fa-IR"/>
        </w:rPr>
        <w:t>قبلا گذشت كه أمر به معناى طلب است امّا نه طلب مطلق بلكه به گونه‌اى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طلب مخصوص، طلب از عالى به دانى است و لذا در أمر، برترى و علوّ آمر، معتبر است و بنابراين طلب از دانى به عالى، أمر ناميده نمى‌شود بلكه، استدعاء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طلب يكى از ديگرى كه هر دو از نظر علوّ يا دنوّ مقام، هم‌رتبه هستند، أمر ناميده نمى‌شود بلكه التماس خوانده مى‌شود، هرچند كه شخص دانى و يا مساوى، اظهار علوّ و برترى كند ولى در حقيقت، برتر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طلب شخص عالى، أمر است هرچند به علوّ و برترى‌اش تظاهر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مطالب به حكم تبادر و صحت سلب أمر از طلب غير عالى اثبات مى‌شود و اطلاق امر بر طلب غير عالى صحيح نيست مگر با عنايت و به صورت مجاز، گرچه غير عالى، خودش را عالى بداند</w:t>
      </w:r>
      <w:r>
        <w:rPr>
          <w:rFonts w:eastAsia="IRNazanin" w:cs="IRNazanin"/>
          <w:color w:val="111111"/>
          <w:sz w:val="28"/>
          <w:szCs w:val="28"/>
          <w:rtl w:val="true"/>
          <w:lang w:bidi="fa-IR"/>
        </w:rPr>
        <w:t>.</w:t>
      </w:r>
    </w:p>
    <w:p>
      <w:pPr>
        <w:pStyle w:val="Heading5"/>
        <w:numPr>
          <w:ilvl w:val="4"/>
          <w:numId w:val="1"/>
        </w:numPr>
        <w:rPr/>
      </w:pPr>
      <w:bookmarkStart w:id="185" w:name="__RefHeading___Toc3170524_2314609296"/>
      <w:bookmarkStart w:id="186" w:name="_Toc72"/>
      <w:bookmarkEnd w:id="185"/>
      <w:r>
        <w:rPr/>
        <w:t>3</w:t>
      </w:r>
      <w:r>
        <w:rPr>
          <w:rtl w:val="true"/>
        </w:rPr>
        <w:t xml:space="preserve">- </w:t>
      </w:r>
      <w:r>
        <w:rPr>
          <w:rtl w:val="true"/>
        </w:rPr>
        <w:t>دلالت لفظ أمر بر وجوب</w:t>
      </w:r>
      <w:bookmarkEnd w:id="186"/>
    </w:p>
    <w:p>
      <w:pPr>
        <w:pStyle w:val="BookText"/>
        <w:rPr/>
      </w:pPr>
      <w:r>
        <w:rPr>
          <w:rFonts w:ascii="IRNazanin" w:hAnsi="IRNazanin" w:eastAsia="IRNazanin"/>
          <w:color w:val="111111"/>
          <w:sz w:val="28"/>
          <w:sz w:val="28"/>
          <w:szCs w:val="28"/>
          <w:rtl w:val="true"/>
          <w:lang w:bidi="fa-IR"/>
        </w:rPr>
        <w:t>علماء در اينكه لفظ أمر به معناى طلب، بر وجوب دلالت دارد يا نه،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 لفظ، در خصوص طلب وجوبى،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 اينست كه براى اعم از طلب وجوبى و ندبى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ترجيحى مثل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و قول سوم اينست كه بين دو معناى فوق، مشترك لفظى است و اقوال ديگرى هم هست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حق در نزد ما اينست كه لفظ امر در صورتى كه مجرد و خالى از قرينه استحباب باشد، دال بر وجوب و ظاهر در آن است و اگر اين ظهور به همين مقدار احراز شود، براى صحت استنباط وجوب از دليلى كه مشتمل بر كلمه أمر است كافيست و احتياجى نيست كه اثبات گردد منشأ اين ظهور، وضع است يا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مجاز غالب يا 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علمى صرف، خوب است بدانيم كه منشأ اين ظهور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وجوب در موضوع له لفظ امر، به عنوان قيد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اگر در موضوع له مأخوذ نباشد، در مستعمل فيه مأخوذ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الوجوب مأخوذ قيدا فى الموضوع له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قيدا فى المستعمل فيه، ان لم يكن مأخوذا فى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ليس قيدا فى الموضوع له و لا فى المستعمل فيه؛ بل منشأ هذا الظهور من جهة حكم العقل بوجوب طاعة الآمر، فان العقل يستقل بلزوم الانبعاث عن بعث المولى و الانزجار عن زجره، قضاء لحق المولوية و العبودية، فبمجرد بعث المولى يجد العقل انه لا بد للعبد من الطاعة و الانبعاث ما لم يرخص فى تركه و يأذن فى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المدلول للفظ الأمر الا الطلب من العالى، و لكن العقل هو الذى يلزم العبد بالانبعاث و يوجب عليه الطاعة لأمر المولى ما لم يصرح المولى بالترخيص و يأذن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استعماله فى موارد الندب مغايرا لاستعماله فى موارد الوجوب من جهة المعنى المستعمل فيه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موضوعا للوجوب، بل و لا موضوعا للأعم من الوجوب و الندب، لأن الوجوب و الندب ليسا من التقسيمات اللاحقة للمعنى المستعمل فيه اللفظ، بل من التقسيمات اللاحقة للأمر بعد استعماله فى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صيغة الأمر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الأمر، أى هيئته، كصيغة افعل و نحوها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فى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bookmarkStart w:id="187" w:name="pg19814_265520"/>
    </w:p>
    <w:p>
      <w:pPr>
        <w:pStyle w:val="BookText"/>
        <w:rPr/>
      </w:pPr>
      <w:bookmarkEnd w:id="187"/>
      <w:r>
        <w:rPr>
          <w:rFonts w:ascii="IRNazanin" w:hAnsi="IRNazanin" w:eastAsia="IRNazanin"/>
          <w:color w:val="111111"/>
          <w:sz w:val="28"/>
          <w:sz w:val="28"/>
          <w:szCs w:val="28"/>
          <w:rtl w:val="true"/>
          <w:lang w:bidi="fa-IR"/>
        </w:rPr>
        <w:t>و امّا حق اين است كه اين قيد وجوب، نه در موضوع له مأخوذ است و نه در 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منشأ اين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حكم عقل به وجوب اطاعت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عقل مستقلا به لزوم 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براى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و لزوم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كردن و ترك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حكم مى‌كند و اين به خاطر اداء حق مولويت مولى و عبوديت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صرف بعث و دستور مولى، مادامى‌كه مولى در ترك عمل و مخالفتش اذن و ترخيص نداده عقل ضرورى مى‌بيند كه عبد اطاعت كند و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مدلول لفظ امر، جز طلب از عالى نيست و لكن عقل است كه حكم به لزوم انبعاث براى عبد مى‌كند و بر او واجب مى‌كند مادامى‌كه مولى تصريح به ترخيص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اذن در ترك نداده، او را اطاعت كند و بنابراين استعمال لفظ امر در موارد استحباب با استعمالش در موارد وجوب از جهت معناى مستعمل فيه مغاير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لفظ امر براى وجوب وضع نشده است بلكه براى اعم از وجوب و استحباب هم وضع نشده است، چون وجوب و ندب از تقسيماتى كه عارض بر معناى مستعمل فيه لفظ أمر شوند نيستند بلكه از تقسيماتى هستند كه بعد از استعمال لفظ أمر در معناى مستعمل فيه خودش، عارض برآن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پس از استعمال لفظ امر در معنايش مى‌پرسيم آيا اين امر وجوبى است يا استحبابى؟ پس وجوب و ندب داخل در معناى آن نيستند و معناى آن صرف طلب عالى است</w:t>
      </w:r>
      <w:r>
        <w:rPr>
          <w:rFonts w:eastAsia="IRNazanin" w:cs="IRNazanin"/>
          <w:color w:val="111111"/>
          <w:sz w:val="28"/>
          <w:szCs w:val="28"/>
          <w:rtl w:val="true"/>
          <w:lang w:bidi="fa-IR"/>
        </w:rPr>
        <w:t>).</w:t>
      </w:r>
    </w:p>
    <w:p>
      <w:pPr>
        <w:pStyle w:val="Heading4"/>
        <w:numPr>
          <w:ilvl w:val="3"/>
          <w:numId w:val="1"/>
        </w:numPr>
        <w:rPr/>
      </w:pPr>
      <w:bookmarkStart w:id="188" w:name="__RefHeading___Toc3170526_2314609296"/>
      <w:bookmarkStart w:id="189" w:name="_Toc73"/>
      <w:bookmarkEnd w:id="188"/>
      <w:r>
        <w:rPr>
          <w:rtl w:val="true"/>
        </w:rPr>
        <w:t>مبحث دوم</w:t>
      </w:r>
      <w:r>
        <w:rPr>
          <w:rtl w:val="true"/>
        </w:rPr>
        <w:t xml:space="preserve">- </w:t>
      </w:r>
      <w:r>
        <w:rPr>
          <w:rtl w:val="true"/>
        </w:rPr>
        <w:t>صيغه امر</w:t>
      </w:r>
      <w:bookmarkEnd w:id="189"/>
    </w:p>
    <w:p>
      <w:pPr>
        <w:pStyle w:val="Heading5"/>
        <w:numPr>
          <w:ilvl w:val="4"/>
          <w:numId w:val="1"/>
        </w:numPr>
        <w:rPr/>
      </w:pPr>
      <w:bookmarkStart w:id="190" w:name="__RefHeading___Toc3170528_2314609296"/>
      <w:bookmarkStart w:id="191" w:name="_Toc74"/>
      <w:bookmarkEnd w:id="190"/>
      <w:r>
        <w:rPr/>
        <w:t>1</w:t>
      </w:r>
      <w:r>
        <w:rPr>
          <w:rtl w:val="true"/>
        </w:rPr>
        <w:t xml:space="preserve">- </w:t>
      </w:r>
      <w:r>
        <w:rPr>
          <w:rtl w:val="true"/>
        </w:rPr>
        <w:t>معناى صيغه امر</w:t>
      </w:r>
      <w:bookmarkEnd w:id="1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صيغه امر يعنى هيئت أمر مثل صيغه افعل و امثال آن</w:t>
      </w:r>
      <w:r>
        <w:rPr>
          <w:rStyle w:val="FootnoteAnchor"/>
          <w:rtl w:val="true"/>
        </w:rPr>
        <w:footnoteReference w:id="33"/>
      </w:r>
      <w:r>
        <w:rPr>
          <w:rFonts w:ascii="IRNazanin" w:hAnsi="IRNazanin" w:eastAsia="IRNazanin"/>
          <w:color w:val="111111"/>
          <w:sz w:val="28"/>
          <w:sz w:val="28"/>
          <w:szCs w:val="28"/>
          <w:rtl w:val="true"/>
          <w:lang w:bidi="fa-IR"/>
        </w:rPr>
        <w:t>در موارد متعددى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البعث، كقوله تعالى فَأَقِيمُوا الصَّلاةَ،</w:t>
      </w:r>
      <w:r>
        <w:rPr>
          <w:rStyle w:val="FootnoteAnchor"/>
          <w:rtl w:val="true"/>
        </w:rPr>
        <w:footnoteReference w:id="34"/>
      </w:r>
      <w:r>
        <w:rPr>
          <w:rFonts w:ascii="Amiri" w:hAnsi="Amiri" w:eastAsia="Amiri" w:cs="Amiri"/>
          <w:color w:val="111111"/>
          <w:sz w:val="28"/>
          <w:sz w:val="28"/>
          <w:szCs w:val="28"/>
          <w:rtl w:val="true"/>
          <w:lang w:bidi="ar-SA"/>
        </w:rPr>
        <w:t>أَوْفُوا بِالْعُقُودِ</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التهديد،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Style w:val="FootnoteAnchor"/>
          <w:rtl w:val="true"/>
        </w:rPr>
        <w:footnoteReference w:id="36"/>
      </w:r>
      <w:r>
        <w:rPr>
          <w:rFonts w:ascii="Amiri" w:hAnsi="Amiri" w:eastAsia="Amiri" w:cs="Amiri"/>
          <w:color w:val="111111"/>
          <w:sz w:val="28"/>
          <w:sz w:val="28"/>
          <w:szCs w:val="28"/>
          <w:rtl w:val="true"/>
          <w:lang w:bidi="ar-SA"/>
        </w:rPr>
        <w:t>و منها التعجيز،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التسخير، و الانذار، و الترجى، و التمنى،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ان الهيئة فى جميع هذه المعانى استعملت فى معنى واحد، لكن ليس هو واحدا من هذه المعانى، لأن الهيئة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شأن الهيئات الاخرى، وضعت لإفادة نسبة خاصة كالحروف و لم توضع لإفادة معان مستقلة، فلا يصح ان يراد مفاهيم هذه المعانى المذكورة التى هى معان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فالحق انها موضوعة للنسبة الخاصة القائمة بين المتكلم و المخاطب و المادة، و المقصود من المادة الحدث الذى وقع عليه مفاد الهيئة، مثل الضرب و القيام و القعود فى اضرب و قم و اقعد،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ينتزع منها عنوان طالب و مطلوب منه 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النسبة الطلبية بين الضرب و المتكلم و المخاطب، و معنى ذلك جعل الضرب على عهدة المخاطب و بعثه نحوه و تحريكه إليه، و جعل الداعى فى نفسه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فمدلول هيئة الأمر و مفادها هو النسبة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فسمّها النسبة 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ابراز جعل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عهدة المخاطب، و جعل الداعى فى نفسه و تحريكه و بعثه نحوه، ما شئت فعبّر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هذا الجعل أو الانشاء يختلف فيه الداعى له من قبل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p>
    <w:p>
      <w:pPr>
        <w:pStyle w:val="BookText"/>
        <w:rPr/>
      </w:pPr>
      <w:r>
        <w:rPr>
          <w:rFonts w:ascii="IRNazanin" w:hAnsi="IRNazanin" w:eastAsia="IRNazanin"/>
          <w:color w:val="111111"/>
          <w:sz w:val="28"/>
          <w:sz w:val="28"/>
          <w:szCs w:val="28"/>
          <w:rtl w:val="true"/>
          <w:lang w:bidi="fa-IR"/>
        </w:rPr>
        <w:t>يكى از اين‌ها بعث و تحريك است مثل كلام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بپاداريد و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پيمانها وفا كنيد و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است مثل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مى‌خواهيد انجام دهيد و معناى سوم تعجيز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كلام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سوره از مثل قرآن بياوريد و معانى ديگر عبارتند از تسخير و انذار و ترجّى و تمنّى و امثال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مثل ألا يا ايها الليل الطويل انجلي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لكن روشن است كه هيئت امر در همه اين معانى، در يك معناى واحد به كار رفته ولى آن معنا، يكى از اين‌ها نيست زيرا هيئت مثل هيئت افعل، مانند ساير هيئات است و همانند حروف براى افاده يك نسبت مخصوص وضع شده و براى يك معناى مستقل نيست و لذا نمى‌توان گفت كه اين معانى مذكوره كه همگى معانى مستقلى هستند، از هيئت افعل قصد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حق اين است كه هيئت افعل براى يك نسبت خاص بين متكلم و مخاطب و مادّه وضع شده است و مراد از مادّه، همان فعل و حدثى است كه مفاد هيئت برآن واقع شده مثل ضرب و قيام و قعود در اضرب، قم و اقعد و امثال اين‌ها و چنين است كه سه عنوان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هيئت افعل قابل انتزاع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نسبت طلبيه بين ضرب و متكلم و مخاطب دلالت مى‌كند و معناى اين امر، گذاشتن ضرب و زدن برعهده مخاطب و بعث و تحريك وى براى انجام آن و به وجود آوردن انگيزه در وى براى انجام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مدلول هيئت امر و مفاد آن، نسبت طلبيه است و اگر خواستى مى‌توانى آن را نسبت بعثيّه بخوانى كه براى قرار دادن مأمور به يعنى مطلوب برعهده مخاطب و ايجاد داعى و انگيزه در نفس او و تحريك و بعث وى به سمت فعل،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خواستى تعبير كن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نكته‌اى كه هست اين است كه از ناحيه متكلم، داعى براى جعل و انشاء مختلف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الداعى له هو البعث الحقيقى و جعل الداعى فى نفس المخاطب لفعل المأمور به، فيكون هذا الانشاء حينئذ مصداقا للبعث و التحريك و جعل الداعى، أو ان شئت فقل يكون مصداقا للطلب، فان المقصود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الداعى له هو التهديد، فيكون مصداقا للتهديد، و يكون تهديدا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يكون الداعى له هو التعجيز فيكون مصداقا للتعجيز و تعجيزا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فى باقى المعانى المذكورة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هنا يتجلى ما نريد ان نوضحه، فانا نريد ان نقول بنص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البعث أو التهديد أو التعجيز أو نحوها ليست هى معانى لهيئة الأمر قد استعملت فى 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معانى حقيقة و لا مجازية؛ بل الحق ان المنشأ بها ليس الا النسبة الطلبية الخاصة، و هذا الانشاء يكون مصداقا لأحد هذه الامور باختلاف الدواعى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تارة بعثا بالحمل الشائع و اخرى تهديدا بالحمل الشائع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ان هذه المفاهيم مدلولة للهيئة و منشأة بها، حتى مفهوم البعث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الاختلاط فى الوهم بين المفهوم و المصداق هو الذى جعل أولئك يظنون ان هذه الامور مفاهيم لهيئة الأمر و قد استعملت فيها استعمال اللفظ فى معناه، حتى اختلفوا فى انه أيّها المعنى الحقيقى الموضوع له الهيئة و أيّها المعنى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الصيغة فى الوجوب</w:t>
      </w:r>
    </w:p>
    <w:p>
      <w:pPr>
        <w:pStyle w:val="BookText"/>
        <w:rPr/>
      </w:pPr>
      <w:r>
        <w:rPr>
          <w:rFonts w:ascii="Amiri" w:hAnsi="Amiri" w:eastAsia="Amiri" w:cs="Amiri"/>
          <w:color w:val="111111"/>
          <w:sz w:val="28"/>
          <w:sz w:val="28"/>
          <w:szCs w:val="28"/>
          <w:rtl w:val="true"/>
          <w:lang w:bidi="ar-SA"/>
        </w:rPr>
        <w:t>اختلف الاصوليون فى ظهور صيغة الأمر فى الوجوب و فى كيفيته على أقوال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الخلاف يشمل صيغة افعل و ما شابهها و ما بمعناها من صيغ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فى المسألة كثيرة، و اهمها قولان، أحدهما، انها ظاهرة فى الوجوب، إمّا لكونها موضوعة فيه، أو من جهة انصراف الطلب إلى أكمل الأفراد؛ ثانيهما، انها حقيقة فى القدر المشترك بين الوجوب و الندب،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bookmarkStart w:id="192" w:name="pg19814_265524"/>
    </w:p>
    <w:p>
      <w:pPr>
        <w:pStyle w:val="BookText"/>
        <w:rPr/>
      </w:pPr>
      <w:bookmarkEnd w:id="192"/>
      <w:r>
        <w:rPr>
          <w:rFonts w:ascii="IRNazanin" w:hAnsi="IRNazanin" w:eastAsia="IRNazanin"/>
          <w:color w:val="111111"/>
          <w:sz w:val="28"/>
          <w:sz w:val="28"/>
          <w:szCs w:val="28"/>
          <w:rtl w:val="true"/>
          <w:lang w:bidi="fa-IR"/>
        </w:rPr>
        <w:t>گاهى داعى، بعث حقيقى و ايجاد انگيزه در مخاطب براى انجام مأمور به است و در نتيجه، اين انشاء مصداق بعث و تحريك و جعل داعى است يا اگر خواستى بگو مصداق طلب است، چرا كه مقصود يك چيز است و گاهى داعى بر جعل و انشاء، تهديد است و لذا مصداق تهديد مى‌شود و همين امر، به حمل شايع، تهديد شمرده مى‌شود و گاهى داعى، تعجيز است و لذا مصداق تعجيز و عمل شايع، تعجيز مى‌شود و همين‌طور است در بقيه معانى‌اى كه براى صيغه امر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آنچه مى‌خواهيم بيان كنيم روشن مى‌شود، ما مى‌خواهيم صريحا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يا تهديد يا تعجيز يا امثال اين‌ها، معانى هيئت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هيئت امر در آن‌ها استعمال شده باشد كما اينكه عده‌اى چنين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نه معناى حقيقى هيئت امرند و نه معناى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حق اين است كه آنچه به وسيله هيئت امر انشاء مى‌شود جز نسبت طلبيّه خاص نيست و اين انشاء به حسب اختلاف دواعى و انگيزه‌ها مصداق براى يكى از معانى فوق مى‌شود و مثلا گاهى به حمل شايع مصداق بعث است و گاهى مصداق تهديد و امثال اين‌ها نه اينكه اين مفاهيم، مدلول و معناى هيئت باشند و به وسيله هيئت انشاء شوند، حتى مفهوم بعث و طلب هم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باعث شده عده‌اى گمان كنند اين امور، معنا و مفهوم هيئت امر مى‌باشند، به نحوى كه مثل استعمال لفظ در معنا، هيئت نيز در اين معانى استعمال شده خلط بين مفهوم و مصداق در واهمه است، تا آنجا كه بحث و اختلاف كرده‌اند در اينكه كداميك از اين معانى، معناى حقيقى و موضوع له هيئت أمر است و كداميك معناى مجازى</w:t>
      </w:r>
      <w:r>
        <w:rPr>
          <w:rFonts w:eastAsia="IRNazanin" w:cs="IRNazanin"/>
          <w:color w:val="111111"/>
          <w:sz w:val="28"/>
          <w:szCs w:val="28"/>
          <w:rtl w:val="true"/>
          <w:lang w:bidi="fa-IR"/>
        </w:rPr>
        <w:t>.</w:t>
      </w:r>
    </w:p>
    <w:p>
      <w:pPr>
        <w:pStyle w:val="Heading5"/>
        <w:numPr>
          <w:ilvl w:val="4"/>
          <w:numId w:val="1"/>
        </w:numPr>
        <w:rPr/>
      </w:pPr>
      <w:bookmarkStart w:id="193" w:name="__RefHeading___Toc3170530_2314609296"/>
      <w:bookmarkStart w:id="194" w:name="_Toc75"/>
      <w:bookmarkEnd w:id="193"/>
      <w:r>
        <w:rPr/>
        <w:t>2</w:t>
      </w:r>
      <w:r>
        <w:rPr>
          <w:rtl w:val="true"/>
        </w:rPr>
        <w:t xml:space="preserve">- </w:t>
      </w:r>
      <w:r>
        <w:rPr>
          <w:rtl w:val="true"/>
        </w:rPr>
        <w:t>ظهور صيغه أمر در وجوب</w:t>
      </w:r>
      <w:bookmarkEnd w:id="194"/>
    </w:p>
    <w:p>
      <w:pPr>
        <w:pStyle w:val="Heading6"/>
        <w:numPr>
          <w:ilvl w:val="5"/>
          <w:numId w:val="1"/>
        </w:numPr>
        <w:rPr/>
      </w:pPr>
      <w:bookmarkStart w:id="195" w:name="__RefHeading___Toc3170532_2314609296"/>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اصوليون در ظهور صيغه امر در وجوب و كيفيت آن اختلاف كرده، چندين قول دارند و اين اختلاف نظر شامل صيغه افعل و نظائر آن و هرگونه صيغه امرى كه معناى صيغه افعل داشته باشد،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اقوال در اين مسئله زياد است كه مهم‌ترين آن‌ها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اينست كه صيغه امر، ظاهر در وجوب است و اين، يا به سبب وضع براى وجوب است و يا از جهت انصراف طلب به أكمل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اين است كه صيغه افعل، حقيقت در قدر مشترك بين وجوب و ندب است و اين قدر مشترك، همان مطلق طلب است كه شامل هر دو معناست و صيغه أمر ظهورى در هيچيك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الطلب الشامل لهما، من دون أن تكون ظاهرة فى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انها ظاهرة فى الوجوب، و لكن لا من جهة كونها موضوعة للوجوب و لا من جهة كونها موضوعة لمطلق الطلب و ان الوجوب أظهر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فى ظهورها فى الوجوب شأن مادة الأمر، على ما تقدم هناك، من ان الوجوب يستفاد من حكم العقل بلزوم اطاعة أمر المولى و وجوب الانبعاث عن بعثه، قضاء لحق المولوية و العبودية، ما لم يرخص نفس المولى بالترك و يأذن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الترخيص فالأمر، لو خلى و طبعه، شأنه ان يكون من مصاديق حكم العقل بوجوب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الظهور هذا ليس من نحو الظهورات اللفظية، و لا الدلالة هذه على الوجوب من نوع الدلالات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فى مفهوم الوجوب لا استعمالا حقيقيا و لا مجازيا، لأن الوجوب كالندب أمر خارج عن حقيقة مدلولها و لا من كيفياته و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تمتاز الصيغة عن مادة كلمة الأمر ان الصيغة لا تدل الا على النسبة الطلبية كما تقدم، فهى بطريق أولى لا تصلح للدلالة على الوجوب الذى هو مفهوم اسمى، و كذا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فالمستعمل فيه الصيغة على كلا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تجردها عن القرينة على إذن الآمر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بحكم العقل كما قلنا، اذ هو من لوازم صدور الأمر من المولى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لما ذكرناه، من كون المستعمل فيه واحدا فى مورد الوجوب و الندب، ما جاء فى كثير من الاحاديث من الجمع بين الواجبات و المندوبات بصيغة واحد و أمر واحد أو أسلوب واحد مع 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الوجوب و الندب من قبيل المعنيين للصيغة لكان ذلك فى الأغلب من باب استعمال اللفظ فى أكثر من معنى،</w:t>
      </w:r>
    </w:p>
    <w:p>
      <w:pPr>
        <w:pStyle w:val="BookText"/>
        <w:rPr/>
      </w:pPr>
      <w:r>
        <w:rPr>
          <w:rFonts w:ascii="IRNazanin" w:hAnsi="IRNazanin" w:eastAsia="IRNazanin"/>
          <w:color w:val="111111"/>
          <w:sz w:val="28"/>
          <w:sz w:val="28"/>
          <w:szCs w:val="28"/>
          <w:rtl w:val="true"/>
          <w:lang w:bidi="fa-IR"/>
        </w:rPr>
        <w:t xml:space="preserve">ولى حق اين است كه صيغه أمر ظهور در وجوب دارد، امّا نه از اين جهت كه براى وجوب وضع شده است و نه از اين جهت كه براى مطلق طلب وضع شده و وجوب،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صيغه امر از جهت ظهورش در وجوب، شبيه ماده امر است، چنانكه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وجوب از عقل استفاده مى‌شود كه بر لزوم اطاعت امر مولى و ضرورت انبعاث از بعث مولى حكم مى‌كند چرا كه عقلا بايستى حق مولويت مولى و عبوديت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مادامى‌كه خود مولى ترخيص در ترك و اذن به آن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 و اگر ترخيصى در كار نيست، خود أمر فى حد نفسه شأنش اين است كه از مصاديق حكم عقل به وجوب اطاعت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ظهور، از نوع ظهورات لفظيه نيست، چه اينكه اين دلالت بر وجوب نيز از نوع دلالتهاى كلامى نيست، چرا كه صيغه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وجوب استعمال نمى‌شود نه حقيقتا و نه مجازا، چون مفهوم وجوب همانند استحباب، امرى است كه از حقيقت مدلول صيغه امر خارج است و از كيفيات و اوصاف آن‌هم نيست و فرقى كه صيغه امر با ماده أمر دارد اين است كه صيغه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معناى نسبت طلبيه دلالت نمى‌كند و لذا به طريق اولى صلاحيت دلالت بر معناى وجوب كه يك مفهوم اسمى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 معناى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مستعمل فيه صيغه امر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تفاوتى وجود ندارد و استفاده معناى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قرينه‌اى بر اذن آمر به ترك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تنها به حكم عقل است، چرا كه اين وجوب، از لوازم صدور أمر از ناحيه مولى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اينكه مستعمل فيه در مورد وجوب و استحباب يكى است اين است كه در بسيارى از احاديث، با يك صيغه واحد و با أمر واحد و با اسلوب واحد بين واجبات و مستحبات جمع شده و حال آنكه امر متعدد است و اگر وجوب و ندب از قبيل دو معنا براى صيغه امر باشند، اين امر در اغلب روايات از قبيل استعمال لفظ در اكثر از معناى</w:t>
      </w:r>
    </w:p>
    <w:p>
      <w:pPr>
        <w:pStyle w:val="BookText"/>
        <w:rPr/>
      </w:pPr>
      <w:r>
        <w:rPr>
          <w:rFonts w:ascii="Amiri" w:hAnsi="Amiri" w:eastAsia="Amiri" w:cs="Amiri"/>
          <w:color w:val="111111"/>
          <w:sz w:val="28"/>
          <w:sz w:val="28"/>
          <w:szCs w:val="28"/>
          <w:rtl w:val="true"/>
          <w:lang w:bidi="ar-SA"/>
        </w:rPr>
        <w:t>و هو مستحيل، أو تأويله بارادة مطلق الطلب، البعيد ارادته من مساق الاحاديث، فإنه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و لا يساعد عليه اسلوب الاحاديث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الخبرية الدالة على الطلب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الجملة الخبرية فى مقام انشاء الطلب شأنها شأن صيغة افعل فى ظهورها فى الوجوب، كما اشرنا إليه سابقا،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افعل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الخبرية 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شى‌ء يقتضى مثل هذا الجواب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ان المناط فى الجميع، واحد فإنه إذا ثبت البعث من المولى بأى مظهر كان و بأى لفظ كان، فلا بد ان يتبعه حكم العقل بلزوم الانبعاث ما لم يأذن المولى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الجملة الخبرية على الوجوب آكد، لانها فى الحقيقة اخبار عن تحقق الفعل بادعاء ان وقوع الامتثال من المكلف مفروغ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 بعد الحظر أو توهمه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يقع انشاء الأمر بعد تقدم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توهم الحظر، كما لو منع الطبيب المريض عن شرب الماء،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ذلك عند ما يتوهم المريض انه ممنوع منه و محظور عليه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الاصوليون فى مثل هذا الأمر انه هل هو ظاهر فى الوجوب أو ظاهر فى الإباحة، أو الترخيص فقط، أى رفع المنع فقط من دون التعرض لثبوت حكم آخر من إباحة أو غيرها، أو يرجع إلى ما كان عليه سابقا قبل المنع؟ على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 الأقوال هو الثالث و هو دلالتها على الترخيص فقط</w:t>
      </w:r>
      <w:r>
        <w:rPr>
          <w:rFonts w:eastAsia="Amiri" w:cs="Amiri" w:ascii="Amiri" w:hAnsi="Amiri"/>
          <w:color w:val="111111"/>
          <w:sz w:val="28"/>
          <w:szCs w:val="28"/>
          <w:rtl w:val="true"/>
          <w:lang w:bidi="ar-SA"/>
        </w:rPr>
        <w:t>.</w:t>
      </w:r>
      <w:bookmarkStart w:id="197" w:name="pg19814_265528"/>
    </w:p>
    <w:p>
      <w:pPr>
        <w:pStyle w:val="BookText"/>
        <w:rPr/>
      </w:pPr>
      <w:bookmarkEnd w:id="197"/>
      <w:r>
        <w:rPr>
          <w:rFonts w:ascii="IRNazanin" w:hAnsi="IRNazanin" w:eastAsia="IRNazanin"/>
          <w:color w:val="111111"/>
          <w:sz w:val="28"/>
          <w:sz w:val="28"/>
          <w:szCs w:val="28"/>
          <w:rtl w:val="true"/>
          <w:lang w:bidi="fa-IR"/>
        </w:rPr>
        <w:t>واحد است كه امرى است محال و يا تأويلا بايد گفت كه مطلق طلب اراده شده است كه چنين چيزى از سياق روايات بعيد است، چرا كه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مجازى است كه نه شاهدى برآن است و نه اسلوب احاديث وارده با آن تناسب دارد</w:t>
      </w:r>
      <w:r>
        <w:rPr>
          <w:rFonts w:eastAsia="IRNazanin" w:cs="IRNazanin"/>
          <w:color w:val="111111"/>
          <w:sz w:val="28"/>
          <w:szCs w:val="28"/>
          <w:rtl w:val="true"/>
          <w:lang w:bidi="fa-IR"/>
        </w:rPr>
        <w:t>.</w:t>
      </w:r>
    </w:p>
    <w:p>
      <w:pPr>
        <w:pStyle w:val="Heading6"/>
        <w:numPr>
          <w:ilvl w:val="5"/>
          <w:numId w:val="1"/>
        </w:numPr>
        <w:rPr/>
      </w:pPr>
      <w:bookmarkStart w:id="198" w:name="__RefHeading___Toc3170534_2314609296"/>
      <w:bookmarkStart w:id="199" w:name="_Toc77"/>
      <w:bookmarkEnd w:id="198"/>
      <w:r>
        <w:rPr>
          <w:rtl w:val="true"/>
        </w:rPr>
        <w:t>دو تنبيه</w:t>
      </w:r>
      <w:bookmarkEnd w:id="199"/>
    </w:p>
    <w:p>
      <w:pPr>
        <w:pStyle w:val="Heading6"/>
        <w:numPr>
          <w:ilvl w:val="5"/>
          <w:numId w:val="1"/>
        </w:numPr>
        <w:rPr/>
      </w:pPr>
      <w:bookmarkStart w:id="200" w:name="__RefHeading___Toc3170536_2314609296"/>
      <w:bookmarkStart w:id="201" w:name="_Toc78"/>
      <w:bookmarkEnd w:id="200"/>
      <w:r>
        <w:rPr>
          <w:rtl w:val="true"/>
        </w:rPr>
        <w:t>(</w:t>
      </w:r>
      <w:r>
        <w:rPr>
          <w:rtl w:val="true"/>
        </w:rPr>
        <w:t>تنبيه اول</w:t>
      </w:r>
      <w:r>
        <w:rPr>
          <w:rtl w:val="true"/>
        </w:rPr>
        <w:t xml:space="preserve">) </w:t>
      </w:r>
      <w:r>
        <w:rPr>
          <w:rtl w:val="true"/>
        </w:rPr>
        <w:t>ظهور جمله خبريه دال بر طلب، در معناى وجوب</w:t>
      </w:r>
      <w:bookmarkEnd w:id="201"/>
    </w:p>
    <w:p>
      <w:pPr>
        <w:pStyle w:val="BookText"/>
        <w:rPr/>
      </w:pPr>
      <w:r>
        <w:rPr>
          <w:rFonts w:ascii="Amiri" w:hAnsi="Amiri" w:eastAsia="Amiri" w:cs="Amiri"/>
          <w:color w:val="111111"/>
          <w:sz w:val="28"/>
          <w:sz w:val="28"/>
          <w:szCs w:val="28"/>
          <w:rtl w:val="true"/>
          <w:lang w:bidi="ar-SA"/>
        </w:rPr>
        <w:t xml:space="preserve">بدان كه جمله خبريه در مقام انشاء طلب، مثل صيغه افعل ظهور در وجوب دارد، كما اينكه سابقا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 افعل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نكته اشاره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نمونه جمله خبريه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يغتسل، يتوضأ،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سؤال از چيزى كه اقتضاى مثل چنين جوابهايى دارد،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مناط در همه اين موارد يك چيز است چون وقتى با هر نشانه و با هر لفظى ثابت شد كه از ناحيه مولى بعثى در كار است، لزوما به دنبال آن، حكم عقل به لزوم 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مادامى‌كه مولى إذن در ترك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گاهى گفته مى‌شود كه دلالت جمله خبريه بر وجوب، مؤكدتر است، چون جمله خبريه در حقيقت، اخبار از وقوع فعل است، گويا ادعا شده كه وقوع امتثال از ناحيه مكلّف، امرى است مفروغ عنه</w:t>
      </w:r>
      <w:r>
        <w:rPr>
          <w:rFonts w:eastAsia="IRNazanin" w:cs="IRNazanin"/>
          <w:color w:val="111111"/>
          <w:sz w:val="28"/>
          <w:szCs w:val="28"/>
          <w:rtl w:val="true"/>
          <w:lang w:bidi="fa-IR"/>
        </w:rPr>
        <w:t>.</w:t>
      </w:r>
    </w:p>
    <w:p>
      <w:pPr>
        <w:pStyle w:val="Heading6"/>
        <w:numPr>
          <w:ilvl w:val="5"/>
          <w:numId w:val="1"/>
        </w:numPr>
        <w:rPr/>
      </w:pPr>
      <w:bookmarkStart w:id="202" w:name="__RefHeading___Toc3170538_2314609296"/>
      <w:bookmarkStart w:id="203" w:name="_Toc79"/>
      <w:bookmarkEnd w:id="202"/>
      <w:r>
        <w:rPr>
          <w:rtl w:val="true"/>
        </w:rPr>
        <w:t>(</w:t>
      </w:r>
      <w:r>
        <w:rPr>
          <w:rtl w:val="true"/>
        </w:rPr>
        <w:t>تنبيه دوم</w:t>
      </w:r>
      <w:r>
        <w:rPr>
          <w:rtl w:val="true"/>
        </w:rPr>
        <w:t xml:space="preserve">) </w:t>
      </w:r>
      <w:r>
        <w:rPr>
          <w:rtl w:val="true"/>
        </w:rPr>
        <w:t>ظهور امر بعد از منع يا توهم منع</w:t>
      </w:r>
      <w:bookmarkEnd w:id="203"/>
    </w:p>
    <w:p>
      <w:pPr>
        <w:pStyle w:val="BookText"/>
        <w:rPr/>
      </w:pPr>
      <w:r>
        <w:rPr>
          <w:rFonts w:ascii="IRNazanin" w:hAnsi="IRNazanin" w:eastAsia="IRNazanin"/>
          <w:color w:val="111111"/>
          <w:sz w:val="28"/>
          <w:sz w:val="28"/>
          <w:szCs w:val="28"/>
          <w:rtl w:val="true"/>
          <w:lang w:bidi="fa-IR"/>
        </w:rPr>
        <w:t>گاهى انشاء امر بعد از خطر يعنى منع يا هنگام توهم منع واقع مى‌شود، مثل آنجا كه دكتر مريض را از خوردن آب منع كند و سپس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 يا درحالى‌كه مريض مى‌پندارد كه آب خوردن برايش ممنوع است، دكتر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اصوليون در چنين أمرى اختلاف كرده‌اند كه آيا ظهور در وجوب دارد يا ظاهر در اباحه است، يا فقط مفيد ترخيص يعنى رفع منع است بدون اينكه متعرض حكم ديگرى مثل اباحه يا غير آن بشود و يا بايستى به حكم قبل از منع رجوع كرد؟ اقوال علما متعدد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صحيح‌ترين قول، قول سوم است و آن اينكه فقط دلالت بر ترخيص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دلالة الأمر على الوجوب إنما تنشأ من حكم العقل بلزوم الانبعاث ما لم يثبت الاذن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تستطيع ان تتفطن انه لا دلالة للأمر فى المقام على الوجوب، لأنه ليس فيه دلالة على البعث و إنما هو ترخيص فى الفعل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هذا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الأمر هو انشاء بداعى الترخيص فى الفعل و الاذن به، فهو لا يكون الا ترخيصا و اذنا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بعثا الا إذا كان الانشاء بداعى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بعد الحظر أو توهمه قرينة على عدم كونه بداعى البعث، فلا يكون دالا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دلالته على الإباحة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 إلى دليل آخر من أصل أو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39"/>
      </w:r>
      <w:r>
        <w:rPr>
          <w:rFonts w:ascii="Amiri" w:hAnsi="Amiri" w:eastAsia="Amiri" w:cs="Amiri"/>
          <w:color w:val="111111"/>
          <w:sz w:val="28"/>
          <w:sz w:val="28"/>
          <w:szCs w:val="28"/>
          <w:rtl w:val="true"/>
          <w:lang w:bidi="ar-SA"/>
        </w:rPr>
        <w:t>فإنه أمر بعد الحظر عن الصيد حال الاحرام فلا يدل على وجوب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اقترن الكلام بقرينة خاصة على ان الأمر صدر بداعى البعث أو لغرض بيان إباحة الفعل فإنه حينئذ يدل على الوجوب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أمر آخر لا كلام فيه، فان الكلام فى فرض صدور الأمر بعد الحظر أو توهمه مجردا عن كل قرينه أخرى غير هذه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التعبدى و التوصلى تمهيد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متفقّه يعرف ان فى الشريعة المقدسة واجبات لا تصح و لا تسقط أوامرها الا باتيانها قربية إلى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قربية إنما هو بإتيانها بقصد امتثال أوامرها</w:t>
      </w:r>
      <w:bookmarkStart w:id="204" w:name="pg19814_265530"/>
    </w:p>
    <w:p>
      <w:pPr>
        <w:pStyle w:val="BookText"/>
        <w:rPr/>
      </w:pPr>
      <w:bookmarkEnd w:id="204"/>
      <w:r>
        <w:rPr>
          <w:rFonts w:ascii="IRNazanin" w:hAnsi="IRNazanin" w:eastAsia="IRNazanin"/>
          <w:color w:val="111111"/>
          <w:sz w:val="28"/>
          <w:sz w:val="28"/>
          <w:szCs w:val="28"/>
          <w:rtl w:val="true"/>
          <w:lang w:bidi="fa-IR"/>
        </w:rPr>
        <w:t>وجه اين مطلب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دلالت أمر بر وجوب، فقط ناشى از حكم عقل به لزوم 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مادامى‌كه اذن در ترك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اينجا مى‌توانى متوجه اين نكته شوى كه در مقام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بعد از خطر يا توهم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وجوب در كار نيست چون اين امر دلالت بر بعث ندارد و فقط ترخيص در فعل است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چنين امرى، انشائى است كه به انگيزه ترخيص و اجازه فعل صورت گرفته و لذا به حمل شايع، چيزى جز مصداق ترخيص و اذن نيست و حال آنكه انشاء، به معناى بعث نخواهد بود مگر آنجا كه به انگيزه بعث باشد و همين‌كه امر بعد از خطر يا توهم خطر مى‌آيد، قرينه بر اينست كه انشاء بداعى بعث نيست و لذا دالّ بر وجوب نمى‌باشد و به طريق اولى بر اباحه نيز دلالتى ندارد</w:t>
      </w:r>
      <w:r>
        <w:rPr>
          <w:rStyle w:val="FootnoteAnchor"/>
          <w:rtl w:val="true"/>
        </w:rPr>
        <w:footnoteReference w:id="40"/>
      </w:r>
      <w:r>
        <w:rPr>
          <w:rFonts w:ascii="IRNazanin" w:hAnsi="IRNazanin" w:eastAsia="IRNazanin"/>
          <w:color w:val="111111"/>
          <w:sz w:val="28"/>
          <w:sz w:val="28"/>
          <w:szCs w:val="28"/>
          <w:rtl w:val="true"/>
          <w:lang w:bidi="fa-IR"/>
        </w:rPr>
        <w:t>پس در اينجا به دليل ديگرى مثل اصل يا اماره رجوع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براى امر بعد از خطر يا توهم خطر كلام خداوند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محلّ شديد و از احرام درآمديد، صبر كنيد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امرى است بعد از منع از صيد در حال احرام و لذا دلالتى بر وجوب صيد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سخن با قرينه خاصى همراه شود كه دال بر اين باشد كه امر به انگيزه بعث است و يا به قصد بيان اباحه فعل است، در اين صورت بر وجوب يا اباحه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ديگرى است كه بحثى در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فرض صدور امر بعد از منع و يا توهم منع بدون هرگونه قرينه‌اى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همين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بعد از خطر يا توهم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5" w:name="__RefHeading___Toc3170540_2314609296"/>
      <w:bookmarkStart w:id="206" w:name="_Toc80"/>
      <w:bookmarkEnd w:id="205"/>
      <w:r>
        <w:rPr/>
        <w:t>3</w:t>
      </w:r>
      <w:r>
        <w:rPr>
          <w:rtl w:val="true"/>
        </w:rPr>
        <w:t xml:space="preserve">- </w:t>
      </w:r>
      <w:r>
        <w:rPr>
          <w:rtl w:val="true"/>
        </w:rPr>
        <w:t>تعبدى و توصلى</w:t>
      </w:r>
      <w:bookmarkEnd w:id="206"/>
    </w:p>
    <w:p>
      <w:pPr>
        <w:pStyle w:val="Heading6"/>
        <w:numPr>
          <w:ilvl w:val="5"/>
          <w:numId w:val="1"/>
        </w:numPr>
        <w:rPr/>
      </w:pPr>
      <w:bookmarkStart w:id="207" w:name="__RefHeading___Toc3170542_2314609296"/>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متفقهى مى‌داند كه در شريعت مقدس اسلام، واجباتى هست كه به صورت صحيح واقع نشده و امر به آن‌ها ساقط نمى‌شود مگر اينكه آن‌ها را قربة الى الله و به قصد تقرب انجام دهيم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قربى بودن اين واجبات به اين است كه آن‌ها را به قصد امتثال اوامرشان و يا به گونه ديگرى</w:t>
      </w:r>
    </w:p>
    <w:p>
      <w:pPr>
        <w:pStyle w:val="BookText"/>
        <w:rPr/>
      </w:pPr>
      <w:r>
        <w:rPr>
          <w:rFonts w:ascii="Amiri" w:hAnsi="Amiri" w:eastAsia="Amiri" w:cs="Amiri"/>
          <w:color w:val="111111"/>
          <w:sz w:val="28"/>
          <w:sz w:val="28"/>
          <w:szCs w:val="28"/>
          <w:rtl w:val="true"/>
          <w:lang w:bidi="ar-SA"/>
        </w:rPr>
        <w:t>أو بغيره من وجوه قصد القربة إلى اللّه تعالى، على ما ستأتى الاشارة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هذه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واجبات اخرى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التى تسقط أوامرها بمجرد وجودها و ان لم يقصد بها القربة، كانقاذ الغريق و أداء الدين و دفن الميت و تطهير الثوب و البدن للصلاة،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للتعبدى و التوصلى تعريف آخر كان مشهورا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التوصلى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الداعى للآمر به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قباله التعبدى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تعبديا لأن الغرض الداعى للمأمور ليس الا التعبد بأمر المولى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التعريف غير صحيح الا إذا اريد به اصطلاح ثان للتعبدى و التوصلى، فيراد بالتعبد، التسليم للّه تعالى فيما أمر به و ان كان المأمور به توصليا بالمعنى الأول، كما يقولون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هذا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 هذا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نعمل هذا من باب التسليم لأمر اللّه و ان لم نعلم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تقدم من بيان معنى التوصلى و التعبدى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حال واجب بأنه تعبدى أو توصلى فلا اشكال، و ان شك فى ذلك فهل الأصل كونه تعبديا أو توصليا؟ فيه خلاف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لتوضيح ذلك و بيان المختار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الخلاف و تحريره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منشأ الخلاف هنا هو الخلاف فى إمكان آخذ قصد القربة فى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له على نحو الجزء أو الشرط، على وجه يكون المأمور به المتعلق للآمر هو الصلاة المأتيّ بها بقصد القربة، بهذا القيد، كقيد الطهارة فيها اذ يكون المأمور به الصلاة عن طهارة لا الصلاة المجردة عن هذا القيد من حيث هى هى</w:t>
      </w:r>
      <w:r>
        <w:rPr>
          <w:rFonts w:eastAsia="Amiri" w:cs="Amiri" w:ascii="Amiri" w:hAnsi="Amiri"/>
          <w:color w:val="111111"/>
          <w:sz w:val="28"/>
          <w:szCs w:val="28"/>
          <w:rtl w:val="true"/>
          <w:lang w:bidi="ar-SA"/>
        </w:rPr>
        <w:t>.</w:t>
      </w:r>
      <w:bookmarkStart w:id="209" w:name="pg19814_265532"/>
    </w:p>
    <w:p>
      <w:pPr>
        <w:pStyle w:val="BookText"/>
        <w:rPr/>
      </w:pPr>
      <w:bookmarkEnd w:id="209"/>
      <w:r>
        <w:rPr>
          <w:rFonts w:ascii="Amiri" w:hAnsi="Amiri" w:eastAsia="Amiri" w:cs="Amiri"/>
          <w:color w:val="111111"/>
          <w:sz w:val="28"/>
          <w:sz w:val="28"/>
          <w:szCs w:val="28"/>
          <w:rtl w:val="true"/>
          <w:lang w:bidi="ar-SA"/>
        </w:rPr>
        <w:t>از قصد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زودى به آن‌ها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واجبات، عباديات يا تعبديات ناميده مى‌شوند مثل نماز و روزه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ديگرى هم هستند كه توصليات ناميده مى‌شوند و آن‌ها واجباتى هستند كه امر به آن‌ها، به مجرد تحقق شان ساقط مى‌شود و لو اينكه قصد قربت در آن‌ها نشود، مثل نجات دادن غريق و پرداخت قرض و دفن مرده و تطهير لباس و بدن براى نماز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ديگرى براى تعبدى و توصلى هست كه در نزد قدما مشهور بوده و آن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توصلى، واجبى است كه انگيزه امر به آن معلوم است و در مقابلش تعبدى است كه غرض از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تعبدى را به اين نام، خوانده‌اند، تنها از اين حيث است كه مقصود و انگيزه‌اى كه مأمور را وادار به عمل مى‌كند، صرفا تعبد به امر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تعريف فوق صحيح نيست مگر اينكه مراد از آن، اصطلاح دومى براى تعبدى و توصلى باشد، يعنى منظور از تعبّد، تسليم خدا بودن در هرآنچه كه بدان امر كرده، باشد و لو اينكه واجب توصلى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برخى مثلا مى‌گويند ما اين كار را تعبدا انجام مى‌دهيم و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از باب تعبد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كار را از جهت تسليم بودن به امر خدا انجام مى‌دهيم گرچه مصلحت آن را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آنچه در بيان معناى توصلى و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اگر بدانيم كه يك واجب، تعبدى است يا توصلى،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اين جهت شك كنيم، آيا اصل اين است كه تعبدى است يا توصلى؟ در اينجا بين اصوليون اختلاف است و براى توضيح اين مطلب و بيان نظر مختار، چند امر مقدماتى لازم است</w:t>
      </w:r>
      <w:r>
        <w:rPr>
          <w:rFonts w:eastAsia="IRNazanin" w:cs="IRNazanin"/>
          <w:color w:val="111111"/>
          <w:sz w:val="28"/>
          <w:szCs w:val="28"/>
          <w:rtl w:val="true"/>
          <w:lang w:bidi="fa-IR"/>
        </w:rPr>
        <w:t>:</w:t>
      </w:r>
    </w:p>
    <w:p>
      <w:pPr>
        <w:pStyle w:val="Heading6"/>
        <w:numPr>
          <w:ilvl w:val="5"/>
          <w:numId w:val="1"/>
        </w:numPr>
        <w:rPr/>
      </w:pPr>
      <w:bookmarkStart w:id="210" w:name="__RefHeading___Toc3170544_2314609296"/>
      <w:bookmarkStart w:id="211" w:name="_Toc82"/>
      <w:bookmarkEnd w:id="210"/>
      <w:r>
        <w:rPr>
          <w:rtl w:val="true"/>
        </w:rPr>
        <w:t>(</w:t>
      </w:r>
      <w:r>
        <w:rPr>
          <w:rtl w:val="true"/>
        </w:rPr>
        <w:t>أ</w:t>
      </w:r>
      <w:r>
        <w:rPr>
          <w:rtl w:val="true"/>
        </w:rPr>
        <w:t xml:space="preserve">) </w:t>
      </w:r>
      <w:r>
        <w:rPr>
          <w:rtl w:val="true"/>
        </w:rPr>
        <w:t>منشأ اختلاف و تحرير آن</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اين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تعبدى يا توصلى بودن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ديگرى است در اينكه آيا امكان دارد قصد قربت را در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جزء يا شرط، قيد كرد، به گونه‌اى كه مأمور به كه متعلّق امر است، نماز با قصد قربت باشد با همين قيد قصد قربت، همانند قيد طهارت در نماز، چون مى‌دانيم كه مأمور به، نماز با طهارت است نه نماز مجرّد از اين قيد طهارت؟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بامكان أخذ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الأصل عنده التوصلية، الا إذا دل دليل خاص على التعبدية، كسائر القيود الاخرى، لما عرفت ان إطلاق كلام المولى حجة يجب الأخذ به ما لم يثبت التقييد، فعند الشك فى اعتبار قيد يمكن أخذه فى المأمور به فالمرجع، أصالة الإطلاق؛ لنفى اعتبار 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باستحالة أخذ قيد قصد القربة فليس له التمسك بالاطلاق، لأن الإطلاق ليس الا عبارة عن عدم التقييد فيما من شأنه التقييد، لأن التقابل بينهما من باب تقابل العدم و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هى التقييد و عدمها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استحالت الملكة، استحال عدمها بما هو عدم ملكة، لا بما هو عدم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لأنه إذا كان التقييد مستحيلا فى لسان الدليل فعدم التقييد لا يستكشف منه إرادة الإطلاق، فان عدم التقييد يجوز ان يكون لاستحالة التقييد و يجوز ان يكون لعدم إرادة التقييد، و لا طريق لاثبات الثانى بمجرد عدم ذكر القيد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شككنا فى اعتبار شى‌ء فى مراد المولى و ما تعلق به غرضه واقعا، و لم يمكن له بيانه، فلا محالة يرجع ذلك إلى الشك فى سقوط الأمر إذا خلا المأتيّ به من ذلك القيد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الشك فى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بلزوم الإتيان به مع القيد المشكوك كيما يحصل له العلم بفراغ ذمته من التكليف، لأنه إذا اشتغلت الذمة بواجب يقينا فلا بد من احراز الفراغ منه فى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اشتهر فى لسان الاصوليين من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اليقينى يستدعى الفراغ اليقينى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يسمى عندهم باصل الاشتغال أو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من وجوب قصد القربة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محل الخلاف فى المقام هو إمكان أخذ قصد امتثال الأمر فى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w:t>
      </w:r>
      <w:bookmarkStart w:id="212" w:name="pg19814_265534"/>
    </w:p>
    <w:p>
      <w:pPr>
        <w:pStyle w:val="BookText"/>
        <w:rPr/>
      </w:pPr>
      <w:bookmarkEnd w:id="212"/>
      <w:r>
        <w:rPr>
          <w:rFonts w:ascii="IRNazanin" w:hAnsi="IRNazanin" w:eastAsia="IRNazanin"/>
          <w:color w:val="111111"/>
          <w:sz w:val="28"/>
          <w:sz w:val="28"/>
          <w:szCs w:val="28"/>
          <w:rtl w:val="true"/>
          <w:lang w:bidi="fa-IR"/>
        </w:rPr>
        <w:t>كسانى كه قائل به امكان اخذ اين قيد يعنى قصد قربت در مأمور به شده‌اند، اصل اوليه در نظرشان توصليت است مگر اينكه دليل خاصى بر تعبديت دلالت كند، كما اينكه در ساير قيود،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دانستى اطلاق كلام مولى حجّت است و مادامى‌كه تقييد ثابت نشود، بايد به آن تمسك كرد پس هرگاه در قيدى كه مى‌توان آن را در مأمور به اخذ كرد، شك شود، براى نفى اعتبار اين قيد بايستى به اصالت اطلاق،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قائل به امتناع اخذ قصد قربت در مأمور به است، نمى‌تواند به اصالة الاطلاق تمسك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يعنى عدم تقييد، در چيزى كه صلاحيت تقييد را دارد چرا كه تقابل بين اطلاق و تقييد، عدم و ملكه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تقييد است و عدم ملكه،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ملكه محال باشد، عدم ملكه نيز از آن جهت كه عدم ملكه است نه از جهت عدم مطلق، محال است و اين، امرى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تقييد محال باشد، پس از عدم تقييد در لسان دليل، اراده اطلاق كشف نمى‌شود، چرا كه عدم تقييد ممكن است به خاطر همين امتناع تقييد باشد و يا به خاطر عدم اراده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اين صورت به صرف عدم ذكر قيد به تنهايى، راهى براى اثبات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معتبر بودن چيزى در مراد مولى و آنچه كه غرض او واقعا بدان تعلق گرفته، شك كنيم درحالى‌كه امكان بيانش براى مولى وجود نداشته، به ناچار اين شك برمى‌گردد به شك در اينكه اگر فعل خالى از آن قيد مشكوك باشد، آيا تكليف را ساقط مى‌كند يا نه؟ و در هنگام شك در سقوط امر يعنى امتثال آن، عقل حكم به لزوم اتيان قيد مشكوك مى‌كند تا اينكه براى مكلّف علم به فراغ ذمه از تكليف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ذمه اشتغال يقينى به واجبى پيدا كرد، عقلا فراغ يقينى لازم است و اين همان مطلب مشهور در زبان اصوليون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يقينى، فراغ يقينى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آنكه اصل در اينجا، تعبديت از باب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اصل اشتغال يا اصل احتياط در نزد اصوليون است</w:t>
      </w:r>
      <w:r>
        <w:rPr>
          <w:rFonts w:eastAsia="IRNazanin" w:cs="IRNazanin"/>
          <w:color w:val="111111"/>
          <w:sz w:val="28"/>
          <w:szCs w:val="28"/>
          <w:rtl w:val="true"/>
          <w:lang w:bidi="fa-IR"/>
        </w:rPr>
        <w:t>.</w:t>
      </w:r>
    </w:p>
    <w:p>
      <w:pPr>
        <w:pStyle w:val="Heading6"/>
        <w:numPr>
          <w:ilvl w:val="5"/>
          <w:numId w:val="1"/>
        </w:numPr>
        <w:rPr/>
      </w:pPr>
      <w:bookmarkStart w:id="213" w:name="__RefHeading___Toc3170546_2314609296"/>
      <w:bookmarkStart w:id="214" w:name="_Toc83"/>
      <w:bookmarkEnd w:id="213"/>
      <w:r>
        <w:rPr>
          <w:rtl w:val="true"/>
        </w:rPr>
        <w:t>(</w:t>
      </w:r>
      <w:r>
        <w:rPr>
          <w:rtl w:val="true"/>
        </w:rPr>
        <w:t>ب</w:t>
      </w:r>
      <w:r>
        <w:rPr>
          <w:rtl w:val="true"/>
        </w:rPr>
        <w:t xml:space="preserve">) </w:t>
      </w:r>
      <w:r>
        <w:rPr>
          <w:rtl w:val="true"/>
        </w:rPr>
        <w:t>محل اختلاف يعنى وجوب قصد قربت</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مقام محل اختلاف است، امكان اخذ قصد امتثال در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غير قصد</w:t>
      </w:r>
    </w:p>
    <w:p>
      <w:pPr>
        <w:pStyle w:val="BookText"/>
        <w:rPr/>
      </w:pPr>
      <w:r>
        <w:rPr>
          <w:rFonts w:ascii="Amiri" w:hAnsi="Amiri" w:eastAsia="Amiri" w:cs="Amiri"/>
          <w:color w:val="111111"/>
          <w:sz w:val="28"/>
          <w:sz w:val="28"/>
          <w:szCs w:val="28"/>
          <w:rtl w:val="true"/>
          <w:lang w:bidi="ar-SA"/>
        </w:rPr>
        <w:t>قصد الامتثال من وجوه قصد القربة، كقصد محبوبية الفعل المأمور به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كل مأمور به لا بد ان يكون محبوبا للآمر و مرغوبا فيه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كقصد التقرب إلى اللّه تعالى محضا بالفعل لا من جهة قصد امتثال أمره بل رجاءا لرضاه، و نحو ذلك من وجوه قصد القربة فان كل هذه الوجوه لا مانع قطعا من أخذها قيدا للمأمور به، و لا يلزم المحال الذى ذكروه فى أخذ قصد الامتثال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الشأن فى ان هذه الوجوه هل هى مأخوذة فى المأمور به فعلا على نحو لا تكون العبادة عبادة الا بها؟</w:t>
      </w:r>
    </w:p>
    <w:p>
      <w:pPr>
        <w:pStyle w:val="BookText"/>
        <w:rPr/>
      </w:pPr>
      <w:r>
        <w:rPr>
          <w:rFonts w:ascii="Amiri" w:hAnsi="Amiri" w:eastAsia="Amiri" w:cs="Amiri"/>
          <w:color w:val="111111"/>
          <w:sz w:val="28"/>
          <w:sz w:val="28"/>
          <w:szCs w:val="28"/>
          <w:rtl w:val="true"/>
          <w:lang w:bidi="ar-SA"/>
        </w:rPr>
        <w:t>الحق انه لم يؤخذ شى‌ء منها فى المأمور به، و الدليل على ذلك ما نجده من الاتفاق على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بها بداعى أمرها مع عدم قصد الوجوه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غير قصد الامتثال من وجوه القربة مأخوذا فى المأمور به لما صحت العبادة و لما سقط أمرها بمجرد الإتيان بداعى أمرها بدون قصد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فى إمكان أخذ قصد الامتثال و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 التقييد فى التقسيمات الاولية للواجب</w:t>
      </w:r>
    </w:p>
    <w:p>
      <w:pPr>
        <w:pStyle w:val="BookText"/>
        <w:rPr/>
      </w:pPr>
      <w:r>
        <w:rPr>
          <w:rFonts w:ascii="Amiri" w:hAnsi="Amiri" w:eastAsia="Amiri" w:cs="Amiri"/>
          <w:color w:val="111111"/>
          <w:sz w:val="28"/>
          <w:sz w:val="28"/>
          <w:szCs w:val="28"/>
          <w:rtl w:val="true"/>
          <w:lang w:bidi="ar-SA"/>
        </w:rPr>
        <w:t>ان كل واجب فى نفسه له تقسيمات باعتبار الخصوصيات التى يمكن ان تلحقه فى الخارج،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تنقسم فى ذاتها مع قطع النظر عن تعلق الأمر بها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سورة، و فاقدتها؛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تسليم، و فاقدته؛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عن طهارة و فاقدتها؛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مستقبل بها القبلة، و غير مستقبل بها؛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مع الساتر، و بدونه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يمكن تقسيمها إلى ما شاء اللّه من الأقسام بملاحظة اجزائها و</w:t>
      </w:r>
      <w:bookmarkStart w:id="215" w:name="pg19814_265536"/>
    </w:p>
    <w:p>
      <w:pPr>
        <w:pStyle w:val="BookText"/>
        <w:rPr/>
      </w:pPr>
      <w:bookmarkEnd w:id="215"/>
      <w:r>
        <w:rPr>
          <w:rFonts w:ascii="IRNazanin" w:hAnsi="IRNazanin" w:eastAsia="IRNazanin"/>
          <w:color w:val="111111"/>
          <w:sz w:val="28"/>
          <w:sz w:val="28"/>
          <w:szCs w:val="28"/>
          <w:rtl w:val="true"/>
          <w:lang w:bidi="fa-IR"/>
        </w:rPr>
        <w:t>امتثال از صور قصد قربت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محبوبيت ذاتى فعل مأمور به اعتبار اينكه هر مأموربه‌اى لزوما محبوب و مرغوب آمر است و مثل قصد تقرب محض به خداى متعال نه از جهت قصد امتثال امرش، بلكه با انجام عمل و به اميد رضايت او و امثال اين‌ها از وجوه قصد قربت، در هيچيك از اين وجوه، قطعا مانعى نيست كه به عنوان قيد در مأمور به اخذ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محالى كه در اخذ قصد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مباحث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در اين‌ها لازم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در اين است كه اين وجوهى كه ذكر كرديم آيا فعلا در مأمور به به عنوان قيدى كه عبادت جز با آن‌ها، عبادت نيست، مأخوذند يا نه؟ حق اين است كه هيچ‌يك در مأمور به، اخذ نشده‌اند و دليل بر اين مدعا اين است كه مى‌بينيم همه علما بر صحت 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مكلف آن را به انگيزه أمر و بدون قصد وجوه ديگر انجام دهد،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غير قصد امتثال از صور قصد قربت در مأمور به قيد شده بود، نبايستى عبادت صحيح باشد و به مجرد انجام به انگيزه امر بدون قصد آن وجه، تكليف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نظر منحصر است در امكان قصد امتثال و امتناع آن</w:t>
      </w:r>
      <w:r>
        <w:rPr>
          <w:rFonts w:eastAsia="IRNazanin" w:cs="IRNazanin"/>
          <w:color w:val="111111"/>
          <w:sz w:val="28"/>
          <w:szCs w:val="28"/>
          <w:rtl w:val="true"/>
          <w:lang w:bidi="fa-IR"/>
        </w:rPr>
        <w:t>.</w:t>
      </w:r>
    </w:p>
    <w:p>
      <w:pPr>
        <w:pStyle w:val="Heading6"/>
        <w:numPr>
          <w:ilvl w:val="5"/>
          <w:numId w:val="1"/>
        </w:numPr>
        <w:rPr/>
      </w:pPr>
      <w:bookmarkStart w:id="216" w:name="__RefHeading___Toc3170548_2314609296"/>
      <w:bookmarkStart w:id="217" w:name="_Toc84"/>
      <w:bookmarkEnd w:id="216"/>
      <w:r>
        <w:rPr>
          <w:rtl w:val="true"/>
        </w:rPr>
        <w:t>(</w:t>
      </w:r>
      <w:r>
        <w:rPr>
          <w:rtl w:val="true"/>
        </w:rPr>
        <w:t>ج</w:t>
      </w:r>
      <w:r>
        <w:rPr>
          <w:rtl w:val="true"/>
        </w:rPr>
        <w:t xml:space="preserve">) </w:t>
      </w:r>
      <w:r>
        <w:rPr>
          <w:rtl w:val="true"/>
        </w:rPr>
        <w:t>اطلاق و تقييد در تقسيمات اوليه واجب</w:t>
      </w:r>
      <w:bookmarkEnd w:id="217"/>
    </w:p>
    <w:p>
      <w:pPr>
        <w:pStyle w:val="BookText"/>
        <w:rPr/>
      </w:pPr>
      <w:r>
        <w:rPr>
          <w:rFonts w:ascii="Amiri" w:hAnsi="Amiri" w:eastAsia="Amiri" w:cs="Amiri"/>
          <w:color w:val="111111"/>
          <w:sz w:val="28"/>
          <w:sz w:val="28"/>
          <w:szCs w:val="28"/>
          <w:rtl w:val="true"/>
          <w:lang w:bidi="ar-SA"/>
        </w:rPr>
        <w:t>هر واجبى فى نفسه، به اعتبار خصوصياتى كه از خارج برآن عارض مى‌شود، تقسيماتى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نماز ذاتا با قطع نظر از تعلق امر به آن، تقسيم مى‌شود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سوره و بدون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سلام و بدون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طهارت و بدون طهارت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روبه‌قبله و غير روبه‌قبله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پوشش و بدون پوشش</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همين‌طور مى‌توان اقسام زيادى به لحاظ اجزاء و شروط و آنچه كه فرضا براى نماز معتبر است،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تقسيمات، تقسيمات اوليه ناميده مى‌شوند چون تقسيماتى هستند كه</w:t>
      </w:r>
    </w:p>
    <w:p>
      <w:pPr>
        <w:pStyle w:val="BookText"/>
        <w:rPr/>
      </w:pPr>
      <w:r>
        <w:rPr>
          <w:rFonts w:ascii="Amiri" w:hAnsi="Amiri" w:eastAsia="Amiri" w:cs="Amiri"/>
          <w:color w:val="111111"/>
          <w:sz w:val="28"/>
          <w:sz w:val="28"/>
          <w:szCs w:val="28"/>
          <w:rtl w:val="true"/>
          <w:lang w:bidi="ar-SA"/>
        </w:rPr>
        <w:t>شروطها و ملاحظة كل ما يمكن فرض اعتباره فيها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مثل هذه 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التقسيمات الاولية، لانها تقسيمات تلحقها فى ذاتها مع قطع النظر عن فرض تعلق شى‌ء بها، و تقابلها التقسيمات الثانوية التى تلحقها بعد فرض تعلق شى‌ء بها كالأمر مثلا و سيأتى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نظرنا إلى هذا التقسيمات الاولية للواجب فالحكم بالوجوب بالقياس إلى كل خصوصية منها لا يخلو فى الواقع من أحد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مقيدا بوجودها،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شرط الطهارة و الساتر و الاستقبال و السورة و الركوع و السجود و غيرها من اجزاء و شرائط بالنسبة إلى الصلاة؛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مقيدا بعدمها،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شرط الصلاة بعدم الكلام و القهقهة و الحديث، إلى غير ذلك من قواطع الصلاة؛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مطلقا بالنسبة إليها، أى غير مقيد بوجودها و لا بعدمها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عدم اشتراط الصلاة بالقنوت، فان وجوبها غير مقيد بوجوده و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مرحلة الواقع و الثبوت، و اما فى مرحلة الاثبات و الدلالة، فان الدليل الذى يدل على وجوب شى‌ء ان دل على اعتبار قيد فيه أو على اعتبار عدمه فذاك، و ان لم يكن الدليل متضمنا لبيان التقييد بما هو محتمل التقييد لا وجودا و لا عدما، فان المرجع فى ذلك هو أصالة الإطلاق، إذا توفرت المقدمات المصححة للتمسك بأصالة الإطلاق على ما سيأتى فى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بأصالة الإطلاق يستكشف ان إرادة المتكلم الآمر متعلقة بالمطلق واقعا، أى ان الواجب لم يؤخذ بالنسبة إلى القيد الا على نحو اللابشرط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التمسك بالاطلاق لرفع احتمال التقييد فى التقسيمات الاولية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ذاتا و با قطع نظر از تعلق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مى‌گيرند و در مقابل اين‌ها، تقسيمات ثانويه است كه بعد از تعلق چيزى مثل امر مولى به عبادت، صورت مى‌پذيرد و در آينده ذكر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اين تقسيمات اوليه واجب نگاه كنيم، حكم وجوب در مقايسه با هر خصوصيتى از خصوصيات مذكور واقعا از يكى از سه احتمال ذيل بيرون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مقيّد به وجود آن خصوصيت است كه به شرط شى‌ء ناميده مى‌شود مثل شرط طهارت و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ركوع و سجود غير اين‌ها از اجزاء و شرائط ديگر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مقيّد به عدم آن خصوصيت است كه بشرط لا ناميده مى‌شود مثل مشروطيت نماز به عدم تكلّم و قهقهه و سخن گفتن و غير اين‌ها از قواطع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نسبت به آن خصوصيت مطلق است يعنى نه مقيّد به وجود آن است و نه مقيّد به عدم آنكه لا بشرط ناميده مى‌شود مثل عدم اشتراط نماز به قنوت، چه اينكه وجوب نماز نه مقيد به وجود قنوت است و نه به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در مقام واقع و نفس الامر و ثبوت است و امّا در مرتبه اثبات و دلالت، اگر دليلى كه دالّ بر وجوب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اعتبار وجود يا عدم قيدى دلالت كرد، به آن عمل مى‌كنيم و اگر آن دليل، تقييد به چيزى را كه وجودا يا عدما محتمل التقييد است بيان نكرد، بايستى به اصالة الاطلاق رجوع كرد البته در صورتى كه مقدمات تمسك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باب مطلق و مقيّد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و با اصالة الاطلاق كشف مى‌شود كه اراده متكلم آمر واقعا به مطلق تعلق گرفته است يعنى واجب نسبت به آن قيد، به نحو لا بشرط اخذ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خلاصه مطلب اينكه در تقسيمات اوليه مانعى از تمسك به اطلاق براى نفى احتمال تقييد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الإطلاق و التقييد فى التقسيمات الثانوية للواجب</w:t>
      </w:r>
    </w:p>
    <w:p>
      <w:pPr>
        <w:pStyle w:val="BookText"/>
        <w:rPr/>
      </w:pPr>
      <w:r>
        <w:rPr>
          <w:rFonts w:ascii="Amiri" w:hAnsi="Amiri" w:eastAsia="Amiri" w:cs="Amiri"/>
          <w:color w:val="111111"/>
          <w:sz w:val="28"/>
          <w:sz w:val="28"/>
          <w:szCs w:val="28"/>
          <w:rtl w:val="true"/>
          <w:lang w:bidi="ar-SA"/>
        </w:rPr>
        <w:t>ثم ان 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الوجوب و تعلق الأمر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ما يؤتى به فى الخارج بداعى أمره، و ما يؤتى به لا بداعى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ينقسم أيضا إلى معلوم الوجوب و 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التقسيمات تسمّى التقسيمات الثانوية، لانها من لو احق الحكم و بعد فرض ثبوت الوجوب واقعا، اذ قبل تحقق الحكم لا معنى لفرض إتيان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بداعى أمرها، لأن المفروض فى هذه الحالة لا أمر بها حتى يمكن فرض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بالنسبة إلى العلم و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مثل هذه التقسيمات يستحيل التقييد أى تقييد المأمور به، لأن 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وجود الأمر، فكيف يعقل ان يكون الأمر مقيدا به و لازمه ان يكون الأمر فرع قصد الأمر، و قد كان قصد الأمر فرع وجود الأمر، فيلزم ان يكون المتقدم متأخرا و المتأخر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خلف أو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استحال التقييد، استحال الإطلاق أيضا، لما قلنا سابقا ان الإطلاق من قبيل عدم الملكة بالقياس إلى التقييد فلا يفرض الا فى مورد قابل للتقييد، و مع عدم إمكان التقييد لا يستكشف من عدم التقييد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و إذا عرفنا هذه المقدمات يحسن بنا ان نرجع إلى صلب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الاصوليون فى ان الأصل فى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فى كونه تعبديا أو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انه تعبدى أو توصلى؟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إلى ان الأصل فى الواجبات أن تكون عبادية الا ان يقوم دليل خاص على عدم دخل قصد القربة فى المأمور به، لأنه لا بد من الإتيان به تحصيلا</w:t>
      </w:r>
      <w:bookmarkStart w:id="218" w:name="pg19814_265540"/>
    </w:p>
    <w:p>
      <w:pPr>
        <w:pStyle w:val="Heading6"/>
        <w:numPr>
          <w:ilvl w:val="5"/>
          <w:numId w:val="1"/>
        </w:numPr>
        <w:rPr/>
      </w:pPr>
      <w:bookmarkStart w:id="219" w:name="__RefHeading___Toc3170550_2314609296"/>
      <w:bookmarkStart w:id="220" w:name="_Toc85"/>
      <w:bookmarkEnd w:id="218"/>
      <w:bookmarkEnd w:id="219"/>
      <w:r>
        <w:rPr>
          <w:rtl w:val="true"/>
        </w:rPr>
        <w:t>(</w:t>
      </w:r>
      <w:r>
        <w:rPr>
          <w:rtl w:val="true"/>
        </w:rPr>
        <w:t>د</w:t>
      </w:r>
      <w:r>
        <w:rPr>
          <w:rtl w:val="true"/>
        </w:rPr>
        <w:t xml:space="preserve">) </w:t>
      </w:r>
      <w:r>
        <w:rPr>
          <w:rtl w:val="true"/>
        </w:rPr>
        <w:t>عدم امكان اطلاق و تقييد در تقسيمات ثانويه واجب</w:t>
      </w:r>
      <w:bookmarkEnd w:id="220"/>
    </w:p>
    <w:p>
      <w:pPr>
        <w:pStyle w:val="BookText"/>
        <w:rPr/>
      </w:pPr>
      <w:r>
        <w:rPr>
          <w:rFonts w:ascii="IRNazanin" w:hAnsi="IRNazanin" w:eastAsia="IRNazanin"/>
          <w:color w:val="111111"/>
          <w:sz w:val="28"/>
          <w:sz w:val="28"/>
          <w:szCs w:val="28"/>
          <w:rtl w:val="true"/>
          <w:lang w:bidi="fa-IR"/>
        </w:rPr>
        <w:t>هر واجبى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وجوب و تعلّق أمر به آن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در خارج به انگيزه امرش ايجاد مى‌شود و واجبى كه بدون انگيزه امر، تحقق مى‌يابد همچنين تقسيم مى‌شود به واجبى كه وجوبش، معلوم است و واجبى كه وجوبش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تقسيمات، تقسيمات ثانويه ناميده مى‌شوند چون از لواحق حكم‌اند و در واقع پس از فرض ثبوت وجوب صورت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قبل از تحقق حكم، معنا ندارد كه فرضا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امرش محقق شود زيرا در اين صورت فرض بر اين است كه امرى به نماز نيست تا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است نسبت به مسئله علم و جهل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مأمور به نمى‌توان علم و جهل را قيد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اين تقسيمات، تقييد مأمور به محال است، چون مثلا قصد امتثال امر، فرع وجود خود امر است، پس چگونه معقول است كه امر، مقيد به آن باشد درحالى‌كه لازمه‌اش اين است كه امر، فرع قصد امر باشد و حال آنكه قصد امر، فرع خود امر است؟ لازمه اين وضعيت اين است كه متقدم، متأخر شود و متأخر، متقدم و اين يا خلف است و يا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تقييد، محال باشد، اطلاق نيز محال است چون قبلا گفتيم كه اطلاق نسبت به تقييد، از قبيل عدم ملكه است و لذا جز در موردى كه قابل تقييد باشد، فرض نمى‌شود و در صورت عدم امكان تقييد، از عدم تقييد، اراده اطلاق كشف نمى‌شود</w:t>
      </w:r>
      <w:r>
        <w:rPr>
          <w:rFonts w:eastAsia="IRNazanin" w:cs="IRNazanin"/>
          <w:color w:val="111111"/>
          <w:sz w:val="28"/>
          <w:szCs w:val="28"/>
          <w:rtl w:val="true"/>
          <w:lang w:bidi="fa-IR"/>
        </w:rPr>
        <w:t>.</w:t>
      </w:r>
    </w:p>
    <w:p>
      <w:pPr>
        <w:pStyle w:val="Heading6"/>
        <w:numPr>
          <w:ilvl w:val="5"/>
          <w:numId w:val="1"/>
        </w:numPr>
        <w:rPr/>
      </w:pPr>
      <w:bookmarkStart w:id="221" w:name="__RefHeading___Toc3170552_2314609296"/>
      <w:bookmarkStart w:id="222" w:name="_Toc86"/>
      <w:bookmarkEnd w:id="221"/>
      <w:r>
        <w:rPr>
          <w:rtl w:val="true"/>
        </w:rPr>
        <w:t>نتيجه</w:t>
      </w:r>
      <w:bookmarkEnd w:id="222"/>
    </w:p>
    <w:p>
      <w:pPr>
        <w:pStyle w:val="BookText"/>
        <w:rPr/>
      </w:pPr>
      <w:r>
        <w:rPr>
          <w:rFonts w:ascii="IRNazanin" w:hAnsi="IRNazanin" w:eastAsia="IRNazanin"/>
          <w:color w:val="111111"/>
          <w:sz w:val="28"/>
          <w:sz w:val="28"/>
          <w:szCs w:val="28"/>
          <w:rtl w:val="true"/>
          <w:lang w:bidi="fa-IR"/>
        </w:rPr>
        <w:t>حال كه اين مقدمات را دانستيم، بجاست كه به اصل موضوع برگرديم و لذا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اصوليون اختلاف نظر دارند در اينكه وقتى شك شود كه واجبى، تعبدى است يا توصلى، آيا اصل اوليه اين است كه تعبدى باشد يا توصلى؟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گفته‌اند اصل در واجبات اين است كه تعبّدى باشند مگر اينكه دليل خاصى بر عدم دخالت قصد قربت در مأمور به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دليل بر اكتفاء به واجب بدون قصد قربت</w:t>
      </w:r>
    </w:p>
    <w:p>
      <w:pPr>
        <w:pStyle w:val="BookText"/>
        <w:rPr/>
      </w:pPr>
      <w:r>
        <w:rPr>
          <w:rFonts w:ascii="Amiri" w:hAnsi="Amiri" w:eastAsia="Amiri" w:cs="Amiri"/>
          <w:color w:val="111111"/>
          <w:sz w:val="28"/>
          <w:sz w:val="28"/>
          <w:szCs w:val="28"/>
          <w:rtl w:val="true"/>
          <w:lang w:bidi="ar-SA"/>
        </w:rPr>
        <w:t>للفراغ اليقينى مع عدم الدليل على الاكتفاء بدونه و لا يمكن التمسك بالاطلاق لنفيه حسب الفرض، و قدم تقدم ذلك فى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الاحتياط هى المرجع هنا و هى تقتضى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إلى ان الأصل فى الواجبات أن تكون توصلية، لا لأجل التمسك بأصالة الإطلاق فى نفس الأمر، و لا لأجل أصالة البراءة من اعتبار قيد القربة، بل نتمسك لذلك بإطلاق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فى ان للمأمور به إطلاقا و تقييدا يتبع الغرض سعة و ضيقا، فان كان القيد دخيلا فى الغرض فلا بد من بيانه و أخذه فى المأمور به قيدا،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ذلك فيما يمكن أخذه من القيود فى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التقسيمات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لا يمكن أخذه فى المأمور به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كالذى نحن فيه، و هو قيد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الآمر ان يتغافل عنه حيث لا يمكن أخذه قيدا فى الكلام الواحد المتضمن للآمر، بل لا مناص له من اتباع طريقة اخرى ممكنة لاستيفاء غرضه، و لو بانشاء أمرين أحدهما يتعلق بذات الفعل مجردا عن القيد، و الثانى يتعلق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غرض المولى قائم بالصلاة المأتيّ بها بداعى أمرها فإنه إذا لم يمكن تقييد المأمور به بذلك فى نفس الأمر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امتناع التقييد فى التقسيمات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غرضه ان يسلك طريقة اخرى، كأن يأمر أولا بالصلاة ثم يأمر ثانيا باتيانها بداعى أمرها الأول، مبينا ذلك بصريح العبارة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الأمران يكونان فى حكم أمر واحد ثبوتا و سقوطا، لانهما ناشئان من غرض واحد، و الثانى يكون بيانا للاول، فمع عدم امتثال الأمر الثانى لا يسقط</w:t>
      </w:r>
    </w:p>
    <w:p>
      <w:pPr>
        <w:pStyle w:val="BookText"/>
        <w:rPr/>
      </w:pPr>
      <w:r>
        <w:rPr>
          <w:rFonts w:ascii="IRNazanin" w:hAnsi="IRNazanin" w:eastAsia="IRNazanin"/>
          <w:color w:val="111111"/>
          <w:sz w:val="28"/>
          <w:sz w:val="28"/>
          <w:szCs w:val="28"/>
          <w:rtl w:val="true"/>
          <w:lang w:bidi="fa-IR"/>
        </w:rPr>
        <w:t>نداريم و على الفرض براى نفى آن به اطلاق هم نمى‌توان تمسك كرد، لاجرم براى تحصيل فراغ يقينى بايستى قصد قربت كرد و اين مسئله در امر اوّل گذشت پس در اينجا مرجع، اصالة الاحتياط است و اين اصل اقتضاى تعبديت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از علما گفته‌اند اصل در واجبات اين است كه توصلى باشند البته نه به خاطر تمسك به اصالت اطلاق در خود أمر از ناحيه شارع و نه به خاطر اصل برائت از معتبر بدن قيد قربت، بلكه اينان گفته‌اند به اطلاق مقامى تمسك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مأمور به از حيث اطلاق و تقييد، تابع وسعت و ضيق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قيد دخيل در غرض باشد، حتما بايد آن را در مأمور به به عنوان قيد أخذ كرد و الّا، نه، البته اين در جائى است كه بتوان آن را در مأمور به، أخذ كرد مثل تقسيمات اوليه واجب 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كه نمى‌توان چيزى را در مأمور به، قيد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قيد قصد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صرف اينكه نمى‌تواند آن را در كلام واحدى كه متضمن أمر است بياورد، نبايد از آن غفلت كند بلكه به ناچار بايستى از راه ديگرى غرض خود را بيان كند و لو با انشاء دو أمر كه يكى به ذات فعل جداى از قيد تعلق گيرد و ديگرى به خود 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غرض مولى، متوقف بر نماز به انگيزه امرش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امكان ندارد كه مأمور به مقيّد به اين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تقسيمات ثانويه دانستى كه اين تقييد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آمر براى تحصيل غرض خودش بايستى از راه ديگرى وارد شود مثلا نخست امر به صلاة را صادر كند و سپس امر به انجام نماز به انگيزه اطاعت امر اول بنمايد و اين‌ها هم بايد با عباراتى صريح بيان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امر از حيث ثبوت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امر واحدى هستند چون هر دو ناشى از يك غرض مى‌باشند و دومى، روشنگر اولى است و لذا اگر امر دوم امتثال نشود، با امتثال امر اول فقط، امر اوّل هم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نماز را جداى از قصد قربت به جاى آورد، ساقط نمى‌شود و لذا امر دوم به انضمام امر اول به صورت مشترك</w:t>
      </w:r>
    </w:p>
    <w:p>
      <w:pPr>
        <w:pStyle w:val="BookText"/>
        <w:rPr/>
      </w:pPr>
      <w:r>
        <w:rPr>
          <w:rFonts w:ascii="Amiri" w:hAnsi="Amiri" w:eastAsia="Amiri" w:cs="Amiri"/>
          <w:color w:val="111111"/>
          <w:sz w:val="28"/>
          <w:sz w:val="28"/>
          <w:szCs w:val="28"/>
          <w:rtl w:val="true"/>
          <w:lang w:bidi="ar-SA"/>
        </w:rPr>
        <w:t>الأمر الأول بامتثاله فقط و ذلك بأن يأتى بالصلاة مجردة عن قصد أمرها، فيكون الأمر الثانى بانضمامه إلى الأول مشتركا مع التقييد فى النتيجة و ان لم يسم تقييدا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فإذا أمر المولى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بهذا الأمر، و لم يلحقه بما يكون بيانا له فلم يأمر ثانيا بقصد الامتثال، فإنه يستكشف منه عدم دخل قصد الامتثال فى الغرض، و الا لبيّنه بأمر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سميناه بإطلاق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فالاصل فى الواجبات كونها توصلية حتى يثبت بالدليل انها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و إطلاق الصيغة</w:t>
      </w:r>
    </w:p>
    <w:p>
      <w:pPr>
        <w:pStyle w:val="BookText"/>
        <w:rPr/>
      </w:pPr>
      <w:r>
        <w:rPr>
          <w:rFonts w:ascii="Amiri" w:hAnsi="Amiri" w:eastAsia="Amiri" w:cs="Amiri"/>
          <w:color w:val="111111"/>
          <w:sz w:val="28"/>
          <w:sz w:val="28"/>
          <w:szCs w:val="28"/>
          <w:rtl w:val="true"/>
          <w:lang w:bidi="ar-SA"/>
        </w:rPr>
        <w:t>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بكل مكلف و لا يسقط بفعل الغير، كالصلاة اليومية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الواجب الكفائى،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فيه وجود الفعل من أى مكلف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بفعل بعض المكلفين عن الباقى، كالصلاة على الميت و تغسيله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تقسيمات الواجب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يتعلق فى مسألة تشخيص الظهور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 الدليل على ان الواجب عينى أو كفائى فذاك، و ان لم يدل فان إطلاق صيغة افعل تقتضى ان يكون عينيا، سواء أتى بذلك العمل شخص آخر أم لم يأت به، فان العقل يحكم بلزوم امتثال الأمر ما لم يعلم سقوطه بفعل الغير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فالمحتاج إلى مزيد البيان على أصل الصيغة هو الواجب الكفائى، فإذا لم ينصب المولى قرينة على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مراده الوجوب العيني</w:t>
      </w:r>
      <w:r>
        <w:rPr>
          <w:rFonts w:eastAsia="Amiri" w:cs="Amiri" w:ascii="Amiri" w:hAnsi="Amiri"/>
          <w:color w:val="111111"/>
          <w:sz w:val="28"/>
          <w:szCs w:val="28"/>
          <w:rtl w:val="true"/>
          <w:lang w:bidi="ar-SA"/>
        </w:rPr>
        <w:t>.</w:t>
      </w:r>
      <w:bookmarkStart w:id="223" w:name="pg19814_265544"/>
    </w:p>
    <w:p>
      <w:pPr>
        <w:pStyle w:val="BookText"/>
        <w:rPr/>
      </w:pPr>
      <w:bookmarkEnd w:id="223"/>
      <w:r>
        <w:rPr>
          <w:rFonts w:ascii="IRNazanin" w:hAnsi="IRNazanin" w:eastAsia="IRNazanin"/>
          <w:color w:val="111111"/>
          <w:sz w:val="28"/>
          <w:sz w:val="28"/>
          <w:szCs w:val="28"/>
          <w:rtl w:val="true"/>
          <w:lang w:bidi="fa-IR"/>
        </w:rPr>
        <w:t>سبب تقييد در نتيجه مى‌شوند، گرچه اصطلاحا به اين چيز، تقييد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مطلب را دانستى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مولى أمر به چيزى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مقام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همين امر كند و چيزى به آن به عنوان بيانگر، ملحق نسازد و به قصد امتثال امر نكند، از اينجا كشف مى‌شود كه قصد امتثال دخلى در غرض مولى ندارد و الا آن را با أمر دوم بيان مى‌كرد و اين همان، است كه ما آن را اطلاق مقامى مى‌ناميم و بنابراين اصل در واجبات اين است كه توصلى‌اند مگر اينكه با دليل ثابت شود كه تعبدى مى‌باشند</w:t>
      </w:r>
      <w:r>
        <w:rPr>
          <w:rFonts w:eastAsia="IRNazanin" w:cs="IRNazanin"/>
          <w:color w:val="111111"/>
          <w:sz w:val="28"/>
          <w:szCs w:val="28"/>
          <w:rtl w:val="true"/>
          <w:lang w:bidi="fa-IR"/>
        </w:rPr>
        <w:t>.</w:t>
      </w:r>
    </w:p>
    <w:p>
      <w:pPr>
        <w:pStyle w:val="Heading5"/>
        <w:numPr>
          <w:ilvl w:val="4"/>
          <w:numId w:val="1"/>
        </w:numPr>
        <w:rPr/>
      </w:pPr>
      <w:bookmarkStart w:id="224" w:name="__RefHeading___Toc3170554_2314609296"/>
      <w:bookmarkStart w:id="225" w:name="_Toc87"/>
      <w:bookmarkEnd w:id="224"/>
      <w:r>
        <w:rPr/>
        <w:t>4</w:t>
      </w:r>
      <w:r>
        <w:rPr>
          <w:rtl w:val="true"/>
        </w:rPr>
        <w:t xml:space="preserve">- </w:t>
      </w:r>
      <w:r>
        <w:rPr>
          <w:rtl w:val="true"/>
        </w:rPr>
        <w:t>واجب عينى و اطلاق صيغه امر</w:t>
      </w:r>
      <w:bookmarkEnd w:id="225"/>
    </w:p>
    <w:p>
      <w:pPr>
        <w:pStyle w:val="BookText"/>
        <w:rPr/>
      </w:pPr>
      <w:r>
        <w:rPr>
          <w:rFonts w:ascii="IRNazanin" w:hAnsi="IRNazanin" w:eastAsia="IRNazanin"/>
          <w:color w:val="111111"/>
          <w:sz w:val="28"/>
          <w:sz w:val="28"/>
          <w:szCs w:val="28"/>
          <w:rtl w:val="true"/>
          <w:lang w:bidi="fa-IR"/>
        </w:rPr>
        <w:t>واجب 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واجبى است كه تعلق به همه مكلفين دارد و با فعل ديگرى،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روزانه و روزه و واجب كفائى، مقابل واجب عينى است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واجبى كه مطلوب در آن تحقق فعل است از هر مكلّفى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انجام تكليف توسط بعضى، از سايرين ساقط مى‌شود مثل نماز بر ميّت و غسل و 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 و كفائى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تقسيمات واجب خواهد آمد و در مورد تشخيص ظهور واجب در عينى يا كفائى بودن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دليلى بر عينى يا كفائى بودن واجب دلالت كند، براساس همان عمل مى‌كنيم و امّا اگر دلالتى نداشت، مقتضاى اطلاق صيغه افعل اين است كه واجب عينى باشد، چه آن واجب را ديگرى هم انجام دهد و چه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عقل بر لزوم امتثال امر مادام كه نمى‌دانيم با فعل ديگرى ساقط مى‌شود يا نه، حاكم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علاوه بر اصل صيغه امر، احتياج به بيان اضافى دارد، واجب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مولى قرينه‌اى بر اراده واجب كفائى نصب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فرض ما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مرادش واجب عينى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التعيينى و إطلاق الصيغة</w:t>
      </w:r>
    </w:p>
    <w:p>
      <w:pPr>
        <w:pStyle w:val="BookText"/>
        <w:rPr/>
      </w:pPr>
      <w:r>
        <w:rPr>
          <w:rFonts w:ascii="Amiri" w:hAnsi="Amiri" w:eastAsia="Amiri" w:cs="Amiri"/>
          <w:color w:val="111111"/>
          <w:sz w:val="28"/>
          <w:sz w:val="28"/>
          <w:szCs w:val="28"/>
          <w:rtl w:val="true"/>
          <w:lang w:bidi="ar-SA"/>
        </w:rPr>
        <w:t>الواجب التعيينى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بلا واجب آخر يكون عدلا له و بديلا عنه فى عرضه، كالصلاة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الواجب التخييرى كخصال كفارة الافطار العمدى فى صوم شهر رمضان، المخيرة بين إطعام ستين مسكينا، و صوم شهرين متتابعين، و عتق رقبة، و سيأتى فى الخاتمة توضيح الواجب التعيينى و التخييرى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واجب انه من أى القسمين فذاك، و الا فمقتضى إطلاق صيغة الأمر وجوب ذلك الفعل، سواء أتى بفعل آخر أم لم يأت به، فالقاعدة تقتضى عدم سقوطه بفعل شى‌ء آخر، لان التخيير محتاج إلى مزيد بيان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النفسى و إطلاق الصيغة</w:t>
      </w:r>
    </w:p>
    <w:p>
      <w:pPr>
        <w:pStyle w:val="BookText"/>
        <w:rPr/>
      </w:pPr>
      <w:r>
        <w:rPr>
          <w:rFonts w:ascii="Amiri" w:hAnsi="Amiri" w:eastAsia="Amiri" w:cs="Amiri"/>
          <w:color w:val="111111"/>
          <w:sz w:val="28"/>
          <w:sz w:val="28"/>
          <w:szCs w:val="28"/>
          <w:rtl w:val="true"/>
          <w:lang w:bidi="ar-SA"/>
        </w:rPr>
        <w:t>الواجب النفسى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لنفسه لا لأجل واجب آخر، كالصلاة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الواجب الغيرى كالوضوء فإنه إنما يجب مقدمة للصلاة الواجبة، لا لنفسه اذ لو لم تجب الصلاة لما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فى واجب انه نفسى أنه غيرى، فمقتضى إطلاق تعلق الأمر به، سواء وجب شى‌ء آخر أم لا، انه واجب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يقتضى النفسية ما لم تثبت الغيرية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الفور و التراخى</w:t>
      </w:r>
    </w:p>
    <w:p>
      <w:pPr>
        <w:pStyle w:val="BookText"/>
        <w:rPr/>
      </w:pPr>
      <w:r>
        <w:rPr>
          <w:rFonts w:ascii="Amiri" w:hAnsi="Amiri" w:eastAsia="Amiri" w:cs="Amiri"/>
          <w:color w:val="111111"/>
          <w:sz w:val="28"/>
          <w:sz w:val="28"/>
          <w:szCs w:val="28"/>
          <w:rtl w:val="true"/>
          <w:lang w:bidi="ar-SA"/>
        </w:rPr>
        <w:t>اختلف الاصوليون فى دلالة صيغة الأمر على الفور و التراخى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للفور؛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للتراخى؛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لهما على نحو الاشتراك اللفظى؛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موضوعة لا للفور و لا للتراخى و لا للأعم منهما، بل لا دلالة لها</w:t>
      </w:r>
      <w:bookmarkStart w:id="226" w:name="pg19814_265546"/>
    </w:p>
    <w:p>
      <w:pPr>
        <w:pStyle w:val="Heading5"/>
        <w:numPr>
          <w:ilvl w:val="4"/>
          <w:numId w:val="1"/>
        </w:numPr>
        <w:rPr/>
      </w:pPr>
      <w:bookmarkStart w:id="227" w:name="__RefHeading___Toc3170556_2314609296"/>
      <w:bookmarkStart w:id="228" w:name="_Toc88"/>
      <w:bookmarkEnd w:id="226"/>
      <w:bookmarkEnd w:id="227"/>
      <w:r>
        <w:rPr/>
        <w:t>5</w:t>
      </w:r>
      <w:r>
        <w:rPr>
          <w:rtl w:val="true"/>
        </w:rPr>
        <w:t xml:space="preserve">- </w:t>
      </w:r>
      <w:r>
        <w:rPr>
          <w:rtl w:val="true"/>
        </w:rPr>
        <w:t>واجب تعيينى و اطلاق صيغه امر</w:t>
      </w:r>
      <w:bookmarkEnd w:id="228"/>
    </w:p>
    <w:p>
      <w:pPr>
        <w:pStyle w:val="BookText"/>
        <w:rPr/>
      </w:pPr>
      <w:r>
        <w:rPr>
          <w:rFonts w:ascii="IRNazanin" w:hAnsi="IRNazanin" w:eastAsia="IRNazanin"/>
          <w:color w:val="111111"/>
          <w:sz w:val="28"/>
          <w:sz w:val="28"/>
          <w:szCs w:val="28"/>
          <w:rtl w:val="true"/>
          <w:lang w:bidi="fa-IR"/>
        </w:rPr>
        <w:t>واجب تعيينى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واجبى است كه در كنارش واجب ديگرى به عنوان عدل و بديل آن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واجب تخييرى است مثل خصال و اقسام كفاره افطار عمدى در روزه ماه رمضان كه مخيّر بين اطعام شصت مسكين و روزه دو ماه پشت سرهم و آزاد كردن يك بنده است و در خاتمه، توضيح واجب تعيينى و تخييرى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دانستيم كه واجب، از كدام قسم است، مشكلى نيست و الّا مقتضاى اطلاق صيغه أمر، وجوب آن فعل است خواه فعل ديگرى هم انجام گيرد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مقتضاى قاعده، عدم سقوط فعل اول، با فعل دوم است، چرا كه تخيير، احتياج به بيان اضافى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على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است</w:t>
      </w:r>
      <w:r>
        <w:rPr>
          <w:rFonts w:eastAsia="IRNazanin" w:cs="IRNazanin"/>
          <w:color w:val="111111"/>
          <w:sz w:val="28"/>
          <w:szCs w:val="28"/>
          <w:rtl w:val="true"/>
          <w:lang w:bidi="fa-IR"/>
        </w:rPr>
        <w:t>.</w:t>
      </w:r>
    </w:p>
    <w:p>
      <w:pPr>
        <w:pStyle w:val="Heading5"/>
        <w:numPr>
          <w:ilvl w:val="4"/>
          <w:numId w:val="1"/>
        </w:numPr>
        <w:rPr/>
      </w:pPr>
      <w:bookmarkStart w:id="229" w:name="__RefHeading___Toc3170558_2314609296"/>
      <w:bookmarkStart w:id="230" w:name="_Toc89"/>
      <w:bookmarkEnd w:id="229"/>
      <w:r>
        <w:rPr/>
        <w:t>6</w:t>
      </w:r>
      <w:r>
        <w:rPr>
          <w:rtl w:val="true"/>
        </w:rPr>
        <w:t xml:space="preserve">- </w:t>
      </w:r>
      <w:r>
        <w:rPr>
          <w:rtl w:val="true"/>
        </w:rPr>
        <w:t>واجب نفسى و اطلاق صيغه أمر</w:t>
      </w:r>
      <w:bookmarkEnd w:id="230"/>
    </w:p>
    <w:p>
      <w:pPr>
        <w:pStyle w:val="BookText"/>
        <w:rPr/>
      </w:pPr>
      <w:r>
        <w:rPr>
          <w:rFonts w:ascii="IRNazanin" w:hAnsi="IRNazanin" w:eastAsia="IRNazanin"/>
          <w:color w:val="111111"/>
          <w:sz w:val="28"/>
          <w:sz w:val="28"/>
          <w:szCs w:val="28"/>
          <w:rtl w:val="true"/>
          <w:lang w:bidi="fa-IR"/>
        </w:rPr>
        <w:t>واجب 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واجبى است كه به جهت خودش واجب شده نه به خاطر واجب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واجب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وضوء صرفا به عنوان مقدمه نماز واجب، واجب شده نه به خاطر خودش، چون اگر نماز واجب نبود، وضو هم واجب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شك كنيم كه واجبى، نفسى است يا غيرى، مقتضاى اطلاق تعلّق امر به آن واجب، چه شى‌ء ديگرى واجب باشد چه نباشد، اين است كه واجب 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اقتضا مى‌كند كه واجب نفسى باشد، مگر اينكه غيريت ثابت شود</w:t>
      </w:r>
      <w:r>
        <w:rPr>
          <w:rFonts w:eastAsia="IRNazanin" w:cs="IRNazanin"/>
          <w:color w:val="111111"/>
          <w:sz w:val="28"/>
          <w:szCs w:val="28"/>
          <w:rtl w:val="true"/>
          <w:lang w:bidi="fa-IR"/>
        </w:rPr>
        <w:t>.</w:t>
      </w:r>
    </w:p>
    <w:p>
      <w:pPr>
        <w:pStyle w:val="Heading5"/>
        <w:numPr>
          <w:ilvl w:val="4"/>
          <w:numId w:val="1"/>
        </w:numPr>
        <w:rPr/>
      </w:pPr>
      <w:bookmarkStart w:id="231" w:name="__RefHeading___Toc3170560_2314609296"/>
      <w:bookmarkStart w:id="232" w:name="_Toc90"/>
      <w:bookmarkEnd w:id="231"/>
      <w:r>
        <w:rPr/>
        <w:t>7</w:t>
      </w:r>
      <w:r>
        <w:rPr>
          <w:rtl w:val="true"/>
        </w:rPr>
        <w:t xml:space="preserve">- </w:t>
      </w:r>
      <w:r>
        <w:rPr>
          <w:rtl w:val="true"/>
        </w:rPr>
        <w:t>فوريت و تراخى</w:t>
      </w:r>
      <w:bookmarkEnd w:id="232"/>
    </w:p>
    <w:p>
      <w:pPr>
        <w:pStyle w:val="BookText"/>
        <w:rPr/>
      </w:pPr>
      <w:r>
        <w:rPr>
          <w:rFonts w:ascii="IRNazanin" w:hAnsi="IRNazanin" w:eastAsia="IRNazanin"/>
          <w:color w:val="111111"/>
          <w:sz w:val="28"/>
          <w:sz w:val="28"/>
          <w:szCs w:val="28"/>
          <w:rtl w:val="true"/>
          <w:lang w:bidi="fa-IR"/>
        </w:rPr>
        <w:t>اصوليون در دلالت صيغه امر بر وفور يا تراخى، اختلاف كرده، چند قول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براى فوريت وضع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براى تراخى وضع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امر براى هر دو معناى به نحو اشتراك لفظى وضع شده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أمر نه براى فور و نه براى تراخى و نه براى اعم از آن دو وضع شده، بلكه به هيچ وجه دلالتى بر هيچ‌يك از اين دو معنا ندارد و تنها از راه قرائن مختلفى كه در مقامات مختلف،</w:t>
      </w:r>
    </w:p>
    <w:p>
      <w:pPr>
        <w:pStyle w:val="BookText"/>
        <w:rPr/>
      </w:pPr>
      <w:r>
        <w:rPr>
          <w:rFonts w:ascii="Amiri" w:hAnsi="Amiri" w:eastAsia="Amiri" w:cs="Amiri"/>
          <w:color w:val="111111"/>
          <w:sz w:val="28"/>
          <w:sz w:val="28"/>
          <w:szCs w:val="28"/>
          <w:rtl w:val="true"/>
          <w:lang w:bidi="ar-SA"/>
        </w:rPr>
        <w:t>على أحدهما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يستفاد أحدهما من القرائن الخارجية التى تختلف باختلاف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صيغة افعل إنما تدل على النسبة الطلبية، كما ان المادة لم توضع الا لنفس الحدث غير الملحوظة معه شى‌ء من خصوصياته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بهيئتها و لا بمادتها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أو التراخى؛ بل لا بد من دال آخر على شى‌ء منهما، فان تجردت عن الدال الآخر فان ذلك يقتضى جواز الإتيان بالمأمور به على الفور أو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نفس الصيغة، اما بالنظر إلى الدليل الخارجى المنفصل فقد قيل بوجود الدليل على الفور فى جميع الواجبات على نحو العموم الا ما دل عليه دليل خاص ينص على جواز التراخى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لذلك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ان المسارعة إلى المغفرة لا تكون الا بالمسارعة إلى سببها، و هو الإتيان بالمأمور به، لأن المغفرة فعل اللّه تعالى فلا معنى لمسارعة العبد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الاسراع إلى فعل المأمور به واجبا لما من ظهور صيغة افعل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Style w:val="FootnoteAnchor"/>
          <w:rtl w:val="true"/>
        </w:rPr>
        <w:footnoteReference w:id="42"/>
      </w:r>
      <w:r>
        <w:rPr>
          <w:rFonts w:ascii="Amiri" w:hAnsi="Amiri" w:eastAsia="Amiri" w:cs="Amiri"/>
          <w:color w:val="111111"/>
          <w:sz w:val="28"/>
          <w:sz w:val="28"/>
          <w:szCs w:val="28"/>
          <w:rtl w:val="true"/>
          <w:lang w:bidi="ar-SA"/>
        </w:rPr>
        <w:t>فان الاستباق بالخيرات عبارة اخرى عن الإتيان بها فورا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الاستدلال بكلتا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الخيرات و سبب المغفرة كما تصدق على الواجبات تصدق على المستحبات أيضا، فتكون المسارعة و المسابقة شاملتين لما هما فى المستحبات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البديهى عدم وجوب المسارعة فيها، كيف و هى يجوز تركها رأسا، و إذا كانتا شاملتين للمستحبات</w:t>
      </w:r>
    </w:p>
    <w:p>
      <w:pPr>
        <w:pStyle w:val="BookText"/>
        <w:rPr/>
      </w:pPr>
      <w:r>
        <w:rPr>
          <w:rFonts w:ascii="Amiri" w:hAnsi="Amiri" w:eastAsia="Amiri" w:cs="Amiri"/>
          <w:color w:val="111111"/>
          <w:sz w:val="28"/>
          <w:sz w:val="28"/>
          <w:szCs w:val="28"/>
          <w:rtl w:val="true"/>
          <w:lang w:bidi="ar-SA"/>
        </w:rPr>
        <w:t>فرق مى‌كنند مى‌توان يكى از دو معناى فور يا تراخى را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حق، قول اخير است و دليل برآن، مطلبى است كه قبلا دانستى و آن اينكه صيغه افعل فقط بر نسبت طلبيه دلالت مى‌كند، كما اينكه ماده امر وضع نشده مگر براى خود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هيچ‌يك از خصوصيات وجودى فعل، لحاظ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صيغه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حيث هيئت و نه از جهت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فور يا تراخى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دلالت بر اين دو، دالّ ديگرى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دالّ ديگرى نباشد، مقتضايش جواز انجام مأمور به است چه فورا و چه با تراخى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مقتضا، با نظر به خود صيغه است، امّا با نظر به دليل خارجى منفصل، برخى گفته‌اند دليل خارجى دالّ بر فوريت در همه واجبات به نحو عموم داريم، مگر اينكه در يك مورد خاص، دليل مخصوصى صريحا بر جواز تراخى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مدعاى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در سوره آل عمران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مغفرت پروردگارتان، سرعت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استدلال اين است كه شتاب گرفتن به سمت مغفرت، جز به سرعت گرفتن به سمت اسباب مغفرت،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مغفرت، انجام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مغفرت فعل خداى متعال است و معنا ندارد كه عبد به سمت آن سرعت بگيرد و بنابراين، چون صيغه افعل ظهور در وجوب دارد، پس سرعت گرفتن براى انجام مأمور به،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خداى متعال در سوره بقره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خيرات، مسابقه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گيرى در خيرات، به عبارت ديگر همان انجام فورى آن‌هاست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استدلال به هر دو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سبب مغفرت همان گونه كه بر واجبات صادق است بر مستحبات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و مسابقه شامل مستحبات نيز مى‌شود و بديهى است كه در آن‌ها، سرعت گرفتن واجب نيست، چون وقتى مى‌توان آن‌ها را به طور كلى ترك كرد، پس چگونه مى‌توان قائل به وجوب مسارعت در آن‌ها شد؟ حال كه مسارعه و مسابقه شامل كليه مستحبات مى‌شود اين خود قرينه است بر اينكه سرعت‌گيرى به نحو الزامى نيست و بنابراين در عموم واجبات هم دو آيه فوق دلالتى بر فوريت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بعمومهما كان ذلك قرينة على ان طلب المسارعة ليس على نحو الالزام؛ فلا تبقى لهما دلالة على الفورية فى عموم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سلمنا باختصاصهما فى الواجبات لوجب صرف ظهور صيغة افعل فيهما فى الوجوب و حملها على الاستحباب، نظرا إلى انا نعلم عدم وجوب الفورية فى أكثر الواجبات، فيلزم تخصيص الأكثر باخراج أكثر الواجبات عن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الإتيان بالكلام عاما مع تخصيص الأكثر و اخراجه من العموم بعد ذلك قبيح فى المحاورات العرفية و يعد الكلام عند العرف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يصح لعارف بأساليب الكلام ان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اموالى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يستثنى واحدا فواحدا حتى لا يبقى تحت العام الا القليل؟ لا شك فى ان هذا الكلام يعد مستهجنا لا يصدر عن حكيم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يبقى مناص من حمل الآيتين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 التكرار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اختلفوا أيضا فى دلالة صيغة افعل على المرة و التكرار على أقوال، كاختلافهم فى الفور و التراخى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هنا كالمختار هناك، و الدليل نفس الدليل من عدم دلالة الصيغة لا بهيئتها و لا بمادتها على المرة و لا التكرار، لما عرفت من انها لا تدل على أكثر من طلب نفس الطبيعة من حيث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دال آخر على كل منهما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الإطلاق فإنه يقتضى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مطلوب المولى لا يخلو من أحد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الحكم فيها من ناحية جواز الاكتفاء بالمرة و جواز التكرار</w:t>
      </w:r>
      <w:r>
        <w:rPr>
          <w:rFonts w:eastAsia="Amiri" w:cs="Amiri" w:ascii="Amiri" w:hAnsi="Amiri"/>
          <w:color w:val="111111"/>
          <w:sz w:val="28"/>
          <w:szCs w:val="28"/>
          <w:rtl w:val="true"/>
          <w:lang w:bidi="ar-SA"/>
        </w:rPr>
        <w:t>):</w:t>
      </w:r>
      <w:bookmarkStart w:id="233" w:name="pg19814_265550"/>
    </w:p>
    <w:p>
      <w:pPr>
        <w:pStyle w:val="BookText"/>
        <w:rPr/>
      </w:pPr>
      <w:bookmarkEnd w:id="233"/>
      <w:r>
        <w:rPr>
          <w:rFonts w:ascii="IRNazanin" w:hAnsi="IRNazanin" w:eastAsia="IRNazanin"/>
          <w:color w:val="111111"/>
          <w:sz w:val="28"/>
          <w:sz w:val="28"/>
          <w:szCs w:val="28"/>
          <w:rtl w:val="true"/>
          <w:lang w:bidi="fa-IR"/>
        </w:rPr>
        <w:t xml:space="preserve">بلكه حتى اگر بپذيريم كه اين دو آيه مختص واجبات‌اند، باز هم لازم است از ظهور صيغه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و 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در وجوب دست بكشيم و حمل بر استحباب كنيم، چرا كه مى‌دانيم در اكثر واجبات، فوريت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اگر اكثر واجبات را از عموم فوريت خارج كنيم، تخصيص اكثر لازم مى‌آيد و شكى نيست كه در محاورات عرفى، آوردن كلام به صورت عام و سپس تخصيص اكثر و اخراج آن‌ها از تحت عام قبيح بوده، اين‌گونه سخن گفتن مستهجن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صحيح مى‌دانيد كسى كه عارف به آداب سخن گفتن است نخست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اموالم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يكى يكى استثنا كند تا آنجا كه جز اندكى تحت عام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اين‌گونه سخن گفتن، نادرست است و از فرد حكيم عارف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 راهى نيست جز اينكه دو آيه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مسارعه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كنيم</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234" w:name="__RefHeading___Toc3170562_2314609296"/>
      <w:bookmarkStart w:id="235" w:name="_Toc91"/>
      <w:bookmarkEnd w:id="234"/>
      <w:r>
        <w:rPr/>
        <w:t>8</w:t>
      </w:r>
      <w:r>
        <w:rPr>
          <w:rtl w:val="true"/>
        </w:rPr>
        <w:t xml:space="preserve">- </w:t>
      </w:r>
      <w:r>
        <w:rPr>
          <w:rtl w:val="true"/>
        </w:rPr>
        <w:t>مرّة و تكرار</w:t>
      </w:r>
      <w:bookmarkEnd w:id="2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تكرار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علماء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بحث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صيغه افعل بر مرّة و تكرار نيز اختلاف كرده، اقوال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ما در اينجا مثل مختار ما در بحث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 تراخى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ما هم همان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صيغه افعل نه با هيئت و نه با ماده‌اش بر مرّه و تكرار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دانستى كه صيغه بر بيش از طلب خود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ندارد و لذا براى دلالت بر مرّه يا تكرار، دالّ ديگرى لازم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مقتضاى اطلاق، اكتفاء به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تفصيل مطلب بدين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المطلوب صرف وجود الشى‌ء بلا قيد و لا شرط، بمعنى انه يريد الا يبقى مطلوبه معدوما، بل يخرج من ظلمة العدم إلى نور الوجود لا أكثر، و لو بفرد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المطلوب قهرا على أول وجوداته، فلو أتى المكلف بما أمر به أكثر من مرة فالامتثال يكون بالوجود الأول، و يكون الثانى لغوا محضا، كالصلاة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المطلوب الوجود الواحد بقيد الوحدة، أى بشرط الا يزيد على أول وجوداته فلو أتى المكلف حينئذ بالمأمور به مرتين لا يحصل الامتثال أصلا، كتكبيرة الاحرام للصلاة، فان الإتيان بالثانية عقيب الاولى مبطل للاولى و هى تقع باطلة؛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المطلوب الوجود المتكرر، اما بشرط تكرره فيكون المطلوب هو المجموع بما هو مجموع، فلا يحصل الامتثال بالمرة أصلا كركعات الصلاة الواحدة، و اما لا بشرط تكرره بمعنى انه يكون المطلوب كل واحد من الوجودات كصوم ايام شهر رمضان، فلكل مرة امتثالها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الوجهين الاخيرين يحتاجان إلى بيان زائد على مفاد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اطلق المولى و لم يقيد باحد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إطلاقه دليلا على إرادة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يحصل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الأول و لكن لا يضر الوجود الثانى، كما انه لا أثر له فى الامتثال و غرض المولى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 ان مقتضى الإطلاق جواز الإتيان بافراد كثيرة معا دفعة واحدة و يحصل الامتثال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مسكين، فمقتضى الإطلاق جواز الاكتفاء بالتصدق مرة واحدة على مسكين واحد، و حصول الامتثال بالتصدق على عدة مساكين دفعة واحدة، و يكون امتثالا واحدا بالجميع لصدق صرف الوجود على الجميع، اذ الامتثال كما يحصل بالفرد الواحد يحصل بالأفراد المجتمعة بالوجود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مطلوب مولى است از سه حال بيرون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هريك از سه حالت، مسئله امكان اكتفاء به يك‌بار و جواز تكرار فرق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حالت اين است كه مطلوب، صرف وجود شى‌ء بدون هر قيد و شرطى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مطلوب آمر فقط اين است كه مطلوبش، معدوم نباشد بلكه مى‌خواهد كه از ظلمت عدم به نور وجود منتقل شود، همين و بس، و لو با تحقق يك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به ناچار عنوان مطلوب قهرا بر اولين وجود منطبق مى‌شود و لذا مكلّف اگر مطلوب را بيش از يك‌بار انجام دهد، امتثال فقط بر بار اول صادق بوده، بار دوم لغو محض خواهد بود، مثل نماز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دو تا نماز صبح بخواند، اولى مصداق عنوان امتثال بوده و نماز دوم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ديگر اينست كه مطلوب، وجود واحد با قيد وحدت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زائد بر بار اوّل انجام نشود و لذا اگر مكلّف دو بار مأمور به را انجام دهد، اصلا امتثال صورت نمى‌گيرد، مثل تكبيرة الاحرام در نماز، كه اگر كسى دو بار بگويد، دوّمى مبطل اوّلى است و نماز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سوم اينست كه مطلوب، وجود مكرّر باشد يا به شرط تكرّر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مطلوب، مجموع بقيد مجموعى باشد، كه در اين صورت اصلا امتثال با يك‌بار صورت نمى‌گيرد مثل ركعات در نماز واحد و يا به شرط تكرار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تكرار، قيد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هركدام از وجودات، مطلوب باشد مثل روزه روزهاى ماه رمضان كه هريك از روزها، امتثالى مختص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شكى نيست كه دو صورت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مفاد صيغه، نياز به بيان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مولى در مقام بيان باشد و كلام را مطلق بگذارد و به يكى از دو حالت، مقيّد نكند، اطلاق كلامش دال بر اراده وجه اوّل خواهد بود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به اولين وجود، حاصل مى‌شود و لكن وجود دوم، ضررى ندارد، چه اينكه اثرى در امتثال و غرض مولى نيز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گفتيم روشن مى‌شود كه مقتضاى اطلاق اينست كه افراد كثيره را يكباره مى‌توان انجام داد و امتثال با همه آن‌ها حاصل مى‌شود و لذا اگر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مسكينى صدقه بده، در اينجا مقتضاى اطلاق، جواز اكتفاء به يك‌بار صدقه دادن به يك مسكين واحد است، كما اينكه اگر يكباره به مساكين متعددى صدقه بدهيم، امتثال، حاصل مى‌شود و البته همه اين‌ها، يك امتثال واحد محسوب مى‌شود چون صرف وجود، بر جميع مصاديق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صرف وجود بر يك مصداق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امتثال همان گونه كه با يك فرد واحد صورت مى‌گيرد، با افراد متعدد هم حاصل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نسخ الوجوب على الجواز؟</w:t>
      </w:r>
    </w:p>
    <w:p>
      <w:pPr>
        <w:pStyle w:val="BookText"/>
        <w:rPr/>
      </w:pPr>
      <w:r>
        <w:rPr>
          <w:rFonts w:ascii="Amiri" w:hAnsi="Amiri" w:eastAsia="Amiri" w:cs="Amiri"/>
          <w:color w:val="111111"/>
          <w:sz w:val="28"/>
          <w:sz w:val="28"/>
          <w:szCs w:val="28"/>
          <w:rtl w:val="true"/>
          <w:lang w:bidi="ar-SA"/>
        </w:rPr>
        <w:t>إذا وجب شى‌ء فى زمان بدلالة الأمر، ثم نسخ ذلك الوجوب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فى بقاء الجواز الذى كان مدلولا للأمر، لأن الأمر كان يدل على جواز الفعل مع المنع من تركه، فمنهم من قال ببقاء الجواز و منهم من قال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النزاع فى مقدار دلالة نسخ الوجوب، فان فيه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رفع خصوص المنع من الترك فقط، و حينئذ تبقى دلالة الأمر على الجواز على حالها لا يمسها النسخ، و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ان الوجوب ينحل إلى الجواز و المنع من الترك و لا شأن فى النسخ الا رفع المنع من الترك فقط و لا تعرض له لجنسه و هو الجواز أى الاذن فى الفعل؛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رفع الوجوب من أصله، فلا يبقى لدليل الوجوب شى‌ء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هو ان الوجوب معنى بسيط لا ينحل إلى جزءين فلا يتصور فى النسخ انه رفع للمنع من الترك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هو القول الثانى، لأن الحق ان الوجوب أمر بسيط، و هو الالزام بالفعل و لازمه المنع من الترك، كما ان الحرمة هى المنع من الفعل و لازمها الالزام بالترك، و ليس الالزام بالترك الذى هو معناه وجوب الترك جزءا من معنى حرمة الفعل، و كذلك المنع من الترك الذى معناه حرمة الترك ليس جزءا من معنى وجوب الفعل، بل أحدهما لازم للآخر ينشأ منه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 الجواز بعد النسخ للوجوب يحتاج إلى دليل خاص يدل عليه و لا يكفى دليل الوجوب، فلا دلالة لدليل الناسخ و لا لدليل المنسوخ على الجواز، و يمكن ان يكون الفعل بعد نسخ وجوبه محكوما بكل واحد من الأحكام الأربعة الباقية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البحث لا يستحق أكثر من هذا الكلام لقلة البلوى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فيه الكفاية</w:t>
      </w:r>
      <w:r>
        <w:rPr>
          <w:rFonts w:eastAsia="Amiri" w:cs="Amiri" w:ascii="Amiri" w:hAnsi="Amiri"/>
          <w:color w:val="111111"/>
          <w:sz w:val="28"/>
          <w:szCs w:val="28"/>
          <w:rtl w:val="true"/>
          <w:lang w:bidi="ar-SA"/>
        </w:rPr>
        <w:t>.</w:t>
      </w:r>
      <w:bookmarkStart w:id="236" w:name="pg19814_265554"/>
    </w:p>
    <w:p>
      <w:pPr>
        <w:pStyle w:val="Heading5"/>
        <w:numPr>
          <w:ilvl w:val="4"/>
          <w:numId w:val="1"/>
        </w:numPr>
        <w:rPr/>
      </w:pPr>
      <w:bookmarkStart w:id="237" w:name="__RefHeading___Toc3170564_2314609296"/>
      <w:bookmarkStart w:id="238" w:name="_Toc92"/>
      <w:bookmarkEnd w:id="236"/>
      <w:bookmarkEnd w:id="237"/>
      <w:r>
        <w:rPr/>
        <w:t>9</w:t>
      </w:r>
      <w:r>
        <w:rPr>
          <w:rtl w:val="true"/>
        </w:rPr>
        <w:t xml:space="preserve">- </w:t>
      </w:r>
      <w:r>
        <w:rPr>
          <w:rtl w:val="true"/>
        </w:rPr>
        <w:t>آيا نسخ وجوب، دال بر جواز است؟</w:t>
      </w:r>
      <w:bookmarkEnd w:id="238"/>
    </w:p>
    <w:p>
      <w:pPr>
        <w:pStyle w:val="BookText"/>
        <w:rPr/>
      </w:pPr>
      <w:r>
        <w:rPr>
          <w:rFonts w:ascii="IRNazanin" w:hAnsi="IRNazanin" w:eastAsia="IRNazanin"/>
          <w:color w:val="111111"/>
          <w:sz w:val="28"/>
          <w:sz w:val="28"/>
          <w:szCs w:val="28"/>
          <w:rtl w:val="true"/>
          <w:lang w:bidi="fa-IR"/>
        </w:rPr>
        <w:t>اگر چيزى در زمانى به مقتضاى دلالت امر بر وجوب، واجب شود و سپس اين وجوب، به طور قطعى نسخ شود، علماء اصول اختلاف كرده‌اند در اينكه آيا اصل جواز كه مدلول أمر بوده، باقى مى‌ماند يا نه؟ چرا كه امر دالّ بر جواز فعل با منع از ترك فعل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 به بقاء جواز شده و برخى قائل به عدم بقاء جواز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اين نزاع برمى‌گردد به نزاع ديگرى در اينكه مقدار دلالت نسخ وجوب، چه قدر است؟ در اينجا دو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نسخ فقط دلالت بر رفع خصوص منع از ترك دارد و در اين صورت دلالت أمر بر جواز همچنان به حال خود باقى مى‌ماند و نسخ شامل آن نمى‌شود و اين قول،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نظر اين است كه وجوب منحلّ به جواز و منع از ترك مى‌شود و نسخ، جز اينكه منع از ترك را بردارد، كارى نمى‌كند و تعرضى به جنس وجوب يعنى جواز يا اذن در فعل،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اينكه نسخ، دلالت بر رفع وجوب از اصلش دارد و لذا براى دليل وجوب، چيزى باقى نمى‌ماند كه برآن دلالت كند و منشأ اين رأى اين است كه وجوب معنايى بسيط و ساده دارد كه منحلّ به دو جزء نمى‌شود و لذا مفهوم و متصوّر نيست كه نسخ، فقط به معناى برداشتن منع از ترك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مختار ما، قول دوم است چون حق اين است كه وجوب معنايى بسيط دارد و آن، الزام بر فعل است و لازمه‌اش منع از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حرمت به معناى منع از فعل است و لازمه‌اش الزام بر ترك مى‌باشد و چنين نيست كه الزام بر ترك كه به معناى وجوب ترك است، جزئى از معناى حرمت فعل باشد و نيز منع از ترك كه به معناى حرمت ترك است، جزئى از معناى وجوب فعل نيست، بلكه يكى لازمه ديگرى است و از آن ناشى شده،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جواز بعد از نسخ وجوب، احتياج به دليل خاصى دارد كه برآن دلالت كند و صرف دليل وجوب،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دليل ناسخ و نه دليل منسوخ هيچ‌يك دال بر جواز نيست و ممكن است كه فعل پس از نسخ وجوبش، به هريك از احكام چهارگانه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اباحه، حرمت و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بحث چون چندان مورد ابتلاء نيست، بيش از اين استحقاق بررسى ندارد و همين مقدار كه گفتيم،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بشى‌ء مرتين</w:t>
      </w:r>
    </w:p>
    <w:p>
      <w:pPr>
        <w:pStyle w:val="BookText"/>
        <w:rPr/>
      </w:pPr>
      <w:r>
        <w:rPr>
          <w:rFonts w:ascii="Amiri" w:hAnsi="Amiri" w:eastAsia="Amiri" w:cs="Amiri"/>
          <w:color w:val="111111"/>
          <w:sz w:val="28"/>
          <w:sz w:val="28"/>
          <w:szCs w:val="28"/>
          <w:rtl w:val="true"/>
          <w:lang w:bidi="ar-SA"/>
        </w:rPr>
        <w:t>إذا تعلق الأمر بفعل مرتين فهو يمكن ان يقع على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الأمر الثانى بعد امتثال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شبهة فى لزوم امتثاله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الأمر الثانى قبل امتثال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يقع الشك فى وجوب امتثاله مرتين أو كفاية المرة الواحدة فى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الأمر الثانى تأسيسا لوجوب آخر تعين الامتثال مرة بعد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تأكيدا للأمر الأول فليس لهما الا امتثال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الحال و بيان الحق فى المسألة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الفرض له أربع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الأمران معا غير معلقين على شرط، كان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الظاهر حينئذ ان يحمل الأمر الثانى على التأكيد، لأن الطبيعة الواحدة يستحيل تعلق الأمرين بها من دون امتياز فى البين، فلو كان الثانى تأسيسا غير مؤكد للاول لكان على الآمر تقييد متعلقه و لو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التقييد و ظهور وحدة المتعلق فيهما يكون اللفظ فى الثانى ظاهرا فى التأكيد، و ان كان التأكيد فى نفسه خلاف الأصل و خلاف ظاهر الكلام لو خلى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الأمران معا معلقين على شرط واحد، كأن يقول المولى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محدثا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يكرر نفس القول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هذه الحالة أيضا يحمل على التأكيد لعين ما قلناه فى الحالة الاولى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الأمرين معلقا و الآخر غير معلق كأن يقول مثلا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جنبا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هذه الحالة أيضا يكون المطلوب واحدا و يحمل على التأكيد، لوحدة المأمور به ظاهرا المانعة من تعلق</w:t>
      </w:r>
      <w:bookmarkStart w:id="239" w:name="pg19814_265556"/>
    </w:p>
    <w:p>
      <w:pPr>
        <w:pStyle w:val="Heading5"/>
        <w:numPr>
          <w:ilvl w:val="4"/>
          <w:numId w:val="1"/>
        </w:numPr>
        <w:rPr/>
      </w:pPr>
      <w:bookmarkStart w:id="240" w:name="__RefHeading___Toc3170566_2314609296"/>
      <w:bookmarkStart w:id="241" w:name="_Toc93"/>
      <w:bookmarkEnd w:id="239"/>
      <w:bookmarkEnd w:id="240"/>
      <w:r>
        <w:rPr/>
        <w:t>10</w:t>
      </w:r>
      <w:r>
        <w:rPr>
          <w:rtl w:val="true"/>
        </w:rPr>
        <w:t xml:space="preserve">- </w:t>
      </w:r>
      <w:r>
        <w:rPr>
          <w:rtl w:val="true"/>
        </w:rPr>
        <w:t>دو بار أمر كردن به يك چيز</w:t>
      </w:r>
      <w:bookmarkEnd w:id="241"/>
    </w:p>
    <w:p>
      <w:pPr>
        <w:pStyle w:val="BookText"/>
        <w:rPr/>
      </w:pPr>
      <w:r>
        <w:rPr>
          <w:rFonts w:ascii="IRNazanin" w:hAnsi="IRNazanin" w:eastAsia="IRNazanin"/>
          <w:color w:val="111111"/>
          <w:sz w:val="28"/>
          <w:sz w:val="28"/>
          <w:szCs w:val="28"/>
          <w:rtl w:val="true"/>
          <w:lang w:bidi="fa-IR"/>
        </w:rPr>
        <w:t>اگر به يك فعل دو بار أمر شود، ممكن است به دو صورت زير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دوّم بعد از امتثال امر اول باشد، در اين صورت شكى نيست كه امتثال دوم،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قبل از امتثال امر اوّل باشد در اينجاست كه شك مى‌كنيم بايد دو بار آن را امتثال كنيم يا يك‌بار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امر دوم، تأسيس وجوب ديگرى باشد، روشن است كه بايستى امتثال دوم صورت گيرد و اگر تأكيد أمر اول باشد، براى هر دو امر، جز يك امتثال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توضيح مطلب و بيان نظر حق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غير معلّق به شرط باشند مثل اينكه آمر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دوباره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روشن است كه دومى حمل بر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يك طبيعت واحد، محال است كه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هرگونه امتيازى بين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بگيرد و لذا اگر دومى، بخواهد تأسيس باشد و نه تأكيد براى اول، بر آمر لازم بود كه متعلّق أمر دوم را و لو با قيد بار دوم، بيان كند و بنابراين به خاطر عدم تقييد و ظهور وحدت متعلّق در هر دو امر، لفظ امر در بار دوم ظهور در تأكيد دارد، گرچه تأكيد فى نفسه خلاف اصل و خلاف ظاهر كلام بدون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هر دو امر معلّق بر شرط واحد باشند مثل اينكه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محدث هستى وضو بگير، و سپس همين عبارت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نيز، قول دوم حمل بر تأكيد مى‌شود به دليل همان نكته‌اى كه در حالت پيشين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يكى از دو أمر معلّق باشد و ديگرى غير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مولى بگويد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كن و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هستى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باز هم مطلوب يكى است و حمل بر تأكيد مى‌شود چرا كه على الظاهر مأمور به واحد است و لذا دو امر بدان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حمل بر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نتيجه، دوّمى مقيّد اطلاق اول شده و كاشف از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الأمرين به، غير ان الأمر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غير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إطلاقه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الثانى مقيدا لإطلاق الأول و كاشفا عن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الأمرين معلقا على شى‌ء و الآخر معلقا على شى‌ء آخر، كأن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جنبا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مسست ميتا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ففى هذه الحالة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التأسيس، لأن الظاهر ان المطلوب فى كل منهما غير المطلوب فى الآخر، و يبعد جدا حمله على ان المطلوب واحد، اما التأكيد فلا معنى له هنا، و اما القول بالتداخل بمعنى الاكتفاء بامتثال واحد عن المطلوبين فهو ممكن، و لكنه ليس من باب التأكيد، بل لا يفرض الا بعد فرض التأسيس و ان هناك امرين يمتثلان معا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و لا يصار إليه الا بدليل خاص، كما ثبت فى غسل الجنابة انه يجزى عن كل غسل آخر، و سيأتى البحث عن التداخل مفصلا فى مفهوم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بالأمر على الوجوب</w:t>
      </w:r>
    </w:p>
    <w:p>
      <w:pPr>
        <w:pStyle w:val="BookText"/>
        <w:rPr/>
      </w:pPr>
      <w:r>
        <w:rPr>
          <w:rFonts w:ascii="Amiri" w:hAnsi="Amiri" w:eastAsia="Amiri" w:cs="Amiri"/>
          <w:color w:val="111111"/>
          <w:sz w:val="28"/>
          <w:sz w:val="28"/>
          <w:szCs w:val="28"/>
          <w:rtl w:val="true"/>
          <w:lang w:bidi="ar-SA"/>
        </w:rPr>
        <w:t>إذا أمر المولى أحد عبيده ان يأمر عبده الآخر بفعل، فهل هو أمر بذلك الفعل حتى يجب على الثانى فعله؟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يمكن فرضه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المأمور الاول على نحو المبلّغ لأمر المولى إلى المأمور الثانى، مثل ان يأمر رئيس الدولة وزيره ان يأمر الرعية عنه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الخلاف، لأنه لا يشك أحد فى ظهوره فى وجوب الفعل على المأمور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أوامر الانبياء بالنسبة إلى المكلفين من هذا القبيل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المأمور الاول على نحو المبلّغ، بل هو مأمور ان يستقل فى توجيه الأمر إلى الثانى من قبل نفسه، و على نحو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مرهم بالصّلاة</w:t>
      </w:r>
      <w:bookmarkStart w:id="242" w:name="pg19814_265558"/>
    </w:p>
    <w:p>
      <w:pPr>
        <w:pStyle w:val="BookText"/>
        <w:rPr/>
      </w:pPr>
      <w:bookmarkEnd w:id="242"/>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يكى از دو امر معلّق بر چيزى و امر ديگر معلّق بر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هستى غسل كن و باز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 ميّت كردى،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امر دوم ظاهرا حمل بر تأسيس مى‌شود چون ظاهر اين است كه مطلوب در هر امرى، غير از مطلوب در ديگرى است و خيلى بعيد است كه مطلوب در هر دو يكى باشد و امّا تأكيد در اينجا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تداخل بدين معنا كه به يك امتثال براى هر دو مطلوب اكتفا كنيم، ممكن است، امّا اين، از باب تأكيد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تداخل فرض ندارد مگر بعد از فرض تأسيس و اينكه دو أمر در كار باشد كه با فعل واحد، امتثال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به‌هرحال، تداخل برخلاف قاعده است و جز با دليل خاص، نمى‌توان قائل به تداخل شد، كما اينكه در غسل جنابت، با دليل ثابت شده كه مجزى از هر غسل ديگرى هم هست و به زودى بحث تداخل به طور مفصل در مفهوم شرط خواهد آمد</w:t>
      </w:r>
      <w:r>
        <w:rPr>
          <w:rFonts w:eastAsia="IRNazanin" w:cs="IRNazanin"/>
          <w:color w:val="111111"/>
          <w:sz w:val="28"/>
          <w:szCs w:val="28"/>
          <w:rtl w:val="true"/>
          <w:lang w:bidi="fa-IR"/>
        </w:rPr>
        <w:t>.</w:t>
      </w:r>
    </w:p>
    <w:p>
      <w:pPr>
        <w:pStyle w:val="Heading5"/>
        <w:numPr>
          <w:ilvl w:val="4"/>
          <w:numId w:val="1"/>
        </w:numPr>
        <w:rPr/>
      </w:pPr>
      <w:bookmarkStart w:id="243" w:name="__RefHeading___Toc3170568_2314609296"/>
      <w:bookmarkStart w:id="244" w:name="_Toc94"/>
      <w:bookmarkEnd w:id="243"/>
      <w:r>
        <w:rPr/>
        <w:t>11</w:t>
      </w:r>
      <w:r>
        <w:rPr>
          <w:rtl w:val="true"/>
        </w:rPr>
        <w:t xml:space="preserve">- </w:t>
      </w:r>
      <w:r>
        <w:rPr>
          <w:rtl w:val="true"/>
        </w:rPr>
        <w:t>دلالت أمر به أمر بر وجوب</w:t>
      </w:r>
      <w:bookmarkEnd w:id="244"/>
    </w:p>
    <w:p>
      <w:pPr>
        <w:pStyle w:val="BookText"/>
        <w:rPr/>
      </w:pPr>
      <w:r>
        <w:rPr>
          <w:rFonts w:ascii="IRNazanin" w:hAnsi="IRNazanin" w:eastAsia="IRNazanin"/>
          <w:color w:val="111111"/>
          <w:sz w:val="28"/>
          <w:sz w:val="28"/>
          <w:szCs w:val="28"/>
          <w:rtl w:val="true"/>
          <w:lang w:bidi="fa-IR"/>
        </w:rPr>
        <w:t>وقتى مولى به يك عبدش امر كند كه او به عبد ديگر امر كند كه كارى را انجام دهد، آيا امر به آن كار محسوب مى‌شود تا بر دومى انجام آن واجب باشد؟ در اينجا دو قول مطرح است و همين‌طور اين مسئله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فرض اين است كه مأمور اوّل، مبلّغ امر مولى به مأمور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رئيس دولت به وزيرش امر كند كه او ملّت را از طرف رئيس مأمور كند كه 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چنين فرضى از محل بحث و نزاع بيرون است چرا كه احدى شك ندارد كه اين امر، ظهور در وجوب فعل بر مأمور دوم دارد و همه اوامر انبياء نسبت به مكلّفين، از همين قبيل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اينست كه مأمور اول به منزله مبلّغ نباشد بلكه مأمور باشد كه مستقلا از جانب خودش امر را متوجه فرد دوم كند مثل قول امام معصوم عليه السّلام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را در سنّ هفت سالگى امر به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فرضى است كه محل اختلاف و بحث است و آنجا كه</w:t>
      </w:r>
    </w:p>
    <w:p>
      <w:pPr>
        <w:pStyle w:val="BookText"/>
        <w:rPr/>
      </w:pPr>
      <w:r>
        <w:rPr>
          <w:rFonts w:ascii="Amiri" w:hAnsi="Amiri" w:eastAsia="Amiri" w:cs="Amiri"/>
          <w:color w:val="111111"/>
          <w:sz w:val="28"/>
          <w:sz w:val="28"/>
          <w:szCs w:val="28"/>
          <w:rtl w:val="true"/>
          <w:lang w:bidi="ar-SA"/>
        </w:rPr>
        <w:t>و هم أبناء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هو محل الخلاف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ما لم يعلم الحال فيه انه على أى نحو من النحوين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ان مجرد الأمر بالأمر ظاهر عرفا فى وجوبه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بالأمر لا على نحو التبليغ يقع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غرض المولى يتعلق فى فعل المأمور الثانى، و يكون أمره بالأمر طريقا للتوصل إلى 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 غرضه انه على هذه الصورة يكون أمره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بالفعل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غرضه فى مجرد أمر المأمور الأول، من دون ان يتعلق له غرض بفعل المأمور الثانى، كما لو أمر المولى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يأمر العبد بشى‌ء، و لا يكون غرضه الا ان يعود ابنه على إصدار الأوامر أو نحو ذلك، فيكون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إصدار الأول أمره، فلا يكون الفعل مطلوبا له أصلا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لو علم الثانى المأمور بهذا الغرض لا يكون أمر المولى بالأمر أمرا له، و لا يعد عاصيا لمولاه لو تركه، لأن الأمر المتعلق لأمر المولى يكون مأخوذا على نحو الموضوعية و هو متعلق الغرض، لا على نحو الطريقية لتحصيل الفعل من العبد المأمور الثانى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قامت قرينة على احدى الصورتين المذكورتين فذاك، و ان لم تقم قرينة فان ظاهر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التجرد عن القرائن هو انه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الأمر بالأمر مطلقا يدل على الوجوب الا إذا ثبت انه على 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يقع فى الأوامر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نمى‌دانيم فرض مسئله از قبيل كداميك از دو فرض مزبور است، به همين حالت دوم ملحق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رأى مختار ما اين است كه صرف امر به امر عرفا ظهور در وجوب أمر به فرد دوم دارد و توضيح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أمر اگر به صورت تبليغ نباشد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غرض مولى به انجام فعل توسط دومى تعلق گرفته باشد و أمر به امر راهى براى رسيدن او به غرض‌اش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كه مراد او اين است كه فعل بدين صورت انجام شود، بدون شك امر به أمر، به منزله أمر به خود فعل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غرض او، أمر مأمور اول باشد بدون اينكه نسبت به فعل مأمور دوم، غرضى داشته باشد مثل اينكه مولى،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مى‌كند كه او عبدش را أمر به چيزى كند و غرض مولى جز اين نيست كه فرزندش را در صدور فرمان، تمرين بدهد و يا امثال چنين اهدافى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غرض مولى صرفا اين است كه فرزندش امر صادر كند، پس خود فعل دومى، در واقع اصلا مطلوب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كه اگر مأمور دوم بداند كه غرض مولى، تمرين مأمور اول است، ديگر امر به امر،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تلقى نمى‌شود و اگر آن را انجام ندهد، عاصى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أمرى كه متعلّق امر مولى است به نحو موضوعيت اخذ شده و همان است كه متعلّق غرض مولى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هدف مولى اين است كه فرزندش امر صادر كند و لذا امر فرزندش، براى او موضوعيت دارد نه طريقيت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امر فرزندش طريقى براى تحصيل فعل توسط مأمور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قرينه‌اى بر يكى از دو صورت فوق وجود داشت، طبق همان عمل مى‌شود و اگر قرينه‌اى در كار نبود، عرفا ظاهر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نحو طريقيت لحاظ مى‌شوند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امر به امر بطور مطلق دال بر وجوب است مگر اينكه ثابت شود به نحو موضوعيت مورد نظر است و در اوامر شرعيه، نمونه‌اى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تقسيمات الواجب</w:t>
      </w:r>
    </w:p>
    <w:p>
      <w:pPr>
        <w:pStyle w:val="BookText"/>
        <w:rPr/>
      </w:pPr>
      <w:r>
        <w:rPr>
          <w:rFonts w:ascii="Amiri" w:hAnsi="Amiri" w:eastAsia="Amiri" w:cs="Amiri"/>
          <w:color w:val="111111"/>
          <w:sz w:val="28"/>
          <w:sz w:val="28"/>
          <w:szCs w:val="28"/>
          <w:rtl w:val="true"/>
          <w:lang w:bidi="ar-SA"/>
        </w:rPr>
        <w:t>للواجب عدة تقسيمات لا بأس بالتعرض لها، الحاقا بمباحث الأوامر و إتماما للفائدة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 المشروط</w:t>
      </w:r>
    </w:p>
    <w:p>
      <w:pPr>
        <w:pStyle w:val="BookText"/>
        <w:rPr/>
      </w:pPr>
      <w:r>
        <w:rPr>
          <w:rFonts w:ascii="Amiri" w:hAnsi="Amiri" w:eastAsia="Amiri" w:cs="Amiri"/>
          <w:color w:val="111111"/>
          <w:sz w:val="28"/>
          <w:sz w:val="28"/>
          <w:szCs w:val="28"/>
          <w:rtl w:val="true"/>
          <w:lang w:bidi="ar-SA"/>
        </w:rPr>
        <w:t>ان الواجب إذا قيس وجوبه إلى شى‌ء آخر خارج عن الواجب، فهو لا يخرج عن 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متوقفا وجوبه على ذلك الشى‌ء،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فى وجوب الواجب على نحو الشرطية، كوجوب الحج بالقياس إلى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لاشتراط وجوبه بحصول ذلك الشى‌ء الخارج، و لذا لا يجب الحج الا عند حصول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وجوب الواجب غير متوقف على حصول ذلك الشى‌ء الآخر، كالحج بالقياس إلى قطع المسافة، و ان توقف وجوده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وجوبه مطلق غير مشروط بحصول ذلك الشى‌ء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الصلاة بالقياس إلى الوضوء و الغسل و الساتر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مثال الحج يظهر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مشروطا بالقياس إلى شى‌ء و واجبا مطلقا بالقياس الى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فالمشروط و المطلق أمران اضافيان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كل واجب هو واجب مشروط بالقياس إلى الشرائط العامة و هى البلوغ و القدرة و العقل، فالصبى و العاجز و المجنون لا يكلفون بشى‌ء فى الواقع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العلم، فقد قيل إنّه من الشروط العامة، و الحق انه ليس شرطا فى الوجوب و لا فى غيره من الأحكام، بل التكاليف الواقعية مشتركة بين العالم و الجاهل على</w:t>
      </w:r>
      <w:bookmarkStart w:id="245" w:name="pg19814_265562"/>
    </w:p>
    <w:p>
      <w:pPr>
        <w:pStyle w:val="Heading4"/>
        <w:numPr>
          <w:ilvl w:val="3"/>
          <w:numId w:val="1"/>
        </w:numPr>
        <w:rPr/>
      </w:pPr>
      <w:bookmarkStart w:id="246" w:name="__RefHeading___Toc3170570_2314609296"/>
      <w:bookmarkStart w:id="247" w:name="_Toc95"/>
      <w:bookmarkEnd w:id="245"/>
      <w:bookmarkEnd w:id="246"/>
      <w:r>
        <w:rPr>
          <w:rtl w:val="true"/>
        </w:rPr>
        <w:t>خاتمه در تقسيمات واجب</w:t>
      </w:r>
      <w:bookmarkEnd w:id="247"/>
    </w:p>
    <w:p>
      <w:pPr>
        <w:pStyle w:val="Heading5"/>
        <w:numPr>
          <w:ilvl w:val="4"/>
          <w:numId w:val="1"/>
        </w:numPr>
        <w:rPr/>
      </w:pPr>
      <w:bookmarkStart w:id="248" w:name="__RefHeading___Toc3170572_2314609296"/>
      <w:bookmarkStart w:id="249" w:name="_Toc96"/>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واجب، داراى تقسيماتى است كه به‌جاست به عنوان ملحقات بحث أوامر و متمّم فائده آن، متعرض اين تقسيمات بشويم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170574_2314609296"/>
      <w:bookmarkStart w:id="251" w:name="_Toc97"/>
      <w:bookmarkEnd w:id="250"/>
      <w:r>
        <w:rPr/>
        <w:t>1</w:t>
      </w:r>
      <w:r>
        <w:rPr>
          <w:rtl w:val="true"/>
        </w:rPr>
        <w:t xml:space="preserve">- </w:t>
      </w:r>
      <w:r>
        <w:rPr>
          <w:rtl w:val="true"/>
        </w:rPr>
        <w:t>واجب مطلق و مشروط</w:t>
      </w:r>
      <w:bookmarkEnd w:id="251"/>
    </w:p>
    <w:p>
      <w:pPr>
        <w:pStyle w:val="BookText"/>
        <w:rPr/>
      </w:pPr>
      <w:r>
        <w:rPr>
          <w:rFonts w:ascii="IRNazanin" w:hAnsi="IRNazanin" w:eastAsia="IRNazanin"/>
          <w:color w:val="111111"/>
          <w:sz w:val="28"/>
          <w:sz w:val="28"/>
          <w:szCs w:val="28"/>
          <w:rtl w:val="true"/>
          <w:lang w:bidi="fa-IR"/>
        </w:rPr>
        <w:t>وقتى يك واجب را با چيزى خارج از آن مقايسه كنيم، از دو صورت زير بيرون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وجوبش متوقف برآن شى‌ء است و آن شى‌ء به نحو شرطيت در وجوب واجب مأخوذ است مثل وجوب حج در مقايسه با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واجب مشروط ناميده مى‌شود چرا كه وجوبش مشروط به حصول آن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 و لذا حج واجب نيست مگر هنگام حصول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مثال حج روشن مى‌شود كه يك واجب، گاهى نسبت به يك چيز مشروط است و نسبت به چيز ديگر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مشروط و مطلق، دو امر نسبى و اضافى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هر واجبى، نسبت به شرائط عامه تكليف يعنى بلوغ و قدرت عقل، واجب مشروط است و لذا كودك و عاجز و ديوانه، در واقع هيچ تكليفى ندارند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عنصر علم،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از شروط عمومى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اين است كه علم شرط نيست نه در وجوب و نه در احكام ديگر، بلكه تكاليف واقعى به نحو مساوى بين عالم و جاهل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علم در استحقاق عقاب</w:t>
      </w:r>
    </w:p>
    <w:p>
      <w:pPr>
        <w:pStyle w:val="BookText"/>
        <w:rPr/>
      </w:pPr>
      <w:r>
        <w:rPr>
          <w:rFonts w:ascii="Amiri" w:hAnsi="Amiri" w:eastAsia="Amiri" w:cs="Amiri"/>
          <w:color w:val="111111"/>
          <w:sz w:val="28"/>
          <w:sz w:val="28"/>
          <w:szCs w:val="28"/>
          <w:rtl w:val="true"/>
          <w:lang w:bidi="ar-SA"/>
        </w:rPr>
        <w:t>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العلم شرط فى استحقاق العقاب على مخالفة التكليف، على تفصيل يأتى فى مباحث الحجة و غيرها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و المنجز</w:t>
      </w:r>
    </w:p>
    <w:p>
      <w:pPr>
        <w:pStyle w:val="BookText"/>
        <w:rPr/>
      </w:pPr>
      <w:r>
        <w:rPr>
          <w:rFonts w:ascii="Amiri" w:hAnsi="Amiri" w:eastAsia="Amiri" w:cs="Amiri"/>
          <w:color w:val="111111"/>
          <w:sz w:val="28"/>
          <w:sz w:val="28"/>
          <w:szCs w:val="28"/>
          <w:rtl w:val="true"/>
          <w:lang w:bidi="ar-SA"/>
        </w:rPr>
        <w:t>لا شك ان الواجب المشروط بعد حصول شرطه يكون وجوبه فعليا شأن الواجب المطلق، فيتوجه التكليف فعلا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فعلية التكليف تتصور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فعلية الوجوب مقارنة زمانا لفعلية الواجب، بمعنى ان يكون زمان الواجب نفس زمان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القسم الواجب المنجز، كالصلاة بعد دخول وقتها، فان وجوبها فعلى، و الواجب و هو الصلاة فعلى أيضا؛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فعلية الوجوب سابقة زمانا على فعلية الواجب، فيتأخر زمان الواجب عن زمان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القسم الواجب المعلق، لتعليق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زمان غير حاصل بعد،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حصول الاستطاعة يكون وجوبه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الواجب معلق على حصول الموسم، فإنه عند حصول الاستطاعة وجب الحج، و لذا يجب عليه ان يهيئ المقدمات و الزاد و الراحلة حتى يحصل وقته و موسمه ليفعله فى وقته المحدّد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البحث و الكلام هنا فى مقامين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إمكان الواجب المعلق، و المعروف عن صاحب الفصول قدّس سرّه، القول بامكانه 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استحالته، و هو المختار، و سنتعرض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مقدمة الواجب مع بيان السر فى الذهاب إلى إمكانه و وقوعه، و سنبيّن ان الواجب فعلا فى مثال الحج هو السير و التهيئة للمقدمات و اما نفس أعمال الحج فوجوبها، مشروط بحضور الموسم و القدرة عليها فى زمانه؛</w:t>
      </w:r>
      <w:bookmarkStart w:id="252" w:name="pg19814_265564"/>
    </w:p>
    <w:p>
      <w:pPr>
        <w:pStyle w:val="BookText"/>
        <w:rPr/>
      </w:pPr>
      <w:bookmarkEnd w:id="252"/>
      <w:r>
        <w:rPr>
          <w:rFonts w:ascii="Amiri" w:hAnsi="Amiri" w:eastAsia="Amiri" w:cs="Amiri"/>
          <w:color w:val="111111"/>
          <w:sz w:val="28"/>
          <w:sz w:val="28"/>
          <w:szCs w:val="28"/>
          <w:rtl w:val="true"/>
          <w:lang w:bidi="ar-SA"/>
        </w:rPr>
        <w:t>بر مخالفت با تكليف، شرط است كه تفصيل اين مطلب در مباحث حجّت و غير آن ان‌شاءالله تعالى خواهد آمد و اينجا محل بحث آن نيست</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170576_2314609296"/>
      <w:bookmarkStart w:id="254" w:name="_Toc98"/>
      <w:bookmarkEnd w:id="253"/>
      <w:r>
        <w:rPr/>
        <w:t>2</w:t>
      </w:r>
      <w:r>
        <w:rPr>
          <w:rtl w:val="true"/>
        </w:rPr>
        <w:t xml:space="preserve">- </w:t>
      </w:r>
      <w:r>
        <w:rPr>
          <w:rtl w:val="true"/>
        </w:rPr>
        <w:t>امر معلّق و منجّز</w:t>
      </w:r>
      <w:bookmarkEnd w:id="254"/>
    </w:p>
    <w:p>
      <w:pPr>
        <w:pStyle w:val="BookText"/>
        <w:rPr/>
      </w:pPr>
      <w:r>
        <w:rPr>
          <w:rFonts w:ascii="IRNazanin" w:hAnsi="IRNazanin" w:eastAsia="IRNazanin"/>
          <w:color w:val="111111"/>
          <w:sz w:val="28"/>
          <w:sz w:val="28"/>
          <w:szCs w:val="28"/>
          <w:rtl w:val="true"/>
          <w:lang w:bidi="fa-IR"/>
        </w:rPr>
        <w:t>شكى نيست كه واجب مشروط پس از حصول شرطش، وجوبش همچون واجب مطلق، فعليت مى‌يابد و لذا تكليف به صورت بالفعل متوجه مكلّف مى‌شود و امّا فعليت تكليف به دو صورت، متصوّر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اينكه فعليّت وجوب زمانا با فعليت واجب، مقارن باشد بدين معنا كه زمان واجب، همان زمان وجوب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واجب منجّز ناميده مى‌شود مثل نماز بعد از دخول وقت آنكه در اين صورت، وجوب نماز فعلى است و واجب نيز يعنى خود نماز هم فعليت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فعليت وجوب زمانا بر فعليت واجب، تقدم داشته باشد كه در اين صورت زمان واجب از زمان وجوب، متأخر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واجب معلّق ناميده مى‌شود چرا كه خود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زمانى كه هنوز نيامده،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 كه هنگام حصول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فعلى است و امّا خود واجب، معلّق بر حصول موسم حج است و لذا از هنگام حصول استطاعت، حج واجب است و به خاطر همين بر مكلّف واجب است كه مقدمات سفر و زاد و راحله را آماده كند تا اينكه موسم حج فرارسد و اعمال حج را در زمان معين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دو مقام، بحثهايى صورت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معروف از صاحب فصول اين است كه اين واجب ممكن و واقع است و اما اكثر علماء قائل به امتناع آن هستند و مختار ما نيز همين است و به زودى در بحث مقدمه واجب ان‌شاءالله متعرض اين مطلب مى‌شويم و بيان مى‌كنيم كه چرا برخى قائل به امكان و وقوع آن شده‌اند و روشن مى‌كنيم كه آنچه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حج، واجب است، سير و تهيه مقدمات است و امّا خود اعمال حج، وجوبش مشروط به فرارسيدن موسم و قدرت بر اعمال در موسم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ظاهر الجملة الشرطية فى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الشرط شرط للوجوب فلا تجب الصلاة فى المثال الا بعد دخول الوقت، أو انه شرط للواجب فيكون الواجب نفسه معلقا على دخول الوقت فى المثال، و اما الوجوب فهو فعلى مطلق؟</w:t>
      </w:r>
    </w:p>
    <w:p>
      <w:pPr>
        <w:pStyle w:val="BookText"/>
        <w:rPr/>
      </w:pPr>
      <w:r>
        <w:rPr>
          <w:rFonts w:ascii="Amiri" w:hAnsi="Amiri" w:eastAsia="Amiri" w:cs="Amiri"/>
          <w:color w:val="111111"/>
          <w:sz w:val="28"/>
          <w:sz w:val="28"/>
          <w:szCs w:val="28"/>
          <w:rtl w:val="true"/>
          <w:lang w:bidi="ar-SA"/>
        </w:rPr>
        <w:t>و بعبارة اخرى هل ان القيد شرط لمدلول هيئة الأمر فى الجزاء، أو انه شرط لمدلول مادة الأمر فى الجزاء؟</w:t>
      </w:r>
    </w:p>
    <w:p>
      <w:pPr>
        <w:pStyle w:val="BookText"/>
        <w:rPr/>
      </w:pPr>
      <w:r>
        <w:rPr>
          <w:rFonts w:ascii="Amiri" w:hAnsi="Amiri" w:eastAsia="Amiri" w:cs="Amiri"/>
          <w:color w:val="111111"/>
          <w:sz w:val="28"/>
          <w:sz w:val="28"/>
          <w:szCs w:val="28"/>
          <w:rtl w:val="true"/>
          <w:lang w:bidi="ar-SA"/>
        </w:rPr>
        <w:t>و هذا البحث يجرى حتى لو كان الشرط غير الزمان،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تطهرت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بظهور الجملة فى رجوع القيد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انه شرط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واجبا مشروطا، فلا يجب تحصيل شى‌ء من المقدمات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بظهورها فى رجوع القيد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انه شرط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واجبا معلقا، فيكون الوجوب فعليا قبل حصول الشرط، فيجب عليه تحصيل مقدمات المأمور به إذا علم بحصول الشرط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النزاع هو النزاع المعروف بين المتأخرين فى رجوع القيد فى الجملة الشرطية إلى الهيئة أو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تحقيق الحال فى موضعه ان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الأصلى و التبعى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إفادة وجوبه مستقلا بالكلام، كوجوبى الصلاة و الوضوء المستفادين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255" w:name="pg19814_265566"/>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ظاهر جمله شرطيه در مثل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زمان داخل شد نماز بخوان، آيا اين است كه شرط، شرط وجوب است و لذا در اين مثال، نماز واجب نيست مگر بعد از دخول وقت، يا شرط، شرط واجب است و لذا تنها خود واجب است كه معلّق به دخول وقت است و الّا خود وجوب، فعلى و مطلق است؟</w:t>
      </w:r>
    </w:p>
    <w:p>
      <w:pPr>
        <w:pStyle w:val="BookText"/>
        <w:rPr/>
      </w:pPr>
      <w:r>
        <w:rPr>
          <w:rFonts w:ascii="IRNazanin" w:hAnsi="IRNazanin" w:eastAsia="IRNazanin"/>
          <w:color w:val="111111"/>
          <w:sz w:val="28"/>
          <w:sz w:val="28"/>
          <w:szCs w:val="28"/>
          <w:rtl w:val="true"/>
          <w:lang w:bidi="fa-IR"/>
        </w:rPr>
        <w:t xml:space="preserve">و به عبارت ديگر آيا قيد، شرط مدلول هيئت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شرط مدلول 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جزاء است؟ و اين بحث در آنجا كه شرط، غير زمان باشد نيز جارى است مثل اينكه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تحصيل طهارت كردى،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به ظهور جمله در رجوع قيد به هيئت شديم يعنى گفتيم قيد، شرط وجوب است، واجب مشروط مى‌شود و لذا قبل از حصول شرط، تحصيل هيچ‌يك از مقدمات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شديم كه ظهور جمله در رجوع قيد به ماده است، يعنى گفتيم قيد، شرط واجب است، واجب مزبور، واجب مطلق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واجب قبل از حصول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پيدا مى‌كند و در نتيجه بر مكلّف واجب است در صورتى كه علم دارد در آينده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از الآن مقدمات آن را فراهم سازد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اين نزاع، همان نزاع معروف بين متأخرين است در اينكه قيد در جمله شرطيه به هيئت بازمى‌گردد يا به مادّه؟ و به زودى تحقيق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خواهد آمد</w:t>
      </w:r>
      <w:r>
        <w:rPr>
          <w:rFonts w:eastAsia="IRNazanin" w:cs="IRNazanin"/>
          <w:color w:val="111111"/>
          <w:sz w:val="28"/>
          <w:szCs w:val="28"/>
          <w:rtl w:val="true"/>
          <w:lang w:bidi="fa-IR"/>
        </w:rPr>
        <w:t>.</w:t>
      </w:r>
    </w:p>
    <w:p>
      <w:pPr>
        <w:pStyle w:val="Heading5"/>
        <w:numPr>
          <w:ilvl w:val="4"/>
          <w:numId w:val="1"/>
        </w:numPr>
        <w:rPr/>
      </w:pPr>
      <w:bookmarkStart w:id="256" w:name="__RefHeading___Toc3170578_2314609296"/>
      <w:bookmarkStart w:id="257" w:name="_Toc99"/>
      <w:bookmarkEnd w:id="256"/>
      <w:r>
        <w:rPr/>
        <w:t>3</w:t>
      </w:r>
      <w:r>
        <w:rPr>
          <w:rtl w:val="true"/>
        </w:rPr>
        <w:t xml:space="preserve">- </w:t>
      </w:r>
      <w:r>
        <w:rPr>
          <w:rtl w:val="true"/>
        </w:rPr>
        <w:t>واجب اصلى و تبعى</w:t>
      </w:r>
      <w:bookmarkEnd w:id="2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كلام مولى، مقصود اصلى، بيان وجوب همان چيز باشد مثل وجوب نماز و وضو كه از دو كلام الهى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صورتهايتان را بشوئيد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الواجب التبعى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تقصد إفادة وجوبه، بل كان من توابع ما قصدت 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كوجوب المشى إلى السوق المفهوم من أمر المولى بوجوب شراء اللحم من السوق، فان المشى إليها حينئذ يكون واجبا لكنه لم يكن مقصودا بالافادة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فى كل دلالة التزامية فيما لم يكن اللزوم فيها من قبيل البين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التخييرى و التعيينى</w:t>
      </w:r>
    </w:p>
    <w:p>
      <w:pPr>
        <w:pStyle w:val="BookText"/>
        <w:rPr/>
      </w:pPr>
      <w:r>
        <w:rPr>
          <w:rFonts w:ascii="Amiri" w:hAnsi="Amiri" w:eastAsia="Amiri" w:cs="Amiri"/>
          <w:color w:val="111111"/>
          <w:sz w:val="28"/>
          <w:sz w:val="28"/>
          <w:szCs w:val="28"/>
          <w:rtl w:val="true"/>
          <w:lang w:bidi="ar-SA"/>
        </w:rPr>
        <w:t>الواجب التعيينى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الطلب بخصوصه، و ليس له عدل فى مقام الامتثال، كالصلاة و الصوم فى شهر رمضان، فان الصلاة واجبة لمصلحة فى نفسها لا يقوم مقامها واجب آخر فى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عرّفناه فيما سبق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الواجب بلا واجب آخر يكون عدلا له و بديلا عنه فى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قيدنا البديل فى عرضه، لأن بعض الواجبات التعيينية قد يكون لها بديل فى طولها و لا يخرجها عن كونها واجبات تعيينية كالوضوء مثلا الذى له بديل فى طوله و هو التيمم، لأنه إنما يجب إذا تعذر الوضوء، و كالغسل بالنسبة إلى التيمم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كخصال الكفارة المرتبة، نحو كفارة قتل الخطأ، و هو العتق أولا، فان تعذر فصيام شهرين، فان تعذر فاطعام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عدل و بديل فى عرضه، و لم يتعلق به الطلب بخصوصه، بل كان المطلوب هو أو غيره يتخير بينهما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كالصوم الواجب فى كفارة افطار شهر رمضان عمدا، فإنه واجب و لكن يجوز تركه و تبديله بعتق رقبة أو إطعام ستين مسكينا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فى هذا التقسيم ان غرض المولى ربما يتعلق بشى‌ء معين، فإنه لا مناص حينئذ من ان يكون هو المطلوب و المبعوث إليه وحده،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يتعلق غرضه باحد شيئين أو اشياء لا على التعيين بمعنى ان كلا</w:t>
      </w:r>
      <w:bookmarkStart w:id="258" w:name="pg19814_265568"/>
    </w:p>
    <w:p>
      <w:pPr>
        <w:pStyle w:val="BookText"/>
        <w:rPr/>
      </w:pPr>
      <w:bookmarkEnd w:id="258"/>
      <w:r>
        <w:rPr>
          <w:rFonts w:ascii="Amiri" w:hAnsi="Amiri" w:eastAsia="Amiri" w:cs="Amiri"/>
          <w:color w:val="111111"/>
          <w:sz w:val="28"/>
          <w:sz w:val="28"/>
          <w:szCs w:val="28"/>
          <w:rtl w:val="true"/>
          <w:lang w:bidi="ar-SA"/>
        </w:rPr>
        <w:t>واجب تبعى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مقصود اصلى در كلام نباشد، بلكه از توابع مقصود اصلى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وجوب قدم برداشتن در بازار كه از امر مولى به وجوب خريد گوشت از بازار،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رفتن به سوى بازار واجب است ولى مقصود اصلى در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هر دلالت التزامى، آنجا كه لزوم، بيّن بالمعنى الأخص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بيّن باشد، ديگر وجوب، تبعى نخواهد بود</w:t>
      </w:r>
      <w:r>
        <w:rPr>
          <w:rFonts w:eastAsia="IRNazanin" w:cs="IRNazanin"/>
          <w:color w:val="111111"/>
          <w:sz w:val="28"/>
          <w:szCs w:val="28"/>
          <w:rtl w:val="true"/>
          <w:lang w:bidi="fa-IR"/>
        </w:rPr>
        <w:t>).</w:t>
      </w:r>
    </w:p>
    <w:p>
      <w:pPr>
        <w:pStyle w:val="Heading5"/>
        <w:numPr>
          <w:ilvl w:val="4"/>
          <w:numId w:val="1"/>
        </w:numPr>
        <w:rPr/>
      </w:pPr>
      <w:bookmarkStart w:id="259" w:name="__RefHeading___Toc3170580_2314609296"/>
      <w:bookmarkStart w:id="260" w:name="_Toc100"/>
      <w:bookmarkEnd w:id="259"/>
      <w:r>
        <w:rPr/>
        <w:t>4</w:t>
      </w:r>
      <w:r>
        <w:rPr>
          <w:rtl w:val="true"/>
        </w:rPr>
        <w:t xml:space="preserve">- </w:t>
      </w:r>
      <w:r>
        <w:rPr>
          <w:rtl w:val="true"/>
        </w:rPr>
        <w:t>واجب تخييرى و تعيينى</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طلب، مخصوص آن است و عدل و بدلى در مقام امتثال ندارد مثل نماز و روزه ماه رمضان، چرا كه نماز به خاطر مصلحت خودش واجب شده و واجب ديگرى در عرض آن، جانشين آن نيست و ما قبلا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تعريف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واجبى است كه در عرض آن واجب ديگرى به عنوان عدل و بديل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آورديم به خاطر اين است كه بعضى از واجبات تعيينى، گاهى بديلى در طول خود دارند امّا از واجب تعيينى بودن خارج نمى‌شوند مثل وضو كه بديلى در طول خود به نام تيمّم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تيمّم فقط وقتى واجب است كه وضو، ناممكن باشد و مثل غسل نسبت به تيمم كه همين وضع را دارد و مثل خصال كفاره مرتّبه همچون كفاره قتل خطئى كه اولا آزاد كردن بنده است و اگر ميسور نبود روزه دو ماه است و اگر آن نيز ناممكن بود، اطعام شصت مسكين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عرضش عدل و بديلى هست و طلب، مختص آن نيست بلكه مطلوب، آن يا غير آن است و مكلّف مخيّر بين آن دو مى‌باشد، مثل روزه واجب در كفاره افطار عمدى روزه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شصت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ولى مى‌توان آن را انجام نداد و به جاى آن يك بنده آزاد كرد و يا شصت مسكين را اطعام داد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ريشه اين تقسيم اين است كه غرض مولى گاهى به يك شى‌ء معين تعلّق مى‌گيرد كه در اين صورت چاره‌اى نيست جز اينكه همان شى‌ء، مطلوب و مأمور به واقع شود و اين واجب، تعيينى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غرض مولى به يكى از دو يا چند شى‌ء به نحو نامعيّن تعلق مى‌گيرد بدين معنى كه</w:t>
      </w:r>
    </w:p>
    <w:p>
      <w:pPr>
        <w:pStyle w:val="BookText"/>
        <w:rPr/>
      </w:pPr>
      <w:r>
        <w:rPr>
          <w:rFonts w:ascii="Amiri" w:hAnsi="Amiri" w:eastAsia="Amiri" w:cs="Amiri"/>
          <w:color w:val="111111"/>
          <w:sz w:val="28"/>
          <w:sz w:val="28"/>
          <w:szCs w:val="28"/>
          <w:rtl w:val="true"/>
          <w:lang w:bidi="ar-SA"/>
        </w:rPr>
        <w:t>منها محصل لغرضه، فيكون البعث نحوها جميعا على نحو التخيير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القسمين واقعان فى ارادتنا نحن أيضا، فلا وجه للاشكال فى إمكان الواجب التخييرى، و لا موجب لإطالة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اطراف الواجب التخييرى ان كان بينها جامع يمكن التعبير عنه بلفظ واحد، فإنه يمكن ان يكون البعث فى مقام الطلب نحو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الطلب كذلك فان التخيير حينئذ بين الاطراف يسمى عقليا، و هو ليس من الواجب التخييرى المبحوث عنه، فان هذا يعدّ من الواجب التعيينى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واجب تعيينى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المكلف مخيرا عقلا بين أفراده، و التخيير يسمى حينئذ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قول الاستاذ لتلميذه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أنواع الاقلام من قلم الحبر و قلم الرصاص و غيرهما، فان التخيير بين هذه الأنواع يكون عقليا كما ان التخيير بين أفراد كل نوع يكون عقليا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جامع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مثال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البعث اما ان يكون نحو عنوان انتزاعى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هذه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 كل واحد منها مستقلا و لكن مع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يدل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فى النحو الأول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 أحد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فى النحو الثانى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أطعم أو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حينئذ التخيير بين الاطراف شرعيا و هو المقصود من التخيير المقابل للتعيين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التخيير الشرعى تارة يكون بين المتباينين كالمثال المتقدم، و اخرى بين الأقل و الأكثر، كالتخيير بين تسبيحة واحدة و ثلاث تسبيحات فى ثلاثية الصلاة اليومية و رباعيتها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لو أمر المولى برسم خط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فيه بين القصير و الطويل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فيما إذا كان الغرض مترتبا على الأقل بحده، و يترتب على الأكثر بحده أيضا، اما لو كان</w:t>
      </w:r>
    </w:p>
    <w:p>
      <w:pPr>
        <w:pStyle w:val="BookText"/>
        <w:rPr/>
      </w:pPr>
      <w:r>
        <w:rPr>
          <w:rFonts w:ascii="Amiri" w:hAnsi="Amiri" w:eastAsia="Amiri" w:cs="Amiri"/>
          <w:color w:val="111111"/>
          <w:sz w:val="28"/>
          <w:sz w:val="28"/>
          <w:szCs w:val="28"/>
          <w:rtl w:val="true"/>
          <w:lang w:bidi="ar-SA"/>
        </w:rPr>
        <w:t>هريك از آن‌ها، محصّل غرض مولى است و لذا بعث و تحريك به طرف همه آن‌ها به نحو تخييرى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هر دو قسم در اراده‌هاى ما نيز واقع مى‌شوند، پس وجهى ندارد كه در امكان واجب تخييرى اشكال كنيم و ضرورتى ندارد كه بحث را طولانى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جامعى بين اطراف واجب تخييرى باشد كه بتوان با لفظ واحد از آن ياد كرد، ممكن است در مقام طلب، بعث و امر را متوجه آن جامع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 اين‌چنين واقع شود، تخيير بين اطراف، تخيير عقلى ناميده مى‌شود و چنين تخييرى، مورد بحث ما نيست، چرا كه چنين واجبى، واجب تعيينى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واجب تعيينى كلى، مكلّف عقلا مخيّر است كه يكى از افراد آن كلى را اختيار كند و تخيير در اين صورت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قول استاد به شاگرد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قلمى بخر، اين قلم، جامع بين انواع قلم است كه عبارتند از قلم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نويسندگى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تخيير بين اين انواع قلم، عقلى است كما اينكه تخيير بين افراد هر نوع نيز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جامعى وجود نداشت، مثل خصال كفاره روزه، بعث و امر يا متوجه يك عنوان انتزاعى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متوجه هريك از آن‌ها به نحو مستقل است ولى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آنكه دال بر تخييرند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صورت اول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امور را ايجاد كن و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يا اطعام كن يا بنده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تخيير بين اطراف، تخيير شرعى ناميده مى‌شود و در اينجا مقصود از تخييرى كه مقابل تعيين است، همين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اين تخيير شرعى گاهى بين چند امر متباين است مثل مثال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بين اقل و اكثر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يك تسبيح يا سه تسبيح در ركعت سوم و چهارم نمازهاى روزانه و مثل اينكه مولى امر به ترسيم خط مستقيمى كند كه مكلّف مخير است بين ترسيم خط كوتاه يا بلند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قسم يعنى تخيير بين اقل و اكثر، تنها در صورتى است كه غرض مولى هم بر اقل به طور مشخص، مترتب شود و هم بر اكثر به 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غرض مولى بر اقل به طور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مترتبا على الأقل مطلقا و ان وقع فى ضمن الاكثر فالواجب حينئذ هو الأقل فقط، و لا تكون الزيادة واجبة فلا يكون من باب الواجب التخييرى، بل الزيادة لا بد ان تحمل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 الكفائى</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العيني ما يتعلق بكل مكلف و لا يسقط بفعل الغير، و يقابله الواجب الكفائى و هو المطلوب فيه وجود الفعل من أى مكلف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يجب على جميع المكلفين و لكن يكتفى بفعل بعضهم، فيسقط عن الآخرين و لا يستحق العقاب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تركوه جميعا من دون ان يقوم به واحد فالجميع منهم يستحقون العقاب، كما يستحق الثواب كل من اشترك فى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أمثلة الواجب الكفائى كثيرة فى الشريعة، منها تجهيز الميت و الصلاة عليه، و منها انقاذ الغريق و نحوه من التهلكة، و منها إزالة النجاسة عن المسجد، و منها الحرف و المهن و الصناعات التى بها نظام معايش الناس، و منها طلب الاجتهاد، و منها الأمر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فى هذا التقسيم، ان المولى يتعلق غرضه بالشى‌ء المطلوب له من الغير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يصدر من كل واحد من الناس، حينما تكون المصلحة المطلوبة تحصل من كل واحد مستقلا، فلا بد ان يوجه الخطاب إلى كل واحد منهم على ان يصدر من كل واحد عينا، كالصوم أو الصلاة و أكثر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الواجب العيني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يصدر من أحد المكلفين لا بعينه، حينما تكون المصلحة فى صدور الفعل و لو مرة واحدة من أى شخص كان، فلا بد ان يوجه الخطاب إلى جميع</w:t>
      </w:r>
      <w:bookmarkStart w:id="261" w:name="pg19814_265572"/>
    </w:p>
    <w:p>
      <w:pPr>
        <w:pStyle w:val="BookText"/>
        <w:rPr/>
      </w:pPr>
      <w:bookmarkEnd w:id="261"/>
      <w:r>
        <w:rPr>
          <w:rFonts w:ascii="IRNazanin" w:hAnsi="IRNazanin" w:eastAsia="IRNazanin"/>
          <w:color w:val="111111"/>
          <w:sz w:val="28"/>
          <w:sz w:val="28"/>
          <w:szCs w:val="28"/>
          <w:rtl w:val="true"/>
          <w:lang w:bidi="fa-IR"/>
        </w:rPr>
        <w:t>و لو اينكه اقل در ضمن اكثر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گردد، آنچه واجب است، فقط اقل است و زيادتر از آن واجب نيست و لذا اين مورد، از قبيل واجب تخييرى نيست، بلكه طرف زيادتر، حتما بايستى حمل بر استحباب شود</w:t>
      </w:r>
      <w:r>
        <w:rPr>
          <w:rFonts w:eastAsia="IRNazanin" w:cs="IRNazanin"/>
          <w:color w:val="111111"/>
          <w:sz w:val="28"/>
          <w:szCs w:val="28"/>
          <w:rtl w:val="true"/>
          <w:lang w:bidi="fa-IR"/>
        </w:rPr>
        <w:t>.</w:t>
      </w:r>
    </w:p>
    <w:p>
      <w:pPr>
        <w:pStyle w:val="Heading5"/>
        <w:numPr>
          <w:ilvl w:val="4"/>
          <w:numId w:val="1"/>
        </w:numPr>
        <w:rPr/>
      </w:pPr>
      <w:bookmarkStart w:id="262" w:name="__RefHeading___Toc3170582_2314609296"/>
      <w:bookmarkStart w:id="263" w:name="_Toc101"/>
      <w:bookmarkEnd w:id="262"/>
      <w:r>
        <w:rPr/>
        <w:t>5</w:t>
      </w:r>
      <w:r>
        <w:rPr>
          <w:rtl w:val="true"/>
        </w:rPr>
        <w:t xml:space="preserve">- </w:t>
      </w:r>
      <w:r>
        <w:rPr>
          <w:rtl w:val="true"/>
        </w:rPr>
        <w:t>واجب عينى و كفائى</w:t>
      </w:r>
      <w:bookmarkEnd w:id="263"/>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عينى آن است كه به هر مكلّفى تعلّق دارد و با انجام آن توسط ديگرى از فرد مكلّف ساقط نمى‌شود و مقابل آن واجب كفائى است كه آنچه در آن مطلوب است وجود فعل است از هر مكلّفى كه باشد و لذا بر جميع مكلّفين، واجب است و لكن با انجام فعل توسط برخى، از بقيّه ساقط مى‌شود و به همان فعل انجام شده اكتفا مى‌شود و بقيّه به خاطر ترك آن، مستحق عقاب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همه مكلفين، واجب را ترك كنند و هيچ‌كس آن را انجام ندهد، همه مكلّفين مستحق عقابند، كما اينكه همه كسانى كه در انجام آن مشاركت كرده‌اند، مستحق ثوابند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مثال‌هاى واجب كفائى در شريعت، فراوان است و از جمله آن‌ها تجهيز ميّت و نماز بر اوست، يكى ديگر از واجبات كفائى، نجات دادن غريق و مثل او از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برطرف كردن نجاست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حرفه‌ها و شغلها و صنعت‌هايى است كه نظام معيشت مردم وابسته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تحصيل درجه اجتهاد است و نمونه ديگر، امر به معروف و نهى از منكر است و ريشه اين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عينى و كفائى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غرض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كه شى‌ء مطلوب، از ناحيه غير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از هريك از مردم، فعل مطلوب صادر شود چرا كه مصلحت مورد نظر بگونه‌اى است كه بايد از هر فردى مستقلا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كه مولى خطابش را متوجه هريك از افراد كند به گونه‌اى كه هر فردى عينا فعل را انجام دهد مثل روزه و نماز و اكثر تكاليف شرعيه و اين همان واجب عينى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دوم اين است كه فعل از يكى از مكلّفين به صورت نامعين صادر شود و اين در فرضى است كه مصلحت در يك بار صدور فعل باشد از هر شخصى 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مولى بايستى</w:t>
      </w:r>
    </w:p>
    <w:p>
      <w:pPr>
        <w:pStyle w:val="BookText"/>
        <w:rPr/>
      </w:pPr>
      <w:r>
        <w:rPr>
          <w:rFonts w:ascii="Amiri" w:hAnsi="Amiri" w:eastAsia="Amiri" w:cs="Amiri"/>
          <w:color w:val="111111"/>
          <w:sz w:val="28"/>
          <w:sz w:val="28"/>
          <w:szCs w:val="28"/>
          <w:rtl w:val="true"/>
          <w:lang w:bidi="ar-SA"/>
        </w:rPr>
        <w:t>المكلفين، لعدم خصوصية مكلف دون مكلف، و يكتفى بفعل بعضهم الذى يحصل به الغرض، فيجب على الجميع بفرض الكفاية الذى هو الواجب الكفائى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الاقدمون من الاصوليين فى حيرة من أمر الوجوب الكفائى و تطبيقه على القاعدة فى الوجوب الذى قوامه بل لازمه المنع من الترك، اذ رأوا ان وجوبه على الجميع لا يتلاءم مع جواز تركه بفعل بعضهم، و لا وجوب بدون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ظن بعضهم انه ليس المكلف المخاطب فيه الجميع بل البعض غير المعين أى أحد المكلفين، و ظن بعضهم انه معين عند اللّه غير معين عندنا و يتعين من يسبق إلى الفعل منهم فهو المكلف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لما صوّرناه بذلك التصوير المتقدم لا يبقى مجال لهذه الظنون، فلا نشغل انفسنا بذكرها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الحيرة بأدنى التفات، لأنه إذا كان غرض المولى يحصل بفعل البعض فلا بد ان يسقط وجوبه عن الباقى، اذ لا يبقى 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الجميع من أول الأمر، و لذا يمنعون جميعا من تركه، و يسقط بفعل بعضهم لحصول الغرض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و المضيق</w:t>
      </w:r>
    </w:p>
    <w:p>
      <w:pPr>
        <w:pStyle w:val="BookText"/>
        <w:rPr/>
      </w:pPr>
      <w:r>
        <w:rPr>
          <w:rFonts w:ascii="Amiri" w:hAnsi="Amiri" w:eastAsia="Amiri" w:cs="Amiri"/>
          <w:color w:val="111111"/>
          <w:sz w:val="28"/>
          <w:sz w:val="28"/>
          <w:szCs w:val="28"/>
          <w:rtl w:val="true"/>
          <w:lang w:bidi="ar-SA"/>
        </w:rPr>
        <w:t>ينقسم الواجب باعتبار الوقت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 و غير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الموقت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و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غير الموقت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فورى و غير فورى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لنبدأ بغير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يعتبر فيه شرعا وقت مخصوص و ان كان كل فعل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يكون ظرفا له، كقضاء الفائتة و إزالة النجاسة عن المسجد و الأمر بالمعروف و النهى عن المنكر و نحو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فورى و هو ما لا يجوز تأخيره عن أول أزمنة</w:t>
      </w:r>
      <w:bookmarkStart w:id="264" w:name="pg19814_265574"/>
    </w:p>
    <w:p>
      <w:pPr>
        <w:pStyle w:val="BookText"/>
        <w:rPr/>
      </w:pPr>
      <w:bookmarkEnd w:id="264"/>
      <w:r>
        <w:rPr>
          <w:rFonts w:ascii="IRNazanin" w:hAnsi="IRNazanin" w:eastAsia="IRNazanin"/>
          <w:color w:val="111111"/>
          <w:sz w:val="28"/>
          <w:sz w:val="28"/>
          <w:szCs w:val="28"/>
          <w:rtl w:val="true"/>
          <w:lang w:bidi="fa-IR"/>
        </w:rPr>
        <w:t>خطاب را متوجه همه مكلفين كند چون هيچ مكلّفى نسبت به مكلّف ديگر، خصوصيتى ندارد و شارع، به فعل برخى كه محصّل غرض اوست اكتفا مى‌كند و لذا واجب، به نحو كفائى بر همه واجب مى‌شود و اين، همان واجب كفائى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قدماى از اصوليون در مورد واجب كفائى دچار حيرت شده‌اند چرا كه در تطبيق آن بر قاعده وجوب كه براساس منع از ترك استوار است متحير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ديده‌اند وجوب بر جميع مكلّفين با جواز ترك واجب به خاطر فعل برخى از آن‌ها، سازگارى ندارد چون هيچ واجبى بدون منع از ترك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آنان گمان كرده‌اند كه مخاطب در واجب كفائى، همه مكلّفين نيستند بلكه بعض غير معيّن يعنى يكى از مكلفين است و برخى ديگر گمان كرده‌اند مخاطب در نزد خدا معين و در نزد ما غير معيّن است و هركس كه زودتر به سمت انجام فعل برود همان شخص مكلّف متعيّن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گمان‌هاى ديگرى هم از سوى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بدان‌گونه كه مسئله واجب كفائى را ترسيم كرديم معتقديم جايى براى اين پندارها نيست و لذا خودمان را مشغول نقل و نقد آن‌ها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حيرت علما با كمترين التفاتى قابل دفع است زيرا وقتى غرض مولى با عمل بعضى حاصل مى‌شود، لزوما وجوبش بايستى از بقيّه ساقط شود زيرا داعى و انگيزه‌اى براى انجام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كفائى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بر همه مكلفين واجب است و ازاين‌روست كه ترك آن براى همگى ممنوع است و اما اگر بعضى انجام دادند چون غرض مولى حاصل شده، از بقيّه ساقط مى‌شود</w:t>
      </w:r>
      <w:r>
        <w:rPr>
          <w:rFonts w:eastAsia="IRNazanin" w:cs="IRNazanin"/>
          <w:color w:val="111111"/>
          <w:sz w:val="28"/>
          <w:szCs w:val="28"/>
          <w:rtl w:val="true"/>
          <w:lang w:bidi="fa-IR"/>
        </w:rPr>
        <w:t>.</w:t>
      </w:r>
    </w:p>
    <w:p>
      <w:pPr>
        <w:pStyle w:val="Heading5"/>
        <w:numPr>
          <w:ilvl w:val="4"/>
          <w:numId w:val="1"/>
        </w:numPr>
        <w:rPr/>
      </w:pPr>
      <w:bookmarkStart w:id="265" w:name="__RefHeading___Toc3170584_2314609296"/>
      <w:bookmarkStart w:id="266" w:name="_Toc102"/>
      <w:bookmarkEnd w:id="265"/>
      <w:r>
        <w:rPr/>
        <w:t>6</w:t>
      </w:r>
      <w:r>
        <w:rPr>
          <w:rtl w:val="true"/>
        </w:rPr>
        <w:t xml:space="preserve">- </w:t>
      </w:r>
      <w:r>
        <w:rPr>
          <w:rtl w:val="true"/>
        </w:rPr>
        <w:t>واجب موسّع و مضيّق</w:t>
      </w:r>
      <w:bookmarkEnd w:id="266"/>
    </w:p>
    <w:p>
      <w:pPr>
        <w:pStyle w:val="Heading6"/>
        <w:numPr>
          <w:ilvl w:val="5"/>
          <w:numId w:val="1"/>
        </w:numPr>
        <w:rPr/>
      </w:pPr>
      <w:bookmarkStart w:id="267" w:name="__RefHeading___Toc3170586_2314609296"/>
      <w:bookmarkStart w:id="268" w:name="_Toc103"/>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واجب به اعتبار وقت، به دو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 و غير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موقت به دو قسم موسّع و مضيّق و غير موقّت به فورى و غير فورى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مقدمتا از واجب غير موقّت آغاز مى‌كنيم و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است كه شرعا وقت خاصى در آن معتبر نيست گرچه هر فعلى عقلا خالى از زمانى كه ظرف آن است نيست، مثل قضاء عمل فوت شده و پاك كردن نجاست از مسجد و امر به معروف و نهى از منكر و امثال اين‌ها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واجبى است كه تأخير انداختن</w:t>
      </w:r>
    </w:p>
    <w:p>
      <w:pPr>
        <w:pStyle w:val="BookText"/>
        <w:rPr/>
      </w:pPr>
      <w:r>
        <w:rPr>
          <w:rFonts w:ascii="Amiri" w:hAnsi="Amiri" w:eastAsia="Amiri" w:cs="Amiri"/>
          <w:color w:val="111111"/>
          <w:sz w:val="28"/>
          <w:sz w:val="28"/>
          <w:szCs w:val="28"/>
          <w:rtl w:val="true"/>
          <w:lang w:bidi="ar-SA"/>
        </w:rPr>
        <w:t>إمكانه، كإزالة النجاسة عن المسجد، و رد السلام، و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فورى و هو ما يجوز تأخيره عن أول أزمنة إمكانه، كالصلاة على الميت، و قضاء الصلاة الفائتة، و الزكاة،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فيه شرعا وقت مخصوص، كالصلاة و الحج، و الصوم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فعله زائدا على وقته المعين له أو مساويا له او ناقصا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ممتنع، لأنه من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لا ينبغى الاشكال فى إمكانه 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كالصوم اذ فعله ينطبق على وقته بلا زيادة و لا نقصان من طلوع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توسعة على المكلف فى أول الوقت و فى أثنائه و آخره، كالصلاة اليومية و صلاة الآيات، فإنه لا يجوز تركه فى جميع الوقت، و يكتفى بفعله مرة واحدة فى ضمن الوقت المحدد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عند العلماء فى ورود ما ظاهره التوسعة فى الشريعة، و إنما اختلفوا فى جوازه عقلا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 امتناعه، و من قال بامتناعه أوّل ما ورد على الوجه الذى يدفع الاشكال عنده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عندنا جواز الموسع عقلا و وقوعه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الاشكال عند القائل بامتناع الموسع، ان حقيقة الوجوب متقومة بالمنع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فيه الحكم بجواز تركه فى أول الوقت أو وسطه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واضح، فان الواجب الموسع فعل واحد، و هو طبيعة الفعل المقيد بطبيعة الوقت المحدود بحدين على ألا يخرج الفعل عن الوقت، فتكون الطبيعة بملاحظة ذاتها واجبة لا 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الوقت لما كان يسع لايقاعها فيه عدة مرات، كان لها أفراد طولية تدريجية مقدرة الوجود فى أول الوقت و ثانيه و ثالثه إلى آخره، فيقع التخيير العقلى بين الأفراد الطولية كالتخيير العقلى</w:t>
      </w:r>
    </w:p>
    <w:p>
      <w:pPr>
        <w:pStyle w:val="BookText"/>
        <w:rPr/>
      </w:pPr>
      <w:r>
        <w:rPr>
          <w:rFonts w:ascii="IRNazanin" w:hAnsi="IRNazanin" w:eastAsia="IRNazanin"/>
          <w:color w:val="111111"/>
          <w:sz w:val="28"/>
          <w:sz w:val="28"/>
          <w:szCs w:val="28"/>
          <w:rtl w:val="true"/>
          <w:lang w:bidi="fa-IR"/>
        </w:rPr>
        <w:t xml:space="preserve">آن از ابتداى زمان امكانش جايز نيست مثل پاك كردن نجاست از مسجد و پاسخ سلام را دادن و امر به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غير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تأخير انداختن آن از ابتداى زمان امكانش جايز است مثل نماز بر ميّت و قضاء نماز فوت شده و زكات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شرعا وقت خاصى براى آن معتبر است مثل نماز و حج و روزه و امثال آن‌ها و اين واجب، عقلا از سه فرض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فعلش زائد بر وقت معيّنش مى‌باشد يا مساوى با آن است و يا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ممتنع است چرا كه چنين واجبى، تكليف بما لا يطاق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بدون اشكال، ممكن و واقع است و همان واجب مضيّق است مثل روزه كه فعلش بدون كم و زياد منطبق بر وقتش مى‌باشد يعنى از طلوع فجر تا 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 سوم، همان واجب موسّع است زيرا مكلّف در اول و وسط و آخر وقت، وسعت عمل دارد مثل نماز روزانه و نماز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 موسّع، ترك آن در تمام طول وقت جايز نيست ولى به يك‌بار انجام در طول مدّتى كه برايش مشخص شده، اكتفا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بلااشكال علما پذيرفته‌اند كه در شريعت، واجباتى وارد شده كه ظاهرش، توسعه است و امّا در جواز عقلى آن، اختلاف كرده، داراى دو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 امتناع و آن‌ها كه قائل به امتناع‌اند، واجبات موسّع را به نحوى تأويل و توجيه كرده‌اند كه به نظر خودشان، اشكالى متوجه آن‌ها نشود، چنانكه در آينده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نظر حق در نزد ما اين است كه واجب موسع عقلا ممكن و شرعا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منشأ اشكال در نظر كسى كه قائل به امتناع موسّع است اين است كه حقيقت وجوب، متقوم به منع از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 دارد كه در اول وقت يا وسط وقت حكم به جواز ترك آن كنيم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اين اشكال، واضح است، چرا كه واجب موسع، فعلى است واحد و اين فعل، ماهيت فعلى است كه مقيد است به وقت خاصى كه دو حد ابتدا و انتها دارد به گونه‌اى كه نبايد فعل از اين فاصله زمانى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طبيعت و ماهيت فعل مزبور به لحاظ ذاتش، واجب بوده، ترك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وقتش وسعت داشته بگونه‌اى كه چند بار فعل را مى‌توان در آن انجام داد، اين طبيعت فعل، داراى افراد طولى تدريجى است كه در پاره اول يا دوم يا سوم وقت</w:t>
      </w:r>
    </w:p>
    <w:p>
      <w:pPr>
        <w:pStyle w:val="BookText"/>
        <w:rPr/>
      </w:pPr>
      <w:r>
        <w:rPr>
          <w:rFonts w:ascii="Amiri" w:hAnsi="Amiri" w:eastAsia="Amiri" w:cs="Amiri"/>
          <w:color w:val="111111"/>
          <w:sz w:val="28"/>
          <w:sz w:val="28"/>
          <w:szCs w:val="28"/>
          <w:rtl w:val="true"/>
          <w:lang w:bidi="ar-SA"/>
        </w:rPr>
        <w:t>بين الأفراد العرضية للطبيعة المأمور بها، فيجوز الإتيان بفرد و ترك الآخر من دون ان يكون جواز الترك له مساس فى نفس المأمور به، و هو طبيعة الفعل فى الوقت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وجوب الطبيعة بملاحظة ذاتها و بين جواز ترك أفرادها عدا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بالامتناع التجئوا إلى تأويل ما ظاهره التوسعة فى الشريعة،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فى أول الوقت، و الإتيان به فى الزمان الباقى يكون من باب القضاء و التدارك لما فات من الفعل فى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بوجوبه فى آخر الوقت، و الإتيان به قبله من باب النقل يسقط به الغرض، نظير ايقاع غسل الجمعة فى يوم الخميس و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أقوال متروكة عند علمائنا، واضحة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الإطالة فى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يتبع القضاء الأداء؟</w:t>
      </w:r>
    </w:p>
    <w:p>
      <w:pPr>
        <w:pStyle w:val="BookText"/>
        <w:rPr/>
      </w:pPr>
      <w:r>
        <w:rPr>
          <w:rFonts w:ascii="Amiri" w:hAnsi="Amiri" w:eastAsia="Amiri" w:cs="Amiri"/>
          <w:color w:val="111111"/>
          <w:sz w:val="28"/>
          <w:sz w:val="28"/>
          <w:szCs w:val="28"/>
          <w:rtl w:val="true"/>
          <w:lang w:bidi="ar-SA"/>
        </w:rPr>
        <w:t xml:space="preserve">مما يتفرع عادة على البحث عن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تبعية القضاء للاداء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مباحث الألفاظ، و تدخل فى باب الاوامر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اخّر ذكرها إلى الخاتمة مع ان من حقها ان تذكر قبلها،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بحث الموقت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الموقت قد يفوت فى وقته، اما لتركه عن عذر أو عن عمد و اختيار، و اما لفساده لعذر أو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فات على أى نحو من هذه الانحاء، فقد ثبت فى الشريعة وجوب تدارك بعض الواجبات كالصلاة و الصوم، بمعنى ان يأتى بها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هذا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كلام فيه، الّا ان الاصوليين اختلفوا فى ان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مقتضى القاعدة، بمعنى ان الأمر بنفس الموقت يدل على وجوب قضائه إذا فات فى وقته، فيكون وجوب القضاء</w:t>
      </w:r>
      <w:bookmarkStart w:id="269" w:name="pg19814_265578"/>
    </w:p>
    <w:p>
      <w:pPr>
        <w:pStyle w:val="BookText"/>
        <w:rPr/>
      </w:pPr>
      <w:bookmarkEnd w:id="269"/>
      <w:r>
        <w:rPr>
          <w:rFonts w:ascii="IRNazanin" w:hAnsi="IRNazanin" w:eastAsia="IRNazanin"/>
          <w:color w:val="111111"/>
          <w:sz w:val="28"/>
          <w:sz w:val="28"/>
          <w:szCs w:val="28"/>
          <w:rtl w:val="true"/>
          <w:lang w:bidi="fa-IR"/>
        </w:rPr>
        <w:t>تا به آخر، تحقق مى‌يابند و لذا تخيير عقلى در بين اين افراد طولى، برقرار مى‌شود مثل تخيير عقلى‌اى كه در بين افراد عرضى يك طبيعت مورد أمر، واقع مى‌شود و لذا مى‌توان فردى را انجام داد و فردى را ترك كرد بدون اينكه اين جواز ترك، به خود مأمور به يعنى طبيعت و ذات فعلى كه در وقتى معيّن، لحاظ شده، ربطى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منافاتى نيست كه طبيعت فعل به ملاحظه ذاتش واجب باشد و در عين حال برخى مصاديق و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قائلين به امتناع، دست به تأويل واجباتى كه در شرع، ظاهرا موسع‌اند، زده 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موسع در اول وقت، واجب است و در زمان باقى مانده، انجام آن از باب قضاء و تدارك فعلى است كه در اول وقت فوت شده است و 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در آخر وقت، واجب است و انجام آن در قبل از پايان وقت، از باب نافله و مستحبى است كه غرض مولى با آن ساقط مى‌شود مثل انجام غسل جمعه در روز پنجشنبه و شب جمعه، اقوال ديگر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همه اين اقوال، در نزد علماء ما متروك و بطلان آن‌ها آشكار است و لذا نياز به اطاله كلام در ردّ آن‌ها نيست</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170588_2314609296"/>
      <w:bookmarkStart w:id="271" w:name="_Toc104"/>
      <w:bookmarkEnd w:id="270"/>
      <w:r>
        <w:rPr>
          <w:rtl w:val="true"/>
        </w:rPr>
        <w:t>آيا قضاء، تابع أداء است؟</w:t>
      </w:r>
      <w:bookmarkEnd w:id="271"/>
    </w:p>
    <w:p>
      <w:pPr>
        <w:pStyle w:val="BookText"/>
        <w:rPr/>
      </w:pPr>
      <w:r>
        <w:rPr>
          <w:rFonts w:ascii="IRNazanin" w:hAnsi="IRNazanin" w:eastAsia="IRNazanin"/>
          <w:color w:val="111111"/>
          <w:sz w:val="28"/>
          <w:sz w:val="28"/>
          <w:szCs w:val="28"/>
          <w:rtl w:val="true"/>
          <w:lang w:bidi="fa-IR"/>
        </w:rPr>
        <w:t>از فروعات بحث موقّت، عادتا مسئله تبعيت قضاء از اداء است و اين بحث، از مباحث الفاظ بوده، در باب اوامر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ذكر آن با تأخير به قسمت خاتمه انتقال يافت با اينكه شايسته بود كه اين بحث، قبلا ذكر شود چرا؟ 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از فروع بحث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موقت گاهى به خاطر عذر يا از روى عمد و اختيار در وقتش فوت مى‌شود و يا از روى عذر و يا غير عذر، به صورت فاسد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صورت كه فوت شود، در شريعت واجب شده كه در خارج از وقت برخى واجبات مثل نماز و روزه جبران شود و اين تدارك، قضاء واجب ناميده مى‌شود و در اين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اختلافى كه بين علماء اصول هست در اينست كه آيا اين قضاء، برطبق قاعده است يعنى آيا در صورت فوت عمل در وقت همان أمر به</w:t>
      </w:r>
    </w:p>
    <w:p>
      <w:pPr>
        <w:pStyle w:val="BookText"/>
        <w:rPr/>
      </w:pPr>
      <w:r>
        <w:rPr>
          <w:rFonts w:ascii="Amiri" w:hAnsi="Amiri" w:eastAsia="Amiri" w:cs="Amiri"/>
          <w:color w:val="111111"/>
          <w:sz w:val="28"/>
          <w:sz w:val="28"/>
          <w:szCs w:val="28"/>
          <w:rtl w:val="true"/>
          <w:lang w:bidi="ar-SA"/>
        </w:rPr>
        <w:t>بنفس دليل الأداء، أو ان القاعدة لا تقتضى ذلك، بل وجوب القضاء يحتاج إلى دليل خاص غير نفس دليل الأداء؟</w:t>
      </w:r>
    </w:p>
    <w:p>
      <w:pPr>
        <w:pStyle w:val="BookText"/>
        <w:rPr/>
      </w:pPr>
      <w:r>
        <w:rPr>
          <w:rFonts w:ascii="Amiri" w:hAnsi="Amiri" w:eastAsia="Amiri" w:cs="Amiri"/>
          <w:color w:val="111111"/>
          <w:sz w:val="28"/>
          <w:sz w:val="28"/>
          <w:szCs w:val="28"/>
          <w:rtl w:val="true"/>
          <w:lang w:bidi="ar-SA"/>
        </w:rPr>
        <w:t>و فى المسألة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بالتبعية مطلقا؛ و قول بعدمها مطلقا؛ و قول بالتفصيل بين ما إذا كان الدليل على التوقيت متصلا، فلا تبعية، و بين ما إذا كان منفصلا، فالقضاء تابع للاداء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منشأ النزاع فى المسألة يرجع إلى ان المستفاد من التوقيت هو وحدة المطلوب أو تعدده؟ أى ان فى الموقت مطلوبا واحدا هو الفعل المقيد بالوقت بما هو مقيد، أو مطلوبين، و هما ذات الفعل و كونه واقعا فى وقت معين؟</w:t>
      </w:r>
    </w:p>
    <w:p>
      <w:pPr>
        <w:pStyle w:val="BookText"/>
        <w:rPr/>
      </w:pPr>
      <w:r>
        <w:rPr>
          <w:rFonts w:ascii="Amiri" w:hAnsi="Amiri" w:eastAsia="Amiri" w:cs="Amiri"/>
          <w:color w:val="111111"/>
          <w:sz w:val="28"/>
          <w:sz w:val="28"/>
          <w:szCs w:val="28"/>
          <w:rtl w:val="true"/>
          <w:lang w:bidi="ar-SA"/>
        </w:rPr>
        <w:t>فعلى الأول، إذا فات الامتثال فى الوقت لم يبق طلب بنفس الذات، فلا بد من فرض أمر جديد للقضاء بالإتيان بالفعل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إذا فات الامتثال فى الوقت فانما فات امتثال أحد الطلبين و هو طلب كونه فى الوقت المعين، و اما الطلب بذات الفعل فباق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بعضهم إلى التفصيل المذكور باعتبار ان المستفاد من دليل التوقيت فى المتصل وحدة المطلوب، فيحتاج القضاء إلى أمر جديد، و المستفاد فى المنفصل تعدد المطلوب، فلا يحتاج القضاء إلى أمر جديد و يكون تابعا للاداء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هو القول الثانى، و هو عدم التبعية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التقييد ان القيد ركن فى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منه الا مطلوب واحد لغرض واحد و هو خصوص صوم هذا اليوم، لا ان الصوم بذاته مطلوب، و كونه فى يوم الجمعة مطلوب 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فى مورد دليل التوقيت المنفصل،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صومك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فايضا كذلك، نظرا إلى ان هذا من باب المطلق و المقيد، فيجب فيه حمل المطلق على المقيد، و معنى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w:t>
      </w:r>
    </w:p>
    <w:p>
      <w:pPr>
        <w:pStyle w:val="BookText"/>
        <w:rPr/>
      </w:pPr>
      <w:r>
        <w:rPr>
          <w:rFonts w:ascii="Amiri" w:hAnsi="Amiri" w:eastAsia="Amiri" w:cs="Amiri"/>
          <w:color w:val="111111"/>
          <w:sz w:val="28"/>
          <w:sz w:val="28"/>
          <w:szCs w:val="28"/>
          <w:rtl w:val="true"/>
          <w:lang w:bidi="ar-SA"/>
        </w:rPr>
        <w:t>واجب موقت، دال بر وجوب قضاء واجب در خارج وقت است و لذا وجوب قضاء به خاطر خود همان دليل اداء است يا مقتضاى قاعده اين نيست، بلكه وجوب قضاء احتياج به دليل خاصى غير از دليل خود اداء دارد؟</w:t>
      </w:r>
    </w:p>
    <w:p>
      <w:pPr>
        <w:pStyle w:val="BookText"/>
        <w:rPr/>
      </w:pPr>
      <w:r>
        <w:rPr>
          <w:rFonts w:ascii="Amiri" w:hAnsi="Amiri" w:eastAsia="Amiri" w:cs="Amiri"/>
          <w:color w:val="111111"/>
          <w:sz w:val="28"/>
          <w:sz w:val="28"/>
          <w:szCs w:val="28"/>
          <w:rtl w:val="true"/>
          <w:lang w:bidi="ar-SA"/>
        </w:rPr>
        <w:t>و در اين مسئله سه 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به تبعيت به صورت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به عدم تبعيت به طور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به تفصيل بين موردى كه دليل بر توقيت متصل باشد كه در اين صورت تبعيّتى نيست و بين موردى كه منفصل باشد كه در اين صورت قضاء تابع اداء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اينست كه منشأ نزاع در اين مسئله برمى‌گردد به اينكه آيا از توقيت، وحدت مطلوب استفاده مى‌شود يا تعدد مطلوب؟ يعنى آيا در واجب موقت، يك مطلوب مطرح است كه همان فعل مقيّد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يا دو مطلوب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ذات فعل و ديگرى واقع شدن آن فعل در وقت معيّن؟</w:t>
      </w:r>
    </w:p>
    <w:p>
      <w:pPr>
        <w:pStyle w:val="BookText"/>
        <w:rPr/>
      </w:pPr>
      <w:r>
        <w:rPr>
          <w:rFonts w:ascii="IRNazanin" w:hAnsi="IRNazanin" w:eastAsia="IRNazanin"/>
          <w:color w:val="111111"/>
          <w:sz w:val="28"/>
          <w:sz w:val="28"/>
          <w:szCs w:val="28"/>
          <w:rtl w:val="true"/>
          <w:lang w:bidi="fa-IR"/>
        </w:rPr>
        <w:t xml:space="preserve">بر مبناى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در وقت خودش فوت شود ديگر طلبى نسبت به خود ذات فعل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براى قضاء و انجام فعل در خارج وقت، أمر ديگرى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امتثال در وقتش فوت شود، فقط امتثال يكى از دو طلب يعنى طلب انجام فعل در وقت معينش فوت شده و امّا طلب ذات فعل همچنان بر حال خودش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بعضى اصوليون تفصيل مذكور را پذيرفته‌اند چرا كه مستفاد از دليل توقيت در متّصل، وحدت مطلوب است و لذا قضاء احتياج به امر جديد دارد و مستفاد از دليل منفصل، تعدد مطلوب است و لذا قضاء، احتياج به امر جديد ندارد و تابع اداء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مختار ما قول دوم است يعنى عدم تبعيت به طور مطلق چرا كه ظاهر از تقييد اين است كه قيد، ركن مطلوب است و لذا اگر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روزه بگير، از آن جز يك مطلوب براى غرض واحد كه همان خصوص روزه جمعه است فهميده نمى‌شود نه اينكه روزه خودش يك مطلوب باشد و واقع شدنش در جمعه، مطلوب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دليل توقيت منفصل مثل اينكه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و سپس بگويد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روزه‌ات را در جمعه قرار ده، باز هم يكسان است چرا كه اين مسئله از باب مطلق و مقيّد است و</w:t>
      </w:r>
    </w:p>
    <w:p>
      <w:pPr>
        <w:pStyle w:val="BookText"/>
        <w:rPr/>
      </w:pPr>
      <w:r>
        <w:rPr>
          <w:rFonts w:ascii="Amiri" w:hAnsi="Amiri" w:eastAsia="Amiri" w:cs="Amiri"/>
          <w:color w:val="111111"/>
          <w:sz w:val="28"/>
          <w:sz w:val="28"/>
          <w:szCs w:val="28"/>
          <w:rtl w:val="true"/>
          <w:lang w:bidi="ar-SA"/>
        </w:rPr>
        <w:t>أصل المطلوب الأول بالقيد، فيكشف ذلك التقييد عن ان المراد بالمطلق واقعا من أول الأمر خصوص المقيد، فيصبح الدليلان بمقتضى الجمع بينهما دليلا واحدا، لا ان المقيد مطلوب آخر غير المطلق، و الا كان معنى ذلك بقاء المطلق على إطلاقه، فلم يكن حملا و لم يكن جمعا بين الدليلين، بل يكون أخذا بالدليلين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فرضا بعيد الوقوع فى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دليل التوقيت المنفصل مقيدا بالتمكن كأن يقول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صومك يوم الجمعة ان 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دليل التوقيت ليس فيه إطلاق يعم صورتى التمكن و عدمه، و صورة التمكن هى 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هذا الفرض يمكن التمسك بإطلاق دليل الواجب لاثبات وجوب الفعل خارج الوقت، لأن دليل التوقيت غير صالح لتقييد إطلاق دليل الواجب الا فى صورة التمكن، و مع الاضطرار إلى ترك الفعل فى الوقت يبقى دليل الواجب على إطلاقه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الفرض هو الذى يظهر من الكفاية، لشيخ اساتذتنا الآخوند قدّس سرّه، و لكنه فرض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مع هذا الفرض لا يصدق الفوت و لا القضاء، بل يكون وجوبه خارج الوقت من نوع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بايد مطلق را حمل بر مقيد كرد و معناى حمل مطلق بر مقيّد اين است كه اصل مطلوب اوّل با قيد مقيّد شود و از اين تقييد كشف مى‌شود مراد از مطلق در واقع و از ابتداى امر، خصوص مقيّد بوده است و لذا دو دليل به مقتضاى جمع بين آن‌ها، به منزله دليل واحد شمرده مى‌شوند نه اينكه مقيّد، مطلوب ديگرى غير از مطلق باشد و الّا معناى اين سخن اين است كه مطلق همچنان بر اطلاقش باقى باشد و در اين صورت حمل مطلق بر مقيد و جمع بين دو دليل معنايى ندارد، بلكه به معناى عمل به هر دو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ممكن است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وقوع اين فرض در شريعت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توقيت منفصل، مقيّد به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اينكه مولى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توانستى روزه‌ات را در جمعه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دليل توقيت داراى اطلاقى كه شامل دو صورت تمكن و عدم تمكن بشود نباشد درحالى‌كه صورت تمكن، قدر متقين از اطلاق باشد، در نتيجه در اين فرض، براى اثبات وجوب فعل در خارج وقت مى‌توان به اطلاق دليل واجب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توقيت، جز در صورت تمكن صلاحيت براى تقييد اطلاق دليل واجب ندارد و در فرض ضرورت ترك فعل در وقت، دليل واجب همچنان بر اطلاقش باقى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فرض همان است كه از كفايه شيخ اساتيد ما مرحوم 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مى‌آيد و البته اين فرض، جدا بعيد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طبق اين فرض، فوت و قضاء صدق نمى‌كند بلكه وجوب فعل در خارج وقت، از نوع اداء است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الباب الثالث النواهى</w:t>
      </w:r>
    </w:p>
    <w:p>
      <w:pPr>
        <w:pStyle w:val="BookText"/>
        <w:rPr/>
      </w:pPr>
      <w:r>
        <w:rPr>
          <w:rFonts w:ascii="Amiri" w:hAnsi="Amiri" w:eastAsia="Amiri" w:cs="Amiri"/>
          <w:color w:val="111111"/>
          <w:sz w:val="28"/>
          <w:sz w:val="28"/>
          <w:szCs w:val="28"/>
          <w:rtl w:val="true"/>
          <w:lang w:bidi="ar-SA"/>
        </w:rPr>
        <w:t>و فيه خمس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النهى</w:t>
      </w:r>
    </w:p>
    <w:p>
      <w:pPr>
        <w:pStyle w:val="BookText"/>
        <w:rPr/>
      </w:pPr>
      <w:r>
        <w:rPr>
          <w:rFonts w:ascii="Amiri" w:hAnsi="Amiri" w:eastAsia="Amiri" w:cs="Amiri"/>
          <w:color w:val="111111"/>
          <w:sz w:val="28"/>
          <w:sz w:val="28"/>
          <w:szCs w:val="28"/>
          <w:rtl w:val="true"/>
          <w:lang w:bidi="ar-SA"/>
        </w:rPr>
        <w:t xml:space="preserve">و المقصود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عبارة عن طلب العالى من الدانى 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زجر العالى للدانى عن الفعل و ردعه عنه، و لازم ذلك طلب الترك، فيكون التفسير الأول تفسيرا باللازم على ما سيأتى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ككلمة الأمر فى الدلالة على الإلزام عقلا لا وضعا و إنما الفرق بينهما ان المقصود فى الأمر، الالزام بالفعل، و المقصود فى النهى، الالزام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مادة النهى ظاهرة فى الحرمة، كما ان مادة الأمر ظاهرة فى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النهى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صيغة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صيغة تدل على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bookmarkStart w:id="272" w:name="pg19814_265584"/>
    </w:p>
    <w:p>
      <w:pPr>
        <w:pStyle w:val="Heading3"/>
        <w:numPr>
          <w:ilvl w:val="2"/>
          <w:numId w:val="1"/>
        </w:numPr>
        <w:rPr/>
      </w:pPr>
      <w:bookmarkStart w:id="273" w:name="__RefHeading___Toc3170590_2314609296"/>
      <w:bookmarkStart w:id="274" w:name="_Toc105"/>
      <w:bookmarkEnd w:id="272"/>
      <w:bookmarkEnd w:id="273"/>
      <w:r>
        <w:rPr>
          <w:rtl w:val="true"/>
        </w:rPr>
        <w:t>باب سوم نواهى</w:t>
      </w:r>
      <w:bookmarkEnd w:id="274"/>
    </w:p>
    <w:p>
      <w:pPr>
        <w:pStyle w:val="Heading4"/>
        <w:numPr>
          <w:ilvl w:val="3"/>
          <w:numId w:val="1"/>
        </w:numPr>
        <w:rPr/>
      </w:pPr>
      <w:bookmarkStart w:id="275" w:name="__RefHeading___Toc3170592_2314609296"/>
      <w:bookmarkStart w:id="276" w:name="_Toc106"/>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در اين باب، پنج مسئله مطرح است</w:t>
      </w:r>
      <w:r>
        <w:rPr>
          <w:rFonts w:eastAsia="IRNazanin" w:cs="IRNazanin"/>
          <w:color w:val="111111"/>
          <w:sz w:val="28"/>
          <w:szCs w:val="28"/>
          <w:rtl w:val="true"/>
          <w:lang w:bidi="fa-IR"/>
        </w:rPr>
        <w:t>:</w:t>
      </w:r>
    </w:p>
    <w:p>
      <w:pPr>
        <w:pStyle w:val="Heading4"/>
        <w:numPr>
          <w:ilvl w:val="3"/>
          <w:numId w:val="1"/>
        </w:numPr>
        <w:rPr/>
      </w:pPr>
      <w:bookmarkStart w:id="277" w:name="__RefHeading___Toc3170594_2314609296"/>
      <w:bookmarkStart w:id="278" w:name="_Toc107"/>
      <w:bookmarkEnd w:id="277"/>
      <w:r>
        <w:rPr/>
        <w:t>1</w:t>
      </w:r>
      <w:r>
        <w:rPr>
          <w:rtl w:val="true"/>
        </w:rPr>
        <w:t xml:space="preserve">- </w:t>
      </w:r>
      <w:r>
        <w:rPr>
          <w:rtl w:val="true"/>
        </w:rPr>
        <w:t>ماده نهى</w:t>
      </w:r>
      <w:bookmarkEnd w:id="278"/>
    </w:p>
    <w:p>
      <w:pPr>
        <w:pStyle w:val="BookText"/>
        <w:rPr/>
      </w:pPr>
      <w:r>
        <w:rPr>
          <w:rFonts w:ascii="IRNazanin" w:hAnsi="IRNazanin" w:eastAsia="IRNazanin"/>
          <w:color w:val="111111"/>
          <w:sz w:val="28"/>
          <w:sz w:val="28"/>
          <w:szCs w:val="28"/>
          <w:rtl w:val="true"/>
          <w:lang w:bidi="fa-IR"/>
        </w:rPr>
        <w:t xml:space="preserve">مقصود از ماده نهى، همانند ماده أمر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نهى عبارت است از طلب ترك فعل توسط عالى از دانى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نهى عبارتست از بازداشتن عالى، دانى را از انجام فعل و منع او از ارتكاب فعل و لازمه اين، طلب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ترك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نهى به وسيله لازم معنى است، بنا بر توضيحى كه به زودى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كلمه نهى، دلالتش بر الزام همانند كلمه امر، عقلى است نه وضعى و فرقى كه بين امر و نهى هست اين است كه مقصود در أمر، الزام به فعل است و در نهى، الزام به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بنابراين ماده نهى ظهور در حرمت دارد كما اينكه ماده أمر ظهور در وجوب دارد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170596_2314609296"/>
      <w:bookmarkStart w:id="280" w:name="_Toc108"/>
      <w:bookmarkEnd w:id="279"/>
      <w:r>
        <w:rPr/>
        <w:t>2</w:t>
      </w:r>
      <w:r>
        <w:rPr>
          <w:rtl w:val="true"/>
        </w:rPr>
        <w:t xml:space="preserve">- </w:t>
      </w:r>
      <w:r>
        <w:rPr>
          <w:rtl w:val="true"/>
        </w:rPr>
        <w:t>صيغه نهى</w:t>
      </w:r>
      <w:bookmarkEnd w:id="280"/>
    </w:p>
    <w:p>
      <w:pPr>
        <w:pStyle w:val="BookText"/>
        <w:rPr/>
      </w:pPr>
      <w:r>
        <w:rPr>
          <w:rFonts w:ascii="Amiri" w:hAnsi="Amiri" w:eastAsia="Amiri" w:cs="Amiri"/>
          <w:color w:val="111111"/>
          <w:sz w:val="28"/>
          <w:sz w:val="28"/>
          <w:szCs w:val="28"/>
          <w:rtl w:val="true"/>
          <w:lang w:bidi="ar-SA"/>
        </w:rPr>
        <w:t>مراد از صيغه نهى، هر صيغه‌اى است كه بر طلب ترك دلالت مى‌كند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قول صحيح‌تر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صيغه‌اى است كه دلالت بر زجر از فعل و منع آن كند مثل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صيغة تدل على الزجر عن الفعل و ردعه عنه،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الذى يدل عليه المصدر و ان لم يكن أمرا وجوديا، فيدخل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من صيغ النهى لا من صيغ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صيغ الأمر لا من صيغ النهى و ان ادت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فى ذلك واضح، فان المدلول المطابقى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الزجر و النهى عن ترك الفعل، و ان كان لازمه الأمر بالفعل فيدل عليه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المدلول المطابقى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بترك الفعل، و ان كان لازمه النهى عن الفعل فيدل عليه 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صيغة النهى فى التحريم</w:t>
      </w:r>
    </w:p>
    <w:p>
      <w:pPr>
        <w:pStyle w:val="BookText"/>
        <w:rPr/>
      </w:pPr>
      <w:r>
        <w:rPr>
          <w:rFonts w:ascii="Amiri" w:hAnsi="Amiri" w:eastAsia="Amiri" w:cs="Amiri"/>
          <w:color w:val="111111"/>
          <w:sz w:val="28"/>
          <w:sz w:val="28"/>
          <w:szCs w:val="28"/>
          <w:rtl w:val="true"/>
          <w:lang w:bidi="ar-SA"/>
        </w:rPr>
        <w:t>الحق ان صيغة النهى ظاهرة فى التحريم، و لكن لا لانها موضوعة لمفهوم الحرمة و حقيقة فيه كما هو المعروف، بل حالها فى ذلك حال ظهور صيغة افعل فى الوجوب، فإنه قد قلنا هناك ان هذا الظهور إنما هو بحكم العقل، لا ان الصيغة موضوعة و مستعملة فى مفهوم الوجوب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صيغة لا تفعل، فانها أكثر ما تدل على النسبة الزجرية بين الناهى و المنهيّ عنه و المنهى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صدرت ممن تجب طاعته و يجب الانزجار بزجره و الانتهاء عما نهى عنه و لم ينصب قرينة على جواز الفعل، كان مقتضى وجوب طاعة هذا المولى و حرمة عصيانه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لحق العبودية و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الفعل الذى نهى عنه إلا مع الترخيص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صدور النهى من المولى بطبعه مصداقا لحكم العقل بوجوب الطاعة و حرمة</w:t>
      </w:r>
      <w:bookmarkStart w:id="281" w:name="pg19814_265586"/>
    </w:p>
    <w:p>
      <w:pPr>
        <w:pStyle w:val="BookText"/>
        <w:rPr/>
      </w:pPr>
      <w:bookmarkEnd w:id="281"/>
      <w:r>
        <w:rPr>
          <w:rFonts w:ascii="IRNazanin" w:hAnsi="IRNazanin" w:eastAsia="IRNazanin"/>
          <w:color w:val="111111"/>
          <w:sz w:val="28"/>
          <w:sz w:val="28"/>
          <w:szCs w:val="28"/>
          <w:rtl w:val="true"/>
          <w:lang w:bidi="fa-IR"/>
        </w:rPr>
        <w:t xml:space="preserve">و مقصود از فعل، حدثى است كه مصدر برآن دلالت مى‌كند، گرچه أمر وجودى نباشد و لذا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داخل مى‌شود و از صيغه‌هاى نهى محسوب مى‌شود نه از صيغه‌هاى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صيغه‌هاى أمر محسوب مى‌شود نه از صيغه‌هاى نهى گرچه معنايش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اين مطلب واضح است چرا كه مدلول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و نهى از ترك فعل است، گرچه لازمه‌اش، امر به فعل است و لذا به دلالت التزامى نهى مزبور بر اين امر دلالت مى‌كند و مدلول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ترك فعل است گرچه لازمه‌اش نهى از فعل است و لذا أمر مزبور بر اين نهى دلالت التزامى دارد</w:t>
      </w:r>
      <w:r>
        <w:rPr>
          <w:rFonts w:eastAsia="IRNazanin" w:cs="IRNazanin"/>
          <w:color w:val="111111"/>
          <w:sz w:val="28"/>
          <w:szCs w:val="28"/>
          <w:rtl w:val="true"/>
          <w:lang w:bidi="fa-IR"/>
        </w:rPr>
        <w:t>.</w:t>
      </w:r>
    </w:p>
    <w:p>
      <w:pPr>
        <w:pStyle w:val="Heading4"/>
        <w:numPr>
          <w:ilvl w:val="3"/>
          <w:numId w:val="1"/>
        </w:numPr>
        <w:rPr/>
      </w:pPr>
      <w:bookmarkStart w:id="282" w:name="__RefHeading___Toc3170598_2314609296"/>
      <w:bookmarkStart w:id="283" w:name="_Toc109"/>
      <w:bookmarkEnd w:id="282"/>
      <w:r>
        <w:rPr/>
        <w:t>3</w:t>
      </w:r>
      <w:r>
        <w:rPr>
          <w:rtl w:val="true"/>
        </w:rPr>
        <w:t xml:space="preserve">- </w:t>
      </w:r>
      <w:r>
        <w:rPr>
          <w:rtl w:val="true"/>
        </w:rPr>
        <w:t>ظهور صيغه نهى در تحريم</w:t>
      </w:r>
      <w:bookmarkEnd w:id="283"/>
    </w:p>
    <w:p>
      <w:pPr>
        <w:pStyle w:val="BookText"/>
        <w:rPr/>
      </w:pPr>
      <w:r>
        <w:rPr>
          <w:rFonts w:ascii="IRNazanin" w:hAnsi="IRNazanin" w:eastAsia="IRNazanin"/>
          <w:color w:val="111111"/>
          <w:sz w:val="28"/>
          <w:sz w:val="28"/>
          <w:szCs w:val="28"/>
          <w:rtl w:val="true"/>
          <w:lang w:bidi="fa-IR"/>
        </w:rPr>
        <w:t>حق اين است كه صيغه نهى ظهور در تحريم دارد، البته به خاطر اينكه براى معناى حرمت وضع شده باشد و حقيقت در آن باشد، چنانكه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وضعيت صيغه نهى از اين جهت مثل ظهور صيغه افعل در وجوب است چرا كه در آنجا گفتيم كه اين ظهور به حكم عقل است نه اينكه صيغه امر در مفهوم وجوب، وضع و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صيغه لا تفعل چرا كه حد اكثر معناى اين صيغه، نسبت زجريه بين ناهى و منهى عنه و منهى است و لذا وقتى اين صيغه از كسى صادر شود كه طاعتش واجب بوده، بايستى از زجر او منزجر و از نهى او منتهى شد و ضمنا قرينه‌اى هم بر جواز فعل نصب نشده باشد، مقتضاى عقلى وجوب طاعت اين مولى و حرمت عصيان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مقتضاى حق عبوديت و مولويت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فعلى است كه از آن نهى كرده است، مگر اينكه از جانب خودش، ترخيص بدهد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خود صدور نهى از مولى، طبعا مصداق حكم عقل به وجوب طاعت و حرمت معصيت است و لذا نهى به حسب ظهور اطلاقى‌اش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بدون نصب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تحريم است، نه اينكه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معناى اسمى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 صيغه و مستعمل فيه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فيكون النهى مصداقا للتحريم حسب ظهوره الاطلاقى، لا ان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مفهوم اسمى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له الصيغة و استعملت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كالكلام فى صيغة افعل بلا فرق من جهة الأقوال و الاختلافات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المطلوب فى النهى</w:t>
      </w:r>
    </w:p>
    <w:p>
      <w:pPr>
        <w:pStyle w:val="BookText"/>
        <w:rPr/>
      </w:pPr>
      <w:r>
        <w:rPr>
          <w:rFonts w:ascii="Amiri" w:hAnsi="Amiri" w:eastAsia="Amiri" w:cs="Amiri"/>
          <w:color w:val="111111"/>
          <w:sz w:val="28"/>
          <w:sz w:val="28"/>
          <w:szCs w:val="28"/>
          <w:rtl w:val="true"/>
          <w:lang w:bidi="ar-SA"/>
        </w:rPr>
        <w:t>كلّ ما تقدم ليس فيه خلاف جديد غير الخلاف الموجود فى صيغة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اختص النهى فى خلاف واحد، و هو أنّ المطلوب فى النهى هل هو مجرّد الترك أو كفّ النفس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على القول الأول أمر عدمىّ محض، و المطلوب على القول الثانى أمر وجودىّ، لأنّ الكف فعل من أفعال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القول الثانى توهم هذا القائل ان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معناه ابقاء عدم الفعل المنهى عنه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بمقدور للمكلف، لأنه أزلىّ خارج عن القدرة، فلا يمكن 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المعقول من النهى أن يتعلق فيه الطلب بردع النفس و كفّها عن الفعل، و هو فعل نفسانى يقع تحت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المقدورية فى الأزل على العدم لا ينافى المقدورية بقاء و استمرارا، اذ القدرة على الوجود تلازم القدرة على العدم، بل القدرة على العدم على طبع القدرة على الوجود، و الّا لو كان العدم غير مقدور بقاء لما كان الوجود مقدورا، فإنّ المختار القادر هو الذى ان شاء فعل و ان لم يشأ لم يفعل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هذا البحث ساقط من أصله،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إليه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النهى هو الطلب، حتى يقال ان المطلوب هو الترك أو الكف، و إنما طلب الترك من لوازم النهى، و معنى النهى المطابقى هو الزجر و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الردع عن</w:t>
      </w:r>
      <w:bookmarkStart w:id="284" w:name="pg19814_265588"/>
    </w:p>
    <w:p>
      <w:pPr>
        <w:pStyle w:val="BookText"/>
        <w:rPr/>
      </w:pPr>
      <w:bookmarkEnd w:id="284"/>
      <w:r>
        <w:rPr>
          <w:rFonts w:ascii="IRNazanin" w:hAnsi="IRNazanin" w:eastAsia="IRNazanin"/>
          <w:color w:val="111111"/>
          <w:sz w:val="28"/>
          <w:sz w:val="28"/>
          <w:szCs w:val="28"/>
          <w:rtl w:val="true"/>
          <w:lang w:bidi="fa-IR"/>
        </w:rPr>
        <w:t xml:space="preserve">و بحث و كلام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بحثهاى پيرامون صيغه افعل است بدون اينكه تفاوتى از جهت اقوال و اختلاف نظرها وجود داشته باشد</w:t>
      </w:r>
      <w:r>
        <w:rPr>
          <w:rFonts w:eastAsia="IRNazanin" w:cs="IRNazanin"/>
          <w:color w:val="111111"/>
          <w:sz w:val="28"/>
          <w:szCs w:val="28"/>
          <w:rtl w:val="true"/>
          <w:lang w:bidi="fa-IR"/>
        </w:rPr>
        <w:t>.</w:t>
      </w:r>
    </w:p>
    <w:p>
      <w:pPr>
        <w:pStyle w:val="Heading4"/>
        <w:numPr>
          <w:ilvl w:val="3"/>
          <w:numId w:val="1"/>
        </w:numPr>
        <w:rPr/>
      </w:pPr>
      <w:bookmarkStart w:id="285" w:name="__RefHeading___Toc3170600_2314609296"/>
      <w:bookmarkStart w:id="286" w:name="_Toc110"/>
      <w:bookmarkEnd w:id="285"/>
      <w:r>
        <w:rPr/>
        <w:t>4</w:t>
      </w:r>
      <w:r>
        <w:rPr>
          <w:rtl w:val="true"/>
        </w:rPr>
        <w:t xml:space="preserve">- </w:t>
      </w:r>
      <w:r>
        <w:rPr>
          <w:rtl w:val="true"/>
        </w:rPr>
        <w:t>مطلوب در نهى چيست؟</w:t>
      </w:r>
      <w:bookmarkEnd w:id="286"/>
    </w:p>
    <w:p>
      <w:pPr>
        <w:pStyle w:val="BookText"/>
        <w:rPr/>
      </w:pPr>
      <w:r>
        <w:rPr>
          <w:rFonts w:ascii="IRNazanin" w:hAnsi="IRNazanin" w:eastAsia="IRNazanin"/>
          <w:color w:val="111111"/>
          <w:sz w:val="28"/>
          <w:sz w:val="28"/>
          <w:szCs w:val="28"/>
          <w:rtl w:val="true"/>
          <w:lang w:bidi="fa-IR"/>
        </w:rPr>
        <w:t xml:space="preserve">در آنچه گفتيم اختلاف جديدى غير از اختلافات موجود در صيغه افعل بين علما وجود ندارد ولى يك اختلاف، مخصوص نهى است و آن اين است كه آيا مطلوب در نهى، صرف ترك است يا كفّ نفس از انجام فعل؟ و فرق بين اين دو اين است كه طبق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يك امر عدمى محض است و اما بنا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يك امر وجودى است چرا كه كفّ، فعلى از افعال نفس است و امّا قول حق،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قول دوم، توهم اين مطلب است كه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ابقاء فعل منهى عنه بر حال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مكلّف نيست، زيرا ابقاء عدم، يك امر أزلى خارج از قدرت است و لذا طلب بدان تعلق نمى‌گيرد و حال آنكه آنچه از نهى فهميده مى‌شود و معقول است اينست كه در آن منع و بازداشتن نفس از ارتكاب فعل، طلب شود و اين منع و كفّ، فعلى است نفسانى كه تحت اختيار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توهم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مقدوريت در ازل بر عدم صدق نمى‌كند منافاتى ندارد كه در بقاء و استمرار، برآن صدق كند چرا كه قدرت بر وجود، ملازم با قدرت بر عدم است بلكه قدرت بر عدم، طبعا مثل قدرت بر وجود است و الّا اگر عدم در بقاء غير مقدور باشد، وجود هم مقدور نخواهد بود، چون مختار قادر، كسى است كه اگر خواست انجام دهد و اگر نخواست، انجام ندهد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تحقيق در مسئله اينست كه اين بحث از ريشه بايستى ساقط 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نهى، طلب نيست تا اينكه گفته شود مطلوب، ترك است يا كفّ است، بلكه طلب ترك از لوازم نهى است و معناى مطابقى نهى، زجر و ردع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فعل، لازمه‌اش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ترك است كما اينكه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 يلزمه عقلا طلب الترك، كما ان البعث نحو الفعل فى الأمر يلزمه عقلا الردع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 النهى كلاهما يتعلقان بنفس الفعل رأسا، فلا موقع للحيرة و الشك فى ان الطلب فى النهى يتعلق بالترك أو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صيغة النهى على الدوام و التكرار</w:t>
      </w:r>
    </w:p>
    <w:p>
      <w:pPr>
        <w:pStyle w:val="BookText"/>
        <w:rPr/>
      </w:pPr>
      <w:r>
        <w:rPr>
          <w:rFonts w:ascii="Amiri" w:hAnsi="Amiri" w:eastAsia="Amiri" w:cs="Amiri"/>
          <w:color w:val="111111"/>
          <w:sz w:val="28"/>
          <w:sz w:val="28"/>
          <w:szCs w:val="28"/>
          <w:rtl w:val="true"/>
          <w:lang w:bidi="ar-SA"/>
        </w:rPr>
        <w:t>اختلفوا فى دلالة صيغة النهى على التكرار أو المرة كالاختلاف فى صيغة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هنا ما قلناه هناك بلا فرق، فلا دلالة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بهيئتها و لا بمادتها على الدوام و التكرار و لا على المرة، و إنما المنهى عنه صرف الطبيعة، كما ان المبعوث نحوه فى صيغة افعل صرف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بينهما فرقا من ناحية عقلية فى مقام الامتثال، فان امتثال النهى بالانزجار عن فعل الطبيعة، و لا يكون ذلك الا بترك جميع أفرادها، فإنه لو فعلها مرة واحدة ما كان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امتثال الأمر فيتحقق بايجاد أول وجود من أفراد الطبيعة، و لا تتوقف طبيعة الامتثال على أكثر من فعل المأمور به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الفرق من اجل وضع الصيغتين و دلالتهما، بل ذلك مقتضى طبع النهى و الأمر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نذكر هنا ما اعتاد المؤلفون ذكره من بحثى اجتماع الأمر و النهى، و دلالة النهى على الفساد، لانهما داخلان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سيأتى، و ليس هما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بحث مقدمة الواجب و مسألة الضد و مسألة الاجزاء ليست من مباحث الألفاظ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سنذكر الجميع فى المقصد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bookmarkStart w:id="287" w:name="pg19814_265590"/>
    </w:p>
    <w:p>
      <w:pPr>
        <w:pStyle w:val="BookText"/>
        <w:rPr/>
      </w:pPr>
      <w:bookmarkEnd w:id="287"/>
      <w:r>
        <w:rPr>
          <w:rFonts w:ascii="IRNazanin" w:hAnsi="IRNazanin" w:eastAsia="IRNazanin"/>
          <w:color w:val="111111"/>
          <w:sz w:val="28"/>
          <w:sz w:val="28"/>
          <w:szCs w:val="28"/>
          <w:rtl w:val="true"/>
          <w:lang w:bidi="fa-IR"/>
        </w:rPr>
        <w:t>لازمه عقلى‌اش منع از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نهى اساسا به خود فعل تعلق مى‌گيرند و لذا جايى براى تحيّر و شك در اينكه طلب در نهى به ترك تعلق مى‌گيرد يا به كفّ نيست</w:t>
      </w:r>
      <w:r>
        <w:rPr>
          <w:rFonts w:eastAsia="IRNazanin" w:cs="IRNazanin"/>
          <w:color w:val="111111"/>
          <w:sz w:val="28"/>
          <w:szCs w:val="28"/>
          <w:rtl w:val="true"/>
          <w:lang w:bidi="fa-IR"/>
        </w:rPr>
        <w:t>.</w:t>
      </w:r>
    </w:p>
    <w:p>
      <w:pPr>
        <w:pStyle w:val="Heading4"/>
        <w:numPr>
          <w:ilvl w:val="3"/>
          <w:numId w:val="1"/>
        </w:numPr>
        <w:rPr/>
      </w:pPr>
      <w:bookmarkStart w:id="288" w:name="__RefHeading___Toc3170602_2314609296"/>
      <w:bookmarkStart w:id="289" w:name="_Toc111"/>
      <w:bookmarkEnd w:id="288"/>
      <w:r>
        <w:rPr/>
        <w:t>5</w:t>
      </w:r>
      <w:r>
        <w:rPr>
          <w:rtl w:val="true"/>
        </w:rPr>
        <w:t xml:space="preserve">- </w:t>
      </w:r>
      <w:r>
        <w:rPr>
          <w:rtl w:val="true"/>
        </w:rPr>
        <w:t>دلالت صيغه نهى بر دوام و تكرار</w:t>
      </w:r>
      <w:bookmarkEnd w:id="289"/>
    </w:p>
    <w:p>
      <w:pPr>
        <w:pStyle w:val="Heading5"/>
        <w:numPr>
          <w:ilvl w:val="4"/>
          <w:numId w:val="1"/>
        </w:numPr>
        <w:rPr/>
      </w:pPr>
      <w:bookmarkStart w:id="290" w:name="__RefHeading___Toc3170604_2314609296"/>
      <w:bookmarkStart w:id="291" w:name="_Toc11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علماء در دلالت صيغه نهى بر تكرار يا يك‌بار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صيغه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حق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و لذا صيغه لا تفعل نه از جهت هيئت و نه از حيث ماده، دلالتى بر دوام و تكرار و يا يك‌بار ندارد و آنچه كه متعلّق نهى است، صرف ماهيت و طبيعت فعل است، كما اينكه در صيغه افعل، آنچه متعلّق بعث است، صرف طبيعت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تفاوت كه در مقام امتثال، عقلا فرقى بين امر و نهى هست و آن اينكه امتثال نهى به اين است كه مطلق طبيعت، ترك شود و اين، امكان ندارد مگر به ترك جميع افراد آن طبيعت، چون اگر مكلّف يك‌بار هم آن فعل را انجام دهد، ديگر نهى را امتثال نكرده است و امّا امتثال أمر با ايجاد اولين مصداق از افراد طبيعت، صورت مى‌پذيرد و طبيعت امتثال بر انجام فعل بيش از يك‌بار، متوقف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فرق به خاطر وضع و دلالت صيغه امر و نهى نيست، بلكه مقتضاى عقلى طبيعت نهى و امر است</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170606_2314609296"/>
      <w:bookmarkStart w:id="293" w:name="_Toc113"/>
      <w:bookmarkEnd w:id="292"/>
      <w:r>
        <w:rPr>
          <w:rtl w:val="true"/>
        </w:rPr>
        <w:t>(</w:t>
      </w:r>
      <w:r>
        <w:rPr>
          <w:rtl w:val="true"/>
        </w:rPr>
        <w:t>تنبيه</w:t>
      </w:r>
      <w:r>
        <w:rPr>
          <w:rtl w:val="true"/>
        </w:rPr>
        <w:t>)</w:t>
      </w:r>
      <w:bookmarkEnd w:id="2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دو بحثى كه عادتا مؤلفين كتب اصولى ذكر مى‌كنند يعنى بحث اجتماع امر و نهى و بحث دلالت نهى بر فساد را ذكر نكرديم چرا كه آن‌ها داخل در مباحث عقليه‌اند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مباحث لفظى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 بحث مقدمه واجب، مسئله ضد و مسئله إجزاء از مباحث الفاظ نيستند و ما به زودى همه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دوّم يعنى مباحث عقليه ذكر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 المفاهيم</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فى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النزاع فى حجيته، و فى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كلمة المفهوم</w:t>
      </w:r>
    </w:p>
    <w:p>
      <w:pPr>
        <w:pStyle w:val="BookText"/>
        <w:rPr/>
      </w:pPr>
      <w:r>
        <w:rPr>
          <w:rFonts w:ascii="Amiri" w:hAnsi="Amiri" w:eastAsia="Amiri" w:cs="Amiri"/>
          <w:color w:val="111111"/>
          <w:sz w:val="28"/>
          <w:sz w:val="28"/>
          <w:szCs w:val="28"/>
          <w:rtl w:val="true"/>
          <w:lang w:bidi="ar-SA"/>
        </w:rPr>
        <w:t>تطلق كلمة المفهوم على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المدلول للفظ الذى يفهم منه، فيساوق كلمة المدلول، سواء كان مدلولا لمفرد أو جملة، و سواء كان مدلولا حقيقيا أو مجازيا؛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المصداق، فيراد منه كل معنى يفهم و ان لم يكن مدلولا للفظ، فيعم المعنى الأول و غيره؛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المنطوق، و هو أخص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المقصود بالبحث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اصطلاح اصولى يختص بالمدلولات الالتزامية للجمل التركيبية، سواء كانت انشائية أو اخبارية، فلا يقال لمدلول المفرد مفهوم و ان كان من المدلولات الالتزامية</w:t>
      </w:r>
      <w:r>
        <w:rPr>
          <w:rFonts w:eastAsia="Amiri" w:cs="Amiri" w:ascii="Amiri" w:hAnsi="Amiri"/>
          <w:color w:val="111111"/>
          <w:sz w:val="28"/>
          <w:szCs w:val="28"/>
          <w:rtl w:val="true"/>
          <w:lang w:bidi="ar-SA"/>
        </w:rPr>
        <w:t>.</w:t>
      </w:r>
      <w:bookmarkStart w:id="294" w:name="pg19814_265592"/>
    </w:p>
    <w:p>
      <w:pPr>
        <w:pStyle w:val="Heading3"/>
        <w:numPr>
          <w:ilvl w:val="2"/>
          <w:numId w:val="1"/>
        </w:numPr>
        <w:rPr/>
      </w:pPr>
      <w:bookmarkStart w:id="295" w:name="__RefHeading___Toc3170608_2314609296"/>
      <w:bookmarkStart w:id="296" w:name="_Toc114"/>
      <w:bookmarkEnd w:id="294"/>
      <w:bookmarkEnd w:id="295"/>
      <w:r>
        <w:rPr>
          <w:rtl w:val="true"/>
        </w:rPr>
        <w:t>باب چهارم مفاهيم</w:t>
      </w:r>
      <w:bookmarkEnd w:id="296"/>
    </w:p>
    <w:p>
      <w:pPr>
        <w:pStyle w:val="Heading4"/>
        <w:numPr>
          <w:ilvl w:val="3"/>
          <w:numId w:val="1"/>
        </w:numPr>
        <w:rPr/>
      </w:pPr>
      <w:bookmarkStart w:id="297" w:name="__RefHeading___Toc3170610_2314609296"/>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 اين باب، پنج مسئله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سه بحث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نزاع در حجّيّت مفهوم، اقسام مفهوم</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170612_2314609296"/>
      <w:bookmarkStart w:id="300" w:name="_Toc116"/>
      <w:bookmarkEnd w:id="299"/>
      <w:r>
        <w:rPr/>
        <w:t>1</w:t>
      </w:r>
      <w:r>
        <w:rPr>
          <w:rtl w:val="true"/>
        </w:rPr>
        <w:t xml:space="preserve">- </w:t>
      </w:r>
      <w:r>
        <w:rPr>
          <w:rtl w:val="true"/>
        </w:rPr>
        <w:t>معناى كلمه مفهوم</w:t>
      </w:r>
      <w:bookmarkEnd w:id="300"/>
    </w:p>
    <w:p>
      <w:pPr>
        <w:pStyle w:val="BookText"/>
        <w:rPr/>
      </w:pPr>
      <w:r>
        <w:rPr>
          <w:rFonts w:ascii="Amiri" w:hAnsi="Amiri" w:eastAsia="Amiri" w:cs="Amiri"/>
          <w:color w:val="111111"/>
          <w:sz w:val="28"/>
          <w:sz w:val="28"/>
          <w:szCs w:val="28"/>
          <w:rtl w:val="true"/>
          <w:lang w:bidi="ar-SA"/>
        </w:rPr>
        <w:t>كلمه مفهوم به سه معنا اطلاق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مدلولى كه از يك لفظ فهميده مى‌شود و اين معنا، مساوق مدلول است، خواه مدلول مفرد باشد و خواه مدلول جمله و چه مدلول حقيقى باشد و چه مجازى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مفهوم، مقابل مصداق است و مراد از آن هر چيزى است كه مورد فهم قرار گيرد، گرچه مدلول لفظ نباشد و لذا شامل معناى اول و غير آن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اعم از معناى اول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 مفهوم، مقابل منطوق است و اين معنا، اخصّ از دو قسم قبلى است و آنچه در اينجا مورد بحث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اصطلاح اصولى است كه در خصوص مدلولات التزامى جملات 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انشائى باشند و خواه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لذا به مدلول كلمه مفرد، مفهوم اطلاق نمى‌شود گرچه از مدلولات التزامى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المنطوق، فمقصودهم منه ما يدل عليه نفس اللفظ فى حد ذاته على وجه يكون اللفظ المنطوق حاملا لذلك المعنى و قالبا له، فيسمى المعنى منطوقا تسمية للمدلول باسم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يختص المنطوق بالمدلول المطابقى فقط، و ان كان المعنى مجازا قد استعمل فيه اللفظ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فالمفهوم الذى يقابله ما لم يكن اللفظ حاملا له دالا عليه بالمطابقة و لكن يدل عليه باعتباره لازما لمفاد الجملة بنحو اللزوم البين بالمعنى الأخص</w:t>
      </w:r>
      <w:r>
        <w:rPr>
          <w:rStyle w:val="FootnoteAnchor"/>
          <w:rtl w:val="true"/>
        </w:rPr>
        <w:footnoteReference w:id="49"/>
      </w:r>
      <w:r>
        <w:rPr>
          <w:rFonts w:ascii="Amiri" w:hAnsi="Amiri" w:eastAsia="Amiri" w:cs="Amiri"/>
          <w:color w:val="111111"/>
          <w:sz w:val="28"/>
          <w:sz w:val="28"/>
          <w:szCs w:val="28"/>
          <w:rtl w:val="true"/>
          <w:lang w:bidi="ar-SA"/>
        </w:rPr>
        <w:t>و لأجل هذا يختص المفهوم بالمدلول الالتزامى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لا ينجسه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فالمنطوق فيه هو مضمون الجملة و هو عدم تنجس الماء البالغ كرا بشى‌ء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 يكون لمثل هذه الجملة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يبلغ كرا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تعريفهما بما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حكم دل عليه اللفظ فى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حكم دل عليه اللفظ لا فى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بالمعنى الأعم، لا خصوص أحد الأحكام الخمسة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عرفوهما أيضا بانهما حكم مذكور و حكم غير مذكور، و انهما حكم لمذكور و حكم لغير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لا تخلو عن مناقشات طويلة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يهوّن الخطب انها تعريفات لفظية لا يقصد منها الدقة فى التعريف، و المقصود منها واضح كما 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مقصود از منطوق در نزد اصوليون معنايى است كه خود لفظ فى حد ذاته برآن دلالت مى‌كند بگونه‌اى كه لفظ منطوق، حامل و قالب آن معنا باشد كه در اينجا از باب تسميه مدلول به اسم دالّ، اين معنا منطوق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اصطلاح منطوق اختصاص به مدلول مطابقى دارد، گرچه معنا مجازى باشد و لفظ با قرينه در آن معنى به كار رفته باشد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منطوق است، معنايى است كه لفظ، حامل آن نيست و برآن دلالت مطابقى ندارد و لكن باعتبار اينكه نسبت به مفاد جمله لازم بيّن بالمعنى الاخص</w:t>
      </w:r>
      <w:r>
        <w:rPr>
          <w:rStyle w:val="FootnoteAnchor"/>
          <w:rtl w:val="true"/>
        </w:rPr>
        <w:footnoteReference w:id="50"/>
      </w:r>
      <w:r>
        <w:rPr>
          <w:rFonts w:ascii="Amiri" w:hAnsi="Amiri" w:eastAsia="Amiri" w:cs="Amiri"/>
          <w:color w:val="111111"/>
          <w:sz w:val="28"/>
          <w:sz w:val="28"/>
          <w:szCs w:val="28"/>
          <w:rtl w:val="true"/>
          <w:lang w:bidi="ar-SA"/>
        </w:rPr>
        <w:t xml:space="preserve">است، برآن دلالت مى‌كند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مدلول التزامى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آب به حد كر برسد چيزى آن را نجس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اين عبارت همان مضمون جمله است كه مى‌گويد آب كر با هيچ‌يك از نجاسات، متنجّس نمى‌شود و امّا مفهوم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مثل چنين جمله‌اى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آب به حد كر نرسيده باشد نجس مى‌شود و بنابراين منطوق و مفهوم را مى‌توان چنين تعريف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حكمى است كه لفظ در محدوده نطق، برآن دلالت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حكمى است كه لفظ نه در محدوده نطق، برآن دلالت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از حكم، حكم به معناى اعم است نه خصوص يكى از احكام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حرمت، كراهت، استحباب، اباحه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منطوق و مفهوم را به صورت زير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مذكور و حكم غير مذكور، يا حكم براى مذكور و حكم براى غير مذكور، ولى هيچيك از اين تعاريف، خالى از مناقشات پردامنه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گفت‌وگو را آسان مى‌كند توجه به اين نكته است كه تمام اين‌ها تعريفاتى لفظى‌اند كه در آن‌ها دقت در تعريف، قصد نشده و البته معنا و مراد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فى حجية المفهوم</w:t>
      </w:r>
    </w:p>
    <w:p>
      <w:pPr>
        <w:pStyle w:val="BookText"/>
        <w:rPr/>
      </w:pPr>
      <w:r>
        <w:rPr>
          <w:rFonts w:ascii="Amiri" w:hAnsi="Amiri" w:eastAsia="Amiri" w:cs="Amiri"/>
          <w:color w:val="111111"/>
          <w:sz w:val="28"/>
          <w:sz w:val="28"/>
          <w:szCs w:val="28"/>
          <w:rtl w:val="true"/>
          <w:lang w:bidi="ar-SA"/>
        </w:rPr>
        <w:t>لا شك ان الكلام إذا كان له مفهوم يدل عليه فهو ظاهر فيه، فيكون حجة من المتكلم على السامع، و من السامع على المتكلم، كسائر الظواهر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معنى النزاع فى حجية المفهوم حينما 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مفهوم الشرط حجة أو لا؟ و على تقديره، فلا يدخل هذا النزاع فى مباحث الألفاظ التى كان الغرض منها تشخيص الظهور فى الكلام و تنقيح صغريات حجية الظهور، بل ينبغى ان يدخل فى مباحث الحجة كالبحث عن حجية الظهور و حجية الكتاب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هنا فى الحقيقة إنما هو فى وجود الدلالة على المفهوم، أى فى أصل ظهور الجملة فيه و عدم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 النزاع هنا فى حصول المفهوم للجملة لا فى حجيته بعد فرض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النزاع فى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الشرطية مع قطع النظر عن القرائن الخاصة هل تدل على انتفاء الحكم عند انتفاء الشرط؟ و هل هى ظاهرة فى ذلك؟ لا ان بعد دلالتها على هذا المفهوم و ظهورها فيه يتنازع فى حجيته، فان هذا لا معنى له، و ان أوهم ذلك ظاهر بعض تعبيراتهم، كما 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غرضهم ما ذكرنا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نزاع فى دلالة بعض الجمل على مفهوم لها إذا كانت لها قرينة خاصة على ذلك المفهوم، فان هذا ليس موضع كلامهم؛ بل موضوع الكلام و محل النزاع فى دلالة نوع تلك الجملة، كنوع الجملة الشرطية على المفهوم مع تجردها عن القرائن الخاصة</w:t>
      </w:r>
      <w:r>
        <w:rPr>
          <w:rFonts w:eastAsia="Amiri" w:cs="Amiri" w:ascii="Amiri" w:hAnsi="Amiri"/>
          <w:color w:val="111111"/>
          <w:sz w:val="28"/>
          <w:szCs w:val="28"/>
          <w:rtl w:val="true"/>
          <w:lang w:bidi="ar-SA"/>
        </w:rPr>
        <w:t>.</w:t>
      </w:r>
      <w:bookmarkStart w:id="301" w:name="pg19814_265596"/>
    </w:p>
    <w:p>
      <w:pPr>
        <w:pStyle w:val="Heading4"/>
        <w:numPr>
          <w:ilvl w:val="3"/>
          <w:numId w:val="1"/>
        </w:numPr>
        <w:rPr/>
      </w:pPr>
      <w:bookmarkStart w:id="302" w:name="__RefHeading___Toc3170614_2314609296"/>
      <w:bookmarkStart w:id="303" w:name="_Toc117"/>
      <w:bookmarkEnd w:id="301"/>
      <w:bookmarkEnd w:id="302"/>
      <w:r>
        <w:rPr/>
        <w:t>2</w:t>
      </w:r>
      <w:r>
        <w:rPr>
          <w:rtl w:val="true"/>
        </w:rPr>
        <w:t xml:space="preserve">- </w:t>
      </w:r>
      <w:r>
        <w:rPr>
          <w:rtl w:val="true"/>
        </w:rPr>
        <w:t>نزاع در حجّيّت مفهوم</w:t>
      </w:r>
      <w:bookmarkEnd w:id="303"/>
    </w:p>
    <w:p>
      <w:pPr>
        <w:pStyle w:val="BookText"/>
        <w:rPr/>
      </w:pPr>
      <w:r>
        <w:rPr>
          <w:rFonts w:ascii="IRNazanin" w:hAnsi="IRNazanin" w:eastAsia="IRNazanin"/>
          <w:color w:val="111111"/>
          <w:sz w:val="28"/>
          <w:sz w:val="28"/>
          <w:szCs w:val="28"/>
          <w:rtl w:val="true"/>
          <w:lang w:bidi="fa-IR"/>
        </w:rPr>
        <w:t>شكى نيست كه اگر كلام داراى مفهوم باشد، ظاهر در آن مفهوم است و لذا حجّتى از متكلّم بر سامع و از سامع بر متكلم است كما اينكه در ساير ظواهر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نزاع در حجّيّت مفهوم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مفهوم شرط حجّت است يا نه، چيست؟ و برفرض كه اين نزاع، معنى داشته باشد در مباحث الفاظ داخل نيست چرا كه مراد در مباحث الفاظ تشخيص ظهور كلام و تبيين صغريات حجّت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به‌جاست كه اين بحث همچون بحث حجّيّت ظهور و حجّيّت 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حجّت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مذكور در حقيقت برمى‌گردد به نزاع در وجود دلالت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آيا جمله در مفهوم ظهور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 نزاع در حصول مفهوم براى جمله است نه در حجّيّت آن بعد از فرض حصولش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نزاع در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جمله شرطيه با قطع نظر از قرائن مخصوص، آيا بر انتفاء حكم در هنگام انتفاء شرط دلالت دارد يا نه؟ و آيا ظهور در اين معنى دارد يا نه؟</w:t>
      </w:r>
    </w:p>
    <w:p>
      <w:pPr>
        <w:pStyle w:val="BookText"/>
        <w:rPr/>
      </w:pPr>
      <w:r>
        <w:rPr>
          <w:rFonts w:ascii="IRNazanin" w:hAnsi="IRNazanin" w:eastAsia="IRNazanin"/>
          <w:color w:val="111111"/>
          <w:sz w:val="28"/>
          <w:sz w:val="28"/>
          <w:szCs w:val="28"/>
          <w:rtl w:val="true"/>
          <w:lang w:bidi="fa-IR"/>
        </w:rPr>
        <w:t>نه اينكه بعد از دلالت بر اين مفهوم و ظهورش در اين معنى در حجّيّت‌اش نزاع شود، چنين نزاعى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تعبيرات علما موهم چنين مطلبى است مثل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حجّت است يا نه ولى بايد دانست كه غرض علما، همين معنايى است كه ما گفتيم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اينكه برخى جملات همراه با قرينه خاص، دلالت بر مفهوم دارند، نزاعى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موضوع سخن و محل نزاع در اين است كه نوع جمله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تجرّد از قرائن خاصه آيا دلالت بر مفهوم دارد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المفهوم</w:t>
      </w:r>
    </w:p>
    <w:p>
      <w:pPr>
        <w:pStyle w:val="BookText"/>
        <w:rPr/>
      </w:pPr>
      <w:r>
        <w:rPr>
          <w:rFonts w:ascii="Amiri" w:hAnsi="Amiri" w:eastAsia="Amiri" w:cs="Amiri"/>
          <w:color w:val="111111"/>
          <w:sz w:val="28"/>
          <w:sz w:val="28"/>
          <w:szCs w:val="28"/>
          <w:rtl w:val="true"/>
          <w:lang w:bidi="ar-SA"/>
        </w:rPr>
        <w:t>ينقسم المفهوم إلى مفهوم الموافقة و مفهوم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الحكم فى المفهوم موافقا فى السنخ للحكم الموجود فى المنطوق، فان كان الحكم فى المنطوق،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المفهوم، الوجوب أيضا،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الاولوية فى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51"/>
      </w:r>
      <w:r>
        <w:rPr>
          <w:rFonts w:ascii="Amiri" w:hAnsi="Amiri" w:eastAsia="Amiri" w:cs="Amiri"/>
          <w:color w:val="111111"/>
          <w:sz w:val="28"/>
          <w:sz w:val="28"/>
          <w:szCs w:val="28"/>
          <w:rtl w:val="true"/>
          <w:lang w:bidi="ar-SA"/>
        </w:rPr>
        <w:t>على النهى عن الضرب و الشتم للابوين و نحو ذلك مما هو اشد اهانة و ايلاما من التأفيف المحرم بحكم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يسمى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نزاع فى حجية مفهوم الموافقة، بمعنى دلالة الاولوية على تعدى الحكم إلى ما هو أولى فى علة الحكم و له تفصيل كلام يأتى فى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الحكم فيه مخالفا فى السنخ للحكم الموجود فى المنطوق، و له موارد كثيرة وقع الكلام فيها نذكرها بالتفصيل، و هى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الحصر؛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تحرير محل النزاع</w:t>
      </w:r>
    </w:p>
    <w:p>
      <w:pPr>
        <w:pStyle w:val="BookText"/>
        <w:rPr/>
      </w:pPr>
      <w:r>
        <w:rPr>
          <w:rFonts w:ascii="Amiri" w:hAnsi="Amiri" w:eastAsia="Amiri" w:cs="Amiri"/>
          <w:color w:val="111111"/>
          <w:sz w:val="28"/>
          <w:sz w:val="28"/>
          <w:szCs w:val="28"/>
          <w:rtl w:val="true"/>
          <w:lang w:bidi="ar-SA"/>
        </w:rPr>
        <w:t>لا شك فى أنّ الجملة الشرطية يدلّ منطوقها بالوضع على تعليق التالى فيها على المقدم الواقع موقع الفرض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على نحوين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مسوقة لبيان موضوع الحكم، أى انّ المقدم هو نفس موضوع</w:t>
      </w:r>
      <w:bookmarkStart w:id="304" w:name="pg19814_265598"/>
    </w:p>
    <w:p>
      <w:pPr>
        <w:pStyle w:val="Heading4"/>
        <w:numPr>
          <w:ilvl w:val="3"/>
          <w:numId w:val="1"/>
        </w:numPr>
        <w:rPr/>
      </w:pPr>
      <w:bookmarkStart w:id="305" w:name="__RefHeading___Toc3170616_2314609296"/>
      <w:bookmarkStart w:id="306" w:name="_Toc118"/>
      <w:bookmarkEnd w:id="304"/>
      <w:bookmarkEnd w:id="305"/>
      <w:r>
        <w:rPr/>
        <w:t>3</w:t>
      </w:r>
      <w:r>
        <w:rPr>
          <w:rtl w:val="true"/>
        </w:rPr>
        <w:t xml:space="preserve">- </w:t>
      </w:r>
      <w:r>
        <w:rPr>
          <w:rtl w:val="true"/>
        </w:rPr>
        <w:t>اقسام مفهوم</w:t>
      </w:r>
      <w:bookmarkEnd w:id="306"/>
    </w:p>
    <w:p>
      <w:pPr>
        <w:pStyle w:val="Heading5"/>
        <w:numPr>
          <w:ilvl w:val="4"/>
          <w:numId w:val="1"/>
        </w:numPr>
        <w:rPr/>
      </w:pPr>
      <w:bookmarkStart w:id="307" w:name="__RefHeading___Toc3170618_2314609296"/>
      <w:bookmarkStart w:id="308" w:name="_Toc119"/>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مفهوم، به موافق و مخالف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حكم در مفهوم، از نظر سنخ، موافق حكم موجود در منطوق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حكم در منطوق وجوب است، در مفهوم نيز وجوب باشد و همين‌طور مثل دلالت اولويت در كلام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دال بر نهى از ضرب و شتم پدر و مادر و ارتكاب اهانت‌ها و آزارهاى شديدتر از اف گفتن كه به حكم آيه حرام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اين مفهوم، فحواى خطاب ناميده مى‌شود و نزاعى در حجّيّت مفهوم موافقت نيست يعنى مقتضاى دلالت اولويت، اين است كه حكم به موردى كه از حيث علت حكم اولويت دارد تعدّى و سرايت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تعدى حكم حرمت از اف گفتن به مثل ضرب و شتم و آزارهاى 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زمينه، سخن مفصل‌تر در جاى خودش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آنجاست كه حكم در مفهوم از حيث سنخ، با حكم منطوق مخالف باشد و براى آن مصاديق متعددى وجود دارد كه درباره آن‌ها بحث و كلام زيادى واقع شده و آن موارد را با تفصيل ذكر مى‌كنيم كه شش قسمند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وصف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غايت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حصر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لقب</w:t>
      </w:r>
    </w:p>
    <w:p>
      <w:pPr>
        <w:pStyle w:val="Heading5"/>
        <w:numPr>
          <w:ilvl w:val="4"/>
          <w:numId w:val="1"/>
        </w:numPr>
        <w:rPr/>
      </w:pPr>
      <w:bookmarkStart w:id="309" w:name="__RefHeading___Toc3170620_2314609296"/>
      <w:bookmarkStart w:id="310" w:name="_Toc120"/>
      <w:bookmarkEnd w:id="309"/>
      <w:r>
        <w:rPr>
          <w:rtl w:val="true"/>
        </w:rPr>
        <w:t>اول</w:t>
      </w:r>
      <w:r>
        <w:rPr>
          <w:rtl w:val="true"/>
        </w:rPr>
        <w:t xml:space="preserve">: </w:t>
      </w:r>
      <w:r>
        <w:rPr>
          <w:rtl w:val="true"/>
        </w:rPr>
        <w:t>مفهوم شرط</w:t>
      </w:r>
      <w:bookmarkEnd w:id="310"/>
    </w:p>
    <w:p>
      <w:pPr>
        <w:pStyle w:val="Heading6"/>
        <w:numPr>
          <w:ilvl w:val="5"/>
          <w:numId w:val="1"/>
        </w:numPr>
        <w:rPr/>
      </w:pPr>
      <w:bookmarkStart w:id="311" w:name="__RefHeading___Toc3170622_2314609296"/>
      <w:bookmarkStart w:id="312" w:name="_Toc121"/>
      <w:bookmarkEnd w:id="311"/>
      <w:r>
        <w:rPr>
          <w:rtl w:val="true"/>
        </w:rPr>
        <w:t>تحرير محل نزاع</w:t>
      </w:r>
      <w:r>
        <w:rPr>
          <w:rtl w:val="true"/>
        </w:rPr>
        <w:t>:</w:t>
      </w:r>
      <w:bookmarkEnd w:id="312"/>
    </w:p>
    <w:p>
      <w:pPr>
        <w:pStyle w:val="Heading6"/>
        <w:numPr>
          <w:ilvl w:val="5"/>
          <w:numId w:val="1"/>
        </w:numPr>
        <w:rPr/>
      </w:pPr>
      <w:bookmarkStart w:id="313" w:name="__RefHeading___Toc3170624_2314609296"/>
      <w:bookmarkStart w:id="314" w:name="_Toc122"/>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شكى نيست كه منطوق جمله شرطيه به موجب وضع بر تعليق تالى بر مقدم كه مفروض و مقدّر گرفته شده، دلالت دارد و جمله شرطيه دو گونه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صورت اين است كه جمله شرطيه براى بيان موضوع حكم باشد يعنى مقدّم، همان خود موضوع حكم باشد و اين در جائى است كه حكم در تالى، منوط به شرط در</w:t>
      </w:r>
    </w:p>
    <w:p>
      <w:pPr>
        <w:pStyle w:val="BookText"/>
        <w:rPr/>
      </w:pPr>
      <w:r>
        <w:rPr>
          <w:rFonts w:ascii="Amiri" w:hAnsi="Amiri" w:eastAsia="Amiri" w:cs="Amiri"/>
          <w:color w:val="111111"/>
          <w:sz w:val="28"/>
          <w:sz w:val="28"/>
          <w:szCs w:val="28"/>
          <w:rtl w:val="true"/>
          <w:lang w:bidi="ar-SA"/>
        </w:rPr>
        <w:t>الحكم، حيث يكون الحكم فى التالى منوطا بالشرط فى المقدّم على وجه لا يعقل فرض الحكم بدونه،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فى المثال لا يعقل فرض ختان الولد إلّا بعد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w:t>
      </w:r>
      <w:r>
        <w:rPr>
          <w:rStyle w:val="FootnoteAnchor"/>
          <w:rtl w:val="true"/>
        </w:rPr>
        <w:footnoteReference w:id="52"/>
      </w:r>
      <w:r>
        <w:rPr>
          <w:rFonts w:ascii="Amiri" w:hAnsi="Amiri" w:eastAsia="Amiri" w:cs="Amiri"/>
          <w:color w:val="111111"/>
          <w:sz w:val="28"/>
          <w:sz w:val="28"/>
          <w:szCs w:val="28"/>
          <w:rtl w:val="true"/>
          <w:lang w:bidi="ar-SA"/>
        </w:rPr>
        <w:t>فإنه لا يعقل فرض الإكراه على البغاء الّا بعد فرض إرادة التحصن من قبل الفتيات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الاصوليون على أنّه لا مفهوم لهذا النحو من الجملة الشرطية، لأن انتفاء الشرط معناه انتفاء موضوع الحكم، فلا معنى للحكم بانتفاء التالى على تقدير انتفاء المقدّم الّا على نحو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حكم حينئذ بالانتفاء، بل هو انتفاء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مفهوم للشرطية فى المثالين،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ترزق ولدا فلا تختنه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يردن تحصنا فاكرهوهن على البغاء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مسوقة لبيان الموضوع، حيث يكون الحكم فى التالى منوطا بالشرط على وجه يمكن فرض الحكم بدونه،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صديقك فاحسن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فرض الإحسان إلى الصديق لا يتوقف عقلا عليه فرض صدور الإحسان منه، فإنه يمكن الإحسان إليه أحسن أو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الثانى من الشرطية هو محل النزاع فى مسألتنا، و مرجعه إلى النزاع فى دلالة الشرطية على انتفاء الحكم عند انتفاء الشرط، بمعنى انه هل يستكشف من طبع التعليق على الشرط انتفاء نوع الحكم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انتفاء الشرط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شخص كل حكم فى القضية الشرطية أو غيرها ينتفى بانتفاء موضوعه أو أحد قيود الموضوع، سواء كان للقضية مفهوم أو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 است بگونه‌اى كه فرض حكم بدون آن شرط، معقول نيست مثل قول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فرزندى به تو داد، ختنه‌اش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فرض ختان فرزند قابل تصور نيست مگر بعد از فرض وجود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قبيل است قول خداى متعال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كنيزكان شما خواستند خود را حفظ كنند، آنان را بر زنا اكراه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اكراه بر زنا معقول نيست مگر بعد از فرض اراده حفظ و عفت از جانب كنيزكان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خود كنيزكان نخواهند عفيف باشند، ديگر اكراه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اصوليون اتفاق نظر دارند كه اين‌گونه جملات شرطيه مفهوم ندارند چون انتفاء شرط به معناى انتفاء موضوع حكم است و لذا معنا ندارد كه در فرض انتفاء مقدم، حكم به انتفاء تالى كنيم مگر 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صورتى، حكم به انتفاء نيست بلكه انتفاء الحكم است و ازاين‌رو در مثال فوق، جمله شرطيه مفهوم ندارد و لذا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تو فرزندى نداد، او را ختنه نكن؛ و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كنيزان نخواستند عفيف باشند، آن‌ها را بر زنا اكراه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اين است كه جمله شرطيه براى بيان موضوع نباشد و اين در جائى است كه حكم در تالى منوط به شرط باشد به گونه‌اى كه فرض حكم بدون شرط، ممكن باشد، مثل قول 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دوستت به تو احسان كرده تو هم به او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فرض احسان به دوست، عقلا متوقف برفرض صدور احسان از جانب او نيست، چرا كه مى‌توان به دوست احسان كرد، چه او حسان كند و چه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قسم دوم از شرطيات، محل نزاع در باب مفهوم است و بازگشت اين نزاع به اين است كه آيا شرطيه دلالت بر انتفاء حكم در هنگام انتفاء شرط دارد يا نه، يعنى آيا از طبيعت تعليق بر شرط، انتفاء نوع حكم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انتفاء شرط به دست مى‌آيد يا نه؟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گفتيم نوع حكم، به خاطر اين است كه شخص هر حكمى در قضيه شرطيه يا غير شرطيه، با انتفاء موضوعش و يا انتفاء يكى از قيود موضوع منتفى مى‌شود، چه قضيه</w:t>
      </w:r>
    </w:p>
    <w:p>
      <w:pPr>
        <w:pStyle w:val="BookText"/>
        <w:rPr/>
      </w:pPr>
      <w:r>
        <w:rPr>
          <w:rFonts w:ascii="Amiri" w:hAnsi="Amiri" w:eastAsia="Amiri" w:cs="Amiri"/>
          <w:color w:val="111111"/>
          <w:sz w:val="28"/>
          <w:sz w:val="28"/>
          <w:szCs w:val="28"/>
          <w:rtl w:val="true"/>
          <w:lang w:bidi="ar-SA"/>
        </w:rPr>
        <w:t>و فى مفهوم الشرطية قولان اقواهما انها تدل على الانتفاء عند الانتفاء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المناط فى مفهوم الشرط</w:t>
      </w:r>
    </w:p>
    <w:p>
      <w:pPr>
        <w:pStyle w:val="BookText"/>
        <w:rPr/>
      </w:pPr>
      <w:r>
        <w:rPr>
          <w:rFonts w:ascii="Amiri" w:hAnsi="Amiri" w:eastAsia="Amiri" w:cs="Amiri"/>
          <w:color w:val="111111"/>
          <w:sz w:val="28"/>
          <w:sz w:val="28"/>
          <w:szCs w:val="28"/>
          <w:rtl w:val="true"/>
          <w:lang w:bidi="ar-SA"/>
        </w:rPr>
        <w:t>إن دلالة الجملة الشرطية على المفهوم تتوقف على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أو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امور ثلاثة 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الارتباط و الملازمة بين المقدم و التالى؛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الارتباط 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التالى معلق على المقدم و مترتب عليه و تابع له، فيكون المقدم سببا للتالى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السبب هنا هو كل ما يترتب عليه الشى‌ء و ان كان شرطا و نحوه، فيكون أعم من السبب المصطلح فى فن المعقول؛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انحصار السببية فى المقدم، بمعنى انه لا سبب بديل له يترتب عليه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المفهوم للجملة الشرطية على هذه الامور الثلاثة واضح، لأنه لو كانت الجملة اتفاقية، أو كان التالى غير مترتب على المقدم، أو كان مترتبا و لكن لا على نحو الانحصار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فى جميع ذلك لا يلزم من انتفاء المقدم انتفاء التالى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الذى ينبغى اثباته هنا، هو ان الجملة ظاهرة فى هذه الامور الثلاثة وضعا أو إطلاقا لتكون حجة فى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ظهور الجملة الشرطية فى هذه الامور وضعا فى بعضها و إطلاقا فى البعض الآخر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دلالتها على الارتباط و وجود العلقة اللزومية بين الطرفين، فالظاهر انه بالوضع 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بوضع خصوص أدوات الشرط حتى ينكر وضعها لذلك، بل بوضع الهيئة التركيبية للجملة الشرطية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فاستعمالها فى الاتفاقية يكون بالعناية و ادعاء التلازم و الارتباط بين المقدم و التالى إذا</w:t>
      </w:r>
      <w:bookmarkStart w:id="315" w:name="pg19814_265602"/>
    </w:p>
    <w:p>
      <w:pPr>
        <w:pStyle w:val="BookText"/>
        <w:rPr/>
      </w:pPr>
      <w:bookmarkEnd w:id="315"/>
      <w:r>
        <w:rPr>
          <w:rFonts w:ascii="IRNazanin" w:hAnsi="IRNazanin" w:eastAsia="IRNazanin"/>
          <w:color w:val="111111"/>
          <w:sz w:val="28"/>
          <w:sz w:val="28"/>
          <w:szCs w:val="28"/>
          <w:rtl w:val="true"/>
          <w:lang w:bidi="fa-IR"/>
        </w:rPr>
        <w:t>مفهوم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مفهوم قضيه شرطيه دو قول است، قوى‌ترين قول اينست كه شرطيه بر انتفاء حكم در هنگام انتفاء شرط، دلالت مى‌كند</w:t>
      </w:r>
      <w:r>
        <w:rPr>
          <w:rFonts w:eastAsia="IRNazanin" w:cs="IRNazanin"/>
          <w:color w:val="111111"/>
          <w:sz w:val="28"/>
          <w:szCs w:val="28"/>
          <w:rtl w:val="true"/>
          <w:lang w:bidi="fa-IR"/>
        </w:rPr>
        <w:t>.</w:t>
      </w:r>
    </w:p>
    <w:p>
      <w:pPr>
        <w:pStyle w:val="Heading6"/>
        <w:numPr>
          <w:ilvl w:val="5"/>
          <w:numId w:val="1"/>
        </w:numPr>
        <w:rPr/>
      </w:pPr>
      <w:bookmarkStart w:id="316" w:name="__RefHeading___Toc3170626_2314609296"/>
      <w:bookmarkStart w:id="317" w:name="_Toc123"/>
      <w:bookmarkEnd w:id="316"/>
      <w:r>
        <w:rPr>
          <w:rtl w:val="true"/>
        </w:rPr>
        <w:t>مناط در مفهوم شرط</w:t>
      </w:r>
      <w:bookmarkEnd w:id="317"/>
    </w:p>
    <w:p>
      <w:pPr>
        <w:pStyle w:val="BookText"/>
        <w:rPr/>
      </w:pPr>
      <w:r>
        <w:rPr>
          <w:rFonts w:ascii="IRNazanin" w:hAnsi="IRNazanin" w:eastAsia="IRNazanin"/>
          <w:color w:val="111111"/>
          <w:sz w:val="28"/>
          <w:sz w:val="28"/>
          <w:szCs w:val="28"/>
          <w:rtl w:val="true"/>
          <w:lang w:bidi="fa-IR"/>
        </w:rPr>
        <w:t>دلالت جمله شرطيه بر مفهوم، توقف دارد بر اينكه جمله شرطيه يا به موجب وضع و يا از راه اطلاقش، بر امور سه‌گانه مترتب زير، دلالت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ارتباط و ملازمه بين مقدم و تالى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دلالت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اينكه تالى معلّق بر مقدم و مترتب برآن و تابع آن است و در نتيجه مقدم سبب تالى است و مقصود از سبب در اينجا، هر چيزى است كه شى‌ء برآن مترتب باشد و لو اينكه شرط و امثال آن باشد و لذا سبب در اينجا، اعم از سبب به اصطلاح علم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دلالت قبلى، دلالت بر انحصار سببيّت در مقدم داشته باشد بدين معنا كه سبب ديگرى كه تالى مترتب برآن باشد،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مفهوم جمله شرطيه بر اين امور سه‌گانه، روشن است، چون اگر جمله شرطيه، اتفاقيه باشد يا تالى مترتب بر مقدم نباشد و يا مترتب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 مقدم براى 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منحصره نباشد، ديگر از انتفاء مقدم، انتفاء تالى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بجاست اثبات شود اين است كه جمله شرطيه به موجب وضع يا بسبب اطلاق، ظهور در اين امور سه‌گانه دارد تا اينكه حجّت در مفهوم باشد و حق اين است كه جمله شرطيه در بعضى از اين امور سه‌گانه ظهور وضعى دارد و در برخى، دلالت اطلاقى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دلالت شرطيه بر ارتباط و علقه لزوميه بين مقدم و تالى، ظاهرا به حكم تبادر و ناشى از وضع است و البته منظور، وضع خصوص ادوات شرط نيست تا اينكه اين وضع، انكار شود بلكه مراد، وضع هيئت تركيبيه براى مجموعه جمله شرطيه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استعمال جمله شرطيه در اتفاقيه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كه ارتباط بين مقدم و تالى، لزوم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w:t>
      </w:r>
    </w:p>
    <w:p>
      <w:pPr>
        <w:pStyle w:val="BookText"/>
        <w:rPr/>
      </w:pPr>
      <w:r>
        <w:rPr>
          <w:rFonts w:ascii="Amiri" w:hAnsi="Amiri" w:eastAsia="Amiri" w:cs="Amiri"/>
          <w:color w:val="111111"/>
          <w:sz w:val="28"/>
          <w:sz w:val="28"/>
          <w:szCs w:val="28"/>
          <w:rtl w:val="true"/>
          <w:lang w:bidi="ar-SA"/>
        </w:rPr>
        <w:t>اتفقت لهما المقارنة فى الوجود؛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دلالتها على ان التالى مترتب على المقدم بأى نحو من انحاء الترتب فهو بالوضع أيضا، و لكن لا بمعنى انها موضوعة بوضعين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للتلازم و وضع آخر للترتب، بل بمعنى انها موضوعة بوضع واحد للارتباط الخاص و هو ترتب التالى على المقدم؛</w:t>
      </w:r>
    </w:p>
    <w:p>
      <w:pPr>
        <w:pStyle w:val="BookText"/>
        <w:rPr/>
      </w:pPr>
      <w:r>
        <w:rPr>
          <w:rFonts w:ascii="Amiri" w:hAnsi="Amiri" w:eastAsia="Amiri" w:cs="Amiri"/>
          <w:color w:val="111111"/>
          <w:sz w:val="28"/>
          <w:sz w:val="28"/>
          <w:szCs w:val="28"/>
          <w:rtl w:val="true"/>
          <w:lang w:bidi="ar-SA"/>
        </w:rPr>
        <w:t>و الدليل على ذلك هو تبادر ترتّب التالى على المقدم عنها، فانها تدل على أنّ المقدم وضع فيها موضع الفرض و التقدير، و على تقدير حصوله فالتالى حاصل عنده تبعا أى يتلوه فى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ان المتبادر منها لابدّية الجزاء عند فرض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يمكن ان ينكره الا مكابر أو غافل، فان هذا هو معنى التعليق الذى هو مفاد الجملة الشرطية التى لا مفاد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سموا الجزء الأول منها شرطا و مقدما، و سموا الجزء الثانى جزاء و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جملة انشائية، أى انّ التالى متضمن لانشاء حكم تكليفى أو وضعى، فانها تدل على تعليق الحكم على الشرط، فتدل على انتفاء الحكم عند انتفاء الشرط المعلق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جملة خبرية، أى ان التالى متضمن لحكاية خبر، فانها تدل على تعليق حكايته على المقدم، سواء كان المحكيّ عنه خارجا و فى الواقع مترتبا على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فتتطابق الحكاية مع المحكيّ عنه،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الشمس طالعة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مترتب عليه بأن كان العكس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النهار موجودا فالشمس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لا ترتب بينهما كالمتضائفين فى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خالد ابنا لزيد فزيد ابوه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دلالتها على ان الشرط منحصر، فبالإطلاق، لأنه لو كان هناك شرط آخر للجزاء بديل لذلك الشرط، و كذا لو كان معه شى‌ء آخر يكونان معا شرطا</w:t>
      </w:r>
    </w:p>
    <w:p>
      <w:pPr>
        <w:pStyle w:val="BookText"/>
        <w:rPr/>
      </w:pPr>
      <w:r>
        <w:rPr>
          <w:rFonts w:ascii="Amiri" w:hAnsi="Amiri" w:eastAsia="Amiri" w:cs="Amiri"/>
          <w:color w:val="111111"/>
          <w:sz w:val="28"/>
          <w:sz w:val="28"/>
          <w:szCs w:val="28"/>
          <w:rtl w:val="true"/>
          <w:lang w:bidi="ar-SA"/>
        </w:rPr>
        <w:t>خاص و ادعاى اين است كه وقتى مقدم و تالى مقارنت در وجود دارند، بين آن‌ها تلازم و ارتباط برقرار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شرطيه بر اينكه تالى به يكى از صور ترتب، مترتب بر مقدم است، همچون دلالت قبلى، به موجب وضع است و لكن نه بدين معنا كه جمله شرطيه دو تا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براى تلازم و يكى براى ترتب، بلكه بدين معنى كه با وضع واحد براى نوعى ارتباط خاص كه همان ترتب تالى بر مقدم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مدعا، تبادر ترتب تالى بر مقدم از جمله شرطيه است، چرا كه شرطيه دلالت دارد بر اينكه مقدم در جايگاه فرض و تقدير قرار گرفته كه هرگاه حاصل شود، تالى هم به دنبال آن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 متبادر از شرطيه، اجتناب‌ناپذير بودن جزا در فرض حصول شرط است و اين مطلبى است كه جز فرد مكابر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غافل آن را انكار نمى‌كند و اين همان معناى تعليق است كه مفاد جمله شرطيه است و شرطيه جز اين، معناى ديگرى ندارد و از همين‌جاست كه جزء اول شرطيه را شرط و مقدم و جزء دوم را جزاء و تالى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جمله، انشائيه باشد يعنى تالى مشتمل بر انشاء حكم تكليفى يا وضعى باشد، دلالت بر تعليق حكم بر شرط خواهد كرد و در نتيجه دال بر اين خواهد بود كه حكم در هنگام انتفاء شرطى كه حكم برآن معلّق است،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 شرطيه، جمله خبريه باشد يعنى تالى مشتمل بر حكايت خبرى باشد، دلالت مى‌كند بر اينكه حكايت خبر در تالى، معلّق بر مقدم است، خواه محكىّ عنه در خارج و در عالم واقع نيز مترتب بر مقدم باشد كه در نتيجه حكايت با محكى عنه مطابق باشد مثل اين سخن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طلوع كند، روز موجود مى‌شود يا برعكس، تالى مترتب عليه باشد مثل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موجود است پس خورشيد طالع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ترتبى بين آن دو نباشد مثل متضايفين در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خالد، فرزند زيد است پس زيد، پدر خالد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شرطيه بر انحصار شرط، از راه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شرط ديگرى براى جزاء به عنوان بديل شرط مزبور در كار باشد و يا اگر در كنار شرط، جزء ديگرى باشد كه هر دو با هم شرط حكم باشند، اين احتياج به بيان زائد دارد يا با عطف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w:t>
      </w:r>
    </w:p>
    <w:p>
      <w:pPr>
        <w:pStyle w:val="BookText"/>
        <w:rPr/>
      </w:pP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لاحتاج ذلك إلى بيان زائد اما بالعطف بأو فى الصورة الاولى، أو العطف بالواو فى الصورة الثانية، لأن الترتب على الشرط ظاهر فى انه بعنوانه الخاص مستقلا هو الشرط المعلق عليه الجزاء فاذا اطلق تعليق الجزاء على الشرط فإنه يستكشف منه ان الشرط مستقل لا قيد آخر معه و انه منحصر لا بديل و لا عدل له، و الا لوجب على الحكيم بيانه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ظهور صيغة افعل بإطلاقها فى الوجوب التعيّنى و التعيينى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هنا تم لنا ما أردنا أن نذهب إليه من ظهور الجملة الشرطية فى الامور التى بها تكون ظاهرة فى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ان ظهور الجملة الشرطية فى المفهوم مما لا ينبغى ان يتطرق إليه الشك الّا مع قرينة صارفة أو تكون واردة لبيان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استدلال إمامنا الصادق عليه السّلام بالمفهوم فى رواية ابى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عن الشاة تذبح فلا تتحرّك و يهراق منها دم كثير عبيط،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استدلال الامام بقول علىّ عليه السّلام لا يكون الا إذا كان له مفهوم،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تركض الرّجل أو لم تطرف العين فلا تأكل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تعدد الشرط و اتحد الجزاء</w:t>
      </w:r>
    </w:p>
    <w:p>
      <w:pPr>
        <w:pStyle w:val="BookText"/>
        <w:rPr/>
      </w:pPr>
      <w:r>
        <w:rPr>
          <w:rFonts w:ascii="Amiri" w:hAnsi="Amiri" w:eastAsia="Amiri" w:cs="Amiri"/>
          <w:color w:val="111111"/>
          <w:sz w:val="28"/>
          <w:sz w:val="28"/>
          <w:szCs w:val="28"/>
          <w:rtl w:val="true"/>
          <w:lang w:bidi="ar-SA"/>
        </w:rPr>
        <w:t xml:space="preserve">و من لواحق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ما إذا وردت جملتان شرطيتان أو أكثر، و قد تعدد الشرط فيهما و كان الجزاء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يقع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الجزاء غير قابل للتكرار، نحو التقصير فى السفر فيما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خفى الاذان فقصّر، و 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الجزاء قابلا للتكرار كما فى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اجنبت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bookmarkStart w:id="318" w:name="pg19814_265606"/>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عطف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 در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ترتب بر شرط ظهور در اين دارد كه آن شرط با عنوان خاص خود مستقلا، شرطى است كه جزاء برآن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تعليق جزاء بر شرط معلّق گذاشته شود، از اين اطلاق كشف مى‌شود كه شرط مستقل بوده، قيد ديگرى همراه آن نيست و بديل و عدلى ندارد و الّا بر گوينده حكيم كه على الفرض در مقام بيان است، ذكر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ظهور، شبيه ظهور اطلاقى صيغه افعل در وجوب عينى و تعيينى 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تا اينجا آنچه مى‌خواستيم بگوئيم پايان پذيرفت و آن اين بود كه جمله شرطيه در امورى كه به سبب آن‌ها ظهور در مفهوم دارد،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ظهور جمله شرطيه در مفهوم، چيزى نيست كه مورد ترديد باشد مگر اينكه قرينه‌اى برخلاف در كار باشد و يا جمله شرطيه براى بيان موضوع،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اين مطلب، استدلال امام صادق عليه السّلام در روايت ابى بصير از راه مفهوم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در مورد گوسفندى سؤال كردم كه ذبح مى‌شود و از تحرك باز مى‌ايستد و خون زياد و تازه از آن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 چرا كه 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پاهاى گوسفند تكان خورد و يا پلكهايش بسته شد،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امام صادق عليه السّلام به قول على عليه السّلام بجا نيست مگر اينكه براى قول آن حضرت مفهوم قائل باشيم و مفهوم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پاها تكان نخورده و پلك چشم‌ها بسته نشده، نخور</w:t>
      </w:r>
      <w:r>
        <w:rPr>
          <w:rFonts w:eastAsia="IRNazanin" w:cs="IRNazanin"/>
          <w:color w:val="111111"/>
          <w:sz w:val="28"/>
          <w:szCs w:val="28"/>
          <w:rtl w:val="true"/>
          <w:lang w:bidi="fa-IR"/>
        </w:rPr>
        <w:t>.</w:t>
      </w:r>
    </w:p>
    <w:p>
      <w:pPr>
        <w:pStyle w:val="Heading6"/>
        <w:numPr>
          <w:ilvl w:val="5"/>
          <w:numId w:val="1"/>
        </w:numPr>
        <w:rPr/>
      </w:pPr>
      <w:bookmarkStart w:id="319" w:name="__RefHeading___Toc3170628_2314609296"/>
      <w:bookmarkStart w:id="320" w:name="_Toc124"/>
      <w:bookmarkEnd w:id="319"/>
      <w:r>
        <w:rPr>
          <w:rtl w:val="true"/>
        </w:rPr>
        <w:t>وقتى شرط متعدد و جزاء واحد باشد</w:t>
      </w:r>
      <w:bookmarkEnd w:id="320"/>
    </w:p>
    <w:p>
      <w:pPr>
        <w:pStyle w:val="BookText"/>
        <w:rPr/>
      </w:pPr>
      <w:r>
        <w:rPr>
          <w:rFonts w:ascii="IRNazanin" w:hAnsi="IRNazanin" w:eastAsia="IRNazanin"/>
          <w:color w:val="111111"/>
          <w:sz w:val="28"/>
          <w:sz w:val="28"/>
          <w:szCs w:val="28"/>
          <w:rtl w:val="true"/>
          <w:lang w:bidi="fa-IR"/>
        </w:rPr>
        <w:t>و از لواحق بحث مفهوم شرط، آنجاست كه دو جمله شرطيه يا بيشتر وارد شود به گونه‌اى كه شرط در آن‌ها متعدد باشد امّا جزاء واحد باشد و اين بر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صورت اين است كه جزاء قابل تكرار نباشد مثل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مسافرت كه در روايت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اذان مخفى شد نماز را قصر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وقتى ديوارهاى بلد مخفى شد، نماز را قصر بخوان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ديگر اين است كه جزاء قابل تكرار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شدى غسل كن، اگر</w:t>
      </w:r>
    </w:p>
    <w:p>
      <w:pPr>
        <w:pStyle w:val="BookText"/>
        <w:rPr/>
      </w:pPr>
      <w:r>
        <w:rPr>
          <w:rFonts w:ascii="Amiri" w:hAnsi="Amiri" w:eastAsia="Amiri" w:cs="Amiri"/>
          <w:color w:val="111111"/>
          <w:sz w:val="28"/>
          <w:sz w:val="28"/>
          <w:szCs w:val="28"/>
          <w:rtl w:val="true"/>
          <w:lang w:bidi="ar-SA"/>
        </w:rPr>
        <w:t>مسست ميتا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الأول، فيقع فيه التعارض بين الدليلين بناء على مفهوم الشرط، و لكن التعارض إنما هو بين مفهوم كل منهما مع منطوق الآخر،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التصرف فيهما باحد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نقيد كلا من الشرطين من ناحية ظهورهما فى الاستقلال بالسببية، ذلك الظهور الناشئ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يقابله التقييد بالعطف بالواو، فيكون الشرط فى الحقيقة هو المركب من الشرطين و كل منهما يكون جزء السبب، و الجملتان تكونان حينئذ كجملة واحدة مقدمها المركب من الشرطين، بأن يكون مؤداهما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خفى الاذان و الجدران معا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لهاتين الجملتين معا حينئذ مفهوم واحد، و هو انتفاء الجزاء عند انتفاء الشرطين معا أو أحدهما، كما لو كانا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نقيدهما من ناحية ظهورهما فى الانحصار، ذلك الظهور الناشئ من الإطلاق المقابل للتقييد 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الشرط أحدهما على البدلية؛ أو الجامع بينهما على ان يكون كلّ منهما مصداقا له، و ذلك حينما يمكن فرض الجامع بينهما و لو كان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يدور الأمر بين الوجهين فى التصرف، فأيهما أولى؟ هل الاولى تقييد ظهور الشرطيتين فى الاستقلال أو تقييد ظهورهما فى الانحصار؟ قولان فى المسألة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الثانى، لأن منشأ التعارض بينهما هو ظهورهما فى الانحصار الذى يلزم منه الظهور فى المفهوم، فيتعارض منطوق كل منهما مع مفهوم الآخر كما تقدم، فلا بد من رفع اليد عن ظهور كل منهما فى الانحصار بالاضافة إلى المقدار الذى دل عليه منطوق الشرطية الأخرى، لأن</w:t>
      </w:r>
    </w:p>
    <w:p>
      <w:pPr>
        <w:pStyle w:val="BookText"/>
        <w:rPr/>
      </w:pPr>
      <w:r>
        <w:rPr>
          <w:rFonts w:ascii="Amiri" w:hAnsi="Amiri" w:eastAsia="Amiri" w:cs="Amiri"/>
          <w:color w:val="111111"/>
          <w:sz w:val="28"/>
          <w:sz w:val="28"/>
          <w:szCs w:val="28"/>
          <w:rtl w:val="true"/>
          <w:lang w:bidi="ar-SA"/>
        </w:rPr>
        <w:t>ميّت را مس كردى غسل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صورت اول، بنا بر مفهوم شرط، بين دو دليل تعارض پيدا مى‌شود و لكن تعارض، بين مفهوم هر دليل با منطوق دليل ديگر است و اين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در هريك از آن‌ها به يكى از دو وجه زير تصرف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ظهور هر دو شرط را در سببيّت استقلالى قيد بزنيم و اين همان ظهور ناشى از اطلاق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 واو، تقييدى در مقابل آن اطلاق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تقييد، در حقيقت شرط، مركب از دو شرط مى‌شود و هر شرط، جزئى از سبب براى تالى مى‌شود و در نتيجه، دو جمله به منزله جمله واحدى مى‌شوند كه مقدم آن، مركب از دو شرطيه است و مفاد آن اين‌طور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اذان و ديوارها با هم مخفى شدند، نماز را قصر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مى‌توان گفت اين دو جمله با هم يك مفهوم دارند و آن اين است كه در فرض انتفاء هر دو شرط و يا يكى از آن دو، جزاء منتفى است، كما اينكه اگر يك جمله واحد بودند، مفهومش همين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دو جمله را از حيث ظهورشان در انحصار، مقيد كنيم و اين ظهور همان ظهور ناشى از اطلاقى است كه مقابل تقييد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شرط يا يكى از آن دو به نحو بدليت است و يا جامع بين آن دوست به گونه‌اى كه هريك از آن دو مصداق آن جامع تلقى شود و اين در جائى است كه بتوان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جامعى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 دائر بين اين دو گونه تصرف است، بايد ديد كدام أولى است؟ آيا اولى اين است كه ظهور دو شرطيه در استقلال را قيد بزنيم يا ظهور آن دو در انحصار را؟ در اينجا دو قول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وجيه‌تر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تقييد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منشأ تعارض بين آن دو، ظهورشان در انحصار است كه ظهور در مفهوم از آن لازم مى‌آيد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هر دليل با مفهوم ديگرى متعارض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جز اينكه با لحاظ مقدار دلالت منطوق هر شرطيه، از ظهور شرطيه ديگر در انحصار دست برداريم چون ظهور منطوق،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هريك از دو شرطيه در استقلال، معارضى ندارد تا از آن دست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المنطوق أقوى، اما ظهور كل من الشرطيتين فى الاستقلال فلا معارض له حتى ترفع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ترجح القول الثانى، و هو التصرف فى ظهور الشرطين فى الانحصار، يكون كل من الشرطين مستقلا فى التأثير، فاذا انفرد أحدهما كان له التأثير فى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حصلا معا، فان كان حصولهما بالتعاقب كان التأثير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تقارنا كان الاثر لهما معا و يكونان كالسبب الواحد، لامتناع تكرار الجزاء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النحو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الجزاء قابلا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 بالدليل ان كلا من الشرطين 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حينئذ فى ان الجزاء واحد يحصل عند حصول الشرطين معا؛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 من دليل مستقل أو من ظاهر دليل الشرط ان كلا من الشرطين سبب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للقضية الشرطية مفهوم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فيما إذا اتفق وقوع الشرطين معا فى وقت واحد أو متعاقبين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أى شى‌ء تقتضى؟ هل تقتضى تداخل الاسباب فيكون لها جزاء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مثال تداخل موجبات الوضوء من خروج البول أو الغائط و النوم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تقتضى عدم التداخل فيتكرر الجزاء بتكرار الشروط، كما فى مثال تعدد وجوب الصلاة بتعدد اسبابه من دخول وقت اليومية و حصول الآيات؟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انه إذا ورد دليل خاص على التداخل أو عدمه وجب الأخذ بذلك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 ورود الدليل الخاص فهو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القاعدة فيه عدم التداخل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شرطية ظهورين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وقتى قول دوم راجح شد يعنى در ظهور دو شرطيه در انحصار تصرف كرديم، هريك از دو شرطيه، در تأثير مستقل خواهند شد و لذا اگر يكى به تنهايى حاصل شد، تأثير خودش را در حكم خواهد داشت و اگر هر دو حاصل شدند، در صورت تعاقب، تأثير از آن اولى است و اگر معيّت داشتند، تأثير از آن هر دوست و اين دو به منزله سبب واحد محسوب مى‌شوند چرا كه طبق فرض، تكرار جزاء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كه جزاء قابل تكرار باشد،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 دليل ثابت شود كه هريك از دو شرط، جزء سبب است و در اين صورت بحثى نيست كه جزاء واحد است و هنگام حصول هر دو شرط با هم، اين جزاء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ديگر اين است كه از دليل مستقل و يا از ظاهر دليل شرط ثابت شود كه هريك از دو شرط، سبب مستقل‌اند، خواه براى قضيه شرطيه مفهوم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اختلاف شده كه اگر هر دو شرط در وقت واحد اتفاق افتاد يا به صورت متعاقب واقع شدند، مقتضاى قاعده چيست؟ آيا مقتضاى قاعده، تداخل اسباب است و لذا قضيه شرطيه، يك جزاء دارد كما اينكه در مثل تداخل موجبات وضوء يعنى خروج بول يا غائط و خوابيدن و امثال اين‌ها، همين‌طور است يا مقتضاى قاعده، عدم تداخل است و لذا با تكرار شرط، جزاء نيز مكرّر مى‌شود كما اينكه در مثال تعدد وجوب نماز با تعدد اسبابش يعنى دخول وقت نماز روزانه و حصول نماز آيات</w:t>
      </w:r>
      <w:r>
        <w:rPr>
          <w:rStyle w:val="FootnoteAnchor"/>
          <w:rtl w:val="true"/>
        </w:rPr>
        <w:footnoteReference w:id="54"/>
      </w:r>
      <w:r>
        <w:rPr>
          <w:rFonts w:ascii="IRNazanin" w:hAnsi="IRNazanin" w:eastAsia="IRNazanin"/>
          <w:color w:val="111111"/>
          <w:sz w:val="28"/>
          <w:sz w:val="28"/>
          <w:szCs w:val="28"/>
          <w:rtl w:val="true"/>
          <w:lang w:bidi="fa-IR"/>
        </w:rPr>
        <w:t>چنين است؟</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اگر دليل خاصى بر تداخل يا عدم تداخل وارد شود، بايد به آن دليل تمسك كرد و امّا اگر دليل خاصى وارد نشده باشد، محل خلاف است و حق اين است كه مقتضاى قاعده در اين موارد عدم تداخل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اين مسئله از اين قرار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جمله شرطيه‌اى دو ظهور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الشرط فيها فى الاستقلال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يقتضى ان يتعدد الجزاء فى الشرطيتين موضوعتى البحث، فلا تتداخل الاسباب؛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الجزاء فيها فى ان متعلق الحكم فيه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صرف الشى‌ء لا يمكن ان يكون محكوما بحكمين، فيقتضى ذلك ان يكون لجميع الاسباب جزاء واحد و حكم واحد عند فرض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فتتداخل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فيقع التنافى بين هذين الظهورين، فاذا قدمنا الظهور الأول لا بد ان نقول بعدم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قدمنا الظهور الثانى لا بد ان نقول بالتداخل، فأيهما أولى بالتقديم؟ و الارجح ان الاولى بالتقديم ظهور الشرط على ظهور الجزاء، لأن الجزاء لما كان معلقا على الشرط فهو تابع له ثبوتا و اثباتا، فان كان واحدا كان الجزاء واحدا، و ان كان متعددا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المقدم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فرض ظهور 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الجزاء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يستقيم للجزاء ظهور فى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المقام عن باب التعارض بين الظهورين، بل يكون الظهور فى التعداد رافعا للظهور فى الوحدة، لأن الظهور فى الوحدة لا يكون الا بعد فرض سقوط الظهور فى التعداد أو بعد فرض عدمه، اما مع وجوده فلا ينعقد الظهور فى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أساطين العلماء الأعلام 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المسببات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فى المسألة السابقة إنما هو عما إذا تعددت الاسباب، فيتساءل فيها عما إذا كان تعددها يقتضى المغايرة فى الجزاء و تعدد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321" w:name="pg19814_265612"/>
    </w:p>
    <w:p>
      <w:pPr>
        <w:pStyle w:val="BookText"/>
        <w:rPr/>
      </w:pPr>
      <w:bookmarkEnd w:id="32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در آن، ظهور در سببيّت استقلالى دارد و اين ظهور اقتضا مى‌كند كه جزاء نيز در دو شرطيه مورد بحث، متعدد شود و در نتيجه اسباب متداخل نباشند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در آن، ظهور دارد كه متعلّق حكم، صرف وجود است و از آنجا كه صرف شى‌ء، امكان ندارد كه محكوم به دو حكم باشد، مقتضاى آن اين است كه همه اسباب، در فرض اجتماع، جزاء واحد و حكم واحد داشته باشند و لازمه‌اش تداخل اسباب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بين اين دو ظهور تنافى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ظهور اول را مقدم كرديم بايد قائل به عدم تداخل بشويم و اگر ظهور دوم را مقدم دانستيم بايد قائل به تداخل بشويم، حال كداميك مقدم است؟ ارجح اين است كه ظهور شرط مقدم بر ظهور جزاء است، چون جزاء معلّق بر شرط است و لذا در ثبوت و اثبات،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شرط واحد باشد جزاء نيز واحد است و اگر شرط متعدد باشد جزاء هم متعدد است و اگر مقدم به حسب ظهور دو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باشد، جزا هم تابع آن است و لذا ديگر جزاء، ظهورى در وحدت مطلوب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ازاين‌رو اين بحث از باب تعارض بين دو ظهور خارج مى‌شود، بلكه ظهور در تعداد، ظهور در وحدت را برمى‌دارد چون ظهور در وحدت وقتى است كه ظهور در تعداد سقوط كند و يا اصلا نباشد و امّا با وجود اين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ظهور در وحدت منعقد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در اين مقام، عدم تداخل است و اين همان رأى علماء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22" w:name="__RefHeading___Toc3170630_2314609296"/>
      <w:bookmarkStart w:id="323" w:name="_Toc125"/>
      <w:bookmarkEnd w:id="322"/>
      <w:r>
        <w:rPr>
          <w:rtl w:val="true"/>
        </w:rPr>
        <w:t>دو تنبيه</w:t>
      </w:r>
      <w:bookmarkEnd w:id="323"/>
    </w:p>
    <w:p>
      <w:pPr>
        <w:pStyle w:val="Heading6"/>
        <w:numPr>
          <w:ilvl w:val="5"/>
          <w:numId w:val="1"/>
        </w:numPr>
        <w:rPr/>
      </w:pPr>
      <w:bookmarkStart w:id="324" w:name="__RefHeading___Toc3170632_2314609296"/>
      <w:bookmarkStart w:id="325" w:name="_Toc126"/>
      <w:bookmarkEnd w:id="324"/>
      <w:r>
        <w:rPr/>
        <w:t>1</w:t>
      </w:r>
      <w:r>
        <w:rPr>
          <w:rtl w:val="true"/>
        </w:rPr>
        <w:t xml:space="preserve">- </w:t>
      </w:r>
      <w:r>
        <w:rPr>
          <w:rtl w:val="true"/>
        </w:rPr>
        <w:t>تداخل مسبّبات</w:t>
      </w:r>
      <w:r>
        <w:rPr>
          <w:rtl w:val="true"/>
        </w:rPr>
        <w:t>:</w:t>
      </w:r>
      <w:bookmarkEnd w:id="3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مسئله سابق درباره اين است كه وقتى اسباب متعددند آيا تعدد آن‌ها مقتضى مغايرت در جزاء و تعدّد مسبّبات نيز هست؟ يا مقتضى نيست و لذا اسباب متداخل مى‌شوند؟ و بجاست اين مسئله، مسئله تداخل اسباب ناميده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يقتضى فتتداخل الاسباب، و ينبغى ان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تداخل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الفراغ عن عدم تداخل الاسباب هناك، ينبغى ان يبحث ان تعدد المسببات إذا كانت تشترك فى الاسم و الحقيقة كالأغسال هل يصح ان يكتفى عنها بوجود واحد لها أو لا يكتفى؟ و هذه مسألة اخرى غير ما تقدم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تداخل 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من ملحقات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الواجبات المتعددة بفعل واحد و ان أتى به بنيّة امتثال الجميع يحتاج إلى دليل خاص، كما ورد فى الاغسال بالاكتفاء بغسل الجنابة عن باقى الاغسال و ورد أيضا جواز الاكتفاء بغسل واحد عن اغسال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ورود الدليل الخاص فان كل وجوب يقتضى امتثالا خاصا به لا يغنى عنه امتثال الآخر و ان اشتركت الواجبات فى الاسم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من ذلك ما إذا كان بين الواجبين نسبة العموم و الخصوص من وجه، و كان دليل كل منهما مطلقا بالاضافة إلى مورد الاجتماع،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ابن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العنوانين فى شخص واحد بأن كان فقيرا و ابن سبيل فان التصدق عليه يكون مسقطا للتكليفين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فى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الأصل العملي عند الشك فى تداخل الاسباب هو التداخل، لأن تأثير السببين فى تكليف واحد متيقن، و إنما الشك فى تكليف ثان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فى مثله البراءة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بعكسه فى مسألة تداخل المسببات، فان الأصل يقتضى فيه عدم التداخل</w:t>
      </w:r>
      <w:bookmarkStart w:id="326" w:name="pg19814_265614"/>
    </w:p>
    <w:p>
      <w:pPr>
        <w:pStyle w:val="BookText"/>
        <w:rPr/>
      </w:pPr>
      <w:bookmarkEnd w:id="326"/>
      <w:r>
        <w:rPr>
          <w:rFonts w:ascii="IRNazanin" w:hAnsi="IRNazanin" w:eastAsia="IRNazanin"/>
          <w:color w:val="111111"/>
          <w:sz w:val="28"/>
          <w:sz w:val="28"/>
          <w:szCs w:val="28"/>
          <w:rtl w:val="true"/>
          <w:lang w:bidi="fa-IR"/>
        </w:rPr>
        <w:t>حال پس از فراغت از عدم تداخل اسباب، بجاست اين بحث مطرح شود كه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اشتراك در اسم و حقيقت</w:t>
      </w:r>
      <w:r>
        <w:rPr>
          <w:rStyle w:val="FootnoteAnchor"/>
          <w:rtl w:val="true"/>
        </w:rPr>
        <w:footnoteReference w:id="55"/>
      </w:r>
      <w:r>
        <w:rPr>
          <w:rFonts w:ascii="Amiri" w:hAnsi="Amiri" w:eastAsia="Amiri" w:cs="Amiri"/>
          <w:color w:val="111111"/>
          <w:sz w:val="28"/>
          <w:sz w:val="28"/>
          <w:szCs w:val="28"/>
          <w:rtl w:val="true"/>
          <w:lang w:bidi="ar-SA"/>
        </w:rPr>
        <w:t>مثل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يكى اكتفا كرد يا نمى‌توان؟</w:t>
      </w:r>
    </w:p>
    <w:p>
      <w:pPr>
        <w:pStyle w:val="BookText"/>
        <w:rPr/>
      </w:pPr>
      <w:r>
        <w:rPr>
          <w:rFonts w:ascii="IRNazanin" w:hAnsi="IRNazanin" w:eastAsia="IRNazanin"/>
          <w:color w:val="111111"/>
          <w:sz w:val="28"/>
          <w:sz w:val="28"/>
          <w:szCs w:val="28"/>
          <w:rtl w:val="true"/>
          <w:lang w:bidi="fa-IR"/>
        </w:rPr>
        <w:t>و اين مسئله ديگرى غير از قبلى است و مسئله تداخل مسبّبات ناميده مى‌شود و از ملحقات مبحث اوّلى است و قاعده در اين مسئله نيز عدم تداخل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سر اين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واجبات متعدد با يك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آن فعل واحد را به نيت امتثال جميع آن واجبات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دليل خاص دارد، كما اينكه در مسئله اغسال وارد شده كه غسل جنابت، از بقيه غسلها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وارد شده كه يك غسل، از غسلهاى متعدد، كفايت مى‌كند و امّا اگر دليل خاصى وارد نشود، هر وجوبى، امتثال خاص خودش را اقتضا مى‌كند و امتثال ديگر، جاى آن را نمى‌گيرد و و لو اينكه چند واجب، از حيث اسم و حقيقت مشترك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در صورتى كه بين دو واجب، نسبت عموم و خصوص من وجه باشد و دليل هريك، نسبت به مورد اجتماع، مطلق باشد، اين قاعده استثناء مى‌خورد</w:t>
      </w:r>
      <w:r>
        <w:rPr>
          <w:rStyle w:val="FootnoteAnchor"/>
          <w:rtl w:val="true"/>
        </w:rPr>
        <w:footnoteReference w:id="57"/>
      </w:r>
      <w:r>
        <w:rPr>
          <w:rFonts w:ascii="IRNazanin" w:hAnsi="IRNazanin" w:eastAsia="IRNazanin"/>
          <w:color w:val="111111"/>
          <w:sz w:val="28"/>
          <w:sz w:val="28"/>
          <w:szCs w:val="28"/>
          <w:rtl w:val="true"/>
          <w:lang w:bidi="fa-IR"/>
        </w:rPr>
        <w:t>مثل اينكه مولى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مسكينى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راه‌مانده‌اى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واحدى جامع هر دو عنوان باشد يعنى هم فقير باشد و هم در راه مانده، در اين صورت صدقه دادن به او مسقط هر دو تكليف خواهد بود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327" w:name="__RefHeading___Toc3170634_2314609296"/>
      <w:bookmarkStart w:id="328" w:name="_Toc127"/>
      <w:bookmarkEnd w:id="327"/>
      <w:r>
        <w:rPr/>
        <w:t>2</w:t>
      </w:r>
      <w:r>
        <w:rPr>
          <w:rtl w:val="true"/>
        </w:rPr>
        <w:t xml:space="preserve">- </w:t>
      </w:r>
      <w:r>
        <w:rPr>
          <w:rtl w:val="true"/>
        </w:rPr>
        <w:t>اصل عملى در دو مسئله فوق</w:t>
      </w:r>
      <w:r>
        <w:rPr>
          <w:rtl w:val="true"/>
        </w:rPr>
        <w:t>:</w:t>
      </w:r>
      <w:bookmarkEnd w:id="328"/>
    </w:p>
    <w:p>
      <w:pPr>
        <w:pStyle w:val="BookText"/>
        <w:rPr/>
      </w:pPr>
      <w:r>
        <w:rPr>
          <w:rFonts w:ascii="IRNazanin" w:hAnsi="IRNazanin" w:eastAsia="IRNazanin"/>
          <w:color w:val="111111"/>
          <w:sz w:val="28"/>
          <w:sz w:val="28"/>
          <w:szCs w:val="28"/>
          <w:rtl w:val="true"/>
          <w:lang w:bidi="fa-IR"/>
        </w:rPr>
        <w:t>مقتضاى اصل عملى در هنگام شك در تداخل اسباب، تداخل است چون تأثير دو سبب در تكليف واحد، يقينى است و شك، تنها در تكليف زائد است و در چنين موردى، اصل برائت جارى مى‌شود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مسئله تداخل مسبّبات بعكس است، يعنى اصل، اقتضاى عدم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Amiri" w:hAnsi="Amiri" w:eastAsia="Amiri" w:cs="Amiri"/>
          <w:color w:val="111111"/>
          <w:sz w:val="28"/>
          <w:sz w:val="28"/>
          <w:szCs w:val="28"/>
          <w:rtl w:val="true"/>
          <w:lang w:bidi="ar-SA"/>
        </w:rPr>
        <w:t>كما مرت الإشارة إليه، لأنه بعد ثبوت التكاليف المتعددة بتعدد الاسباب يشك فى سقوط التكاليف الثابتة لو فعل فعلا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بمعنى ان الاشتغال اليقينى يستدعى الفراغ اليقينى، فلا يكتفى بفعل واحد فى مقام الامتثال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 موضوع البحث</w:t>
      </w:r>
    </w:p>
    <w:p>
      <w:pPr>
        <w:pStyle w:val="BookText"/>
        <w:rPr/>
      </w:pPr>
      <w:r>
        <w:rPr>
          <w:rFonts w:ascii="Amiri" w:hAnsi="Amiri" w:eastAsia="Amiri" w:cs="Amiri"/>
          <w:color w:val="111111"/>
          <w:sz w:val="28"/>
          <w:sz w:val="28"/>
          <w:szCs w:val="28"/>
          <w:rtl w:val="true"/>
          <w:lang w:bidi="ar-SA"/>
        </w:rPr>
        <w:t>المقصود بالوصف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النعت و غيره، فيشمل الحال و التمييز و نحوهما مما يصلح ان يكون قيدا لموضوع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يختص بما إذا كان معتمدا على موصوف، فلا يشمل ما إذا كان الوصف نفسه موضوعا للحكم نحو وَ السَّارِقُ وَ السَّارِقَةُ فَاقْطَعُوا أَيْدِيَهُما،</w:t>
      </w:r>
      <w:r>
        <w:rPr>
          <w:rStyle w:val="FootnoteAnchor"/>
          <w:rtl w:val="true"/>
        </w:rPr>
        <w:footnoteReference w:id="59"/>
      </w:r>
      <w:r>
        <w:rPr>
          <w:rFonts w:ascii="Amiri" w:hAnsi="Amiri" w:eastAsia="Amiri" w:cs="Amiri"/>
          <w:color w:val="111111"/>
          <w:sz w:val="28"/>
          <w:sz w:val="28"/>
          <w:szCs w:val="28"/>
          <w:rtl w:val="true"/>
          <w:lang w:bidi="ar-SA"/>
        </w:rPr>
        <w:t>فانّ مثل هذا يدخل فى باب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أنّ الدلالة على انتفاء الوصف لا بدّ فيها من فرض موضوع ثابت للحكم يقيد بالوصف مرّة و يتجرّد عنه اخرى، حتى يمكن فرض نفى الحكم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المبحوث عنه هنا ان يكون أخص من الموصوف مطلقا أو من وجه، لأنه لو كان مساويا أو أعم مطلقا لا يوجب تضييقا و تقييدا فى الموصوف، حتى يصح فرض انتفاء الحكم عن الموصوف عند انتفاء الوصف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دخول الأخص من وجه فى محل البحث فإنّما هو بالقياس إلى مورد افتراق الموصوف عن الوصف، ففى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فى الغنم غير السائمة و هى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بالقياس إلى مورد افتراق الوصف عن الموصوف فلا دلالة له على المفهوم قطعا،</w:t>
      </w:r>
      <w:bookmarkStart w:id="329" w:name="pg19814_265616"/>
    </w:p>
    <w:p>
      <w:pPr>
        <w:pStyle w:val="BookText"/>
        <w:rPr/>
      </w:pPr>
      <w:bookmarkEnd w:id="329"/>
      <w:r>
        <w:rPr>
          <w:rFonts w:ascii="IRNazanin" w:hAnsi="IRNazanin" w:eastAsia="IRNazanin"/>
          <w:color w:val="111111"/>
          <w:sz w:val="28"/>
          <w:sz w:val="28"/>
          <w:szCs w:val="28"/>
          <w:rtl w:val="true"/>
          <w:lang w:bidi="fa-IR"/>
        </w:rPr>
        <w:t>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بعد از ثبوت تكاليف متعدد به سبب اسباب متعدد، اگر مكلّف يك فعل واحد انجام دهد، شك مى‌شود كه آيا تكاليف متعدد ساقط مى‌شوند يا نه؟ و مقتضاى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اشتغال يقينى، فراغ يقينى مى‌طلبد و لذا در مقام امتثال، نبايد به فعل واحد اكتفا كرد</w:t>
      </w:r>
      <w:r>
        <w:rPr>
          <w:rFonts w:eastAsia="IRNazanin" w:cs="IRNazanin"/>
          <w:color w:val="111111"/>
          <w:sz w:val="28"/>
          <w:szCs w:val="28"/>
          <w:rtl w:val="true"/>
          <w:lang w:bidi="fa-IR"/>
        </w:rPr>
        <w:t>.</w:t>
      </w:r>
    </w:p>
    <w:p>
      <w:pPr>
        <w:pStyle w:val="Heading5"/>
        <w:numPr>
          <w:ilvl w:val="4"/>
          <w:numId w:val="1"/>
        </w:numPr>
        <w:rPr/>
      </w:pPr>
      <w:bookmarkStart w:id="330" w:name="__RefHeading___Toc3170636_2314609296"/>
      <w:bookmarkStart w:id="331" w:name="_Toc128"/>
      <w:bookmarkEnd w:id="330"/>
      <w:r>
        <w:rPr>
          <w:rtl w:val="true"/>
        </w:rPr>
        <w:t>دوم</w:t>
      </w:r>
      <w:r>
        <w:rPr>
          <w:rtl w:val="true"/>
        </w:rPr>
        <w:t xml:space="preserve">- </w:t>
      </w:r>
      <w:r>
        <w:rPr>
          <w:rtl w:val="true"/>
        </w:rPr>
        <w:t>مفهوم وصف</w:t>
      </w:r>
      <w:bookmarkEnd w:id="331"/>
    </w:p>
    <w:p>
      <w:pPr>
        <w:pStyle w:val="Heading6"/>
        <w:numPr>
          <w:ilvl w:val="5"/>
          <w:numId w:val="1"/>
        </w:numPr>
        <w:rPr/>
      </w:pPr>
      <w:bookmarkStart w:id="332" w:name="__RefHeading___Toc3170638_2314609296"/>
      <w:bookmarkStart w:id="333" w:name="_Toc129"/>
      <w:bookmarkEnd w:id="332"/>
      <w:r>
        <w:rPr>
          <w:rtl w:val="true"/>
        </w:rPr>
        <w:t>موضوع بحث</w:t>
      </w:r>
      <w:r>
        <w:rPr>
          <w:rtl w:val="true"/>
        </w:rPr>
        <w:t>:</w:t>
      </w:r>
      <w:bookmarkEnd w:id="333"/>
    </w:p>
    <w:p>
      <w:pPr>
        <w:pStyle w:val="BookText"/>
        <w:rPr/>
      </w:pPr>
      <w:r>
        <w:rPr>
          <w:rFonts w:ascii="IRNazanin" w:hAnsi="IRNazanin" w:eastAsia="IRNazanin"/>
          <w:color w:val="111111"/>
          <w:sz w:val="28"/>
          <w:sz w:val="28"/>
          <w:szCs w:val="28"/>
          <w:rtl w:val="true"/>
          <w:lang w:bidi="fa-IR"/>
        </w:rPr>
        <w:t>مقصود از وصف در اين بحث، معنايى اعم از نعت و غير نعت است و لذا شامل حال و تمييز و امثال آن‌ها از امورى كه مى‌توانند قيد موضوع تكليف باشند،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اين بحث مخصوص وصفى است كه متكى به موصوف باشد و لذا شامل آنجايى كه خود وصف، موضوع حكم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چرا كه مثل اين مورد، در بحث مفهوم لقب داخل است و سر اين مطلب اين است كه دلالت بر انتفاء حكم در صورت انتفاء وصف، لزوما وقتى است كه فرض كنيم موضوع ثابتى براى حكم وجود دارد كه گاهى همراه با وصف است و گاهى مجرّد از وصف، تا فرض نفى حكم از آن موضوع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وصف مورد بحث، شرط است كه نسبت به موصوف، اخص مطلق يا من وجه باشد، چون اگر مساوى و يا اعم مطلق باشد، موجب تضييق و تقييدى در موصوف نمى‌شود تا اينكه فرض انتفاء حكم از موصوف در فرض انتفاء وصف، درست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دخول أخص من وجه در محل بحث، از حيث نسبت وصف با مورد افتراق موصوف از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گوسفند چرائى، زكات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بگوئيم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در گوسفند غير چرايى يعنى علوفه‌اى، زكات واجب نيست و امّا نسبت به مورد افتراق وصف از موصوف، قطعا دلالتى بر مفهوم ندارد و لذا اين مثال دلالت نمى‌كند كه زكات در غير گوسفند چرائى</w:t>
      </w:r>
    </w:p>
    <w:p>
      <w:pPr>
        <w:pStyle w:val="BookText"/>
        <w:rPr/>
      </w:pPr>
      <w:r>
        <w:rPr>
          <w:rFonts w:ascii="Amiri" w:hAnsi="Amiri" w:eastAsia="Amiri" w:cs="Amiri"/>
          <w:color w:val="111111"/>
          <w:sz w:val="28"/>
          <w:sz w:val="28"/>
          <w:szCs w:val="28"/>
          <w:rtl w:val="true"/>
          <w:lang w:bidi="ar-SA"/>
        </w:rPr>
        <w:t>فلا يدل المثال على عدم الزكاة فى غير الغنم السائمة أو غير السائمة كالابل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الموصوف الذى هو الغنم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محفوظا فى المفهوم، و لا يكون متعرضا لموضوع آخر لا نفيا و لا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الشافعية من القول بدلالة القضية المذكورة على عدم الزكاة فى الابل المعلوفة لا وجه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فى المسألة و الحق فيها</w:t>
      </w:r>
    </w:p>
    <w:p>
      <w:pPr>
        <w:pStyle w:val="BookText"/>
        <w:rPr/>
      </w:pPr>
      <w:r>
        <w:rPr>
          <w:rFonts w:ascii="Amiri" w:hAnsi="Amiri" w:eastAsia="Amiri" w:cs="Amiri"/>
          <w:color w:val="111111"/>
          <w:sz w:val="28"/>
          <w:sz w:val="28"/>
          <w:szCs w:val="28"/>
          <w:rtl w:val="true"/>
          <w:lang w:bidi="ar-SA"/>
        </w:rPr>
        <w:t>لا شك فى دلالة التقييد بالوصف على المفهوم عند وجود القرينة الخاصة، و لا شك فى عدم الدلالة عند وجود القرينة على ذلك، مثلما إذا ورد الوصف مورد الغالب الذى يفهم منه عدم اناطة الحكم به وجودا و عدما،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w:t>
      </w:r>
      <w:r>
        <w:rPr>
          <w:rStyle w:val="FootnoteAnchor"/>
          <w:rtl w:val="true"/>
        </w:rPr>
        <w:footnoteReference w:id="60"/>
      </w:r>
      <w:r>
        <w:rPr>
          <w:rFonts w:ascii="Amiri" w:hAnsi="Amiri" w:eastAsia="Amiri" w:cs="Amiri"/>
          <w:color w:val="111111"/>
          <w:sz w:val="28"/>
          <w:sz w:val="28"/>
          <w:szCs w:val="28"/>
          <w:rtl w:val="true"/>
          <w:lang w:bidi="ar-SA"/>
        </w:rPr>
        <w:t>فإنه لا مفهوم لمثل هذه القضية مطلقا، اذ يفهم منه ان وصف الربائب بانها فى حجوركم لانها غالبا تكون كذلك، و الغرض منه الإشعار بعلة الحكم، اذ ان اللائى تربى فى الحجور تكون كالبنات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عند تجرد القضية عن القرائن الخاصة، فإنهم اختلفوا فى انّ مجرد التقييد بالوصف هل يدل على المفهوم أى انتفاء حكم الموصوف عند انتفاء الوصف أو لا يدل؟ نظير الاختلاف المتقدم فى التقييد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المسألة قولان، و المشهور القول الثانى و هو عدم المفهوم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فى الخلاف يرجع إلى انّ التقييد المستفاد من الوصف هل هو تقييد لنفس الحكم أى ان الحكم منوط به، أو انه تقييد لنفس موضوع الحكم أو متعلق الموضوع، باختلاف الموارد، فيكون الموضوع أو متعلق الموضوع هو المجموع</w:t>
      </w:r>
      <w:bookmarkStart w:id="334" w:name="pg19814_265618"/>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غير چرائى مثل 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موضوع كه همان موصوف است مثل گوسفند در اين مثال، بايستى در مفهوم محفوظ باشد و مفهوم، نفيا و اثباتا، متعرض موضوع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بعض شافعيه مبنى بر اينكه همين قضيه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گوسفند چرائى زكات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عدم وجوب زكات در شتر معلوفه است، قطعا قولى ناموجّه است</w:t>
      </w:r>
      <w:r>
        <w:rPr>
          <w:rFonts w:eastAsia="IRNazanin" w:cs="IRNazanin"/>
          <w:color w:val="111111"/>
          <w:sz w:val="28"/>
          <w:szCs w:val="28"/>
          <w:rtl w:val="true"/>
          <w:lang w:bidi="fa-IR"/>
        </w:rPr>
        <w:t>.</w:t>
      </w:r>
    </w:p>
    <w:p>
      <w:pPr>
        <w:pStyle w:val="Heading6"/>
        <w:numPr>
          <w:ilvl w:val="5"/>
          <w:numId w:val="1"/>
        </w:numPr>
        <w:rPr/>
      </w:pPr>
      <w:bookmarkStart w:id="335" w:name="__RefHeading___Toc3170640_2314609296"/>
      <w:bookmarkStart w:id="336" w:name="_Toc130"/>
      <w:bookmarkEnd w:id="335"/>
      <w:r>
        <w:rPr>
          <w:rtl w:val="true"/>
        </w:rPr>
        <w:t>اقوال مختلف و قول حق در مفهوم وصف</w:t>
      </w:r>
      <w:bookmarkEnd w:id="336"/>
    </w:p>
    <w:p>
      <w:pPr>
        <w:pStyle w:val="BookText"/>
        <w:rPr/>
      </w:pPr>
      <w:r>
        <w:rPr>
          <w:rFonts w:ascii="IRNazanin" w:hAnsi="IRNazanin" w:eastAsia="IRNazanin"/>
          <w:color w:val="111111"/>
          <w:sz w:val="28"/>
          <w:sz w:val="28"/>
          <w:szCs w:val="28"/>
          <w:rtl w:val="true"/>
          <w:lang w:bidi="fa-IR"/>
        </w:rPr>
        <w:t>شكى نيست كه اگر قرينه خاصى بر مفهوم باشد، وصف مفهوم دارد و اگر قرينه خاصى بر نفى مفهوم باشد، وصف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آنجا كه وصف به عنوان غلبه آمده باشد كه از آن فهميده مى‌شود حكم، وجودا و عدما منوط به آن وصف نيست مثل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رَبائِبُكُمُ اللَّاتِي فِي حُجُورِكُمْ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بر شما حرام است </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ربيبه‌هايى كه در كنار شما</w:t>
      </w:r>
      <w:r>
        <w:rPr>
          <w:rStyle w:val="FootnoteAnchor"/>
          <w:rtl w:val="true"/>
        </w:rPr>
        <w:footnoteReference w:id="62"/>
      </w:r>
      <w:r>
        <w:rPr>
          <w:rFonts w:ascii="IRNazanin" w:hAnsi="IRNazanin" w:eastAsia="IRNazanin"/>
          <w:color w:val="111111"/>
          <w:sz w:val="28"/>
          <w:sz w:val="28"/>
          <w:szCs w:val="28"/>
          <w:rtl w:val="true"/>
          <w:lang w:bidi="fa-IR"/>
        </w:rPr>
        <w:t xml:space="preserve">هستند، نساء،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هيچ مفهومى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مبناى ما، ثبوت مفهوم در وصف باشد و چه عدم ثبوت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فهميده مى‌شود كه خداوند، ربيبه را به اين علت با وصف فى حجوركم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و در كنار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غالبا چنين هستند و غرض از آن، اشعار به علت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دخترانى كه در دامن انسان پرورش مى‌يابند، در حكم دختران خود انسانند و بحثى كه بين علماء هست، آنجاست كه قضيه خالى از قرائن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علما اختلاف دارند در اينكه آيا صرف تقييد با وصف، بر مفهوم يعنى انتفاء حكم موصوف در فرض انتفاء حكم وصف، دلالت دارد يا نه؟ شبيه همان اختلافى كه قبلا در باب شرط، مطرح گرديده و در اينجا نيز دو قول است و مشهور، قول دوم يعنى عدم مفهوم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در اين اختلاف، برمى‌گردد به اينكه آيا تقييد وصفى، در واقع تقييد خود حكم</w:t>
      </w:r>
    </w:p>
    <w:p>
      <w:pPr>
        <w:pStyle w:val="BookText"/>
        <w:rPr/>
      </w:pPr>
      <w:r>
        <w:rPr>
          <w:rFonts w:ascii="IRNazanin" w:hAnsi="IRNazanin" w:eastAsia="IRNazanin"/>
          <w:color w:val="111111"/>
          <w:sz w:val="28"/>
          <w:sz w:val="28"/>
          <w:szCs w:val="28"/>
          <w:rtl w:val="true"/>
          <w:lang w:bidi="fa-IR"/>
        </w:rPr>
        <w:t>المؤلف من الموصوف و الوصف؟</w:t>
      </w:r>
    </w:p>
    <w:p>
      <w:pPr>
        <w:pStyle w:val="BookText"/>
        <w:rPr/>
      </w:pPr>
      <w:r>
        <w:rPr>
          <w:rFonts w:ascii="Amiri" w:hAnsi="Amiri" w:eastAsia="Amiri" w:cs="Amiri"/>
          <w:color w:val="111111"/>
          <w:sz w:val="28"/>
          <w:sz w:val="28"/>
          <w:szCs w:val="28"/>
          <w:rtl w:val="true"/>
          <w:lang w:bidi="ar-SA"/>
        </w:rPr>
        <w:t>فان كان الأول، فان التقييد بالوصف يكون ظاهرا فى انتفاء الحكم عند انتفائه بمقتضى الإطلاق، لأن الإطلاق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اناطة الحكم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انحصاره فيه كما قلنا فى التقييد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 فإنّ التقييد لا يكون ظاهرا فى انتفاء الحكم عند انتفاء الوصف، لأنه حينئذ يكون من قبيل مفهوم اللقب، إذ انه يكون التعبير بالوصف و الموصوف لتحديد موضوع الحكم فقط، لا ان الموضوع ذات الموصوف و الوصف قيد للحكم عليه، مثلما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شكلا رباعيا قائم الزوايا متساوى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منه ان المطلوب صنعه هو المربع فعبّر عنه بهذه القيود الدالة عليه، حيث يكون الموضوع هو مجموع المعنى المدلول عليه بالعبارة المؤلفة من الموصوف و الوصف، و هى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رباعى قائم الزوايا متساوى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بمنزلة كلمة مربع، فكما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الانتفاء عند الانتفاء، كذلك ما هو بمنزلتها لا تدل عليه، لأنه فى الحقيقة يكون من قبيل الوصف غير المعتمد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فى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الثانى أى انّه قيد للموضوع لا للحكم، فيكون الحكم من جهته مطلقا غير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التقرير يظهر بطلان ما استدلوا به لمفهوم الوصف بالأدلة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يدل الوصف على الانتفاء عند الانتفاء لم تبق فائدة فيه؛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غير منحصرة برجوعه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فائدة فيه تحديد موضوع الحكم و تقييده 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فى القيود أن تكون احترازية؛</w:t>
      </w:r>
    </w:p>
    <w:p>
      <w:pPr>
        <w:pStyle w:val="BookText"/>
        <w:rPr/>
      </w:pPr>
      <w:r>
        <w:rPr>
          <w:rFonts w:ascii="Amiri" w:hAnsi="Amiri" w:eastAsia="Amiri" w:cs="Amiri"/>
          <w:color w:val="111111"/>
          <w:sz w:val="28"/>
          <w:sz w:val="28"/>
          <w:szCs w:val="28"/>
          <w:rtl w:val="true"/>
          <w:lang w:bidi="ar-SA"/>
        </w:rPr>
        <w:t>است يعنى حكم منوط به آن است، يا تقييد خود موضوع حكم يا متعلّق موضوع است كه در موارد مختلف، مختلف مى‌شود و در اين صورت موضوع يا متعلّق موضوع، مجموع مؤلّف از موصوف و وصف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قول اول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ظهور در انتفاء حكم هنگام انتفاء وصف خواهد داشت و اين، مقتضاى اطلاق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منوط بودن حكم بر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اقتضا دارد كه حكم منحصر در حصول همان وصف باشد، كما اينكه همين مطلب را در تقييد شرطى هم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قول دوم صحيح باشد، ديگر تقييد وصفى، ظهور ندارد كه حكم در فرض انتفاء وصف، منتفى شود چون در اين صورت از قبيل مفهوم لقب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تعبير وصف و موصوفى، فقط براى تحديد و تعريف موضوع حكم خواهد بود، نه اينكه دلالت كند موضوع حكم، ذات موصوف است و وصف، قيد حكم بر موصوف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كسى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شكلى چهار ضلعى و قائم الزاويه و متساوى الاضلاع ترسيم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فهميده مى‌شود كه مقصودش مربّع است و از مربّع با اين قيودى كه دال برآن است تعبير كرده است، چرا كه موضوع، مجموع معنايى است كه با عبارت مؤلّف از موصوف و وصف برآن دلالت شده و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چهار ضلعى قائم الزاويه متساوى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منزله كلمه مربّع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ترسيم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انتفاء حكم در فرض انتفاء وصف ندارد، اين عبارت هم كه به منزله آن است، دلالت بر مفهوم ندارد، زيرا اين جمله در حقيقت از قبيل وصفى است كه همراه با موصوف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وصف به تنهايى آمده و حكم لقب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مطلب را فراگرفتى،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خودش باشد و قرينه‌اى نباشد، ظهور در اين دارد كه قيد موضوع است نه قيد حكم و لذا حكم از جهت وصف، مطلق و غير مقيّد است و بنابراين وصف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 تقرير روشن مى‌شود ادله زير كه براى مفهوم وصف اقامه شده،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دلالت بر انتفاء حكم در فرض انتفاء وصف نكند، فائده‌اى در ذكر وصف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است كه فائده وصف تنها در اين نيست كه به حكم برگردد و براى مفيد بودن وصف، كافيست كه موضوع با آن مشخص شود و به آن قيد بخورد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در قيود اين است كه احترازى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مسلم، و لكن معنى الاحتراز هو تضييق دائرة الموضوع و إخراج ما عدا القيد عن شمول شخص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به و ليس هذا من المفهوم فى شى‌ء، لأن اثبات الحكم لموضوع لا ينفى ثبوت سنخ الحكم لما عداه، كما فى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كون القيد احترازيا لا يلزم ارجاعه قيدا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مشعر بالعلّية، فيلزم اناطة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الإشعار و ان كان مسلما، الا انه ما لم يصل إلى حدّ الظهور لا ينفع فى الدلالة على المفهوم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بالجمل التى ثبتت دلالتها على المفهوم، مثل قوله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الغنىّ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تقديره لا ينفع، لانّا لا نمنع، من دلالة التقييد بالوصف على المفهوم أحيانا لوجود قرينة، و إنّما موضوع البحث فى اقتضاء طبع الوصف لو خلى و نفسه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خصوص المثال نجد القرينة على اناطة الحكم بالغنى من جهة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أن السبب فى الحكم بالظلم كون المدين غنيا، فيكون مطله ظلما، بخلاف المدين الفقير، لعجزه عن أداء الدين، فلا يكون مطله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التقييد بالغاية نحو ثُمَّ أَتِمُّوا الصِّيامَ إِلَى اللَّيْلِ،</w:t>
      </w:r>
      <w:r>
        <w:rPr>
          <w:rStyle w:val="FootnoteAnchor"/>
          <w:rtl w:val="true"/>
        </w:rPr>
        <w:footnoteReference w:id="63"/>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حلال حتى تعرف انّه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 خلاف الاصوليين فيه من جهتين</w:t>
      </w:r>
      <w:r>
        <w:rPr>
          <w:rFonts w:eastAsia="Amiri" w:cs="Amiri" w:ascii="Amiri" w:hAnsi="Amiri"/>
          <w:color w:val="111111"/>
          <w:sz w:val="28"/>
          <w:szCs w:val="28"/>
          <w:rtl w:val="true"/>
          <w:lang w:bidi="ar-SA"/>
        </w:rPr>
        <w:t>:</w:t>
      </w:r>
      <w:bookmarkStart w:id="337" w:name="pg19814_265622"/>
    </w:p>
    <w:p>
      <w:pPr>
        <w:pStyle w:val="BookText"/>
        <w:rPr/>
      </w:pPr>
      <w:bookmarkEnd w:id="337"/>
      <w:r>
        <w:rPr>
          <w:rFonts w:ascii="IRNazanin" w:hAnsi="IRNazanin" w:eastAsia="IRNazanin"/>
          <w:color w:val="111111"/>
          <w:sz w:val="28"/>
          <w:sz w:val="28"/>
          <w:szCs w:val="28"/>
          <w:rtl w:val="true"/>
          <w:lang w:bidi="fa-IR"/>
        </w:rPr>
        <w:t>و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مسلّم است و لكن معناى احتراز اين است كه دائره موضوع تنگ شود و غير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شخص حكم خارج گردد و ما نيز به اين مطلب اذعان داريم، امّا اين، معناى مفهوم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اثبات حكمى براى موضوعى، منافاتى با اين ندارد كه سنخ همان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 همان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آن موضوع ثابت باشد، كما اينكه در مفهوم لقب همين‌طور است و حاصل مطلب اينكه، احترازى بودن قيد لزوما موجب نمى‌شود كه آن را به حكم ارجاع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مشعر به عليت است، بنابراين لازم است حكم منوط به وصف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گرچه مسلّم است و لكن تا به حدّ ظهور نرسد، دلالت بر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جملاتى كه دلالت آن‌ها بر مفهوم ثابت شده است مثل سخن پيامبر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فردا كردن بدهكار ثروتمند،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اين روايت اين است كه مماطله فقير، ظلم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امثال آن برفرض كه دلالت بر مفهوم داشته باشد، در بحث ما نفعى ندارد، زيرا ما منع نمى‌كنيم كه برخى اوقات به خاطر وجود قرينه، تقييد وصفى، مفهوم دارد و امّا بحث در اينست كه خود وصف جداى از قرينه، آيا اقتضاى مفهوم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مثال فوق مى‌بينيم قرينه براى منوط كردن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وصف غنّى وجود دارد و آن مناسبت حكم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قرينه فهميده مى‌شود كه سبب حكم به ظلم، اين است كه بدهكار، غنى است و در نتيجه مماطله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مديون فقير كه عاجز از پرداخت دين است و لذا سهل انگارى و تأخير او ظلم نيست</w:t>
      </w:r>
      <w:r>
        <w:rPr>
          <w:rFonts w:eastAsia="IRNazanin" w:cs="IRNazanin"/>
          <w:color w:val="111111"/>
          <w:sz w:val="28"/>
          <w:szCs w:val="28"/>
          <w:rtl w:val="true"/>
          <w:lang w:bidi="fa-IR"/>
        </w:rPr>
        <w:t>.</w:t>
      </w:r>
    </w:p>
    <w:p>
      <w:pPr>
        <w:pStyle w:val="Heading5"/>
        <w:numPr>
          <w:ilvl w:val="4"/>
          <w:numId w:val="1"/>
        </w:numPr>
        <w:rPr/>
      </w:pPr>
      <w:bookmarkStart w:id="338" w:name="__RefHeading___Toc3170642_2314609296"/>
      <w:bookmarkStart w:id="339" w:name="_Toc131"/>
      <w:bookmarkEnd w:id="338"/>
      <w:r>
        <w:rPr>
          <w:rtl w:val="true"/>
        </w:rPr>
        <w:t>سوم</w:t>
      </w:r>
      <w:r>
        <w:rPr>
          <w:rtl w:val="true"/>
        </w:rPr>
        <w:t xml:space="preserve">: </w:t>
      </w:r>
      <w:r>
        <w:rPr>
          <w:rtl w:val="true"/>
        </w:rPr>
        <w:t>مفهوم غايت</w:t>
      </w:r>
      <w:bookmarkEnd w:id="3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تقييد به غايت وارد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تا شب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حلال است تا اينكه بدانيد مشخصا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اصوليون از دو جهت اختلاف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دخول الغاية فى المنطوق، أى فى حكم المغيّى، فقد اختلفوا فى أنّ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الواقعة بعد أداة الغاية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هى داخلة فى المغيّى حكما، أو خارجة عنه، و إنما ينتهى إليها المغيى موضوعا و حكما؟</w:t>
      </w:r>
    </w:p>
    <w:p>
      <w:pPr>
        <w:pStyle w:val="BookText"/>
        <w:rPr/>
      </w:pPr>
      <w:r>
        <w:rPr>
          <w:rFonts w:ascii="IRNazanin" w:hAnsi="IRNazanin" w:eastAsia="IRNazanin"/>
          <w:color w:val="111111"/>
          <w:sz w:val="28"/>
          <w:sz w:val="28"/>
          <w:szCs w:val="28"/>
          <w:rtl w:val="true"/>
          <w:lang w:bidi="fa-IR"/>
        </w:rPr>
        <w:t>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التفصيل بين كونها من جنس المغيى فتدخل فيه،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النهار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كونها من غير جنسه فلا تدخل، كمثال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شى‌ء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التفصيل بين كون الغاية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فيه و بين كونها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السّمكة حتى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ظهور لنفس التقييد بالغاية فى دخولها فى المغيى و لا فى عدمه، بل يتبع ذلك الموارد و القرائن الخاصة الحافة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ينبغى الخلاف فى عدم دخول الغاية فيما إذا كانت غاية للحكم، كمثال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معنى لدخول معرفة الحرام فى حكم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يقع الكلام عنها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العاطفة و ان كانت تدخل على الغاية أيضا، لأن العاطفة يجب دخول ما بعدها فى حكم ما قبلها، لأن هذا هو معنى العطف، فاذا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الناس حتى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ان الانبياء ماتوا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الغاية هو الفرد الفائق على سائر أفراد المغيى فى القوة أو الضعف، فكيف يتصور ألّا يكون المعطوف بها داخلا فى الحكم، بل قد يكون هو الأسبق فى الحكم،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كلّ اب حتى آدم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موضوع البحث هنا، فإنه قد اختلفوا فى أن التقييد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القرائن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انتفاء سنخ الحكم عما وراء الغاية و عن الغاية نفسها أيضا إذا لم تكن داخلة فى المغيى، أو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دخول غايت در منطوق يعنى در حكم 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اصوليون اختلاف كرده‌اند در اينكه غايت كه بعد از ادات غايت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مى‌شود آيا حكما در مغيّا داخل است يا خارج است بدين معنى كه مغيّا موضوعا و حكما</w:t>
      </w:r>
      <w:r>
        <w:rPr>
          <w:rStyle w:val="FootnoteAnchor"/>
          <w:rtl w:val="true"/>
        </w:rPr>
        <w:footnoteReference w:id="64"/>
      </w:r>
      <w:r>
        <w:rPr>
          <w:rFonts w:ascii="IRNazanin" w:hAnsi="IRNazanin" w:eastAsia="IRNazanin"/>
          <w:color w:val="111111"/>
          <w:sz w:val="28"/>
          <w:sz w:val="28"/>
          <w:szCs w:val="28"/>
          <w:rtl w:val="true"/>
          <w:lang w:bidi="fa-IR"/>
        </w:rPr>
        <w:t>به وسيله غايت، پايان مى‌يابد؟ علما در اينجا چند قول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قول اين است كه بايد تفصيل داد بين آنجا كه غايت از جنس مغيّا است كه در اين صورت، غايت در مغيّا داخل مى‌شود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گرفتم تا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شب از نظر زمان، از جنس روز است و روزه شب با روزه روز، هم‌سنخ‌اند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غايت از جنس مغيّا نباشد، در آن داخل نمى‌شود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حلال است 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دو حكم حلال و حرام از يك سنخ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ديگر اين است كه اگر غايت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مغيّا داخل نيست و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را تا سرش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اين است كه خود تقييد به غايت، ظهورى ندارد كه غايت در مغيّا داخل است يا داخل نيست، بلكه اين مسئله تابع موارد و قرائن مخصوصى است كه در كلام موجود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در اين، خلافى نيست كه اگر غايت، غايت حكم باشد، داخل در مغيّا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داخل بودن معرفت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حلال،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سخن مى‌گوئيم، حتّى جارّه است نه عاطفه، گرچه عاطفه بر سر غايت نيز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عاطفه، حتما بايستى ما بعد آن در حكم ماقبلش داخل شود چرا كه معناى عطف،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مردند حتّى انبياء، معنايش اينست كه انبياء نيز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حتى عاطفه، مفيد اين معناست كه غايت، فردى است كه بر ساير افراد مغيّا از حيث قوت يا ضعف، برترى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جاءنى القوم حتى الامير، جاءنى القوم حتى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مى‌توان تصور كرد كه معطوف به وسيله حتّى، داخل در حكم نباشد، بلكه گاهى در حكم، أسبق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پدرها مردند حتى حضرت آدم عليه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مفهوم غايت نيز علما اختلاف كرده‌اند و موضوع بحث در اينجا همين است كه تقييد به وسيله 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قطع نظر از قرائن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دلالت دارد بر اينكه سنخ حكم از ماوراء غايت و از خود غايت، وقتى كه داخل در مغيّا نباشد، منتفى است يا نه؟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المدرك فى دلالة الغاية على المفهوم كالمدرك فى الشرط و الوصف، فاذا كانت قيدا للحكم كانت ظاهرة فى انتفاء الحكم فيما وراءها، و اما إذا كانت قيدا للموضوع أو المحمول فقط فلا دلالة لها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علم فى التقييد بالغاية انه راجع إلى الحكم فلا اشكال فى ظهوره فى المفهوم؛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طاهر حتى تعلم انه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مثال كل شى‌ء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يعلم ذلك من القرائن فلا يبعد القول بظهور الغاية فى رجوعها إلى الحكم و انها غاية للنسبة الواقعة قبلها، و كونها غاية لنفس الموضوع أو نفس المحمول هو الذى يحتاج إلى البيان 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بمفهوم الغاية هو المرجح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 معنى الحصر</w:t>
      </w:r>
    </w:p>
    <w:p>
      <w:pPr>
        <w:pStyle w:val="BookText"/>
        <w:rPr/>
      </w:pPr>
      <w:r>
        <w:rPr>
          <w:rFonts w:ascii="Amiri" w:hAnsi="Amiri" w:eastAsia="Amiri" w:cs="Amiri"/>
          <w:color w:val="111111"/>
          <w:sz w:val="28"/>
          <w:sz w:val="28"/>
          <w:szCs w:val="28"/>
          <w:rtl w:val="true"/>
          <w:lang w:bidi="ar-SA"/>
        </w:rPr>
        <w:t>الحصر له معنيان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بالاصطلاح المعروف عند علماء البلاغة، سواء كان من نوع قصر الصفة على الموصوف،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 الفقار و لا فتى الا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من نوع قصر الموصوف على الصفة، نحو وَ ما مُحَمَّدٌ إِلَّا رَسُولٌ،</w:t>
      </w:r>
      <w:r>
        <w:rPr>
          <w:rStyle w:val="FootnoteAnchor"/>
          <w:rtl w:val="true"/>
        </w:rPr>
        <w:footnoteReference w:id="65"/>
      </w:r>
      <w:r>
        <w:rPr>
          <w:rFonts w:ascii="Amiri" w:hAnsi="Amiri" w:eastAsia="Amiri" w:cs="Amiri"/>
          <w:color w:val="111111"/>
          <w:sz w:val="28"/>
          <w:sz w:val="28"/>
          <w:szCs w:val="28"/>
          <w:rtl w:val="true"/>
          <w:lang w:bidi="ar-SA"/>
        </w:rPr>
        <w:t>إِنَّما أَنْتَ مُنْذِرٌ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القصر و الاستثناء الذى لا يسمى قصرا بالاصطلاح نحو فَشَرِبُوا مِنْهُ إِلَّا قَلِيلًا</w:t>
      </w:r>
      <w:r>
        <w:rPr>
          <w:rStyle w:val="FootnoteAnchor"/>
          <w:rtl w:val="true"/>
        </w:rPr>
        <w:footnoteReference w:id="67"/>
      </w:r>
      <w:r>
        <w:rPr>
          <w:rFonts w:ascii="IRNazanin" w:hAnsi="IRNazanin" w:eastAsia="IRNazanin"/>
          <w:color w:val="111111"/>
          <w:sz w:val="28"/>
          <w:sz w:val="28"/>
          <w:szCs w:val="28"/>
          <w:rtl w:val="true"/>
          <w:lang w:bidi="fa-IR"/>
        </w:rPr>
        <w:t>و المقصود به هنا هو هذا المعنى الثانى</w:t>
      </w:r>
      <w:r>
        <w:rPr>
          <w:rFonts w:eastAsia="IRNazanin" w:cs="IRNazanin"/>
          <w:color w:val="111111"/>
          <w:sz w:val="28"/>
          <w:szCs w:val="28"/>
          <w:rtl w:val="true"/>
          <w:lang w:bidi="fa-IR"/>
        </w:rPr>
        <w:t>.</w:t>
      </w:r>
      <w:bookmarkStart w:id="340" w:name="pg19814_265626"/>
    </w:p>
    <w:p>
      <w:pPr>
        <w:pStyle w:val="BookText"/>
        <w:rPr/>
      </w:pPr>
      <w:bookmarkEnd w:id="340"/>
      <w:r>
        <w:rPr>
          <w:rFonts w:ascii="IRNazanin" w:hAnsi="IRNazanin" w:eastAsia="IRNazanin"/>
          <w:color w:val="111111"/>
          <w:sz w:val="28"/>
          <w:sz w:val="28"/>
          <w:szCs w:val="28"/>
          <w:rtl w:val="true"/>
          <w:lang w:bidi="fa-IR"/>
        </w:rPr>
        <w:t>پس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دلالت غايت بر مفهوم همانند مدرك در مفهوم شرط و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غايت، قيد حكم باشد، ظهور در انتفاء حكم از ماوراى غايت خواهد داشت و امّا اگر غايت، فقط قيد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الى الليل 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قيد محمول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الصوم لكل صائم الى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تقييد به وسيله غايت، اگر علم داريم كه قيد به حكم مى‌خورد، بلااشكال ظهور در مفهوم دارد مثل قول امام عليه السّلام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طاهر است تا اينكه علم پيدا كنى كه نجس است و همچنين است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رجوع قيد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معلوم نشد، بعيد نيست قائل شويم كه غايت ظهور دارد در اينكه به حكم بازمى‌گردد و غايت نسبتى است كه قبل از ذكر غايت، در جمله آمده است و امّا اينكه غايت، غايت خود موضوع يا خود محمول باشد، محتاج بيان و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آنكه، قول به مفهوم غايت، نسبت به ساير اقوال در نزد ما ترجيح دارد</w:t>
      </w:r>
      <w:r>
        <w:rPr>
          <w:rFonts w:eastAsia="IRNazanin" w:cs="IRNazanin"/>
          <w:color w:val="111111"/>
          <w:sz w:val="28"/>
          <w:szCs w:val="28"/>
          <w:rtl w:val="true"/>
          <w:lang w:bidi="fa-IR"/>
        </w:rPr>
        <w:t>.</w:t>
      </w:r>
    </w:p>
    <w:p>
      <w:pPr>
        <w:pStyle w:val="Heading5"/>
        <w:numPr>
          <w:ilvl w:val="4"/>
          <w:numId w:val="1"/>
        </w:numPr>
        <w:rPr/>
      </w:pPr>
      <w:bookmarkStart w:id="341" w:name="__RefHeading___Toc3170644_2314609296"/>
      <w:bookmarkStart w:id="342" w:name="_Toc132"/>
      <w:bookmarkEnd w:id="341"/>
      <w:r>
        <w:rPr>
          <w:rtl w:val="true"/>
        </w:rPr>
        <w:t>چهارم</w:t>
      </w:r>
      <w:r>
        <w:rPr>
          <w:rtl w:val="true"/>
        </w:rPr>
        <w:t xml:space="preserve">: </w:t>
      </w:r>
      <w:r>
        <w:rPr>
          <w:rtl w:val="true"/>
        </w:rPr>
        <w:t>مفهوم حصر</w:t>
      </w:r>
      <w:bookmarkEnd w:id="342"/>
    </w:p>
    <w:p>
      <w:pPr>
        <w:pStyle w:val="Heading6"/>
        <w:numPr>
          <w:ilvl w:val="5"/>
          <w:numId w:val="1"/>
        </w:numPr>
        <w:rPr/>
      </w:pPr>
      <w:bookmarkStart w:id="343" w:name="__RefHeading___Toc3170646_2314609296"/>
      <w:bookmarkStart w:id="344" w:name="_Toc133"/>
      <w:bookmarkEnd w:id="343"/>
      <w:r>
        <w:rPr>
          <w:rtl w:val="true"/>
        </w:rPr>
        <w:t>معناى حصر</w:t>
      </w:r>
      <w:r>
        <w:rPr>
          <w:rtl w:val="true"/>
        </w:rPr>
        <w:t>:</w:t>
      </w:r>
      <w:bookmarkEnd w:id="344"/>
    </w:p>
    <w:p>
      <w:pPr>
        <w:pStyle w:val="BookText"/>
        <w:rPr/>
      </w:pPr>
      <w:r>
        <w:rPr>
          <w:rFonts w:ascii="IRNazanin" w:hAnsi="IRNazanin" w:eastAsia="IRNazanin"/>
          <w:color w:val="111111"/>
          <w:sz w:val="28"/>
          <w:sz w:val="28"/>
          <w:szCs w:val="28"/>
          <w:rtl w:val="true"/>
          <w:lang w:bidi="fa-IR"/>
        </w:rPr>
        <w:t>حصر داراى دو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به اصطلاح معروف در نزد علماى بلاغت، خواه از قبيل قصر صفت در موصوف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تيز جز ذو الفقار نيست و جوانمرد، كسى جز على عليه السّلام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خواه از قبيل قصر موصوف بر صفت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نيست جز فرستاده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فقط انذاركننده هستى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دوم، اعم از قصر و استثناء است كه قصر اصطلاحى ناميده نمى‌شود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نوشيدند الّا اندكى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قصر در اينجا، همين معناى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مفهوم الحصر باختلاف ادواته</w:t>
      </w:r>
    </w:p>
    <w:p>
      <w:pPr>
        <w:pStyle w:val="BookText"/>
        <w:rPr/>
      </w:pPr>
      <w:r>
        <w:rPr>
          <w:rFonts w:ascii="Amiri" w:hAnsi="Amiri" w:eastAsia="Amiri" w:cs="Amiri"/>
          <w:color w:val="111111"/>
          <w:sz w:val="28"/>
          <w:sz w:val="28"/>
          <w:szCs w:val="28"/>
          <w:rtl w:val="true"/>
          <w:lang w:bidi="ar-SA"/>
        </w:rPr>
        <w:t>إن مفهوم الحصر يختلف حاله باختلاف أدوات الحصر كما سترى، فلذلك كان علينا ان نبحث عنها واحدة واحدة،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تأتى لثلاثة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بمعنى غير؛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بعد النفى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فهى تقع وصفا لما قبلها كسائر الاوصاف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تدخل من هذه الجهة فى مفهوم الوصف، فان قلنا هناك ان للوصف مفهوما فهى كذلك،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رجحنا فيما سبق ان الوصف لا مفهوم له، فاذا قال المقر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ذمتى لزيد عشرة دراهم 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فإنه يثبت فى ذمته تمام العشرة الموصوفة بانها ليست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تكون استثنائية لعدم نصب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مفهوم لها حينئذ فلا تدل على عدم ثبوت شى‌ء آخر فى ذمته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ينبغى الشك فى دلالتها على المفهوم، و هو انتفاء حكم المستثنى منه عن المستثنى،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للاخراج و هو الاستثناء، و لازم هذا الإخراج، باللزوم البين بالمعنى الأخص، ان يكون المستثنى محكوما بنقيض 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اللزوم بينا ظن بعضهم ان هذا المفهوم من باب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الحصر بعد النفى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فهى فى الحقيقة من نوع الاستثنائية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فى مورد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أو وصفية، مثل ما لو قال</w:t>
      </w:r>
      <w:bookmarkStart w:id="345" w:name="pg19814_265628"/>
    </w:p>
    <w:p>
      <w:pPr>
        <w:pStyle w:val="Heading6"/>
        <w:numPr>
          <w:ilvl w:val="5"/>
          <w:numId w:val="1"/>
        </w:numPr>
        <w:rPr/>
      </w:pPr>
      <w:bookmarkStart w:id="346" w:name="__RefHeading___Toc3170648_2314609296"/>
      <w:bookmarkStart w:id="347" w:name="_Toc134"/>
      <w:bookmarkEnd w:id="345"/>
      <w:bookmarkEnd w:id="346"/>
      <w:r>
        <w:rPr>
          <w:rtl w:val="true"/>
        </w:rPr>
        <w:t>اختلاف مفهوم حصر به سبب اختلاف ادوات آن</w:t>
      </w:r>
      <w:r>
        <w:rPr>
          <w:rtl w:val="true"/>
        </w:rPr>
        <w:t>:</w:t>
      </w:r>
      <w:bookmarkEnd w:id="347"/>
    </w:p>
    <w:p>
      <w:pPr>
        <w:pStyle w:val="BookText"/>
        <w:rPr/>
      </w:pPr>
      <w:r>
        <w:rPr>
          <w:rFonts w:ascii="IRNazanin" w:hAnsi="IRNazanin" w:eastAsia="IRNazanin"/>
          <w:color w:val="111111"/>
          <w:sz w:val="28"/>
          <w:sz w:val="28"/>
          <w:szCs w:val="28"/>
          <w:rtl w:val="true"/>
          <w:lang w:bidi="fa-IR"/>
        </w:rPr>
        <w:t>مفهوم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اختلاف ادوات حصر، مختلف است و لذا بر ما لازم است كه درباره ادوات حصر، يك به يك بحث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به سه صورت به كار مى‌رود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به معناى 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استثناء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ادات حصر بعد از نفى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وصفى مانند سائر اوصاف، به عنوان وصف براى ما قبل خود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اين جهت در مفهوم وصف داخل مى‌شود و لذا اگر در وصف قائل به مفهوم شديم در إلّاى وصفى هم بايد قائل به مفهوم بشويم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قبلى، ترجيح داديم كه وصف مفهوم ندارد و بنابراين اگر كسى مثلا اقرار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زيد در ذمه من ده درهم است الّا 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باشد، تمام ده درهم به عنوان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او ثابت مى‌شود و صحيح نيست كه إلّا در اين جمله، استثنائيه باشد چون كلمه درهم، منصوب نيست و در اين صورت الّا، مفهوم ندارد و دلالت بر عدم ثبوت چيز ديگرى بر گردن قائل براى زيد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استثنائيه، بدون شك دلالت بر مفهوم دارد و مفهوم آن، انتفاء حكم مستثنى منه از مستثنى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اخراج يعنى استثناء كردن وضع شده است و لازمه اين اخراج به نحو لزوم بيّن بالمعنى 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مستثنى به نقيض حكم مستثنى منه، محكوم باشد و از آنجا كه اين لزوم، بيّن و روشن است بعضى از علما گفته‌اند اين مفهوم از باب منطوق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ادات حصر بعد از نفى،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 جز به 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نوع إلّاى استثنائيه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كنيم كه كلمه الّا در موردى، استثنائى است يا وصفى، مثل اينكه مقرّ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ذمتى لزيد عشرة در اهم الّا درهم</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در اينجا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وصفى</w:t>
      </w:r>
    </w:p>
    <w:p>
      <w:pPr>
        <w:pStyle w:val="BookText"/>
        <w:rPr/>
      </w:pP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ذمتى لزيد عشرة دراهم الا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يجوز فى المثال أن تكون الا وصفية، و يجوز أن تكون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للاستثناء؛ فيثبت فى ذمته فى المثال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كانت وصفية فإنه لا يثبت فى ذمته شى‌ء، لأنه يكون قد نفى العشرة الدراهم كلها الموصوفة تلك الدراهم بانها ليست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هى أداة حصر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استعملت فى حصر الحكم فى موضوع معين دلت بالملازمة البينة على انتفائه عن غير ذلك الموضوع و 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للاضراب، و تستعمل فى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ان المضروب عنه وقع عن غفلة أو على نحو الغلط، و لا دلالة لها حينئذ على الحصر،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تأكيد المضروب عنه و تقريره،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بل شاعر، و لا دلالة لها أيضا حينئذ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الردع و إبطال ما ثبت أولا، نحو أَمْ يَقُولُونَ بِهِ جِنَّةٌ بَلْ جاءَهُمْ بِالْحَقِ</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الحصر، فيكون لها مفهوم، و هذه الآية الكريمة تدل على انتفاء مجيئه بغير الحق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هيئات غير الادوات تدل على الحصر، مثل تقدم المفعول نحو إِيَّاكَ نَعْبُدُ وَ إِيَّاكَ نَسْتَعِينُ،</w:t>
      </w:r>
      <w:r>
        <w:rPr>
          <w:rStyle w:val="FootnoteAnchor"/>
          <w:rtl w:val="true"/>
        </w:rPr>
        <w:footnoteReference w:id="70"/>
      </w:r>
      <w:r>
        <w:rPr>
          <w:rFonts w:ascii="Amiri" w:hAnsi="Amiri" w:eastAsia="Amiri" w:cs="Amiri"/>
          <w:color w:val="111111"/>
          <w:sz w:val="28"/>
          <w:sz w:val="28"/>
          <w:szCs w:val="28"/>
          <w:rtl w:val="true"/>
          <w:lang w:bidi="ar-SA"/>
        </w:rPr>
        <w:t xml:space="preserve">و مثل تعريف المسند إليه بلام الجنس مع تقديمه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ما قالت حذامة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هو مفصل فى علم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و ممكن است استثنائى باشد و اصل در كلمه الّا اين است كه استثنائى باشد و در اين صورت، آنچه بر گردن گوينده ثابت مى‌شود فقط يك درهم است و امّا اگر وصفى باشد، چيزى بر گردنش ثابت نيست چون او ده درهم را نفى كرده و اين ده درهم موصوف است به اينكه يك درهم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نيز همانند الّا از ادات حصر است و لذا وقتى براى حصر حكم در موضوع معيّنى استعمال شود، به صورت ملازمه بيّن، دلالت بر انتفاء آن حكم از غير آن موضوع دارد و اين، روشن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مؤمنان هستند كه با هم برادرند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براى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برگشتى از حكم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سه صورت استعمال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دلالت بر اينكه مضروب عنه، از روى غفلت يا اشتباه واقع شده است و در اين صورت دلالتى بر حصر ندارد و اين،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جاءنى زيد بل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دلالت بر تأكيد مضروب عنه و تثبيت 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بل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است بلكه شاعر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نيز دلالتى بر حصر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دلالت بر ردّ و ابطال آنچه قبلا بيان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بِهِ جِنَّةٌ، بَلْ جاءَهُمْ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مى‌گويند او مجنون است؟ هرگز چنين نيست بلكه او به حق براى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دلالت بر حصر دارد و لذا داراى مفهوم است و اين آيه كريمه دلالت مى‌كند كه پيامبر به غير حق،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هيئات ديگرى غير از ادوات، بر حصر دلالت دارند مثل تقدم مفعول همچون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إِيَّاكَ نَعْبُدُ وَ إِيَّاكَ نَسْتَعِينُ و همچون تعريف مسند با لام جنس و مقدم كردن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اصل، محمد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ما قالت حذام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امثال اين‌ها از هيئات ديگر كه در علم بلاغت، تفصيل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هذه الهيئات ظاهرة فى الحصر، فاذا استفيد منها الحصر فلا ينبغى الشك فى ظهورها فى المفهوم، لأنه لازم للحصر لزوما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فيها لا يسعه 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فان كل ما يدل على الحصر فهو دال على المفهوم بالملازمة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p>
    <w:p>
      <w:pPr>
        <w:pStyle w:val="BookText"/>
        <w:rPr/>
      </w:pPr>
      <w:r>
        <w:rPr>
          <w:rFonts w:ascii="Amiri" w:hAnsi="Amiri" w:eastAsia="Amiri" w:cs="Amiri"/>
          <w:color w:val="111111"/>
          <w:sz w:val="28"/>
          <w:sz w:val="28"/>
          <w:szCs w:val="28"/>
          <w:rtl w:val="true"/>
          <w:lang w:bidi="ar-SA"/>
        </w:rPr>
        <w:t>لا شك فى ان تحديد الموضوع بعدد خاص لا يدل على انتفاء الحكم فيما عداه، فاذا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ثلاثة ايام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يدل على عدم استحباب صوم غير الثلاثة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 الدليل على استحباب صوم ايام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التحديد بالعدد من جهة الزيادة لبيان الحد الاعلى، فلا شبهة فى دلالته على عدم وجوب الزيادة كدليل صوم ثلاثين يوما من شهر رمضان؛ و لكن هذه الدلالة من جهة خصوصية المورد لا من جهة أصل التحديد بالعدد، حتى يكون لنفس العدد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التحديد بالعدد لا مفهوم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p>
    <w:p>
      <w:pPr>
        <w:pStyle w:val="BookText"/>
        <w:rPr/>
      </w:pPr>
      <w:r>
        <w:rPr>
          <w:rFonts w:ascii="Amiri" w:hAnsi="Amiri" w:eastAsia="Amiri" w:cs="Amiri"/>
          <w:color w:val="111111"/>
          <w:sz w:val="28"/>
          <w:sz w:val="28"/>
          <w:szCs w:val="28"/>
          <w:rtl w:val="true"/>
          <w:lang w:bidi="ar-SA"/>
        </w:rPr>
        <w:t>المقصود باللقب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مشتقا أم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موضوعا للحكم كالفقير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الفقير، و كالسارق و السارقة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أَيْدِيَهُما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مفهوم اللقب نفى الحكم عما لا يتناوله عموم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w:t>
      </w:r>
      <w:bookmarkStart w:id="348" w:name="pg19814_265632"/>
    </w:p>
    <w:p>
      <w:pPr>
        <w:pStyle w:val="BookText"/>
        <w:rPr/>
      </w:pPr>
      <w:bookmarkEnd w:id="348"/>
      <w:r>
        <w:rPr>
          <w:rFonts w:ascii="IRNazanin" w:hAnsi="IRNazanin" w:eastAsia="IRNazanin"/>
          <w:color w:val="111111"/>
          <w:sz w:val="28"/>
          <w:sz w:val="28"/>
          <w:szCs w:val="28"/>
          <w:rtl w:val="true"/>
          <w:lang w:bidi="fa-IR"/>
        </w:rPr>
        <w:t>اين هيئات ظهور در حصر دارند و اگر از آن‌ها حصر استفاده شود، شكى در ظهور آن‌ها در مفهوم نيست چرا كه مفهوم، لازمه بيّن حصر است و تفصيل در اين مطلب، در گنجايش اين مختصر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كلى هر چيزى كه دلالت بر حصر داشته باشد به صورت ملازمه بيّن، دال بر مفهوم است</w:t>
      </w:r>
      <w:r>
        <w:rPr>
          <w:rFonts w:eastAsia="IRNazanin" w:cs="IRNazanin"/>
          <w:color w:val="111111"/>
          <w:sz w:val="28"/>
          <w:szCs w:val="28"/>
          <w:rtl w:val="true"/>
          <w:lang w:bidi="fa-IR"/>
        </w:rPr>
        <w:t>.</w:t>
      </w:r>
    </w:p>
    <w:p>
      <w:pPr>
        <w:pStyle w:val="Heading5"/>
        <w:numPr>
          <w:ilvl w:val="4"/>
          <w:numId w:val="1"/>
        </w:numPr>
        <w:rPr/>
      </w:pPr>
      <w:bookmarkStart w:id="349" w:name="__RefHeading___Toc3170650_2314609296"/>
      <w:bookmarkStart w:id="350" w:name="_Toc135"/>
      <w:bookmarkEnd w:id="349"/>
      <w:r>
        <w:rPr>
          <w:rtl w:val="true"/>
        </w:rPr>
        <w:t>پنجم</w:t>
      </w:r>
      <w:r>
        <w:rPr>
          <w:rtl w:val="true"/>
        </w:rPr>
        <w:t xml:space="preserve">: </w:t>
      </w:r>
      <w:r>
        <w:rPr>
          <w:rtl w:val="true"/>
        </w:rPr>
        <w:t>مفهوم عدد</w:t>
      </w:r>
      <w:bookmarkEnd w:id="350"/>
    </w:p>
    <w:p>
      <w:pPr>
        <w:pStyle w:val="BookText"/>
        <w:rPr/>
      </w:pPr>
      <w:r>
        <w:rPr>
          <w:rFonts w:ascii="IRNazanin" w:hAnsi="IRNazanin" w:eastAsia="IRNazanin"/>
          <w:color w:val="111111"/>
          <w:sz w:val="28"/>
          <w:sz w:val="28"/>
          <w:szCs w:val="28"/>
          <w:rtl w:val="true"/>
          <w:lang w:bidi="fa-IR"/>
        </w:rPr>
        <w:t>شكى نيست كه محدود ساختن موضوع به يك عدد خاص، دلالت بر انتفاء حكم در غير آن تعداد نمى‌كند و لذا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هر ماه را روزه بگير، دلالت بر اين نمى‌كند كه روزه غير سه روز، استحباب ندارد و لذا با دليلى كه دالّ بر استحباب روزه ايام ديگر ماه باشد، تعارضى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حكم،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باشد و مشخص كردن عدد براى بيان حد اعلاى واجب باشد، بلاشبهه دلالت مى‌كند كه بيش از آن عدد، واجب نيست مثل دلالت دليلى كه روزه سى روز ماه رمضان را واجب مى‌كند و امّا اين دلالت از جهت خصوصيت مورد است نه از جهت اصل تحديد عددى، تا اينكه بگوئيم خود مفهوم عدد، داراى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گفته‌اند روزه واجب حدّ اكثر سى روز است، مفهوم دارد نه اينكه نفس عدد،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اين است كه تحديد عددى، مفهوم ندارد</w:t>
      </w:r>
      <w:r>
        <w:rPr>
          <w:rFonts w:eastAsia="IRNazanin" w:cs="IRNazanin"/>
          <w:color w:val="111111"/>
          <w:sz w:val="28"/>
          <w:szCs w:val="28"/>
          <w:rtl w:val="true"/>
          <w:lang w:bidi="fa-IR"/>
        </w:rPr>
        <w:t>.</w:t>
      </w:r>
    </w:p>
    <w:p>
      <w:pPr>
        <w:pStyle w:val="Heading5"/>
        <w:numPr>
          <w:ilvl w:val="4"/>
          <w:numId w:val="1"/>
        </w:numPr>
        <w:rPr/>
      </w:pPr>
      <w:bookmarkStart w:id="351" w:name="__RefHeading___Toc3170652_2314609296"/>
      <w:bookmarkStart w:id="352" w:name="_Toc136"/>
      <w:bookmarkEnd w:id="351"/>
      <w:r>
        <w:rPr>
          <w:rtl w:val="true"/>
        </w:rPr>
        <w:t>ششم</w:t>
      </w:r>
      <w:r>
        <w:rPr>
          <w:rtl w:val="true"/>
        </w:rPr>
        <w:t xml:space="preserve">: </w:t>
      </w:r>
      <w:r>
        <w:rPr>
          <w:rtl w:val="true"/>
        </w:rPr>
        <w:t>مفهوم لقب</w:t>
      </w:r>
      <w:bookmarkEnd w:id="3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ascii="IRNazanin" w:hAnsi="IRNazanin" w:eastAsia="IRNazanin"/>
          <w:color w:val="111111"/>
          <w:sz w:val="28"/>
          <w:sz w:val="28"/>
          <w:szCs w:val="28"/>
          <w:rtl w:val="true"/>
          <w:lang w:bidi="fa-IR"/>
        </w:rPr>
        <w:t>مقصود از لقب، هر اسمى است كه موضوع حكم قرار گيرد خواه مشتق باشد و خواه جامد، مثل فقير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الفقير، و سارق و سارقه در كلام خداى متعال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مفهوم لقب، نفى حكم از چيزى است كه عموميت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w:t>
      </w:r>
    </w:p>
    <w:p>
      <w:pPr>
        <w:pStyle w:val="BookText"/>
        <w:rPr/>
      </w:pPr>
      <w:r>
        <w:rPr>
          <w:rFonts w:ascii="Amiri" w:hAnsi="Amiri" w:eastAsia="Amiri" w:cs="Amiri"/>
          <w:color w:val="111111"/>
          <w:sz w:val="28"/>
          <w:sz w:val="28"/>
          <w:szCs w:val="28"/>
          <w:rtl w:val="true"/>
          <w:lang w:bidi="ar-SA"/>
        </w:rPr>
        <w:t>استشكلنا فى دلالة الوصف على المفهوم فعدم دلالة اللقب أولى، فان نفس موضوع الحكم بعنوانه لا يشعر بتعليق الحكم عليه فضلا عن ان يكون له ظهور فى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يفهم من اللقب عدم تناول شخص الحكم لغير ما يشمله عموم الاسم، و هذا لا كلام فيه، اما عدم ثبوت نوع الحكم لموضوع آخر فلا دلالة له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اللقب اضعف المفهومات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دلالة الاقتضاء و التنبيه و الاشارة</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يجرى كثيرا على لسان الفقهاء و الاصوليين ذكر دلالة الاقتضاء و التنبيه و الاشارة، و لم تشرح هذه الدلالات فى أكثر الكتب الاصولية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رأينا ان نبحث عنها بشى‌ء من التفصيل لفائدة المبتدئين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عنها يقع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فى مواقع هذه الدلالات الثلاث و انها من أى أقسام الدلالات، و الثانية فى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الدلالات الثلاث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مدلول الجملة التركيبية اللازمة للمنطوق لزوما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الذى هو مدلول ذات اللفظ بالدلالة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يبقى هناك من المدلولات ما لا يدخل فى المفهوم و لا فى المنطوق اصطلاحا، كما إذا دلّ الكلام بالدلالة الالتزامية</w:t>
      </w:r>
      <w:r>
        <w:rPr>
          <w:rStyle w:val="FootnoteAnchor"/>
          <w:rtl w:val="true"/>
        </w:rPr>
        <w:footnoteReference w:id="74"/>
      </w:r>
      <w:r>
        <w:rPr>
          <w:rFonts w:ascii="IRNazanin" w:hAnsi="IRNazanin" w:eastAsia="IRNazanin"/>
          <w:color w:val="111111"/>
          <w:sz w:val="28"/>
          <w:sz w:val="28"/>
          <w:szCs w:val="28"/>
          <w:rtl w:val="true"/>
          <w:lang w:bidi="fa-IR"/>
        </w:rPr>
        <w:t>على لفظ مفرد أو</w:t>
      </w:r>
      <w:bookmarkStart w:id="353" w:name="pg19814_265634"/>
    </w:p>
    <w:p>
      <w:pPr>
        <w:pStyle w:val="BookText"/>
        <w:rPr/>
      </w:pPr>
      <w:bookmarkEnd w:id="353"/>
      <w:r>
        <w:rPr>
          <w:rFonts w:ascii="IRNazanin" w:hAnsi="IRNazanin" w:eastAsia="IRNazanin"/>
          <w:color w:val="111111"/>
          <w:sz w:val="28"/>
          <w:sz w:val="28"/>
          <w:szCs w:val="28"/>
          <w:rtl w:val="true"/>
          <w:lang w:bidi="fa-IR"/>
        </w:rPr>
        <w:t>نمى‌شود و پس از اشكالى كه در دلالت وصف بر مفهوم مطرح كرديم، عدم دلالت لقب بر مفهوم، اولى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چرا كه خود موضوع حكم با عنوانى كه دارد، مشعر تعليق حكم برآن موضوع نيست، چه رسد به اينكه ظهور در انحصار حكم برآن عنوان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نهايت چيزى كه از لقب فهميده مى‌شود اين است كه شخص حكم، شامل غير آنچه كه مشمول عموميت اسم است نمى‌شود و در اين،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اينكه نوع حكم براى موضوع ديگر ثابت نيست، لقب اصلا چنين دلالتى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كه مفهوم لقب، ضعيف‌ترين مفهومات است</w:t>
      </w:r>
      <w:r>
        <w:rPr>
          <w:rFonts w:eastAsia="IRNazanin" w:cs="IRNazanin"/>
          <w:color w:val="111111"/>
          <w:sz w:val="28"/>
          <w:szCs w:val="28"/>
          <w:rtl w:val="true"/>
          <w:lang w:bidi="fa-IR"/>
        </w:rPr>
        <w:t>.</w:t>
      </w:r>
    </w:p>
    <w:p>
      <w:pPr>
        <w:pStyle w:val="Heading4"/>
        <w:numPr>
          <w:ilvl w:val="3"/>
          <w:numId w:val="1"/>
        </w:numPr>
        <w:rPr/>
      </w:pPr>
      <w:bookmarkStart w:id="354" w:name="__RefHeading___Toc3170654_2314609296"/>
      <w:bookmarkStart w:id="355" w:name="_Toc137"/>
      <w:bookmarkEnd w:id="354"/>
      <w:r>
        <w:rPr>
          <w:rtl w:val="true"/>
        </w:rPr>
        <w:t>خاتمه دلالت اقتضاء، تنبيه و اشاره</w:t>
      </w:r>
      <w:bookmarkEnd w:id="355"/>
    </w:p>
    <w:p>
      <w:pPr>
        <w:pStyle w:val="Heading5"/>
        <w:numPr>
          <w:ilvl w:val="4"/>
          <w:numId w:val="1"/>
        </w:numPr>
        <w:rPr/>
      </w:pPr>
      <w:bookmarkStart w:id="356" w:name="__RefHeading___Toc3170656_2314609296"/>
      <w:bookmarkStart w:id="357" w:name="_Toc138"/>
      <w:bookmarkEnd w:id="356"/>
      <w:r>
        <w:rPr>
          <w:rtl w:val="true"/>
        </w:rPr>
        <w:t>مقدمه</w:t>
      </w:r>
      <w:r>
        <w:rPr>
          <w:rtl w:val="true"/>
        </w:rPr>
        <w:t>:</w:t>
      </w:r>
      <w:bookmarkEnd w:id="357"/>
    </w:p>
    <w:p>
      <w:pPr>
        <w:pStyle w:val="BookText"/>
        <w:rPr/>
      </w:pPr>
      <w:r>
        <w:rPr>
          <w:rFonts w:ascii="IRNazanin" w:hAnsi="IRNazanin" w:eastAsia="IRNazanin"/>
          <w:color w:val="111111"/>
          <w:sz w:val="28"/>
          <w:sz w:val="28"/>
          <w:szCs w:val="28"/>
          <w:rtl w:val="true"/>
          <w:lang w:bidi="fa-IR"/>
        </w:rPr>
        <w:t>در لسان فقها و اصوليون، دلالت اقتضاء و تنبيه و اشاره، زياد مطرح مى‌شود، امّا در اكثر كتب اصولى متعارف، اين دلالتها تشريح نشده است و لذا به نظر ما رسيد كه قدرى مفصّل در اين زمينه بحث كنيم تا افراد مبتدى را مفيد افتد و بحث از اين دلالات،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حيث موقعيت و جايگاه اين دلالتها و اينكه اين‌ها از كدام قسم دلالتها محسوب مى‌شوند و ديگر از جهت حجّيّت آن‌ها</w:t>
      </w:r>
      <w:r>
        <w:rPr>
          <w:rFonts w:eastAsia="IRNazanin" w:cs="IRNazanin"/>
          <w:color w:val="111111"/>
          <w:sz w:val="28"/>
          <w:szCs w:val="28"/>
          <w:rtl w:val="true"/>
          <w:lang w:bidi="fa-IR"/>
        </w:rPr>
        <w:t>.</w:t>
      </w:r>
    </w:p>
    <w:p>
      <w:pPr>
        <w:pStyle w:val="Heading5"/>
        <w:numPr>
          <w:ilvl w:val="4"/>
          <w:numId w:val="1"/>
        </w:numPr>
        <w:rPr/>
      </w:pPr>
      <w:bookmarkStart w:id="358" w:name="__RefHeading___Toc3170658_2314609296"/>
      <w:bookmarkStart w:id="359" w:name="_Toc139"/>
      <w:bookmarkEnd w:id="358"/>
      <w:r>
        <w:rPr>
          <w:rtl w:val="true"/>
        </w:rPr>
        <w:t>جهت اول</w:t>
      </w:r>
      <w:r>
        <w:rPr>
          <w:rtl w:val="true"/>
        </w:rPr>
        <w:t xml:space="preserve">: </w:t>
      </w:r>
      <w:r>
        <w:rPr>
          <w:rtl w:val="true"/>
        </w:rPr>
        <w:t>جايگاه دلالات سه‌گانه</w:t>
      </w:r>
      <w:bookmarkEnd w:id="359"/>
    </w:p>
    <w:p>
      <w:pPr>
        <w:pStyle w:val="Heading6"/>
        <w:numPr>
          <w:ilvl w:val="5"/>
          <w:numId w:val="1"/>
        </w:numPr>
        <w:rPr/>
      </w:pPr>
      <w:bookmarkStart w:id="360" w:name="__RefHeading___Toc3170660_2314609296"/>
      <w:bookmarkStart w:id="361" w:name="_Toc140"/>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قبلا گذشت كه مفهوم، همان مدلول جمله تركيبيه‌اى است كه به نحو لزوم بيّن بالمعنى الأخص، لازمه منطوق است و مقابل مفهوم، منطوق است كه مدلول خود لفظ برطبق دلالت مطابقى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برخى دلالت‌ها باقى مانده كه اصطلاحا نه داخل در مفهوم‌اند و نه داخل در منطوق مثل</w:t>
      </w:r>
    </w:p>
    <w:p>
      <w:pPr>
        <w:pStyle w:val="BookText"/>
        <w:rPr/>
      </w:pPr>
      <w:r>
        <w:rPr>
          <w:rFonts w:ascii="Amiri" w:hAnsi="Amiri" w:eastAsia="Amiri" w:cs="Amiri"/>
          <w:color w:val="111111"/>
          <w:sz w:val="28"/>
          <w:sz w:val="28"/>
          <w:szCs w:val="28"/>
          <w:rtl w:val="true"/>
          <w:lang w:bidi="ar-SA"/>
        </w:rPr>
        <w:t>معنى مفرد ليس مذكورا فى المنطوق صريحا، أو إذا دل الكلام على مفاد جملة لازمة للمنطوق الا ان اللزوم ليس على نحو اللزوم البيّن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كلها لا تسمّى مفهوما و لا منطوقا، إذن ما ذا تسمّى هذه الدلالة فى هذه المقامات؟</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أن نسمّى مثل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السياقية، كما ربما يجرى هذا التعبير فى لسان جملة من الاساطين لتكون فى مقابل الدلالة المفهومية و المنطوقية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الكلام يدل على المعنى المفرد أو المركب أو اللفظ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قسموها إلى الدلالات الثلاث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 التنبيه و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فلنبحث عنها واحدة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w:t>
      </w:r>
    </w:p>
    <w:p>
      <w:pPr>
        <w:pStyle w:val="BookText"/>
        <w:rPr/>
      </w:pPr>
      <w:r>
        <w:rPr>
          <w:rFonts w:ascii="Amiri" w:hAnsi="Amiri" w:eastAsia="Amiri" w:cs="Amiri"/>
          <w:color w:val="111111"/>
          <w:sz w:val="28"/>
          <w:sz w:val="28"/>
          <w:szCs w:val="28"/>
          <w:rtl w:val="true"/>
          <w:lang w:bidi="ar-SA"/>
        </w:rPr>
        <w:t>و هى أن تكون الدلالة مقصودة للمتكلم بحسب العرف، و يتوقف صدق الكلام أو صحته عقلا أو شرعا أو لغة أو عادة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صدق الكلام يتوقف على تقدير الأحكام و الآثار الشرعية لتكون هى المنفية حقيقة، لوجود الضرر و الضرار قطعا عند المسلمين، فيكون النفى للضرر باعتبار نفى آثاره الشرعية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امّتى ما لا يعلمون و ما اضطروا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جاره المسجد الا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صدق الكلام و صحته تتوقف على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ليكون المنفى كمال الصلاة، لا أصل الصلاة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r>
        <w:rPr>
          <w:rStyle w:val="FootnoteAnchor"/>
          <w:rtl w:val="true"/>
        </w:rPr>
        <w:footnoteReference w:id="76"/>
      </w:r>
      <w:r>
        <w:rPr>
          <w:rFonts w:ascii="Amiri" w:hAnsi="Amiri" w:eastAsia="Amiri" w:cs="Amiri"/>
          <w:color w:val="111111"/>
          <w:sz w:val="28"/>
          <w:sz w:val="28"/>
          <w:szCs w:val="28"/>
          <w:rtl w:val="true"/>
          <w:lang w:bidi="ar-SA"/>
        </w:rPr>
        <w:t>فان صحته عقلا تتوقف على تقدير</w:t>
      </w:r>
      <w:bookmarkStart w:id="362" w:name="pg19814_265636"/>
    </w:p>
    <w:p>
      <w:pPr>
        <w:pStyle w:val="BookText"/>
        <w:rPr/>
      </w:pPr>
      <w:bookmarkEnd w:id="362"/>
      <w:r>
        <w:rPr>
          <w:rFonts w:ascii="Amiri" w:hAnsi="Amiri" w:eastAsia="Amiri" w:cs="Amiri"/>
          <w:color w:val="111111"/>
          <w:sz w:val="28"/>
          <w:sz w:val="28"/>
          <w:szCs w:val="28"/>
          <w:rtl w:val="true"/>
          <w:lang w:bidi="ar-SA"/>
        </w:rPr>
        <w:t>آنجا كه كلام به نحو دلالت التزامى</w:t>
      </w:r>
      <w:r>
        <w:rPr>
          <w:rStyle w:val="FootnoteAnchor"/>
          <w:rtl w:val="true"/>
        </w:rPr>
        <w:footnoteReference w:id="77"/>
      </w:r>
      <w:r>
        <w:rPr>
          <w:rFonts w:ascii="IRNazanin" w:hAnsi="IRNazanin" w:eastAsia="IRNazanin"/>
          <w:color w:val="111111"/>
          <w:sz w:val="28"/>
          <w:sz w:val="28"/>
          <w:szCs w:val="28"/>
          <w:rtl w:val="true"/>
          <w:lang w:bidi="fa-IR"/>
        </w:rPr>
        <w:t xml:space="preserve">بر لفظ مفرد يا معناى مفردى كه صريحا در منطوق ذكر نشده، دلالت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اگر آن لفظ نباشد، عبارت از نظر ادبى غلط است و اگر آن معنى نباشد، عبارت از حيث معناى عقلى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آنجا كه كلام بر معنايى كه لازمه منطوق است دلالت دارد، امّا لزوم به نحو لزوم بيّن بالمعنى الأخص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مدلولات، نه مفهوم ناميده مى‌شوند و نه منطوق، و لذا جاى اين سؤال هست كه اين دلالت‌ها در اين موارد چه ناميده شود؟</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اسم در مثل چنين دلالتهايى اين است كه به طور كلى آن‌ها را دلالت سياقيه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اين تعبير در لسان برخى از بزرگان علم اصول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دلالت مفهومى و منطوقى قرار گيرد و بنابراين مقصود از دلالت سياقيه اين است كه سياق كلام بر معنايى مفرد يا مركّب يا لفظ مقدّر دلالت كند و علما اين دلالت را به سه قسم اقتضاء، تنبيه و اشاره تقسيم كرده‌اند و لازم است از يكايك آن‌ها بحث كنيم</w:t>
      </w:r>
      <w:r>
        <w:rPr>
          <w:rFonts w:eastAsia="IRNazanin" w:cs="IRNazanin"/>
          <w:color w:val="111111"/>
          <w:sz w:val="28"/>
          <w:szCs w:val="28"/>
          <w:rtl w:val="true"/>
          <w:lang w:bidi="fa-IR"/>
        </w:rPr>
        <w:t>:</w:t>
      </w:r>
    </w:p>
    <w:p>
      <w:pPr>
        <w:pStyle w:val="Heading6"/>
        <w:numPr>
          <w:ilvl w:val="5"/>
          <w:numId w:val="1"/>
        </w:numPr>
        <w:rPr/>
      </w:pPr>
      <w:bookmarkStart w:id="363" w:name="__RefHeading___Toc3170662_2314609296"/>
      <w:bookmarkStart w:id="364" w:name="_Toc141"/>
      <w:bookmarkEnd w:id="363"/>
      <w:r>
        <w:rPr/>
        <w:t>1</w:t>
      </w:r>
      <w:r>
        <w:rPr>
          <w:rtl w:val="true"/>
        </w:rPr>
        <w:t xml:space="preserve">- </w:t>
      </w:r>
      <w:r>
        <w:rPr>
          <w:rtl w:val="true"/>
        </w:rPr>
        <w:t>دلالت اقتضاء</w:t>
      </w:r>
      <w:r>
        <w:rPr>
          <w:rtl w:val="true"/>
        </w:rPr>
        <w:t>:</w:t>
      </w:r>
      <w:bookmarkEnd w:id="364"/>
    </w:p>
    <w:p>
      <w:pPr>
        <w:pStyle w:val="BookText"/>
        <w:rPr/>
      </w:pPr>
      <w:r>
        <w:rPr>
          <w:rFonts w:ascii="Amiri" w:hAnsi="Amiri" w:eastAsia="Amiri" w:cs="Amiri"/>
          <w:color w:val="111111"/>
          <w:sz w:val="28"/>
          <w:sz w:val="28"/>
          <w:szCs w:val="28"/>
          <w:rtl w:val="true"/>
          <w:lang w:bidi="ar-SA"/>
        </w:rPr>
        <w:t>و اين دلالت در مواردى است كه مدلول عرفا مقصود متكلم باشد و صدق كلام و يا درستى آن از حيث عقل يا شرع يا لغت يا عادت، متوقف برآن دلالت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اين دلالت قول پيامبر صلّى اللّه عليه و آله و 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ضرار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اين سخن، متوقف بر اين است كه احكام و آثار شرعيه را به عنوان آنچه كه نفى شده، در تقدير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بگوئيم احكام و آثار شرعيه ضررى و ضرارى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ضرر و ضرار قطعا در بين مسلمين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ضرر به اعتبار نفى آثار شرعيه و احكام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حديث رفع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برداشته شده چيزهايى كه نمى‌دانند و آنچه كه بدان مضطر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قول امام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براى كسى كه مسجد همسايه اوست نيست مگر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صحت اين كلام متوقف بر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محذوف واقع شده، تا آنچه نفى گرديده، كمال نماز باشد نه اصل نماز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سوم، سخن خداست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قريه سؤال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اين عبارت، عقلا متوقف</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باب حذف المضاف، أو على تقدير معنى أهل، فيكون من باب المجاز فى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رابع،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عنّى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صحة هذا الكلام شرعا تتوقف على طلب تمليكه أولا له بالف لأنه لا عتق الّا فى ملك فيكون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ملّكنى العبد بالف ثم اعتقه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خامس،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بما عندنا و انت بماعندك راض و الرأى مختلف</w:t>
      </w:r>
    </w:p>
    <w:p>
      <w:pPr>
        <w:pStyle w:val="BookText"/>
        <w:rPr/>
      </w:pPr>
      <w:r>
        <w:rPr>
          <w:rFonts w:ascii="Amiri" w:hAnsi="Amiri" w:eastAsia="Amiri" w:cs="Amiri"/>
          <w:color w:val="111111"/>
          <w:sz w:val="28"/>
          <w:sz w:val="28"/>
          <w:szCs w:val="28"/>
          <w:rtl w:val="true"/>
          <w:lang w:bidi="ar-SA"/>
        </w:rPr>
        <w:t xml:space="preserve">فان صحته لغة تتوقف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للمبتدإ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راض مفرد لا يصح ان يكون خبرا لنحن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الدلالات الالتزامية على المعانى المفردة، و جميع المجازات فى الكلمة أو فى الإسناد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اللفظ على معناه المجازي من الدلالة المطابقية، فكيف جعلتم المجاز من نوع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مقصودنا من كون الدلالة على المعنى المجازي من نوع دلالة الاقتضاء، هو دلالة نفس القرينة المحفوف بها الكلام على إرادة المعنى المجازي من اللفظ، لا دلالة نفس اللفظ عليه بتوسط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فى دلالة الاقتضاء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الدلالة مقصودة، و الثانى، ان يكون الكلام لا يصدق أو لا يصح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فيها بين ان يكون لفظا مضمرا، أو معنى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حقيقيا أو 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التنبيه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هى كالاولى فى اشتراط القصد عرفا و لكن من</w:t>
      </w:r>
      <w:bookmarkStart w:id="365" w:name="pg19814_265638"/>
    </w:p>
    <w:p>
      <w:pPr>
        <w:pStyle w:val="BookText"/>
        <w:rPr/>
      </w:pPr>
      <w:bookmarkEnd w:id="365"/>
      <w:r>
        <w:rPr>
          <w:rFonts w:ascii="IRNazanin" w:hAnsi="IRNazanin" w:eastAsia="IRNazanin"/>
          <w:color w:val="111111"/>
          <w:sz w:val="28"/>
          <w:sz w:val="28"/>
          <w:szCs w:val="28"/>
          <w:rtl w:val="true"/>
          <w:lang w:bidi="fa-IR"/>
        </w:rPr>
        <w:t xml:space="preserve">بر تقدير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از قبيل حذف مضاف مى‌باشد و يا بايد معناى اهل را در تقدير بگيريم كه از باب مجاز در اسناد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قرينه لفظى ندارد ولى عقل حاكم بر تقدير است، به خلاف مجاز در كلمه مثل رأيت اسدا فى الشارع كه قرينه لفظى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 قول آن‌هاست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را از طرف من به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كلام، شرعا متوقف بر اين است كه اولا گوينده طلب تمليك به هزار درهم كند چرا كه آزاد كردن بنده جز در ملك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در تقدير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درهم عبدت را به من تمليك كن و سپس آن را از طرف من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پنجم، قول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نزد ماست راضى هستيم و تو به آنچه نزد توست راضى هستى و رأى‌ها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اين شعر از نظر لغوى متوقف بر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خبر براى مبتداى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بگيريم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صحيح نيست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دلالتهاى التزامى بر معانى مفرد و همه مجازات در كلمه يا در اسناد، بازگشت به دلالت اقتضاء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بر معناى مجازى‌اش از سنخ دلالت مطابقى است پس شما چگونه مجاز را از قبيل دلالت اقتضاء دانستيد؟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است و مقصود ما از اينكه دلالت بر معناى مجازى از نوع دلالت اقتضاء است اين است كه دلالت خود قرينه‌اى كه با كلام همراه است بر اراده معناى مجازى از لفظ، دلالت اقتضاء است نه اينكه دلالت خود لفظ همراه با قرينه برآن معنا، دلالت اقتضاء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رأيت اسدا يرمى،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اقتضايى دارد بر اينكه مراد از اسد، رجل شجاع است، امّا كلّ جمله، دلالت مطابقى دارد كه مراد از اسد، رجل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دلالت اقتضاء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اين دلالت، مورد قصد باشد، دوم اينكه كلام بدون آن دلالت، صادق و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دلالت فرقى نمى‌كند كه مدلول، لفظى مقدّر باشد يا معنايى باشد مورد قصد و اراده، چه حقيقى و چه مجازى</w:t>
      </w:r>
      <w:r>
        <w:rPr>
          <w:rFonts w:eastAsia="IRNazanin" w:cs="IRNazanin"/>
          <w:color w:val="111111"/>
          <w:sz w:val="28"/>
          <w:szCs w:val="28"/>
          <w:rtl w:val="true"/>
          <w:lang w:bidi="fa-IR"/>
        </w:rPr>
        <w:t>.</w:t>
      </w:r>
    </w:p>
    <w:p>
      <w:pPr>
        <w:pStyle w:val="Heading6"/>
        <w:numPr>
          <w:ilvl w:val="5"/>
          <w:numId w:val="1"/>
        </w:numPr>
        <w:rPr/>
      </w:pPr>
      <w:bookmarkStart w:id="366" w:name="__RefHeading___Toc3170664_2314609296"/>
      <w:bookmarkStart w:id="367" w:name="_Toc142"/>
      <w:bookmarkEnd w:id="366"/>
      <w:r>
        <w:rPr/>
        <w:t>2</w:t>
      </w:r>
      <w:r>
        <w:rPr>
          <w:rtl w:val="true"/>
        </w:rPr>
        <w:t xml:space="preserve">- </w:t>
      </w:r>
      <w:r>
        <w:rPr>
          <w:rtl w:val="true"/>
        </w:rPr>
        <w:t>دلالت تنبيه</w:t>
      </w:r>
      <w:bookmarkEnd w:id="3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دلالت، دلالت ايماء نيز ناميده مى‌شود و اين نيز همانند قبلى مشروط به قصد عرفى است و لكن صدق يا صحت كلام، متوقف بر اين دلالت نيست امّا سياق كلام به گونه‌اى است كه با توجه</w:t>
      </w:r>
    </w:p>
    <w:p>
      <w:pPr>
        <w:pStyle w:val="BookText"/>
        <w:rPr/>
      </w:pPr>
      <w:r>
        <w:rPr>
          <w:rFonts w:ascii="Amiri" w:hAnsi="Amiri" w:eastAsia="Amiri" w:cs="Amiri"/>
          <w:color w:val="111111"/>
          <w:sz w:val="28"/>
          <w:sz w:val="28"/>
          <w:szCs w:val="28"/>
          <w:rtl w:val="true"/>
          <w:lang w:bidi="ar-SA"/>
        </w:rPr>
        <w:t>غير ان يتوقف صدق الكلام أو صحته عليها، و إنما سياق الكلام ما يقطع معه بارادة ذلك اللازم أو يستبعد عدم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تفترق عن دلالة الاقتضاء لانها كما تقدم يتوقف صدق الكلام أو صحته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لدلالة التنبيه موارد كثيرة نذكر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المتكلم بيان أمر فنبّه عليه بذكر ما يلازمه عقلا أو عرفا، كما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الساعة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حيث تكون الساعة العاشرة موعدا له مع المخاطب لينبهه على حلول الموعد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من قد استيقظ من نومه حينئذ، لبيان فوات وقت أداء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ذكر الخبر لبيان لازم الفائدة، مثل ما لو اخبر المخاطب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عالم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أيضا الكنايات إذا كان المراد الحقيقى مقصودا بالإفادة من اللفظ، ثم كنّى به عن شى‌ء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اقترن الكلام بشى‌ء يفيد كونه علة للحكم أو شرطا أو مانعا أو جزءا، أو عدم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الحكم تنبيها على كون ذلك الشى‌ء علة أو شرطا أو مانعا أو جزءا أو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 المفتى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سأله عن الشك فى إعداد الثنائية، فإنه يستفاد منه ان الشك المذكور علة لبطلان الصلاة و للحكم بوجوب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أهلى فى نهار شهر رمضان، فإنه يفيد ان الوقاع فى الصوم الواجب موجب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ثالث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السمك فى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منه اشتراط القدرة على التسليم فى البيع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رابع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 عن الصلاة فى الحمام، فيفهم منه عدم</w:t>
      </w:r>
    </w:p>
    <w:p>
      <w:pPr>
        <w:pStyle w:val="BookText"/>
        <w:rPr/>
      </w:pPr>
      <w:r>
        <w:rPr>
          <w:rFonts w:ascii="IRNazanin" w:hAnsi="IRNazanin" w:eastAsia="IRNazanin"/>
          <w:color w:val="111111"/>
          <w:sz w:val="28"/>
          <w:sz w:val="28"/>
          <w:szCs w:val="28"/>
          <w:rtl w:val="true"/>
          <w:lang w:bidi="fa-IR"/>
        </w:rPr>
        <w:t>به آن، قطع پيدا مى‌كنيم كه آن لازم، مورد اراده گوينده است و يا بعيد است كه آن را اراده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فرق، از دلالت قبلى امتياز پيدا مى‌كند چرا كه در دلالت اقتضاء چنانكه گذشت، صدق يا صحت كلام متوقف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دلالت تنبيه، موارد زيادى است كه اهم آن‌ها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آنجاست كه متكلم بخواهد أمرى را بيان كند امّا ملازم عقلى يا عرفى آن امر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كنيم ساعت ده، موعد گوينده با مخاطب باشد، در اينجا اين تعبير، دلالت بر فرارسيدن موعد مورد 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به كسى كه تازه از خواب بيدار شده، 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براى بيان اين نكته است كه وقت انجام و اداء نماز صحيح، فوت شده است، يا گوينده‌اى براى دلالت بر ضرورت جستجوى آب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آنجا كه خبرى را براى بيان لازم فائده آن ذكر مى‌كنيم نه خود مفاد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اينكه كسى به مخاطب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روزه‌دار هستى و مقصودش اين باشد كه گوينده عالم به روزه‌دار بودن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كنايات از همين باب محسوب مى‌شوند چرا كه در كنايات</w:t>
      </w:r>
      <w:r>
        <w:rPr>
          <w:rStyle w:val="FootnoteAnchor"/>
          <w:rtl w:val="true"/>
        </w:rPr>
        <w:footnoteReference w:id="78"/>
      </w:r>
      <w:r>
        <w:rPr>
          <w:rFonts w:ascii="IRNazanin" w:hAnsi="IRNazanin" w:eastAsia="IRNazanin"/>
          <w:color w:val="111111"/>
          <w:sz w:val="28"/>
          <w:sz w:val="28"/>
          <w:szCs w:val="28"/>
          <w:rtl w:val="true"/>
          <w:lang w:bidi="fa-IR"/>
        </w:rPr>
        <w:t>و</w:t>
      </w:r>
      <w:r>
        <w:rPr>
          <w:rStyle w:val="FootnoteAnchor"/>
          <w:rtl w:val="true"/>
        </w:rPr>
        <w:footnoteReference w:id="79"/>
      </w:r>
      <w:r>
        <w:rPr>
          <w:rFonts w:ascii="IRNazanin" w:hAnsi="IRNazanin" w:eastAsia="IRNazanin"/>
          <w:color w:val="111111"/>
          <w:sz w:val="28"/>
          <w:sz w:val="28"/>
          <w:szCs w:val="28"/>
          <w:rtl w:val="true"/>
          <w:lang w:bidi="fa-IR"/>
        </w:rPr>
        <w:t>معناى حقيقى الفاظ، قصد مى‌شود، امّا آن معنا، كنايه از معناى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جايى است كه كلام همراه با چيزى باشد كه مفيد اين معنا باشد كه آن چيز علت حكم، يا شرط حكم يا مانع حكم و يا جزء حكم است و يا عدم عليت، عدم شرطيت، عدم مانعيت و عدم جزئيت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ذكر حكم براى تنبيه بر اين معناست كه يا آن شى‌ء علت است و يا شرط است و يا مانع است و يا جزء است و يا چنين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 قول مفتى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كن، و اين پاسخ در برابر سؤال كسى است كه از شك در تعداد ركعات نماز دو ركعتى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پاسخ استفاده مى‌شود كه شك مذكور علت بطلان نماز و علت حكم به وجوب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مانعية الكون فى الحمام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اقترن الكلام بشى‌ء يفيد تعيين بعض متعلقات الفعل، كما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إلى النهر و 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هذه المقارنة ان المشروب هو الماء و انه من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و خطبت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خطبت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الإشارة</w:t>
      </w:r>
    </w:p>
    <w:p>
      <w:pPr>
        <w:pStyle w:val="BookText"/>
        <w:rPr/>
      </w:pPr>
      <w:r>
        <w:rPr>
          <w:rFonts w:ascii="Amiri" w:hAnsi="Amiri" w:eastAsia="Amiri" w:cs="Amiri"/>
          <w:color w:val="111111"/>
          <w:sz w:val="28"/>
          <w:sz w:val="28"/>
          <w:szCs w:val="28"/>
          <w:rtl w:val="true"/>
          <w:lang w:bidi="ar-SA"/>
        </w:rPr>
        <w:t>و يشترط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الدلالتين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تكون الدلالة مقصودة بالقصد الاستعمالى بحسب العرف، و لكن مدلولها لازم لمدلول الكلام لزوما غير بين أو لزوما بيّنا بالمعنى الأعمّ، سواء استنبط المدلول من كلام واحد أم من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دلالة الآيتين على أقل الحمل، و هما آية وَ حَمْلُهُ وَ فِصالُهُ ثَلاثُونَ شَهْراً</w:t>
      </w:r>
      <w:r>
        <w:rPr>
          <w:rStyle w:val="FootnoteAnchor"/>
          <w:rtl w:val="true"/>
        </w:rPr>
        <w:footnoteReference w:id="80"/>
      </w:r>
      <w:r>
        <w:rPr>
          <w:rFonts w:ascii="Amiri" w:hAnsi="Amiri" w:eastAsia="Amiri" w:cs="Amiri"/>
          <w:color w:val="111111"/>
          <w:sz w:val="28"/>
          <w:sz w:val="28"/>
          <w:szCs w:val="28"/>
          <w:rtl w:val="true"/>
          <w:lang w:bidi="ar-SA"/>
        </w:rPr>
        <w:t>و آية وَ الْوالِداتُ يُرْضِعْنَ أَوْلادَهُنَّ حَوْلَيْنِ كامِلَيْنِ،</w:t>
      </w:r>
      <w:r>
        <w:rPr>
          <w:rStyle w:val="FootnoteAnchor"/>
          <w:rtl w:val="true"/>
        </w:rPr>
        <w:footnoteReference w:id="81"/>
      </w:r>
      <w:r>
        <w:rPr>
          <w:rFonts w:ascii="Amiri" w:hAnsi="Amiri" w:eastAsia="Amiri" w:cs="Amiri"/>
          <w:color w:val="111111"/>
          <w:sz w:val="28"/>
          <w:sz w:val="28"/>
          <w:szCs w:val="28"/>
          <w:rtl w:val="true"/>
          <w:lang w:bidi="ar-SA"/>
        </w:rPr>
        <w:t>فإنه بطرح الحولين من ثلاثين شهرا يكون الباقى ستة أشهر فيعرف انه 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دلالة وجوب الشى‌ء على وجوب مقدمته، لأنه لازم لوجوب ذى المقدمة باللزوم البين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جعلوا وجوب المقدمة وجوبا تبعيا لا اصليا، لأنه ليس مدلولا للكلام بالقصد، و إنما يفهم بالتبع، أى بدلالة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هذه الدلالات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 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فى حجيتهما إذا كانت هناك دلالة و ظهور؛</w:t>
      </w:r>
      <w:bookmarkStart w:id="368" w:name="pg19814_265642"/>
    </w:p>
    <w:p>
      <w:pPr>
        <w:pStyle w:val="BookText"/>
        <w:rPr/>
      </w:pPr>
      <w:bookmarkEnd w:id="368"/>
      <w:r>
        <w:rPr>
          <w:rFonts w:ascii="IRNazanin" w:hAnsi="IRNazanin" w:eastAsia="IRNazanin"/>
          <w:color w:val="111111"/>
          <w:sz w:val="28"/>
          <w:sz w:val="28"/>
          <w:szCs w:val="28"/>
          <w:rtl w:val="true"/>
          <w:lang w:bidi="fa-IR"/>
        </w:rPr>
        <w:t>مثال ديگر قول امام عليه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بده، براى كسى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ماه رمضان با همسرم مباشرت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فرمايش استفاده مى‌شود كه مباشرت در حال روزه واجب، موجب كفاره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سوم، قول امام عليه السّلام است كه در پاسخ فردى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را در داخل رودخانه فروخته‌ام،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پاسخ فهميده مى‌شود كه در بيع، قدرت بر تسليم،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چهارم، قول امام عليه السّلام است كه در پاسخ فردى كه از نماز در حمّام سؤال كرده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نمى‌كنى، و از اين پاسخ فهميده مى‌شود كه بودن در حمّام، مانع صحت نماز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مثالهاى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آنجاست كه كلام همراه با چيزى باشد كه بعضى از متعلّقات فعل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گوينده‌اى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رودخانه و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مقارنت فهميده مى‌شود كه مشروب، آب نهر بوده است و مثل آنجا كه گوينده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 خطبه خواندم، كه معنايش اين است كه ايستاده خطبه خواندم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w:t>
      </w:r>
      <w:r>
        <w:rPr>
          <w:rFonts w:eastAsia="IRNazanin" w:cs="IRNazanin"/>
          <w:color w:val="111111"/>
          <w:sz w:val="28"/>
          <w:szCs w:val="28"/>
          <w:rtl w:val="true"/>
          <w:lang w:bidi="fa-IR"/>
        </w:rPr>
        <w:t>.</w:t>
      </w:r>
    </w:p>
    <w:p>
      <w:pPr>
        <w:pStyle w:val="Heading6"/>
        <w:numPr>
          <w:ilvl w:val="5"/>
          <w:numId w:val="1"/>
        </w:numPr>
        <w:rPr/>
      </w:pPr>
      <w:bookmarkStart w:id="369" w:name="__RefHeading___Toc3170666_2314609296"/>
      <w:bookmarkStart w:id="370" w:name="_Toc143"/>
      <w:bookmarkEnd w:id="369"/>
      <w:r>
        <w:rPr/>
        <w:t>3</w:t>
      </w:r>
      <w:r>
        <w:rPr>
          <w:rtl w:val="true"/>
        </w:rPr>
        <w:t xml:space="preserve">- </w:t>
      </w:r>
      <w:r>
        <w:rPr>
          <w:rtl w:val="true"/>
        </w:rPr>
        <w:t>دلالت اشاره</w:t>
      </w:r>
      <w:bookmarkEnd w:id="370"/>
    </w:p>
    <w:p>
      <w:pPr>
        <w:pStyle w:val="BookText"/>
        <w:rPr/>
      </w:pPr>
      <w:r>
        <w:rPr>
          <w:rFonts w:ascii="IRNazanin" w:hAnsi="IRNazanin" w:eastAsia="IRNazanin"/>
          <w:color w:val="111111"/>
          <w:sz w:val="28"/>
          <w:sz w:val="28"/>
          <w:szCs w:val="28"/>
          <w:rtl w:val="true"/>
          <w:lang w:bidi="fa-IR"/>
        </w:rPr>
        <w:t>در اين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دو دلالت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به حسب عرف، اين دلالت در قصد استعمالى، مقصود نباشد و لكن مدلول آن، لازمه مدلول كلام است به نحو لزوم غير بيّن و يا به نحو لزوم بيّن به معناى اعم، خواه اين مدلول از كلام واحد استنباط شود و خواه از دو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اين مورد، دلالت دو آيه قرآن بر اقلّ دوران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آيه به قرار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حمل و 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شيردهى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سى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اولاد خود را دو سال كامل، شير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دو سال را از سى ماه كم كنيم، باقى‌مانده آن شش ماه است و لذا فهميده مى‌شود كه اين شش ماه، اقلّ دوران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وجوب يك چيز بر وجوب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وجوب مقدمه، لازمه وجوب ذى المقدمه است به نحو لزوم بيّن به معناى اعم و ازاين‌رو، علما وجوب مقدمه را وجوب تبعى مى‌دانند نه اصلى، چرا كه در كلام، وجوب مقدمه مقصود اصلى نيست، بلكه تبعا يعنى به دلالت اشاره فهميده مى‌شود</w:t>
      </w:r>
      <w:r>
        <w:rPr>
          <w:rFonts w:eastAsia="IRNazanin" w:cs="IRNazanin"/>
          <w:color w:val="111111"/>
          <w:sz w:val="28"/>
          <w:szCs w:val="28"/>
          <w:rtl w:val="true"/>
          <w:lang w:bidi="fa-IR"/>
        </w:rPr>
        <w:t>.</w:t>
      </w:r>
    </w:p>
    <w:p>
      <w:pPr>
        <w:pStyle w:val="Heading5"/>
        <w:numPr>
          <w:ilvl w:val="4"/>
          <w:numId w:val="1"/>
        </w:numPr>
        <w:rPr/>
      </w:pPr>
      <w:bookmarkStart w:id="371" w:name="__RefHeading___Toc3170668_2314609296"/>
      <w:bookmarkStart w:id="372" w:name="_Toc144"/>
      <w:bookmarkEnd w:id="371"/>
      <w:r>
        <w:rPr>
          <w:rtl w:val="true"/>
        </w:rPr>
        <w:t>جهت دوم</w:t>
      </w:r>
      <w:r>
        <w:rPr>
          <w:rtl w:val="true"/>
        </w:rPr>
        <w:t xml:space="preserve">: </w:t>
      </w:r>
      <w:r>
        <w:rPr>
          <w:rtl w:val="true"/>
        </w:rPr>
        <w:t xml:space="preserve">حجّيّت اين دلالات </w:t>
      </w:r>
      <w:r>
        <w:rPr>
          <w:rtl w:val="true"/>
        </w:rPr>
        <w:t>(</w:t>
      </w:r>
      <w:r>
        <w:rPr>
          <w:rtl w:val="true"/>
        </w:rPr>
        <w:t>اقتضاء، تنبيه و اشاره</w:t>
      </w:r>
      <w:r>
        <w:rPr>
          <w:rtl w:val="true"/>
        </w:rPr>
        <w:t>)</w:t>
      </w:r>
      <w:bookmarkEnd w:id="3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دلالت اقتضاء و تنبيه، اگر دلالت و ظهور در كار باشد هيچ شكى در حجّيّت</w:t>
      </w:r>
    </w:p>
    <w:p>
      <w:pPr>
        <w:pStyle w:val="BookText"/>
        <w:rPr/>
      </w:pPr>
      <w:r>
        <w:rPr>
          <w:rFonts w:ascii="Amiri" w:hAnsi="Amiri" w:eastAsia="Amiri" w:cs="Amiri"/>
          <w:color w:val="111111"/>
          <w:sz w:val="28"/>
          <w:sz w:val="28"/>
          <w:szCs w:val="28"/>
          <w:rtl w:val="true"/>
          <w:lang w:bidi="ar-SA"/>
        </w:rPr>
        <w:t>لأنه من باب حجية الظواهر، و لا كلام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فحجيتها من باب حجية الظواهر محل نظر و شك، لأن تسميتها بالدلالة من باب المسامحة، اذ المفروض انها غير مقصودة و الدلالة تابعة للارادة، و حقها ان تسمّى اشارة و اشعارا فقط بغير لفظ الدلالة فليست هى من الظواهر فى شى‌ء حتى تكون حجة من هذه الجهة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هى حجة من باب الملازمة العقلية حيث تكون ملازمة، فيستكشف منها لازمها سواء كان حكما أم غير حكم، كالأخذ بلوازم اقرار المقر و ان لم يكن قاصدا لها أو كان منكرا للملازمة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محله فى باب الملازمات العقلية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نيست زيرا از باب حجّيّت ظواهر، حجّت‌اند و در آن بحثى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حجّيّت دلالت اشاره از باب حجّيّت ظواهر باشد، محل تأمل و شك است، زيرا دلالت ناميدن آن مسامحى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فرض بر اين است كه اين دلالت مورد قصد و اراده نيست و حال آنكه دلالت تابع اراده است و حق اين است كه فقط اشاره و اشعار ناميده شود و لفظ دلالت به كار نرود و لذا اصلا اين دلالت از قبيل ظواهر نيست تا از اين جهت حجّت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ملازمه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ملازمه‌اى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لذا لازمه آن، خواه حكم باشد يا غير حكم، كشف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دزدى كه اقرار مى‌كند درب خانه بسته بوده است و لذا كشف مى‌شود كه از روى ديوار وارد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لوازم اقرار مقرّ، گرچه خودش قصد آن‌ها را نداشته باشد و يا منكر ملازمه شود و اين بحث در محل خود يعنى باب ملازمات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العام و الخاص</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المفاهيم الواضحة البديهية التى لا تحتاج إلى التعريف الا لشرح اللفظ و تقريب المعنى إلى الذهن، فلذلك لا محل لتعريفهما بالتعاريف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الشامل بمفهومه لجميع ما يصلح انطباق عنوانه عليه فى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للحكم أنّه عام أيضا باعتبار شموله لجميع أفراد الموضوع أو المتعلق أو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الذى لا يشمل الا بعض أفراد موضوعه أو المتعلق أو المكلف، أو أنّه اللفظ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بعض الأفراد عن شمول الحكم العام، بعد أن كان اللفظ فى نفسه شاملا له لو لا التخصيص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اللفظ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لذلك الفرد غير المشمول للحكم</w:t>
      </w:r>
      <w:r>
        <w:rPr>
          <w:rFonts w:eastAsia="Amiri" w:cs="Amiri" w:ascii="Amiri" w:hAnsi="Amiri"/>
          <w:color w:val="111111"/>
          <w:sz w:val="28"/>
          <w:szCs w:val="28"/>
          <w:rtl w:val="true"/>
          <w:lang w:bidi="ar-SA"/>
        </w:rPr>
        <w:t>.</w:t>
      </w:r>
      <w:bookmarkStart w:id="373" w:name="pg19814_265646"/>
    </w:p>
    <w:p>
      <w:pPr>
        <w:pStyle w:val="Heading3"/>
        <w:numPr>
          <w:ilvl w:val="2"/>
          <w:numId w:val="1"/>
        </w:numPr>
        <w:rPr/>
      </w:pPr>
      <w:bookmarkStart w:id="374" w:name="__RefHeading___Toc3170670_2314609296"/>
      <w:bookmarkStart w:id="375" w:name="_Toc145"/>
      <w:bookmarkEnd w:id="373"/>
      <w:bookmarkEnd w:id="374"/>
      <w:r>
        <w:rPr>
          <w:rtl w:val="true"/>
        </w:rPr>
        <w:t>باب پنجم عام و خاص</w:t>
      </w:r>
      <w:bookmarkEnd w:id="375"/>
    </w:p>
    <w:p>
      <w:pPr>
        <w:pStyle w:val="Heading4"/>
        <w:numPr>
          <w:ilvl w:val="3"/>
          <w:numId w:val="1"/>
        </w:numPr>
        <w:rPr/>
      </w:pPr>
      <w:bookmarkStart w:id="376" w:name="__RefHeading___Toc3170672_2314609296"/>
      <w:bookmarkStart w:id="377" w:name="_Toc146"/>
      <w:bookmarkEnd w:id="376"/>
      <w:r>
        <w:rPr>
          <w:rtl w:val="true"/>
        </w:rPr>
        <w:t>مقدمه</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واضح و بديهى‌اى هستند كه نيازى به تعريف ندارند مگر به صورت شرح لفظ و براى تقريب معنا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جايى براى تعريف عام و خاص با تعاريف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كه معنايش شامل همه آنچه كه صلاحيت انطباق عنوان عام را در ثبوت حكم دارد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خود حكم نيز عام گفته مى‌شود و اين، به لحاظ شمول حكم نسبت به جميع افراد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يا أَيُّهَا الَّذِينَ آمَنُوا كُتِبَ عَلَيْكُمُ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فقط شامل بعضى از افراد موضوع يا متعلّق يا مكلّف مى‌شود و يا لفظى است كه دال بر اين 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اخراج بعضى افراد از شمول حكم عام است، البته در فرضى كه اگر تخصيص نباشد، خود لفظ شامل آن افراد بشود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معناست كه خود لفظ از ابتداء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فردى كه مشمول حكم نيست،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العام</w:t>
      </w:r>
    </w:p>
    <w:p>
      <w:pPr>
        <w:pStyle w:val="BookText"/>
        <w:rPr/>
      </w:pPr>
      <w:r>
        <w:rPr>
          <w:rFonts w:ascii="Amiri" w:hAnsi="Amiri" w:eastAsia="Amiri" w:cs="Amiri"/>
          <w:color w:val="111111"/>
          <w:sz w:val="28"/>
          <w:sz w:val="28"/>
          <w:szCs w:val="28"/>
          <w:rtl w:val="true"/>
          <w:lang w:bidi="ar-SA"/>
        </w:rPr>
        <w:t>ينقسم العام إلى ثلاثة أقسام باعتبار تعلّق الحكم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الاستغراقى، و هو ان يكون الحكم شاملا لكلّ فرد فرد، فيكون كل فرد وحده موضوعا للحكم، و لكلّ حكم متعلق بفرد من الموضوع عصيان خاص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المجموعى، و هو ان يكون الحكم ثابتا للمجموع بما هو مجموع، فيكون المجموع موضوعا واحدا كوجوب الايمان بالائمة عليهم السّلام، فلا يتحقق الامتثال الا بالايمان بالجميع؛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البدلى، و هو ان يكون الحكم لواحد من الأفراد على البدل، فيكون فرد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للحكم، فاذا امتثل فى واحد سقط التكليف،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أيّة رقبة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هذا القسم الثالث من أقسام العموم فيه مسامحة ظاهرة لأن البدلية تنافى العموم، اذ المفروض ان متعلق الحكم أو موضوعه ليس الا فردا واحدا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فى هذا القسم معناه عموم البدلية، أى صلاح كل فرد لأن يكون متعلقا أو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استفادة العموم من هذا القسم بمقتضى الإطلاق، فهو يدخل فى المطلق لا فى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ان عموم متعلق الحكم لاحواله و أفراده إذا كان متعلقا للأمر الوجوبى أو الاستحبابى، فهو على الأكثر من نوع العموم البدلى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التمهيد، فينبغى ان نشرع فى تفصيل مباحث العام و الخاص فى فصول</w:t>
      </w:r>
      <w:r>
        <w:rPr>
          <w:rFonts w:eastAsia="Amiri" w:cs="Amiri" w:ascii="Amiri" w:hAnsi="Amiri"/>
          <w:color w:val="111111"/>
          <w:sz w:val="28"/>
          <w:szCs w:val="28"/>
          <w:rtl w:val="true"/>
          <w:lang w:bidi="ar-SA"/>
        </w:rPr>
        <w:t>:</w:t>
      </w:r>
      <w:bookmarkStart w:id="378" w:name="pg19814_265648"/>
    </w:p>
    <w:p>
      <w:pPr>
        <w:pStyle w:val="Heading4"/>
        <w:numPr>
          <w:ilvl w:val="3"/>
          <w:numId w:val="1"/>
        </w:numPr>
        <w:rPr/>
      </w:pPr>
      <w:bookmarkStart w:id="379" w:name="__RefHeading___Toc3170674_2314609296"/>
      <w:bookmarkStart w:id="380" w:name="_Toc147"/>
      <w:bookmarkEnd w:id="378"/>
      <w:bookmarkEnd w:id="379"/>
      <w:r>
        <w:rPr>
          <w:rtl w:val="true"/>
        </w:rPr>
        <w:t>اقسام عام</w:t>
      </w:r>
      <w:r>
        <w:rPr>
          <w:rtl w:val="true"/>
        </w:rPr>
        <w:t>:</w:t>
      </w:r>
      <w:bookmarkEnd w:id="380"/>
    </w:p>
    <w:p>
      <w:pPr>
        <w:pStyle w:val="Heading5"/>
        <w:numPr>
          <w:ilvl w:val="4"/>
          <w:numId w:val="1"/>
        </w:numPr>
        <w:rPr/>
      </w:pPr>
      <w:bookmarkStart w:id="381" w:name="__RefHeading___Toc3170676_2314609296"/>
      <w:bookmarkStart w:id="382" w:name="_Toc148"/>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به لحاظ تعلق حكم به عام، عام به سه قسم تقسيم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استغراقى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معناست كه حكم شامل تك‌تك افراد بشود و در نتيجه هر فرد به تنهايى، موضوع حكم باشد و هر حكم كه متعلّق به فردى از موضوع است، عصيان خاص خود را داشته باشد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كن هر عالمى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حكم براى مجموع با همان حيثيت مجموعى ثابت باشد و در نتيجه، خود مجموع به عنوان موضوع واحدى تلقى شود مثل وجوب ايمان به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امتثال صورت نمى‌گيرد مگر با ايمان آوردن به جميع ائمه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حكم براى يكى از افراد به صورت على البدل ثابت باشد يعنى يك فرد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 قرار گيرد و در نتيجه اگر حكم در يك فرد امتثال شود ديگر تكليف ساقط گردد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 هر عبدى را كه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سوم را از اقسام عموم محسوب كردن، مبتنى بر مسامحه‌اى آشكار است چون بدليت با عموميت منافى است، چرا كه فرض بر اين است كه متعلّق يا موضوع حكم جز يك فرد واحد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در اين قسم سوم، به معناى عموم بدلى است يعنى هر فردى صلاحيت دارد كه متعلّق يا موضوع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استفاده عموميت از اين قسم، به مقتضاى اطلاق است، پس اين قسم در مطلق داخل مى‌شود نه در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حال، شمول متعلّق حكم نسبت به احوال و افرادش در آنجا كه عام متعلّق امر وجوبى يا استحبابى</w:t>
      </w:r>
      <w:r>
        <w:rPr>
          <w:rStyle w:val="FootnoteAnchor"/>
          <w:rtl w:val="true"/>
        </w:rPr>
        <w:footnoteReference w:id="82"/>
      </w:r>
      <w:r>
        <w:rPr>
          <w:rFonts w:ascii="Amiri" w:hAnsi="Amiri" w:eastAsia="Amiri" w:cs="Amiri"/>
          <w:color w:val="111111"/>
          <w:sz w:val="28"/>
          <w:sz w:val="28"/>
          <w:szCs w:val="28"/>
          <w:rtl w:val="true"/>
          <w:lang w:bidi="ar-SA"/>
        </w:rPr>
        <w:t xml:space="preserve">است، اكثرا از نوع عموم بدلى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 نماز ظهر در هر حالتى كه باشد بجاى آور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مقدمه را دانستى، بجاست كه مباحث عام و خاص را تفصيلا در طى چند فصل آغاز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العموم</w:t>
      </w:r>
    </w:p>
    <w:p>
      <w:pPr>
        <w:pStyle w:val="BookText"/>
        <w:rPr/>
      </w:pPr>
      <w:r>
        <w:rPr>
          <w:rFonts w:ascii="Amiri" w:hAnsi="Amiri" w:eastAsia="Amiri" w:cs="Amiri"/>
          <w:color w:val="111111"/>
          <w:sz w:val="28"/>
          <w:sz w:val="28"/>
          <w:szCs w:val="28"/>
          <w:rtl w:val="true"/>
          <w:lang w:bidi="ar-SA"/>
        </w:rPr>
        <w:t>لا شك ان للعموم ألفاظا تخصه دالة عليه اما بالوضع أو بالإطلاق بمقتضى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اما أن تكون ألفاظا مفردة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فى معناها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أن تكون هيئات لفظية كوقوع النكرة فى سياق النفى أو النهى، و كون اللفظ جنسا محلّى باللام، جمعا كان أو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فلنتكلم عنها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معناها، فإنه من المعلوم دلالتها بالوضع على عموم مدخولها سواء كان عموما استغراقيا أو مجموعيا، و ان العموم معناه الشمول لجميع أفرادها مهما كان لها من الخصوصيات اللاحقة لمدخولها؛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النكرة فى سياق النفى أو النهى، فإنه لا شك فى دلالتها على عموم السلب لجميع أفراد النكرة عقلا، لا وضعا، لأن عدم الطبيعة إنما يكون بعدم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يحتاج إلى مزيد بيان؛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المحلّى باللام و المفرد المحلى بها، لا شك فى استفادة العموم منهما عند عدم العهد، و لكن الظاهر انه ليس ذلك بالوضع فى المفرد المحلى باللام و إنما يستفاد بالإطلاق بمقتضى مقدمات الحكمة، و لا فرق بينهما من جهة العموم فى استغراق جميع الأفراد فردا فردا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استغراق الجمع المحلى و كل 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استغراق بلحاظ مراتب الجمع، لا بلحاظ الأفراد فردا فردا، فيشمل كل جماعة جماعة، و يكون بمنزلة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جماعة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موضوع الحكم كل جماعة على حدة لا كل مفرد، فاكرام شخص واحد لا يكون امتثالا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نظير عموم التثنية، فان الاستغراق فيها بملاحظة مصاديق التثنية، فيشمل كل اثنين اثنين،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w:t>
      </w:r>
      <w:bookmarkStart w:id="383" w:name="pg19814_265650"/>
    </w:p>
    <w:p>
      <w:pPr>
        <w:pStyle w:val="Heading5"/>
        <w:numPr>
          <w:ilvl w:val="4"/>
          <w:numId w:val="1"/>
        </w:numPr>
        <w:rPr/>
      </w:pPr>
      <w:bookmarkStart w:id="384" w:name="__RefHeading___Toc3170678_2314609296"/>
      <w:bookmarkStart w:id="385" w:name="_Toc149"/>
      <w:bookmarkEnd w:id="383"/>
      <w:bookmarkEnd w:id="384"/>
      <w:r>
        <w:rPr/>
        <w:t>1</w:t>
      </w:r>
      <w:r>
        <w:rPr>
          <w:rtl w:val="true"/>
        </w:rPr>
        <w:t>- (</w:t>
      </w:r>
      <w:r>
        <w:rPr>
          <w:rtl w:val="true"/>
        </w:rPr>
        <w:t>الفاظ عموم</w:t>
      </w:r>
      <w:r>
        <w:rPr>
          <w:rtl w:val="true"/>
        </w:rPr>
        <w:t>)</w:t>
      </w:r>
      <w:bookmarkEnd w:id="385"/>
    </w:p>
    <w:p>
      <w:pPr>
        <w:pStyle w:val="BookText"/>
        <w:rPr/>
      </w:pPr>
      <w:r>
        <w:rPr>
          <w:rFonts w:ascii="IRNazanin" w:hAnsi="IRNazanin" w:eastAsia="IRNazanin"/>
          <w:color w:val="111111"/>
          <w:sz w:val="28"/>
          <w:sz w:val="28"/>
          <w:szCs w:val="28"/>
          <w:rtl w:val="true"/>
          <w:lang w:bidi="fa-IR"/>
        </w:rPr>
        <w:t>شكى نيست كه براى عموم، الفاظى مخصوص كه دال بر عموميت است داريم و اين دلالت يا به سبب وضع است و يا به موجب اطلاق و مقتضاى مقدمات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الفاظ، يا مفردند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به معناى آن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هيئات لفظى هستند مثل وقوع نكره در سياق نفى يا نهى، و يا اينكه لفظ، جنس همراه با الف و لام باشد خواه به صورت جمع و يا 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لازم است با تفصيل درباره هريك بحث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الفاظ به سبب وضع بر عموميت مدخولشان دلالت مى‌كنند خواه عموميت، استغراقى باشد و يا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عموميّت به معناى شمول و فراگيرى نسبت به جميع افراد با تمام خصوصياتى است كه لاحق بر مدخول اين الفاظ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نكره در سياق نفى يا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چنين نكره‌اى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عموميت سلب نسبت به جميع افراد نكره است چرا كه معدوم شدن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انعدام جميع افراد طبيعت است و اين امر، واضح است و محتاج بيان بيشتر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 مفرد همراه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اگر الف و لام براى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يا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اين دو استفاده عموم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ظاهر اين است كه در مفرد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اكرم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عموم به سبب وضع نيست بلكه به مقتضاى مقدمات حكمت و به موجب اطلاق است و فرقى بين جمع و مفرد از جهت عموم و شمول نسبت به تك‌تك افراد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توهّم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استغراق در جمع محلّى به الف و لام و هر جمع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جميع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مراتب جمع است نه بلحاظ تك‌تك افراد و لذا شامل جماعت جماعت مى‌شود و به معناى قول گوينده‌اى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جماعة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موضوع حكم، هر جماعتى على‌حده باشد نه هر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اين صورت اكرام يك شخص واحد، امتثال امر مزبور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شبيه عموم تثنيه است كه استغراق در آن به ملاحظه مصاديق تثنيه بوده، شامل هر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آمر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حكم، هر دو نفر از علماست نه هر فرد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كل اثنين من العلماء لا 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التوهم ان معنى الجمع، الجماعة، كما ان معنى التثنية، الاثنين، فاذا دخلت أداة العموم عليه دلت على العموم بلحاظ كل جماعة جماعة، كما إذا دخلت على المفرد دلت على العموم بلحاظ كل فرد فرد، و على التثنية دلت عليه بلحاظ كل اثنين اثنين، لأن أداة العموم تفيد عموم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توهم فاسد، للفرق بين التثنية و الجمع، لأن التثنية تدل على الاثنين المحدودة من جانب القلة و الكثرة؛ بخلاف الجمع، فإنه يدل على ما هو محدود من جانب القلة فقط، لأن أقل الجمع ثلاثة، و اما من جانب الكثرة، فغير محدود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تفرض لذلك اللفظ المجموع من أفراد مهما كثرت فهى مرتبة من الجمع واحدة و جماعة واحدة، حتى لو اريد جميع الأفراد باسرها، فانها كلها مرتبة واحدة من الجمع، لا مجموعة مراتب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استغراق الجمع عدم الوقوف على حد خاص من حدود الجمع و مرتبة دانية منه، بل المقصود اعلى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استغراقه إلى آخر الآحاد لا إلى آخر المراتب، اذ ليس هناك بلحاظ جميع الأفراد الا مرتبة واحدة لا مراتب متعددة، و ليس الا حدّ واحد هو الحد الاعلى، لا حدود متكثرة، فهو من هذه الجهة كاستغراق المفرد معناه عدم الوقوف على حد خاص، فيذهب إلى آخر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إنما هو فى عدم الاستغراق، فان عدم استغراق المفرد يوجب الاقتصار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استغراق الجمع يوجب الاقتصار على أقل الجمع، و هو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و المنفصل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تخصيص العام على نحوين</w:t>
      </w:r>
      <w:r>
        <w:rPr>
          <w:rFonts w:eastAsia="Amiri" w:cs="Amiri" w:ascii="Amiri" w:hAnsi="Amiri"/>
          <w:color w:val="111111"/>
          <w:sz w:val="28"/>
          <w:szCs w:val="28"/>
          <w:rtl w:val="true"/>
          <w:lang w:bidi="ar-SA"/>
        </w:rPr>
        <w:t>:</w:t>
      </w:r>
      <w:bookmarkStart w:id="386" w:name="pg19814_265652"/>
    </w:p>
    <w:p>
      <w:pPr>
        <w:pStyle w:val="BookText"/>
        <w:rPr/>
      </w:pPr>
      <w:bookmarkEnd w:id="386"/>
      <w:r>
        <w:rPr>
          <w:rFonts w:ascii="IRNazanin" w:hAnsi="IRNazanin" w:eastAsia="IRNazanin"/>
          <w:color w:val="111111"/>
          <w:sz w:val="28"/>
          <w:sz w:val="28"/>
          <w:szCs w:val="28"/>
          <w:rtl w:val="true"/>
          <w:lang w:bidi="fa-IR"/>
        </w:rPr>
        <w:t>و منشأ اين خطا، توهم اين مطلب است كه معناى جمع، جماعت است كما اينكه معناى تثنيه، اثنين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ادات عموم بر جمع داخل شود، بر عموم به لحاظ جماعت دلالت دارد، كما اينكه اگر بر مفرد داخل شود، بر عموم به لحاظ تك‌تك افراد دلالت مى‌كند و اگر بر تثنيه داخل شود بر عموميت به لحاظ هر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دلالت دارد، چون ادات عموم، مفيد عموميت مدخولش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پندار، فاسد است چون بين تثنيه و جمع، فرق است، زيرا تثنيه دال بر اثنين است كه از دو طرف قلّت و كثرت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جمع كه فقط از جانب قلّت محدود است زيرا اقل جمع، سه‌تاست و امّا از جانب كثرت، هيچ محدوديتى ندارد و لذا براى لفظ مجموع هر تعداد از افراد فرض شود و لو خيلى زياد باشد، مرتبه واحد و جماعت واحدى از جمع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اگر همه افراد تماما مورد نظر باشد، همگى مرتبه واحدى از جمع هستند نه مجموعه‌اى از مراتب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دو تا يا سه تا يا چهار 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امّا جمع، تكرّر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استغراق جمع، عدم توقف در حد خاصى از حدود جمع و يا در مرتبه پائين آن است، بلكه مقصود از استغراق جمع، بالاترين مرتبه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استغراق جمع، تا آخرين فرد را فرا مى‌گيرد نه اينكه آخرين مراتب را شامل شود، چون به لحاظ جميع افراد، جز يك مرتبه واحد وجود ندارد و اصلا مراتب متعددى در كار نيست و هيچ حدى نيست جز يك حدّ و آن همان حد اعلى است نه اينكه حدود زيادى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استغراق جمع از اين جهت مثل استغراق مفرد است كه معنايش عدم وقوف بر حدّ خاص است و لذا تا آخر افراد را فرامى‌گيرد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فرق بين مفرد و جمع در عدم استغراق و شمول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شمول مفرد موجب مى‌شود كه بر يك فرد اكتفا كنيم ولى عدم استغراق جمع موجب مى‌شود كه بر اقل جمع يعنى سه نفر اكتفا كنيم</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170680_2314609296"/>
      <w:bookmarkStart w:id="388" w:name="_Toc150"/>
      <w:bookmarkEnd w:id="387"/>
      <w:r>
        <w:rPr/>
        <w:t>2</w:t>
      </w:r>
      <w:r>
        <w:rPr>
          <w:rtl w:val="true"/>
        </w:rPr>
        <w:t xml:space="preserve">- </w:t>
      </w:r>
      <w:r>
        <w:rPr>
          <w:rtl w:val="true"/>
        </w:rPr>
        <w:t>مخصّص متّصل و منفصل</w:t>
      </w:r>
      <w:bookmarkEnd w:id="38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تخصيص عام بر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به مخصصه فى نفس الكلام الواحد الملقى من المتكلم،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المخصص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قرينة على إرادة ما عدا الخاص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الحالية المكتنف بها الكلام الدالة على إرادة الخصوص، على وجه يصح تعويل المتكلم عليها فى بيان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يقترن به مخصصه فى نفس الكلام، بل يرد فى كلام آخر مستقل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المخصص المنفصل، فيكون أيضا قرينة على إرادة ما عدا الخاص من العموم،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فرق بين القسمين من ناحية القرينة على مراد المتكلم، و إنما الفرق بينهما من ناحية اخرى، و هى ناحية انعقاد الظهور 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المتصل لا ينعقد للكلام ظهور الا فى الخصوص، و فى المنفصل ينعقد ظهور العام فى عمومه، غير ان الخاص ظهوره أقوى، فيقدم عليه من باب تقديم الأظهر على الظاهر أو النص على الظاهر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له الظهور و لا ينعقد الا بعد الانتهاء منه و الانقطاع عرفا، على وجه لا يبقى بحسب العرف مجال لالحاقه بضميمة تصلح لأن تكون قرينة تصرفه عن ظهوره الابتدائى الاوّلى، و الا فالكلام ما دام متصلا عرفا فان ظهوره مراعى، فان انقطع من دون ورود قرينة على خلافه استقر ظهوره الأول، و انعقد الكلام عليه، و ان لحقته القرينة الصارفة تبدل ظهوره الأول إلى ظهور آخر حسب دلالة القرينة، و انعقد حينئذ على الظهور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كانت القرينة مجملة أو ان وجد فى الكلام ما يحتمل ان يكون قرينة أوجب ذلك عدم انعقاد الظهور الأول، و لا ظهور آخر، فيعود الكلام برمته مجملا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اين است كه مخصّص عام در خود كلامى كه توسط گوينده القا مى‌شود، آورده شود مثل اينكه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لا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مخصص، متّصل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تخصيص قرينه است بر اينكه از عموم، ما سواى خاص اراده شده است و قرينه حاليه نيز به همين قرينه متصله ملحق مى‌شود بلكه اصلا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قرينه حاليه آن است كه كلام همراه با آن بوده، دال بر اراده خصوص است و به گونه‌اى است كه متكلم در بيان مراد خود، به‌جاست كه برآن اعتماد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در حال احتضار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را خبر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مرادش همه مردم نيست بلكه اقوام و خويشانش منظور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اين است كه مخصّص در خود كلام نباشد بلكه در كلام مستقل ديگرى قبل و يا بعد از عام ذكر شود و چنين مخصصى، منفصل ناميده مى‌شود و اين نيز مانند اوّلى،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از عام، ماعداى خاص اراده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فرقى بين دو قسم فوق از جهت قرينيّت بر مراد متكلم وجود ندارد و فرق آن‌ها از حيث ديگرى است و آن حيثيت، جهت انعقاد ظهور در عموميت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مخصص متصل، از ابتدا ظهورى در كلام منعقد نمى‌شود الّا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منفصل، ظهور عام در عموميتش منعقد مى‌شود، امّا چون ظهور خاص، اقوى است، بر ظهور عام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باب تقديم اظهر بر ظاهر و يا تقديم نص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مسئله اين است كه هر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 باشد و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ظهورى پيدا نمى‌كند و منعقد نمى‌شود مگر پس از پايان يافتن و انقطاع آن سخن به نظر عرف، به گونه‌اى كه به حسب عرف، ديگر براى الحاق ضميمه‌اى كه صلاحيت دارد قرينه براى تصرف در ظهور ابتدائى و اوليه كلام باشد، جا و مجالى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مادام كه يك سخن، عرفا به هم پيوسته است، ظهور آن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بدون ورود قرينه‌اى برخلاف، پايان يافت، ظهور اوليه‌اش مستقر شده، كلام بر همان ظهور منعقد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قرينه صارفه‌اى به كلام ملحق شد، ظهور اوّلش به حسب دلالت قرينه مزبور، تبديل به ظهور ديگر شده، كلام بر ظهور دوم منعقد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خود قرينه مجمل باشد يا در كلام چيزى يافت شود كه احتمال دارد قرينه باشد، موجب مى‌گردد كه ظهور اوّل منعقد نشده، ظهور ديگرى نيز پديد نيايد و در نتيجه، كلّ كلام، مجمل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ناحية كلية فى كل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مقامنا من هذا الباب، لأن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القرينة الصارفة، فالعام له ظهور ابتدائى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العموم، فيكون مراعيا بانقطاع الكلام و انتهائه، فان لم يلحقه ما يخصصه استقر ظهوره الابتدائى و انعقد على العموم، و ان لحقته قرينة التخصيص قبل الانقطاع تبدل ظهوره الأول، و انعقد له ظهور آخر حسب دلالة المخصص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فالعام المخصص بالمتصل لا يستقر و لا ينعقد له ظهور فى العموم، بخلاف المخصص بالمنفصل، لأن الكلام بحسب الفرض قد انقطع بدون ورود ما يصلح للقرينة على التخصيص، فيستقر ظهوره الابتدائى 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إذا ورد المخصص المنفصل يزاحم ظهور العام، فيقدم عليه من باب أنه قرينة عليه كاشفة عن المراد الجدى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استعمال العام فى المخصص مجاز؟</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بقسميه قرينة على إرادة ما عدا الخاص من لفظ العموم، فيكون المراد من العام بعض ما يشمله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الكلام فى ان هذا الاستعمال هل هو على نحو المجاز أو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فيه على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انه مجاز مطلقا، و منها، انه حقيقة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التفصيل بين المخصص بالمتصل و بين المخصص بالمنفصل، فان كان التخصيص بالأول فهو حقيقة دون ما كان بالثانى،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عندنا هو القول الثانى أى انه حقيقة مطلقا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توهم القول بالمجاز ان أداة العموم لما كانت موضوعة للدلالة على سعة مدخولها، و عمومه لجميع أفراده، فلو اريد منه بعضه فقد استعملت فى غير ما وضعت له، فيكون الاستعمال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التوهم يدفع بادنى تأمل، لأنه فى التخصيص بالمتصل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الا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w:t>
      </w:r>
      <w:bookmarkStart w:id="389" w:name="pg19814_265656"/>
    </w:p>
    <w:p>
      <w:pPr>
        <w:pStyle w:val="BookText"/>
        <w:rPr/>
      </w:pPr>
      <w:bookmarkEnd w:id="389"/>
      <w:r>
        <w:rPr>
          <w:rFonts w:ascii="IRNazanin" w:hAnsi="IRNazanin" w:eastAsia="IRNazanin"/>
          <w:color w:val="111111"/>
          <w:sz w:val="28"/>
          <w:sz w:val="28"/>
          <w:szCs w:val="28"/>
          <w:rtl w:val="true"/>
          <w:lang w:bidi="fa-IR"/>
        </w:rPr>
        <w:t xml:space="preserve">اين يك مطلب كلّى در هر كلامى است و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باب است چون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گفتيم از قبيل قرينه صارفه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عام يك ظهور ابتدائى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عموميت دارد و اين ظهور منوط به انقطاع كلام و پايان يافتن آن است و اگر مخصّص به آن ملحق نشود، ظهور ابتدائى‌اش مستقر شده و كلام بر عموميّت منعقد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قبل از پايان كلام، قرينه تخصيص به كلام ملحق شود، ظهور اول كلام متبدل شده، به مقتضاى دلالت مخصص متصل، ظهور ديگرى براى كلام منعقد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عامّى كه به وسيله مخصّص متصل تخصيص مى‌خورد، برايش ظهورى در عموم مستقر و منعقد نمى‌شود برخلاف عامّى كه با قرينه منفصل، تخصيص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اين است كه سخن در اين صورت پايان مى‌پذيرد درحالى‌كه قرينه‌اى بر تخصيص در كار نيست و لذا ظهور ابتدائى كلام در عموم، مستقر مى‌شود، امّا وقتى مخصص منفصل وارد مى‌شود، با ظهور عام تزاحم پيدا مى‌كند و چون قرينه‌اى است كه كاشف از مراد جدّى است، بر عام مقدم مى‌شود</w:t>
      </w:r>
      <w:r>
        <w:rPr>
          <w:rFonts w:eastAsia="IRNazanin" w:cs="IRNazanin"/>
          <w:color w:val="111111"/>
          <w:sz w:val="28"/>
          <w:szCs w:val="28"/>
          <w:rtl w:val="true"/>
          <w:lang w:bidi="fa-IR"/>
        </w:rPr>
        <w:t>.</w:t>
      </w:r>
    </w:p>
    <w:p>
      <w:pPr>
        <w:pStyle w:val="Heading5"/>
        <w:numPr>
          <w:ilvl w:val="4"/>
          <w:numId w:val="1"/>
        </w:numPr>
        <w:rPr/>
      </w:pPr>
      <w:bookmarkStart w:id="390" w:name="__RefHeading___Toc3170682_2314609296"/>
      <w:bookmarkStart w:id="391" w:name="_Toc151"/>
      <w:bookmarkEnd w:id="390"/>
      <w:r>
        <w:rPr/>
        <w:t>3</w:t>
      </w:r>
      <w:r>
        <w:rPr>
          <w:rtl w:val="true"/>
        </w:rPr>
        <w:t xml:space="preserve">- </w:t>
      </w:r>
      <w:r>
        <w:rPr>
          <w:rtl w:val="true"/>
        </w:rPr>
        <w:t>آيا استعمال عام در مخصّص، مجاز است؟</w:t>
      </w:r>
      <w:bookmarkEnd w:id="391"/>
    </w:p>
    <w:p>
      <w:pPr>
        <w:pStyle w:val="BookText"/>
        <w:rPr/>
      </w:pPr>
      <w:r>
        <w:rPr>
          <w:rFonts w:ascii="IRNazanin" w:hAnsi="IRNazanin" w:eastAsia="IRNazanin"/>
          <w:color w:val="111111"/>
          <w:sz w:val="28"/>
          <w:sz w:val="28"/>
          <w:szCs w:val="28"/>
          <w:rtl w:val="true"/>
          <w:lang w:bidi="fa-IR"/>
        </w:rPr>
        <w:t>گفتيم كه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اينكه از لفظ عموم، ما سواى خاص اراده شده و لذا مراد از عام، بعض افرادى است كه ظاهر عام، شامل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اين است كه اين استعمال، آيا به صورت مجاز است يا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اين زمينه، اختلاف نظر داشته، چند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اين است كه اين استعمال به طور مطلق،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اينكه، به طور مطلق حقيقت است و قول سوم اينكه بين عامّ مخصّص با متصل و عامّ مخصّص با منفصل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تخصيص با متصل باشد، حقيقت است و اگر با منفصل باشد، مجاز است و قول چهارم برعكس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حق در نظر ما قول دوم است يعنى اينكه به طور مطلق، حقيقت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توهّم قول به مجاز اين است كه ادات عموم چون براى دلالت بر وسعت مدخول و عموميت آن نسبت به جميع افرادش وضع شده، اگر بعضى افراد از آن اراده شود،</w:t>
      </w:r>
    </w:p>
    <w:p>
      <w:pPr>
        <w:pStyle w:val="BookText"/>
        <w:rPr/>
      </w:pPr>
      <w:r>
        <w:rPr>
          <w:rFonts w:ascii="Amiri" w:hAnsi="Amiri" w:eastAsia="Amiri" w:cs="Amiri"/>
          <w:color w:val="111111"/>
          <w:sz w:val="28"/>
          <w:sz w:val="28"/>
          <w:szCs w:val="28"/>
          <w:rtl w:val="true"/>
          <w:lang w:bidi="ar-SA"/>
        </w:rPr>
        <w:t xml:space="preserve">أداة العموم الا فى معناها، و هى الشمول لجميع أفراد مدخولها، غاية الأمر ان مدخولها تارة يدل عليه لفظ واحد مثل أكرم كل عادل، و اخرى يدل عليه أكثر من لفظ واحد فى صورة التخصيص، فيكون التخصيص معناه 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يصدق عليه لفظ عالم مثلا بل هو خصوص العالم العادل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باقية على ما لها من الدلالة على العموم و الشمول، لانها تدل حينئذ على الشمول لكل عادل من العلماء، و لذا لا يصح ان يوضع مكانها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يستقيم المعنى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بعض العلماء الا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لما صح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يستقيم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بعض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يدل على تحديد الموضوع كما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أدوات العموم فى مورد التخصيص لم تستعمل الا فى معناها و هو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للقول بأن المجاز فى نفس مدخولها، لأن مدخولها مثل كلمة عالم موضوع لنفس الطبيعة من حيث هى، لا الطبيعة بجميع أفرادها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الجميع أو البعض إنما يكون من دلالة لفظة اخرى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قيد مدخولها و اريد منه المقيد بالعدالة فى المثال المتقدم لم يكن مستعملا الا فى معناه، و هو من له العلم، و تكون إرادة ما عدا الفاسق من العلماء من دلالة مجموع القيد و المقيد، من باب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المطلق لا يوجب مجازا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كله عن المخصص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الكلام عن المخصص بالمنفصل، لانا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بالمنفصل معناه جعل الخاص قرينة منفصلة على تقييد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الخاص، فلا تصرف فى أداة العموم، و لا فى مدخولها، و يكون أيضا من باب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 المخصص</w:t>
      </w:r>
    </w:p>
    <w:p>
      <w:pPr>
        <w:pStyle w:val="BookText"/>
        <w:rPr/>
      </w:pPr>
      <w:r>
        <w:rPr>
          <w:rFonts w:ascii="IRNazanin" w:hAnsi="IRNazanin" w:eastAsia="IRNazanin"/>
          <w:color w:val="111111"/>
          <w:sz w:val="28"/>
          <w:sz w:val="28"/>
          <w:szCs w:val="28"/>
          <w:rtl w:val="true"/>
          <w:lang w:bidi="fa-IR"/>
        </w:rPr>
        <w:t>اين عام در غير موضوع له خود استعمال شده و لذا استعمال،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توهم با كمترين درنگ، دفع مى‌شود زيرا در تخصيص با متصل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 الا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عموم جز در معناى خودش استعمال نشده و معنايش، شمول نسبت به جميع افراد مدخولش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بر مدخول ادات عموم، گاهى يك لفظ واحد دلالت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بيش از يك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معناى تخصيص اين است كه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افرادى كه لفظ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صدق مى‌كند نيست، بلكه خصوص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دلالت خود در معناى عموم و شمول را داراست چرا كه اين لفظ دلالت بر شمول نسبت به هر عادلى از علماء دارد و لذا نمى‌توان به جاى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و ازاين‌رو است كه اگر بگوئى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اكرم بعض العلماء الا الفاسقين، معناى درستى ندارد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عموميّت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استثناء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بعض العلماء العدول، درست نيست زيرا بر تحديد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هر دو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ادوات عموم در موارد تخصيص، جز در معناى خودشان كه همان شمول است، استعمال نمى‌شوند و بى‌معناست اگر بگوئيم كه مجاز در خود مدخول ادوات عموم است، چون مدخول ادوات مثل كلمه عالم، براى خود طبيعت و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نه براى جميع افراد طبيعت يا بعض آن‌ها و اينكه جميع افراد اراده شده يا بعضى از آن‌ها، از دلالت لفظ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مثال قبلى، مدخول ادات عموم قيد عدالت بخورد و عالم عادل از آن اراده شود، مدخول ادات جز در معناى خودش استعمال نشده است و معنايش، كسى است كه علم دارد و اراده ما سواى فاسق از علماء، از دلالت مجموع قيد و مقيّد و از باب تعدّد دال و مدلول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اين بحث خواهد آمد كه تقييد مطلق، موجب مجاز نمى‌شود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سخن تا اينجا درباره مخصّص با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سخن درباره مخصّص با منفصل، زيرا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به وسيله مخصّص منفصل به معناى اين است كه خاص، قرينه منفصله باشد بر اينكه مدخول كل، مقيّد به ما سواى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تصرفى در ادات عموم و در مدخول ادات نمى‌شود و اين نيز، از باب تعدّد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كه</w:t>
      </w:r>
    </w:p>
    <w:p>
      <w:pPr>
        <w:pStyle w:val="BookText"/>
        <w:rPr/>
      </w:pPr>
      <w:r>
        <w:rPr>
          <w:rFonts w:ascii="Amiri" w:hAnsi="Amiri" w:eastAsia="Amiri" w:cs="Amiri"/>
          <w:color w:val="111111"/>
          <w:sz w:val="28"/>
          <w:sz w:val="28"/>
          <w:szCs w:val="28"/>
          <w:rtl w:val="true"/>
          <w:lang w:bidi="ar-SA"/>
        </w:rPr>
        <w:t>المنفصل ليس مقيدا لمدخول أداة العموم، بل هو تخصيص للعموم نفسه فان هذا لا يلزم منه ان يكون المستعمل فيه فى العالم هو البعض، حتى يكون مجازا، بل إنما يكشف الخاص عن المراد الجدى من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المخصص فى الباقى</w:t>
      </w:r>
    </w:p>
    <w:p>
      <w:pPr>
        <w:pStyle w:val="BookText"/>
        <w:rPr/>
      </w:pPr>
      <w:r>
        <w:rPr>
          <w:rFonts w:ascii="Amiri" w:hAnsi="Amiri" w:eastAsia="Amiri" w:cs="Amiri"/>
          <w:color w:val="111111"/>
          <w:sz w:val="28"/>
          <w:sz w:val="28"/>
          <w:szCs w:val="28"/>
          <w:rtl w:val="true"/>
          <w:lang w:bidi="ar-SA"/>
        </w:rPr>
        <w:t>إذا شككنا فى شمول العام المخصص لبعض أفراد الباقى من العام بعد التخصيص، فهل العام حجة فى هذا البعض، فيتمسك بظاهر العموم لادخاله فى حكم العام؟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استثنى من العموم، بدليل متصل أو منفصل، الماء المتغير بالنجاسة، و نحن احتملنا استثناء الماء القليل الملاقى للنجاسة بدون تغيير، فاذا قلنا بأن العام المخصص حجة فى الباقى نطرد هذا الاحتمال بظاهر عموم العام فى جميع الباقى، فنحكم بطهارة الماء الملاقى غير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نقل بحجيته فى الباقى يبقى هذا الاحتمال معلقا لا دليل عليه من العام، فنلتمس له دليلا آخر يقول بطهارته أو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فى المسألة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المخصص بالمتصل فيكون حجة فى الباقى، و بين المخصص بالمنفصل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فى المسألة هو الحجية مطلقا، لأن اساس النزاع ناشئ من النزاع فى المسألة السابقة، و هى ان العام المخصص مجاز فى الباقى أم 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بالمجاز يستشكل فى ظهور العام و حجيته فى جميع الباقى من جهة ان المفروض ان استعمال العام فى تمام الباقى مجاز و استعماله فى بعض الباقى مجاز آخر أيضا، فيقع النزاع فى ان المجاز الأول اقرب إلى الحقيقة، فيكون العام ظاهرا فيه أو أن المجازين متساويان، فلا ظهور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المجاز الأول هو الظاهر كان العام حجة فى تمام الباقى، و الا فلا يكون حجة</w:t>
      </w:r>
      <w:r>
        <w:rPr>
          <w:rFonts w:eastAsia="Amiri" w:cs="Amiri" w:ascii="Amiri" w:hAnsi="Amiri"/>
          <w:color w:val="111111"/>
          <w:sz w:val="28"/>
          <w:szCs w:val="28"/>
          <w:rtl w:val="true"/>
          <w:lang w:bidi="ar-SA"/>
        </w:rPr>
        <w:t>.</w:t>
      </w:r>
      <w:bookmarkStart w:id="392" w:name="pg19814_265660"/>
    </w:p>
    <w:p>
      <w:pPr>
        <w:pStyle w:val="BookText"/>
        <w:rPr/>
      </w:pPr>
      <w:bookmarkEnd w:id="392"/>
      <w:r>
        <w:rPr>
          <w:rFonts w:ascii="Amiri" w:hAnsi="Amiri" w:eastAsia="Amiri" w:cs="Amiri"/>
          <w:color w:val="111111"/>
          <w:sz w:val="28"/>
          <w:sz w:val="28"/>
          <w:szCs w:val="28"/>
          <w:rtl w:val="true"/>
          <w:lang w:bidi="ar-SA"/>
        </w:rPr>
        <w:t>مخصّص منفصل، مقيّد مدخول ادات عموم نيست، بلكه خود عموم را تخصيص مى‌زند، از اين امر، لازم نمى‌آيد كه مستعمل فيه در عام، بعض باشد تا اينكه مجاز شود، بلكه به وسيله خاص، مراد جدّى از عام، كشف مى‌شود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170684_2314609296"/>
      <w:bookmarkStart w:id="394" w:name="_Toc152"/>
      <w:bookmarkEnd w:id="393"/>
      <w:r>
        <w:rPr/>
        <w:t>4</w:t>
      </w:r>
      <w:r>
        <w:rPr>
          <w:rtl w:val="true"/>
        </w:rPr>
        <w:t xml:space="preserve">- </w:t>
      </w:r>
      <w:r>
        <w:rPr>
          <w:rtl w:val="true"/>
        </w:rPr>
        <w:t>حجّيّت عامّ مخصّص در افراد باقى‌مانده</w:t>
      </w:r>
      <w:bookmarkEnd w:id="394"/>
    </w:p>
    <w:p>
      <w:pPr>
        <w:pStyle w:val="BookText"/>
        <w:rPr/>
      </w:pPr>
      <w:r>
        <w:rPr>
          <w:rFonts w:ascii="IRNazanin" w:hAnsi="IRNazanin" w:eastAsia="IRNazanin"/>
          <w:color w:val="111111"/>
          <w:sz w:val="28"/>
          <w:sz w:val="28"/>
          <w:szCs w:val="28"/>
          <w:rtl w:val="true"/>
          <w:lang w:bidi="fa-IR"/>
        </w:rPr>
        <w:t>اگر شك كنيم كه عامّ تخصيص خورده، نسبت به بعضى افراد باقى‌مانده در عام، بعد از تخصيص شمول دارد يا نه؟ آيا عام در اين افراد حجّت است و مى‌توان براى ادخال آن‌ها در حكم عام، به ظهور عموم تمسك كرد يا نه؟ در اينجا چند قول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آبى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دليل متّصل و يا منفصل، آب متغيّر به نجاست را از تحت اين عموم استثناء كند و ما احتمال بدهيم كه آب قليل ملاقى به نجاست كه تغييرى پيدا نمى‌كند نيز مشمول استثناء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محكوم به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شويم به اينكه عامّ مخصّص در باقى حجّت است، اين احتمال را با ظاهر عموم عامّ در جميع باقى‌مانده طرد مى‌كنيم و به طهارت آب قليل ملاقى با نجاست كه تغييرى پيدا نكرده، حكم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حجّيّت عام در باقيمانده نشديم، اين احتمال همچنان معلّق مانده، دليلى از عام براى آن نداريم و لذا بايد دنبال دليل ديگرى باشيم كه طهارت يا نجاست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در اين مسئله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بين مخصص متصل و منفصل تفصيل داده، گفته‌اند عام در متصل، نسبت به باقى‌مانده افراد حجّت است ولى در منفصل،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برعكس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حق در مسئله اين است كه عامّ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متصل 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اين نزاع، ناشى از نزاع در مسئله قبلى است و آن اين بود كه عامّ مخصّص در باقى‌مانده، مجاز است يا 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قائل به مجاز باشد، در ظهور عام و حجّيّت آن در جميع باقى‌مانده دچار اشكال مى‌شود، چرا كه فرض بر اين است كه استعمال عام در تمام باقى‌مانده مجاز است و استعمال آن در بعض باقى‌مانده نيز مجاز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سر مى‌گيرد كه آيا مجاز اوّل اقرب به حقيقت است كه در نتيجه عامّ ظاهر در آن مجاز باشد يا هر دو مجاز، مساوى هستند و لذا عام ظهورى در هيچ‌يك ندارد؟ حال اگر مجاز اول، ظاهر باشد، عام در تمام باقى‌مانده حجّت است و اگر ظاهر نباشد، ديگر عام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نحن الذين نقول بأن العام المخصص حقيقة كما تقدم، ففى راحة من هذا النزاع، لانا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أداة العموم باقية على ما لها من معنى الشمول لجميع أفراد مدخولها، فاذا خرج من مدخولها بعض الأفراد بالتخصيص بالمتصل أو المنفصل فلا تزال دلالتها على العموم باقية على حالها، و إنما مدخولها تتضيق دائرته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العام المخصص حكم العام غير المخصص فى ظهوره فى الشمول لكل ما يمكن ان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بعد القول بأن العام المخصص حقيقة فى الباقى على ما بيناه لا يبقى شك فى حجيته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يقع الشك على تقدير القول بالمجازية، فقد نقول انه حجة فى الباقى على هذا التقدير، و قد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كل من يقول بالمجازية يقول بعدم الحجية، كما توهم ذلك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يسرى إجمال المخصص إلى العام؟</w:t>
      </w:r>
    </w:p>
    <w:p>
      <w:pPr>
        <w:pStyle w:val="BookText"/>
        <w:rPr/>
      </w:pPr>
      <w:r>
        <w:rPr>
          <w:rFonts w:ascii="Amiri" w:hAnsi="Amiri" w:eastAsia="Amiri" w:cs="Amiri"/>
          <w:color w:val="111111"/>
          <w:sz w:val="28"/>
          <w:sz w:val="28"/>
          <w:szCs w:val="28"/>
          <w:rtl w:val="true"/>
          <w:lang w:bidi="ar-SA"/>
        </w:rPr>
        <w:t xml:space="preserve">كان البحث السابق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العام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فرض ان الخاص مبين لا إجمال فيه، و إنما الشك فى تخصيص غيره ممّا علم خروجه عن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الآن ان نبحث عن حجية العام فى فرض إجمال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الإجمال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 و هى فى فرض الشك فى نفس مفهوم الخاص بأن كان مجملا،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الا ما تغير طعمه أو لونه أو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يشك فيه ان المراد من التغير خصوص التغير الحسى أو ما يشمل التغير التقديرى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الا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يشك فيه ان المراد من خالد هو خالد بن بكر أو خالد بن سعد، مثلا</w:t>
      </w:r>
      <w:r>
        <w:rPr>
          <w:rFonts w:eastAsia="Amiri" w:cs="Amiri" w:ascii="Amiri" w:hAnsi="Amiri"/>
          <w:color w:val="111111"/>
          <w:sz w:val="28"/>
          <w:szCs w:val="28"/>
          <w:rtl w:val="true"/>
          <w:lang w:bidi="ar-SA"/>
        </w:rPr>
        <w:t>.</w:t>
      </w:r>
      <w:bookmarkStart w:id="395" w:name="pg19814_265662"/>
    </w:p>
    <w:p>
      <w:pPr>
        <w:pStyle w:val="BookText"/>
        <w:rPr/>
      </w:pPr>
      <w:bookmarkEnd w:id="395"/>
      <w:r>
        <w:rPr>
          <w:rFonts w:ascii="IRNazanin" w:hAnsi="IRNazanin" w:eastAsia="IRNazanin"/>
          <w:color w:val="111111"/>
          <w:sz w:val="28"/>
          <w:sz w:val="28"/>
          <w:szCs w:val="28"/>
          <w:rtl w:val="true"/>
          <w:lang w:bidi="fa-IR"/>
        </w:rPr>
        <w:t>و امّا كسانى مثل ما كه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مخصّص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ابتلاء به اين نزاع راحت هستيم،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 همچنان بر معناى شمول خود نسبت به جميع افراد مدخول خود باقى‌اند و هرگاه به وسيله تخصيص متصل يا منفصل بعضى افراد از مدخول خارج شوند، دلالت ادوات بر عموم همچنان باقى است و تنها دائره مدخول است كه با تخصيص، تنگ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 عام مخصّص، از حيث ظهورش در اينكه شامل مى‌شود هرآنچه را كه مى‌تواند داخل در آن عام شود، عينا همان حكم عامّ غير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پس از قول به اينكه عام مخصّص در باقيمانده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روشن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در حجّيّت‌اش نسبت به بقيّه باقى نمى‌ماند و شك فقط در صورتى است كه قائل به مجازيت شويم، چرا كه در اين صورت ممكن است بگوئيم عام در بقيّه افراد حجّت است و ممكن است قائل به حجّيّت آن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هركس قائل به مجازيت شود قائل به عدم حجّيّت نيز باشد، چنانكه برخى چنين پنداشته‌اند</w:t>
      </w:r>
      <w:r>
        <w:rPr>
          <w:rFonts w:eastAsia="IRNazanin" w:cs="IRNazanin"/>
          <w:color w:val="111111"/>
          <w:sz w:val="28"/>
          <w:szCs w:val="28"/>
          <w:rtl w:val="true"/>
          <w:lang w:bidi="fa-IR"/>
        </w:rPr>
        <w:t>.</w:t>
      </w:r>
    </w:p>
    <w:p>
      <w:pPr>
        <w:pStyle w:val="Heading5"/>
        <w:numPr>
          <w:ilvl w:val="4"/>
          <w:numId w:val="1"/>
        </w:numPr>
        <w:rPr/>
      </w:pPr>
      <w:bookmarkStart w:id="396" w:name="__RefHeading___Toc3170686_2314609296"/>
      <w:bookmarkStart w:id="397" w:name="_Toc153"/>
      <w:bookmarkEnd w:id="396"/>
      <w:r>
        <w:rPr/>
        <w:t>5</w:t>
      </w:r>
      <w:r>
        <w:rPr>
          <w:rtl w:val="true"/>
        </w:rPr>
        <w:t xml:space="preserve">- </w:t>
      </w:r>
      <w:r>
        <w:rPr>
          <w:rtl w:val="true"/>
        </w:rPr>
        <w:t>آيا اجمال مخصّص به عام هم سرايت مى‌كند؟</w:t>
      </w:r>
      <w:bookmarkEnd w:id="397"/>
    </w:p>
    <w:p>
      <w:pPr>
        <w:pStyle w:val="Heading6"/>
        <w:numPr>
          <w:ilvl w:val="5"/>
          <w:numId w:val="1"/>
        </w:numPr>
        <w:rPr/>
      </w:pPr>
      <w:bookmarkStart w:id="398" w:name="__RefHeading___Toc3170688_2314609296"/>
      <w:bookmarkStart w:id="399" w:name="_Toc15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در بحث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عام در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اين بود كه خاص مبيّن است و اجمالى در آن نيست و شك فقط در اين بود كه آيا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قليل غير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خاص يقينا بيرونند، آن‌ها هم تخصيص مى‌خورند يا نه؟</w:t>
      </w:r>
    </w:p>
    <w:p>
      <w:pPr>
        <w:pStyle w:val="BookText"/>
        <w:rPr/>
      </w:pPr>
      <w:r>
        <w:rPr>
          <w:rFonts w:ascii="IRNazanin" w:hAnsi="IRNazanin" w:eastAsia="IRNazanin"/>
          <w:color w:val="111111"/>
          <w:sz w:val="28"/>
          <w:sz w:val="28"/>
          <w:szCs w:val="28"/>
          <w:rtl w:val="true"/>
          <w:lang w:bidi="fa-IR"/>
        </w:rPr>
        <w:t>و الآن بر ما لازم است كه از حجّيّت عام در فرض اجمال خاص بحث كنيم و اجمال بر دو گونه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مفهوميه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در جائى است كه در خود مفهوم خاص شك كنيم و اين در موردى است كه خاص، مجمل باشد مثل قول امام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آبى طاهر است مگر آبى كه با نجاست، طعمش يا رنگش يا بويش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اين عبارت اين است كه آيا مراد از تغيّر، صرفا تغيّر حسى است يا اعم است و شامل تغيّر تقديرى</w:t>
      </w:r>
      <w:r>
        <w:rPr>
          <w:rStyle w:val="FootnoteAnchor"/>
          <w:rtl w:val="true"/>
        </w:rPr>
        <w:footnoteReference w:id="83"/>
      </w:r>
      <w:r>
        <w:rPr>
          <w:rFonts w:ascii="IRNazanin" w:hAnsi="IRNazanin" w:eastAsia="IRNazanin"/>
          <w:color w:val="111111"/>
          <w:sz w:val="28"/>
          <w:sz w:val="28"/>
          <w:szCs w:val="28"/>
          <w:rtl w:val="true"/>
          <w:lang w:bidi="fa-IR"/>
        </w:rPr>
        <w:t>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داشته باش مگر به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شك مى‌كنيم آيا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بكر است يا خالد بن سعد؟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 و هى فى فرض الشك فى دخول فرد من أفراد العام فى الخاص مع وضوح مفهوم الخاص، بأن كان مبينا لا إجمال فيه، كما إذا شك فى مثال الماء السابق أنّ ماء معيّنا، أ تغيّر بالنجاسة فدخل فى حكم الخاص، أم لم يتغير فهو لا يزال باقيا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فى الشبهتين يختلف اختلافا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فلنفرد لكل منهما بحثا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المفهومية</w:t>
      </w:r>
    </w:p>
    <w:p>
      <w:pPr>
        <w:pStyle w:val="BookText"/>
        <w:rPr/>
      </w:pPr>
      <w:r>
        <w:rPr>
          <w:rFonts w:ascii="Amiri" w:hAnsi="Amiri" w:eastAsia="Amiri" w:cs="Amiri"/>
          <w:color w:val="111111"/>
          <w:sz w:val="28"/>
          <w:sz w:val="28"/>
          <w:szCs w:val="28"/>
          <w:rtl w:val="true"/>
          <w:lang w:bidi="ar-SA"/>
        </w:rPr>
        <w:t>الدوران فى الشبهة المفهومية تارة يكون بين الأقل و الأكثر، كالمثال الأول، فان الأمر دائر فيه بين تخصيص خصوص التغير الحسى أو يعم التقديرى، فالأقل هو التغير الحسى، و هو المتقين، و الأكثر هو الأعم منه و من التقديرى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بين المتباينين كالمثال الثانى، فان الأمر دائر فيه بين تخصيص خالد بن بكر، و بين خالد بن سعد، و لا قدر متيقن فى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كل من التقديرين، اما ان يكون المخصص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فى المقام يختلف باختلاف هذه الأقسام الأربعة فى الجملة، فلنذكرها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المخصص متصلا، سواء كان الدوران فيه بين الأقل و الأكثر أو بين المتباينين، فان الحق فيه ان إجمال المخصص يسرى إلى العام، أى انه لا يمكن التمسك بأصالة العموم لادخال المشكوك فى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واضح على ما ذكرناه سابقا من ان المخصص المتصل من نوع قرينة الكلام المتصلة، فلا ينعقد للعام ظهور الا فيما عدا الخاص، فاذا كان الخاص مجملا سرى إجماله إلى العام، لأن ما عدا الخاص غير معلوم، فلا ينعقد للعام ظهور فيما لم يعلم خروجه عن عنوان الخاص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الدوران بين الأقل و الأكثر إذا كان المخصص منفصلا، فان الحق فيه ان</w:t>
      </w:r>
      <w:bookmarkStart w:id="400" w:name="pg19814_265664"/>
    </w:p>
    <w:p>
      <w:pPr>
        <w:pStyle w:val="BookText"/>
        <w:rPr/>
      </w:pPr>
      <w:bookmarkEnd w:id="400"/>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مصداقيه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در جائى است كه مفهوم خاص واضح و مبيّن است و اجمالى در آن نيست ولى شك داريم فردى از افراد عام، در آن داخل است يا نه؟ مثل اينكه در مثال سابق شك داشته باشيم كه يك آب مشخص، آيا با نجاست تغيير پيدا كرده تا در حكم خاص داخل شود يا تغييرى نكرده و لذا همچنان بر طهارت خود باقى است؟</w:t>
      </w:r>
    </w:p>
    <w:p>
      <w:pPr>
        <w:pStyle w:val="BookText"/>
        <w:rPr/>
      </w:pPr>
      <w:r>
        <w:rPr>
          <w:rFonts w:ascii="Amiri" w:hAnsi="Amiri" w:eastAsia="Amiri" w:cs="Amiri"/>
          <w:color w:val="111111"/>
          <w:sz w:val="28"/>
          <w:sz w:val="28"/>
          <w:szCs w:val="28"/>
          <w:rtl w:val="true"/>
          <w:lang w:bidi="ar-SA"/>
        </w:rPr>
        <w:t>و سخن در مورد اين دو شبهه، كاملا مختلف است و لذا براى هريك بايستى بحث مستقلى داشته باشيم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170690_2314609296"/>
      <w:bookmarkStart w:id="402" w:name="_Toc155"/>
      <w:bookmarkEnd w:id="401"/>
      <w:r>
        <w:rPr>
          <w:rtl w:val="true"/>
        </w:rPr>
        <w:t>الف</w:t>
      </w:r>
      <w:r>
        <w:rPr>
          <w:rtl w:val="true"/>
        </w:rPr>
        <w:t xml:space="preserve">: </w:t>
      </w:r>
      <w:r>
        <w:rPr>
          <w:rtl w:val="true"/>
        </w:rPr>
        <w:t>شبهه مفهوميه</w:t>
      </w:r>
      <w:bookmarkEnd w:id="402"/>
    </w:p>
    <w:p>
      <w:pPr>
        <w:pStyle w:val="BookText"/>
        <w:rPr/>
      </w:pPr>
      <w:r>
        <w:rPr>
          <w:rFonts w:ascii="IRNazanin" w:hAnsi="IRNazanin" w:eastAsia="IRNazanin"/>
          <w:color w:val="111111"/>
          <w:sz w:val="28"/>
          <w:sz w:val="28"/>
          <w:szCs w:val="28"/>
          <w:rtl w:val="true"/>
          <w:lang w:bidi="fa-IR"/>
        </w:rPr>
        <w:t>در شبهه مفهوميه گاهى دوران بين اقل و اكثر است مثل مثال اول كه در آن، أمر دائر بين اين است كه خصوص تغيّر حسّى تخصيص زده شود يا اعم از تغيّر حسى و تقديرى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حسى است كه متيقن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اعم از حسى و تقديرى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دوران بين متباينين است نظير مثال دوم كه در آن، امر دائر بين تخصيص خالد بن بكر و خالد بن سعد است و قدر متيقن هم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هريك از دو حالت، مخصّص يا متصل است و يا منفصل و چون فى الجملة حكم در اين اقسام چهارگانه متفاوت مى‌شود، تك‌تك را با تفصيل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مخصّص متصل است خواه دوران بين اقل و اكثر باشد و يا بين متباينين، حق اين است كه اجمال مخصص به عام سرايت مى‌كند يعنى براى ادخال مشكوك در حكم عام، نمى‌توان به اصالة العموم تمسك كرد و اين مطلب براساس آنچه سابقا ذكر كرديم،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مخصص متصل از قبيل قرينه متصله كلام است و لذا عام ظهورى ندارد مگر در ما سواى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خاص مجمل باشد، اين اجمال به عام نيز سرايت مى‌كند، چرا كه ما سواى خاص، معلوم و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براى عام نسبت به مواردى كه خروج آن‌ها از عنوان خاص معلوم نيست، ظهورى منعقد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نمى‌توانيم در مثال خالد، خالد بن 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 خارج كنيم و خالد بن سعد را تحت عام نگه داريم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بين اقل و اكثر، اگر مخصص منفصل باشد، حق اين است كه اجمال خاص به عام سرايت نمى‌كند، يعنى مى‌توان براى ادخال ما سواى اقل در حكم عام، به اصالت عموم تمسك</w:t>
      </w:r>
    </w:p>
    <w:p>
      <w:pPr>
        <w:pStyle w:val="BookText"/>
        <w:rPr/>
      </w:pPr>
      <w:r>
        <w:rPr>
          <w:rFonts w:ascii="Amiri" w:hAnsi="Amiri" w:eastAsia="Amiri" w:cs="Amiri"/>
          <w:color w:val="111111"/>
          <w:sz w:val="28"/>
          <w:sz w:val="28"/>
          <w:szCs w:val="28"/>
          <w:rtl w:val="true"/>
          <w:lang w:bidi="ar-SA"/>
        </w:rPr>
        <w:t>إجمال الخاص لا يسرى إلى العام، أى انه يصح التمسك بأصالة العموم لادخال ما عدا الأقل فى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فيه واضحة بناء على ما تقدم فى الفصل الثانى من ان العام المخصص بالمنفصل ينعقد له ظهور فى العموم، و إذا كان يقدم عليه الخاص فمن باب تقديم أقوى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الخاص مجملا فى الزائد على القدر المتيقن منه، فلا يكون حجة فى الزائد،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لا ظهور له فيه، و إنما تنحصر حجيته فى القدر المتيقن و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يزاحم العام المنعقد ظهوره فى الشمول لجميع أفراده التى منها القدر المتيقن من الخاص، و منها القدر الزائد عليه المشكوك دخوله فى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القدر المتيقن بحجة أقوى من العام يبقى القدر الزائد لا مزاحم لحجية العام و ظهوره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الدوران بين المتباينين إذا كان المخصص منفصلا، فانّ الحق فيه انّ إجمال الخاص يسرى إلى العام، كالمخصص المتصل، لأن المفروض حصول العلم الاجمالى بالتخصيص واقعا، و ان تردد بين شيئين، فيسقط العموم عن الحجية فى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المخصص المتصل المجمل انه فى المتصل يرتفع ظهور الكلام فى العموم رأسا، و فى المنفصل المردد بين المتباينين ترفع حجية الظهور، و ان كان الظهور البدوى باقيا، فلا يمكن التمسك بأصالة العموم فى أحد المرددين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فرض انها تجرى بالقياس إلى أحدهما فهى تجرى أيضا بالقياس إلى الآخر، و لا يمكن جريانهما معا لخروج أحدهما عن العموم قطعا، فيتعارضان و 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الحق ان نفس وجود العلم الاجمالى يمنع من جريان أصالة العموم فى كل منهما رأسا لا انها تجرى فيهما فيحصل التعارض ثم التساقط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امر روشن است چرا كه بنا بر آنچه در فصل دوم گذشت، براى عامّ مخصّص با منفصل، ظهور در عموم منعقد مى‌شود و اگر خاص برآن مقدم مى‌شود از باب تقديم حجّت اقوى بر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خاص در زائد بر قدر متيقن از خاص، مجمل باشد، در آن زائد حجّت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در آن زائد، ظهورى ندارد و حجيّتش تنها در قدر متيقن يعنى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در تزاحم باشد با عامّى كه ظهورش منعقد شده و نسبت به جميع افرادش، از جمله قدر متيقن از خاص و نيز قدر زائد بر قدر متيقن كه دخولش در خاص مشكوك است، شمول دارد؟ پس اگر قدر متيقن با حجّتى اقوى از عام خارج شود، در قدر زائد، عام همچنان حجّت است و ظهور دارد و مزاحمى در كار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بين متباينين اگر مخصص منفصل باشد، حق اين است كه مثل مخصص متصل اجمال خاص به عام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اين است كه علم اجمالى به تخصيص واقعا حاصل است گرچه خاص بين دو متباين،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 دوى آن‌ها، عموم از حجّيّت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مخصص منفصل با متصل مجمل اين است كه در متصل، ظهور كلام در عموميت به طور كلّى مرتفع مى‌شود و امّا در منفصل مردد بين متباينين، حجيت ظهور مرتفع مى‌شود، گرچه ظهور بدوى باقى است و لذا تمسك به اصالة العموم در هيچ‌يك از دو مردّد،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فرض كنيم اصالت عموم نسبت به يكى اجرا شود، نسبت به ديگرى نيز اجرا مى‌شود و از سويى در هر دو اجرا نمى‌شود چون قطعا يكى از تحت عام بيرون است و در نتيجه، اجراى دو اصل با يكديگر تعارض كرده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 اين است كه خود علم اجمالى مانع جريان اصالة العموم در هر دو طرف مى‌شود، نه اينكه اصل در هر دو جارى مى‌شود و سپس تعارض و تساقط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المصداقية تكون فى فرض الشك فى دخول فرد من أفراد ما ينطبق عليه العام فى المخصص، مع كون المخصص مبينا لا إجمال فيه، و إنما الإجمال فى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يدرى ان هذا الفرد متصف بعنوان الخاص فخرج عن حكم العام، أم لم يتصف فهو مشمول لحكم العام، كالمثال المتقدم، و هو الماء المشكوك تغيّره بالنجاسة، و كمثال الشك فى اليد على مال أنّها يد عادية أو يد امانة، فيشك فى شمول العام لها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يد عادية، أو خروجها منه لانها يد أمانة، لما دل على عدم ضمان يد الامانة المخصص لذلك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ينسب إلى المشهور من العلماء الأقدمين القول بجواز التمسك بالعام فى الشبهة المصداقية، و لذا افتوا فى مثال اليد المشكوكة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انطباق عنوان العام على المصداق المردد معلوم فيكون العام حجة فيه ما لم يعارض بحجّة أقوى، و اما انطباق عنوان الخاص عليه فغير معلوم، فلا يكون الخاص حجة فيه، فلا يزاحم حجية العام، و هو نظير ما قلناه فى المخصص المنفصل فى الشبهة المفهومية عند الدوران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جواز التمسك بالعام فى الشبهة المصداقية فى المتصل و المنفصل معا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لما كان حجة أقوى من العام، فإنه موجب لقصر حكم العام على باقى أفراده، و رافع لحجية العام فى بعض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 المشكوك مردد بين دخوله فيما كان العام حجة فيه و بين خروجه عنه مع عدم دلالة العام على دخوله فيما هو حجة فيه، فلا يكون العام حجة فيه بلا مزاحم كما قيل فى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انطباق عنوان العام عليه معلوما، فليس هو معلوم</w:t>
      </w:r>
      <w:bookmarkStart w:id="403" w:name="pg19814_265668"/>
    </w:p>
    <w:p>
      <w:pPr>
        <w:pStyle w:val="Heading6"/>
        <w:numPr>
          <w:ilvl w:val="5"/>
          <w:numId w:val="1"/>
        </w:numPr>
        <w:rPr/>
      </w:pPr>
      <w:bookmarkStart w:id="404" w:name="__RefHeading___Toc3170692_2314609296"/>
      <w:bookmarkStart w:id="405" w:name="_Toc156"/>
      <w:bookmarkEnd w:id="403"/>
      <w:bookmarkEnd w:id="404"/>
      <w:r>
        <w:rPr>
          <w:rtl w:val="true"/>
        </w:rPr>
        <w:t>ب</w:t>
      </w:r>
      <w:r>
        <w:rPr>
          <w:rtl w:val="true"/>
        </w:rPr>
        <w:t xml:space="preserve">: </w:t>
      </w:r>
      <w:r>
        <w:rPr>
          <w:rtl w:val="true"/>
        </w:rPr>
        <w:t>شبهه مصداقيه</w:t>
      </w:r>
      <w:bookmarkEnd w:id="405"/>
    </w:p>
    <w:p>
      <w:pPr>
        <w:pStyle w:val="BookText"/>
        <w:rPr/>
      </w:pPr>
      <w:r>
        <w:rPr>
          <w:rFonts w:ascii="IRNazanin" w:hAnsi="IRNazanin" w:eastAsia="IRNazanin"/>
          <w:color w:val="111111"/>
          <w:sz w:val="28"/>
          <w:sz w:val="28"/>
          <w:szCs w:val="28"/>
          <w:rtl w:val="true"/>
          <w:lang w:bidi="fa-IR"/>
        </w:rPr>
        <w:t>گفتيم كه شبهه مصداقيه در آنجاست كه در دخول فردى از افراد عام در مخصّص شك كنيم با اين فرض كه مخصّص مبيّن است و اجمالى در آن نيست و اجمال فقط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معلوم نيست كه اين فرد به عنوان خاص متصف است تا از حكم عام خارج شود يا متصف نيست و لذا مشمول حكم عام است همانند مثال گذشته كه درباره آبى بود كه تغيّر آن به وسيله نجاست،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شك در يدى كه بر روى مالى هست و نمى‌دانيم يد غاصبانه است يا يد امانت و در نتيجه شك داريم كه قول پيامبر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كسى مى‌گيرد برعهده اوست تا اينكه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شامل آن يد مى‌شود چرا كه يد غاصبانه است؟ يا اين يد از تحت آن عام خارج است چرا كه يد امانى است و اين خروج به خاطر دليلى است كه مى‌گويد يد امانى ضامن نيست و آن عموم را تخصيص مى‌زند؟</w:t>
      </w:r>
    </w:p>
    <w:p>
      <w:pPr>
        <w:pStyle w:val="BookText"/>
        <w:rPr/>
      </w:pPr>
      <w:r>
        <w:rPr>
          <w:rFonts w:ascii="IRNazanin" w:hAnsi="IRNazanin" w:eastAsia="IRNazanin"/>
          <w:color w:val="111111"/>
          <w:sz w:val="28"/>
          <w:sz w:val="28"/>
          <w:szCs w:val="28"/>
          <w:rtl w:val="true"/>
          <w:lang w:bidi="fa-IR"/>
        </w:rPr>
        <w:t>گاهى به مشهور از علماء پيشين نسبت مى‌دهند كه قائل به جواز تمسك به عام در شبهه مصداقيه بوده‌اند و لذا در مثال يد مشكوك، فتوا به ضمان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قول گاهى چنين استدلال مى‌شود كه انطباق عنوان عام بر مصداق مردّد، معلوم است و در نتيجه مادام كه حجّت قوى‌ترى در كار نيست، عام در آن مصداق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انطباق عنوان خاص برآن مصداق، معلوم نيست پس خاص در آن مورد حجّت نيست و در نتيجه مزاحمتى با حجّيّت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شبيه همان است كه ما در مخصص منفصل در شبهه مفهوميه دوران امر بين اقل و اكثر گفتيم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حق اين است كه تمسك به عام در شبهه مصداقيه چه در متصل و چه در منفصل،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ما اين است كه مخصص نسبت به عام، حجّت قويترى است و اين موجب حصر حكم عام در بقيّه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حجّيّت عام را در برخى مصاديق مدلولش، رفع مى‌كند و فرد مشكوك مردّد بين اين است كه آيا در دائره حجّيّت عام داخل است يا از آن خارج است؟ و فرض بر اين است كه خود عام دلالت بر دخولش در آنچه كه عام در آن‌ها حجّت است، ندارد و بنابراين چنين نيست كه عام در اين مصداق، حجّت بلامزاحم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در دليل قائلين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اگر بگوئيم انطباق عنوان عام برآن مصداق، معلوم است، انطباق عامّ به عنوان حجّت برآن مصداق،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به حسب فرض در اينجا</w:t>
      </w:r>
    </w:p>
    <w:p>
      <w:pPr>
        <w:pStyle w:val="BookText"/>
        <w:rPr/>
      </w:pPr>
      <w:r>
        <w:rPr>
          <w:rFonts w:ascii="Amiri" w:hAnsi="Amiri" w:eastAsia="Amiri" w:cs="Amiri"/>
          <w:color w:val="111111"/>
          <w:sz w:val="28"/>
          <w:sz w:val="28"/>
          <w:szCs w:val="28"/>
          <w:rtl w:val="true"/>
          <w:lang w:bidi="ar-SA"/>
        </w:rPr>
        <w:t>الانطباق عليه بما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عندنا حجتين معلومتين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العام، هو حجة فيما عدا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 المخصص، و هو حجة فى مدلوله، و المشتبه مردد بين دخوله فى تلك الحجة أو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 الشبهة المصداقية و بين الشبهة المفهومية فى المنفصل عند الدوران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الخاص فى الشبهة المفهومية ليس حجة الا فى الأقل، و الزائد المشكوك ليس مشكوك الدخول فيما كان الخاص معلوم الحجية فيه بل الخاص مشكوك انه جعل حجة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مشكوك الحجية فى شى‌ء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الشى‌ء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اما العام فهو حجة الا فيما كان الخاص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يكون الأكثر مرددا بين دخوله فى تلك الحجة أو هذه الحجة، كالمصداق المردد، بل هو معلوم ان الخاص ليس حجة فيه لمكان الشك، فلا يزاحم حجية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فتوى المشهور بالضمان فى اليد المشكوكة انها يد عادية أو يد امانة فلا يعلم انها لأجل القول بجواز التمسك بالعام فى الشبهة المصداقية، و لعل لها وجها آخر ليس المقام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التمسك بالعام فى الشبهة المصداقية اذا كان المخصص لبّيا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المخصص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اللفظى، كالاجماع و دليل العقل اللذين</w:t>
      </w:r>
      <w:bookmarkStart w:id="406" w:name="pg19814_265670"/>
    </w:p>
    <w:p>
      <w:pPr>
        <w:pStyle w:val="BookText"/>
        <w:rPr/>
      </w:pPr>
      <w:bookmarkEnd w:id="406"/>
      <w:r>
        <w:rPr>
          <w:rFonts w:ascii="IRNazanin" w:hAnsi="IRNazanin" w:eastAsia="IRNazanin"/>
          <w:color w:val="111111"/>
          <w:sz w:val="28"/>
          <w:sz w:val="28"/>
          <w:szCs w:val="28"/>
          <w:rtl w:val="true"/>
          <w:lang w:bidi="fa-IR"/>
        </w:rPr>
        <w:t>دو حجّت براى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عام است كه در ما سواى خاص حجّت است و ديگرى، مخصص است كه در مدلول خودش حجّت است و مصداق مشتبه، معلوم نيست كه در اين حجّت داخل است يا در آن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فرق بين شبهه مصداقيه و شبهه مفهوميه در منفصل و در دوران بين اقل و اكثر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مفهوميه، خاص حجت نيست مگر در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زائدى كه مشكوك است از جهت دخولش در آنچه كه خاص در آن قطعا حجّت است، مشكوك نيست بلكه خاص از اين جهت مشكوك است كه آيا در آن زائد، حجّت است يا نه؟ و مى‌دانيم چيزى كه در موردى، حجّيّت‌اش مشكوك است، قطعا در آن مورد حجّت نيست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امّا عامّ، حجّت است مگر در مواردى كه خاص در آن‌ها حجّت است و بنابراين، اكثر همانند مصداق، مردّد نيست بين اينكه در اين حجّت داخل باشد يا در آن حجّت؟ بلكه معلوم است كه به خاطر وجود شك، خاص در اكثر حجّت نيست و لذا با حجّيّت عام در آن اكثر، مزاحمتى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اكثر، تحت حكم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مشهور علماء در يدى كه مشكوك است و نمى‌دانيم يد غاصبانه است يا يد امانى، فتوى به ضمان داده‌اند، معلوم نيست كه اين فتوى به خاطر قول به جواز تمسك به عام در شبهه مصداقيه باشد و چه‌بسا وجه ديگرى دارد كه فعلا مجال بحث و ذكر آن نيست</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407" w:name="__RefHeading___Toc3170694_2314609296"/>
      <w:bookmarkStart w:id="408" w:name="_Toc157"/>
      <w:bookmarkEnd w:id="407"/>
      <w:r>
        <w:rPr>
          <w:rtl w:val="true"/>
        </w:rPr>
        <w:t>(</w:t>
      </w:r>
      <w:r>
        <w:rPr>
          <w:rtl w:val="true"/>
        </w:rPr>
        <w:t>تنبيه</w:t>
      </w:r>
      <w:r>
        <w:rPr>
          <w:rtl w:val="true"/>
        </w:rPr>
        <w:t xml:space="preserve">) </w:t>
      </w:r>
      <w:r>
        <w:rPr>
          <w:rtl w:val="true"/>
        </w:rPr>
        <w:t>در جواز تمسك به عام در شبهه مصداقيه، آنجا كه مخصّص لبّى است</w:t>
      </w:r>
      <w:r>
        <w:rPr>
          <w:rtl w:val="true"/>
        </w:rPr>
        <w:t>:</w:t>
      </w:r>
      <w:bookmarkEnd w:id="4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مخصص لبّى، مقابل مخصّص لفظى است نظير اجماع و دليل عقلى كه از جمله ادلّه</w:t>
      </w:r>
    </w:p>
    <w:p>
      <w:pPr>
        <w:pStyle w:val="BookText"/>
        <w:rPr/>
      </w:pPr>
      <w:r>
        <w:rPr>
          <w:rFonts w:ascii="Amiri" w:hAnsi="Amiri" w:eastAsia="Amiri" w:cs="Amiri"/>
          <w:color w:val="111111"/>
          <w:sz w:val="28"/>
          <w:sz w:val="28"/>
          <w:szCs w:val="28"/>
          <w:rtl w:val="true"/>
          <w:lang w:bidi="ar-SA"/>
        </w:rPr>
        <w:t>هما دليلان و ليسا من نوع الألفاظ فقد نسب إلى الشيخ المحقق الأنصارى قدّس سرّه جواز التمسك بالعام فى الشبهة المصداقية مطلقا إذا كان المخصص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جماعة من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شيخ أساتذتنا، صاحب الكفاية قدّس سرّه إلى التفصيل بين ما إذا كان المخصص اللّبّيّ مما يصح ان يتكل عليه المتكلم فى بيان مراده بأن كان عقليا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كالمتصل، فلا ينعقد للعام ظهور فى العموم فلا مجال للتمسك بالعام فى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إذا لم يكن كذلك، كما إذا لم يكن التخصيص ضروريا على وجه يصح ان يتكل عليه المتكلم، فإنه لا مانع من التمسك بالعام فى الشبهة المصداقية، لبقاء العام على ظهوره، و هو حجة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ذلك بما ذكره من الطريقة المعروفة و السيرة المستمرة المألوفة بين العقلاء، كما إذا أمر المولى منهم عبده باكرام جيرانه، و حصل القطع للعبد بأن المولى لا يريد إكرام من كان عدوا له من الجيران، فان العبد ليس له الا يكرم من يشك فى عداوته، و للمولى ان يؤاخذه على عدم اكرامه و لا يصح منه الاعتذار بمجرد احتمال العداوة، لأن بناء العقلاء و سيرتهم هى ملاك حجية أصالة الظهور، فيكون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بمقتضى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على ذلك بأنه يستكشف من عموم العام للفرد المشكوك انه ليس فردا للخاص الذى علم خروجه من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له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بنى فلان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منه خروج من كان مؤمنا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 فى ايمان شخص يحكم بجواز لعنه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جاز لعنه ليس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من الشكل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الشخص ليس مؤمنا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رأى صاحب الكفاية قدّس سرّه و لكن شيخنا المحقق الكبير النائينى قدّس سرّه لم</w:t>
      </w:r>
    </w:p>
    <w:p>
      <w:pPr>
        <w:pStyle w:val="BookText"/>
        <w:rPr/>
      </w:pPr>
      <w:r>
        <w:rPr>
          <w:rFonts w:ascii="Amiri" w:hAnsi="Amiri" w:eastAsia="Amiri" w:cs="Amiri"/>
          <w:color w:val="111111"/>
          <w:sz w:val="28"/>
          <w:sz w:val="28"/>
          <w:szCs w:val="28"/>
          <w:rtl w:val="true"/>
          <w:lang w:bidi="ar-SA"/>
        </w:rPr>
        <w:t>بوده و از نوع الفاظ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شيخ محقق انصارى قدّس سرّه جواز تمسك به عام در شبهه مصداقيه را به طور مطلق در آنجا كه مخصص لبّى است، نسبت داده‌اند و جماعتى از متأخرين نيز از ايشان تبعيت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شيخ اساتيد ما، صاحب كفاية الاصول قدّس سرّه تفصيل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لبّى از مطالبى است كه متكلّم اگر در بيان مرادش به آن تكيه كند به‌جاست مثل اينكه از امور عقلى و بديهى باشد، در اين صورت مثل مخصص متصل خواهد بود و لذا براى عام، ظهورى در عموم منعقد نمى‌شود و در نتيجه مجالى براى تمسك به عام در شبهه مصداقيه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اين گونه نبود يعنى تخصيص از بديهيات نبود كه متكلّم بتواند برآن اعتماد و تكيه كند، در اين صورت مانعى براى تمسك به عام در شبهه مصداقيه وجود ندارد، زيرا عام همچنان بر ظهور خودش باقى است و حجتى است كه مزاحم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ايشان بر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 كه مخصص لبّى، ضرورى و بديهى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طريقه معروف و سيره مستمره و متعارف بين عقلاء، شاهد آورده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عقلاء عبد خودش را امر كند كه همسايه‌ها را اكرام نمايد و براى عبد قطع حاصل شود كه مولايش، اكرام همسايه‌اى را كه با او دشمن است نمى‌خواهد، در اينجا عبد حق ندارد همسايه‌اى را كه در عداوتش شك دارد، اكرام نكند و مولى مى‌تواند او را در صورت عدم اكرام، مؤاخذه كند و از سوى عبد پذيرفته نيست كه به صرف احتمال عداوت، عذر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بناء عقلا و سيره آن‌ها، ملاك حجّيّت اصالة الظهور است و لذا در اينجا ظهور عام به مقتضاى بناء عقلاء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علاوه بر اين فرموده كه از شمول عام نسبت به فرد مشكوك، فهميده مى‌شود كه اين فرد، از مصاديق خاص كه علم به خروج آن از حكم عام داريم، نيست و مثال اين مورد، قول امام عليه السّلام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تمامى بنى فلان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كسانى كه مؤمن باشند از تحت اين نفرين عام بيرون‌اند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شك كنيم كه فردى مؤمن است يا نه، به دليل عموم عام، لعن آن فرد جايز است و مى‌دانيم هركسى كه لعنش جايز است، مؤمن نيست، و لذا برطبق قياس شكل اوّل، نتيجه مى‌شود كه اين شخص مؤمن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خلاصه رأى صاحب كفايه قدّس سرّه است و لكن شيخ و محقق بزرگ علامه نائينى اعلى الله مقامه اين تفصيل را نپسنديده است و همچنين موافق اطلاق نظر شيخ انصارى نيست بلكه خود قائل به تفصيل ديگرى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يرتض هذا التفصيل و لا إطلاق رأى الشيخ قدّس سرّه بل ذهب إلى تفصيل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اللبّى سواء كان عقليا ضروريا يصح ان يتكل عليه المتكلم فى مقام التخاطب، أو لم يكن كذلك، بأن كان عقليا نظريا أو إجماعا، فإنه كالمخصص اللفظى كاشف عن تقييد المراد الواقعى فى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موضوع الحكم الواقعى باقيا على اطلاقه الذى يظهر فيه العام فلا مجال للتمسك بالعام فى الفرد المشكوك بلا فرق بين اللبى و اللفظى، لأن المانع من التمسك بالعام مشترك بينهما و هو انكشاف تقييد موضوع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فى هذه الجهة بين ان يكون الكاشف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من ذلك ما إذا كان المخصص اللبى لم يستكشف منه تقييد موضوع الحكم واقعا، بأن كان العقل إنما ادرك ما هو ملاك حكم الشارع واقعا، أو قام الإجماع على كونه ملاكا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ادرك العقل أو قام الإجماع على ان ملاك لعن بنى فلان هو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يوجب تقييد موضوع الحكم لأن الملاك لا يصلح لتقييده، بل من العموم يستكشف وجود الملاك فى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فى وجود الملاك فى فرد يكون عموم الحكم كاشفا عن وجوده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بعدم وجود الملاك فى فرد يكون الفرد نفسه خارجا كما لو اخرجه المولى بالنص عليه، لا انه يكون كالمقيد لموضوع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سكوت المولى عن بيانه، فهو اما لمصلحة أو لغفلة إذا كان من الموالى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تردد الأمر بين ان يكون المخصص كاشفا عن الملاك أو مقيدا لعنوان العام فان التفصيل الذى ذكره صاحب الكفاية قدّس سرّه يكون وجيها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ان أحرزنا انه كاشف عن تقييد موضوع العام، فلا يجوز التمسك بالعموم فى الشبهة المصداقية ابدا، و ان أحرزنا انه كاشف عن ملاك الحكم فقط من دون تقييد فلا مانع من التمسك بالعموم، بل يكون كاشفا</w:t>
      </w:r>
    </w:p>
    <w:p>
      <w:pPr>
        <w:pStyle w:val="BookText"/>
        <w:rPr/>
      </w:pPr>
      <w:r>
        <w:rPr>
          <w:rFonts w:ascii="IRNazanin" w:hAnsi="IRNazanin" w:eastAsia="IRNazanin"/>
          <w:color w:val="111111"/>
          <w:sz w:val="28"/>
          <w:sz w:val="28"/>
          <w:szCs w:val="28"/>
          <w:rtl w:val="true"/>
          <w:lang w:bidi="fa-IR"/>
        </w:rPr>
        <w:t xml:space="preserve">و خلاصه نظر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لبّى چه عقلى بديهى باشد به گونه‌اى كه متكلّم در مقام تخاطب بتواند برآن اعتماد كند و چه اين‌گونه نباشد يعنى عقلى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اجماعى باشد، در هر حال مثل مخصص لفظى بوده، كاشف از تقييد مراد واقعى در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موضوع حكم واقعى، بر اطلاقش كه عام در آن ظهور دارد،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هيچ فرقى بين لبّى و لفظى، جايى براى تمسك به عام در فرد مشكوك نيست، زيرا مانعى كه براى تمسك به عام وجود دارد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لبّى و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و آن اين است كه واقعا كشف مى‌شود كه موضوع حكم، مقيّد است و از اين جهت فرقى نيست كه كاشف لفظى باشد يا 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يك مورد را استثناء كرده‌اند و آن، جائى است كه از مخصّص لبّى نتوانيم كشف كنيم كه موضوع حكم واقعا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عقل، مدرك ملاك واقعى حكم شارع باشد يا ملاك حكم شارع از راه اجماع به دست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عقل درك كند و يا اجماع اقامه شود بر اينكه ملاك لعن بنى فلان، كفر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موجب تقييد موضوع حكم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ملاك، صلاحيت براى تقييد ندارد، بلكه از عموم حديث كشف مى‌شود كه ملاك لعن، در همه آنان موجود است و لذا اگر در وجود اين ملاك در فردى، شك كنيم، عموم حكم، كاشف از وجود آن ملاك در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يقين داشته باشيم كه اين ملاك در فردى از افراد، وجود ندارد، آن فرد معيّن از حكم عام خارج است نظير آنجا كه خود مولى صريحا او را استثناء كند، نه اينكه اين تصريح، مقيّد موضوع عام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امّا اينكه مولى از بيان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مى‌دانيم از عام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كرده است مى‌تواند به خاطر مصلحتى باشد و يا اگر مولى از موالى عادى است، ناشى از غفلت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اگر امر مردّد شد بين اينكه مخصص، كاشف از ملاك باشد و يا مقيّد عنوان عام باشد، در اين صورت تفصيلى كه صاحب كفايه آن را ذكر فرموده وجيه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سخن اينكه اگر احراز كرديم كه مخصّص، كاشف از تقييد موضوع عام است، هرگز در شبهه مصداقيه جايز نيست به عام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احراز كرديم كه مخصّص، فقط كاشف از ملاك حكم است بدون اينكه تقييدى در كار باشد، مانعى براى تمسك به عموم عام نداريم، بلكه عام كاشف از وجود ملاك در مشكوك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وضعيت خاص مردد شد و احراز نگرديد كه آيا قيد است يا ملاك است، در صورتى كه حكم عقل ضرورى باشد و بتوان</w:t>
      </w:r>
    </w:p>
    <w:p>
      <w:pPr>
        <w:pStyle w:val="BookText"/>
        <w:rPr/>
      </w:pPr>
      <w:r>
        <w:rPr>
          <w:rFonts w:ascii="Amiri" w:hAnsi="Amiri" w:eastAsia="Amiri" w:cs="Amiri"/>
          <w:color w:val="111111"/>
          <w:sz w:val="28"/>
          <w:sz w:val="28"/>
          <w:szCs w:val="28"/>
          <w:rtl w:val="true"/>
          <w:lang w:bidi="ar-SA"/>
        </w:rPr>
        <w:t>عن وجود الملاك فى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تردد أمره و لم يحرز كونه قيدا أو ملاكا، فان كان حكم العقل ضروريا يمكن الاتكال عليه فى التفهيم فيلحق بالقسم الأول، و ان كان نظريا أو إجماعا لا يصح الاتكال عليه فيلحق بالقسم الثانى، فيتمسك بالعموم، لجواز ان يكون الفرد المشكوك قد أحرز المولى وجود الملاك فيه، مع احتمال ان ما ادركه العقل أو قام عليه الإجماع من قبيل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حكاية أقوال علمائنا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اطلت فى نقلها لأن هذه المسألة حادثة، أثارها شيخنا الانصارى قدّس سرّه مؤسس الاصول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فيها اساطين مشايخنا و نكتفى بهذا المقدار دون بيان ما نعتمد عليه من الأقوال لئلا نخرج عن الغرض الذى وضعت له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ذهب إليه الشيخ قدّس سرّه هو الأولى بالاعتماد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تحرير لقوله على غير ما هو المعروف عنه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ظهوره فى عدم منافاة أية صفة من الصفات أو أى عنوان من العناوين لحكمه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ظهوره فى عدم وجود المنافى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انه ظاهر فى عدم المنافاة و عدم المنافى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ظهور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هناك صفة أو عنوان ينافى الحكم بوجوب اكرام الجيران، نحو صفة العداوة أو الفسق أو نحو ذلك، كما ان معناه أيضا انه ليس يوجد فى الجيران من فيه صفة أو عنوان ينافى الحكم بوجوب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لا غبار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جاء بعد انعقاد هذا الظهور فى العموم مخصص منفصل لفظى، كما لو قال فى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الأعداء من جيرانى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المخصص لا شك فى انه يكون ظاهرا فى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صفة العداوة منافية لوجوب الاكرام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فى الجيران من هو على صفة العداوة فعلا او يتوقع منه ان يكون عدوا، و الا لو لم يوجد العدوّ و لا يتوقع فيهم لكان هذا التخصيص لغوا و عبثا لا يصدر من الحكيم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فيكون المخصص اللفظى مزاحما للعام فى الظهورين معا، فيسقط عن الحجية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تفهيم برآن اعتماد كرد، ملحق به قسم اول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منزله تقييد است و تمسك به عام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خاص، مطلبى نظرى و يا اجمالى بود و نتوانستيم در مقام تفهيم برآن تكيه كنيم، ملحق به قسم دوم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كاشف از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به عام جايز است، چرا كه ممكن است مولى در فرد مشكوك، وجود ملاك را احراز كرده باشد، البته با اين احتمال كه آنچه عقل درك كرده و يا اجماع برآن قائم شده از قبيل ملاكات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گفتيم تماما، نقل اقوال علماء در اين مسئله بود و علت اينكه اين نقل اقوال را طولانى كرديم اين است كه اين مسئله، جديد است و پايه‌گذار اصول جديد، شيخ انصارى قدّس سرّه آن را مطرح نموده است و بزرگان مشايخ ما در آن اختلاف كرده‌اند و ما به همين مقدار اكتفا كرده، اقوالى را كه ما بر آن‌ها اعتماد داريم بيان نمى‌كنيم تا از غرضى كه اين كتاب براى آن تأليف شده، خارج نشويم و به اختصار مى‌گوئيم رأيى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تمايل دارد، در نزد ما معتمدتر است، البته تحرير و نگارش ما از قول ايشان، با تحرير معروف از خود ايشان، مختلف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ظهور در اينكه هيچ صفتى از صفات يا هيچ عنوانى از عناوين، منافاتى با حكم عام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دوم در اينكه در بين مصاديق، مصداق منافى با عام نيز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معناى ظهور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همسايه‌هاى مرا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صفتى و يا عنوانى مثل عداوت يا فسق يا امثال اين‌ها كه با حكم وجوب اكرام همسايه‌ها منافى باشد، وجود ندارد، كما اينكه معنايش اين است كه در بين همسايه‌ها كسى نيست كه صفتش يا عنوانش با لزوم اكرامش منافات داشته باشد و اين مطلب، واضح است و ابهامى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پس از انعقاد اين ظهور در عموم، مخصص منفصل لفظى‌اى وارد شود مثلا مولى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از بين همسايه‌ها را اكرام نكن، اين مخصص بدون شك ظهور در دو امر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اينكه صفت عداوت با وجوب اكرام منافات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همسايگان كسى هست كه صفت عداوت بالفعل در او موجود است و يا انتظار مى‌رود كه از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بين آنان، دشمنى نباشد و يا توقع دشمنى كسى نرود، اين تخصيص لغو و عبث است و از فرد حكيم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مخصص لفظى در هر دو ظهور با عام تزاحم دارد و لذا عام در هر دو ظهور از حجّيّت ساقط مى‌شود و لذا اگر در فردى از همسايه‌ها شك كنيم كه دشمن است يا نه، نمى‌توان در آن مورد به عام تمسك كرد و او را به حكم عام ملحق نمود، چرا كه عام در شمولش نسبت به اين فرد از حجّيّت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اين فرد مردد است بين اينكه داخل در گروهى باشد كه عام در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واجب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اينكه داخل در گروهى باشد كه خاص در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شككنا فى فرد من الجيران انه عدو أو لا، فلا مجال فيه للتمسك بالعام فى الحاقه بحكمه، لسقوط العام عن حجيته فى شموله له، اذ يكون هذا الفرد مرددا بين دخوله فيما اصبح العام حجة فيه و بين دخوله فيما كان الخاص حجة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كان هناك مخصص لبّى، كما لو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العداوة تنافى وجوب الاكرام، فان هذا الحكم من العقل لا يتوقف على ان يكون هناك أعداء بالفعل أو متوقعون، بل العقل يحكم بهذا الحكم سواء كان هناك أعداء أم لم يكونوا ابدا، اذ لا مجال للقول بأنه لو لم يكن هناك أعداء لكان حكم العقل لغوا و عبثا، كما هو واضح بأدنى تأمل و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فالحكم العقلى هذا لا يزاحم الظهور الثانى العام، أعنى ظهوره فى عدم المنافى، فظهوره الثانى هذا يبقى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شككنا فى فرد من الجيران انه عدو أو لا فلا مانع من التمسك بالعام فى ادخاله فى حكمه، لأنه لا يكون هذا الفرد مرددا بين دخوله فى هذه الحجة أو هذه الحجة، اذ المخصص اللبى حسب الفرض لا يقتضى وجود المنافى و ليس حجة فيه، اما العام فهو حجة فيه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البيان ان الفرق عظيم بين المخصص اللبى و المخصص اللفظى من هذه الناحية، لأنه فى المخصص اللبى يبقى العام حجة فى ظهوره الثانى من دون ان يكون المخصّص متعرضا له، و لا يسقط العام عن الحجية فى ظهوره الا بمقدار المزاحمة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المخصص اللفظى فانه ظاهر فى الأمرين معا كما قدمناه، فيكون مزاحما للعام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المخصص اللبى بين ان يكون ضروريا أو يكون غير ضرورى، و لا بين ان يكون كاشفا عن تقييد موضوع العام أو كاشفا عن ملاك الحكم، فانه فى جميع هذه الصور لا يقتضى وجود المنافى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التحرير للمسألة يتجلى مرام الشيخ الاعظم قدّس سرّه انه الأولى بالاعتماد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اكرام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مخصّص لبّى باشد مثل اينكه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 به اينكه عداوت با وجوب اكرام تنافى دارد، چنين حكمى از ناحيه عقل متوقف بر اين نيست كه دشمن بالفعلى و يا كسى كه توقع دشمنى او مى‌رود در كار باشد، بلكه عقل چنين حكمى صادر مى‌كند چه دشمنانى موجود باشند و چه اصلا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نمى‌توان گفت كه اگر دشمن در كار نباشد، حكم عقل لغو و بيهوده است، چه اينكه اين مطلب با كمترين تأمل و دقت،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اين حكم عقلى مزاحمتى با ظهور دوم عام يعنى ظهورش در عدم مصداق منافى، ندارد و لذا ظهور دوم عام، بدون مزاحم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فردى از همسايه‌ها شك كنيم كه آيا دشمن است يا نه، مانعى براى تمسك به عام در ادخال فرد در حكم عام وجود ندارد، زيرا اين فرد مردّد بين دخول در اين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به حسب فرض، مخصّص لبّى، مقتضى وجود منافى نبوده و در آن، حجّت نيست و امّا عام در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مزاحم،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روشن شد كه بين مخصص لبّى و مخصص لفظى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با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بزرگ وجود دارد، چون در مخصّص لبّى، عام در ظهور دومش همچنان حجّت است بدون اينكه مخصّص، متعرض آن شود و عام در ظهور خود از حجّيّت ساقط نمى‌شود مگر به مقدار تزاحم با خاص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مخصّص لفظى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هر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صفت و وجود فرد داراى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 دو ظهور، مزاحم با ظهور عام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نيست كه مخصّص لبّى،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غير بديهى باشد و فرقى نيست كه كاشف از تقييد موضوع عام باشد يا كاشف از ملاك حكم باشد، چرا كه در تمام اين صور، مقتضى وجود منافى نيست و با اين بيان از مسئله، روشن مى‌شود كه مرام شيخ اعظم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پذيرش شايسته‌تر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بالعام قبل الفحص عن المخصص</w:t>
      </w:r>
    </w:p>
    <w:p>
      <w:pPr>
        <w:pStyle w:val="BookText"/>
        <w:rPr/>
      </w:pPr>
      <w:r>
        <w:rPr>
          <w:rFonts w:ascii="Amiri" w:hAnsi="Amiri" w:eastAsia="Amiri" w:cs="Amiri"/>
          <w:color w:val="111111"/>
          <w:sz w:val="28"/>
          <w:sz w:val="28"/>
          <w:szCs w:val="28"/>
          <w:rtl w:val="true"/>
          <w:lang w:bidi="ar-SA"/>
        </w:rPr>
        <w:t>لا شك فى ان بعض عمومات القرآن الكريم و السنة الشريفة ورد لها مخصصات منفصلة شرحت المقصود من 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من طريقة صاحب الشريعة، و الائمة الأطهار عليهم السّلام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الا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ورد عن أئمتنا ذم من استبدوا برأيهم فى الأحكام، لأن فى الكتاب المجيد و السنة عاما و خاصا و مطلقا 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الامور لا تعرف الا من طريق آل البيت عليهم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أوجب التوقف فى التسرع بالأخذ بعموم العام قبل الفحص و اليأس من وجود المخصص، لجواز ان يكون هذا العام من العمومات التى لها مخصص موجود فى السنة أو فى الكتاب لم يطلع عليه من وصل إليه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عدم</w:t>
      </w:r>
      <w:bookmarkStart w:id="409" w:name="pg19814_265678"/>
    </w:p>
    <w:p>
      <w:pPr>
        <w:pStyle w:val="Heading5"/>
        <w:numPr>
          <w:ilvl w:val="4"/>
          <w:numId w:val="1"/>
        </w:numPr>
        <w:rPr/>
      </w:pPr>
      <w:bookmarkStart w:id="410" w:name="__RefHeading___Toc3170696_2314609296"/>
      <w:bookmarkStart w:id="411" w:name="_Toc158"/>
      <w:bookmarkEnd w:id="409"/>
      <w:bookmarkEnd w:id="410"/>
      <w:r>
        <w:rPr/>
        <w:t>6</w:t>
      </w:r>
      <w:r>
        <w:rPr>
          <w:rtl w:val="true"/>
        </w:rPr>
        <w:t xml:space="preserve">- </w:t>
      </w:r>
      <w:r>
        <w:rPr>
          <w:rtl w:val="true"/>
        </w:rPr>
        <w:t>عمل به عام قبل از فحص از مخصص، جايز نيست</w:t>
      </w:r>
      <w:bookmarkEnd w:id="41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بعضى از عمومات قرآن كريم و سنّت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مخصّصات منفصله‌اى دارند كه مقصود از آن عمومات را شرح مى‌دهند و اين نكته، چيزى است كه در سيره و روش صاحب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عليهم السّلام معلوم و مشخص است تا آنجا 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عامى نيست مگر اينكه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طبق روايات، پيشوايان ما كسانى را كه در احكام، استبداد رأى داشته باشند مذمت كرده‌اند، چرا كه در قرآن مجيد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هست، خاص هست و مطلق هست، مقيّد هست و اين مطالب معلوم نمى‌گردند مگر از طريق خود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نكته، موجب گرديده كه قبل از فحص و جستجو از مخصص و يأس از وجود آن، در اخذ به عموم عام سرعت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آن عام، از عموماتى</w:t>
      </w:r>
    </w:p>
    <w:p>
      <w:pPr>
        <w:pStyle w:val="BookText"/>
        <w:rPr/>
      </w:pPr>
      <w:r>
        <w:rPr>
          <w:rFonts w:ascii="Amiri" w:hAnsi="Amiri" w:eastAsia="Amiri" w:cs="Amiri"/>
          <w:color w:val="111111"/>
          <w:sz w:val="28"/>
          <w:sz w:val="28"/>
          <w:szCs w:val="28"/>
          <w:rtl w:val="true"/>
          <w:lang w:bidi="ar-SA"/>
        </w:rPr>
        <w:t>الخلاف بل الإجماع على عدم جواز الأخذ بالعام قبل الفحص و اليأس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واضح لما قدمناه، لأنه إذا كانت طريقة الشارع فى بيان مقاصده تعتمد على القرائن المنفصلة لا يبقى اطمئنان بظهور العام فى عمومه فإنه يكون ظهورا بدويا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للشارع الحجة على المكلف إذا قصر فى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بذل وسعه و فحص عن المخصص فى مظانه، حتى حصل له الاطمئنان بعدم وجوده فله الأخذ بظهور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للشارع حجة عليه فيما لو كان هناك مخصصا واقعا، لم يتمكن المكلف من الوصول إليه عادة بالفحص بل للمكلف ان يحتج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فحصت عن المخصص فلم أظفر به، و لو كان مخصص هناك كان ينبغى بيانه على وجه لو فحصنا عنه عادة لوجدناه فى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حجة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جار فى كل ظهور، فإنه لا يجوز الأخذ به الا بعد الفحص عن القرائن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فحص المكلف و لم يظفر بها فله ان يأخذ بالظهور و يكون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نستنتج قاعدة عامة تأتى فى محلها و نستوفى البحث عنها ان شاء اللّه تعالى، و المقام من صغرياتها،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الظهور لا تكون حجة الا بعد الفحص و اليأس عن القرينة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بيان مقدار الفحص الواجب أ هو الذى يوجب اليأس على نحو القطع بعدم القرينة أو على نحو الظن الغالب و الاطمئنان بعدمها، فذلك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كفاية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يهون الخطب فى هذه العصور المتأخرة ان علمائنا قدس اللّه تعالى ارواحهم قد بذلوا جهودهم على تعاقب العصور فى جمع الأخبار و تبويبها و البحث عنها و تنقيحها فى كتب الأخبار و الفقه، حتى ان الفقيه اصبح الآن يسهل عليه الفحص عن القرائن بالرجوع إلى مظانها المهيئة، فاذا لم يجدها بعد الفحص يحصل له القطع غالبا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باشد كه در سنّت يا در قرآن، برايش مخصصى وجود داشته باشد كه به دست كسى كه عام را يافته، نرسيده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نكته، نقل عدم خلاف بلكه نقل اجماع شده كه اخذ به عام قبل از فحص و يأس از مخصّص، جايز نيست و اين رأى،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اين مطلب براساس آنچه گفتيم،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شيوه شارع در بيان مقاصدش متكى بر قرائن منفصله باشد، اطمينانى به ظهور عام در عمومش باقى نمى‌ماند چرا كه اين ظهور، ظهورى بدوى است و اگر مكلّف در فحص از مخصّص، قصور ورزد، شارع عليه او حجّت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مكلّف، بذل وسع كند و در مظانّ وجود مخصّص، در جستجوى آن برود تا آنجا كه اطمينان نمايد كه ديگر مخصّصى وجود ندارد، مى‌تواند به ظهور عام اخذ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هم مخصصى باشد كه مكلّف با فحص عادى نتوانسته بدان دست يابد، شارع عليه مكلّف حجّتى ندارد بلكه مكلّف مى‌تواند احتجاج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جستجوى مخصص رفتم و بدان دست نيافتم و اگر مخصّصى بوده، مى‌بايست به گونه‌اى بيان مى‌شد كه اگر در مظانش آن را مى‌جستيم، مى‌يافتيم و الّا، در اين باب حجّتى عليه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در هر ظهورى، جارى است چرا كه اخذ به ظهور جايز نيست مگر بعد از جستجو از قرائن منفصله و لذا اگر مكلّف جستجو كرد و به قرائن دست نيافت مى‌تواند اخذ به ظهور كند و همين ظهور، حجّت او در برابر مولى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قاعده‌اى كلى استنتاج مى‌كنيم كه در جاى خود خواهد آمد و به طور مستوفى درباره‌اش بحث خواهيم كرد ان‌شاءالله تعالى و بحث فعلى از صغريات همان قاعده است و آن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ظهور حجّت نيست مگر بعد از جستجو و يأس از قرينه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بيان اينكه مقدار فحص لازم، چقدر است؟ آيا به مقدارى است كه موجب يأس قطعى از وجود قرينه شود يا به مقدارى است كه موجب ظن غالب و اطمينان به عدم قرينه شود، اين امر موكول به محل خود در آينده مى‌شود و رأى مختار ما اين است كه اطمينان،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در اين اعصار متأخر كار را آسان مى‌كند اين است كه علماى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تعالى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زمانهاى متمادى در جمع اخبار سعى خويش را مبذول داشته، نهايت جهد خويش را در بحث و توضيح و تنقيح اخبار در كتب حديث و فقه به كار گرفته‌اند، تا آنجا كه الآن براى فقيه، جستجو از قرائن با مراجعه به مظانّ مناسب آن‌ها بسيار آسان است و لذا اگر پس از فحص به اين قرائن دست نيافت، غالبا قطع پيدا مى‌كند كه قرينه‌اى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العام بضمير يرجع إلى بعض أفراده</w:t>
      </w:r>
    </w:p>
    <w:p>
      <w:pPr>
        <w:pStyle w:val="BookText"/>
        <w:rPr/>
      </w:pPr>
      <w:r>
        <w:rPr>
          <w:rFonts w:ascii="Amiri" w:hAnsi="Amiri" w:eastAsia="Amiri" w:cs="Amiri"/>
          <w:color w:val="111111"/>
          <w:sz w:val="28"/>
          <w:sz w:val="28"/>
          <w:szCs w:val="28"/>
          <w:rtl w:val="true"/>
          <w:lang w:bidi="ar-SA"/>
        </w:rPr>
        <w:t>قد يرد عام ثم ترد بعده جملة فيها ضمير يرجع إلى بعض أفراد العام بقرينة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 فِي ذلِكَ</w:t>
      </w:r>
      <w:r>
        <w:rPr>
          <w:rStyle w:val="FootnoteAnchor"/>
          <w:rtl w:val="true"/>
        </w:rPr>
        <w:footnoteReference w:id="90"/>
      </w:r>
      <w:r>
        <w:rPr>
          <w:rFonts w:ascii="Amiri" w:hAnsi="Amiri" w:eastAsia="Amiri" w:cs="Amiri"/>
          <w:color w:val="111111"/>
          <w:sz w:val="28"/>
          <w:sz w:val="28"/>
          <w:szCs w:val="28"/>
          <w:rtl w:val="true"/>
          <w:lang w:bidi="ar-SA"/>
        </w:rPr>
        <w:t>فان المطلقات عامة للرجعيات و غيرها، و لكن الضمير فى بعولتهم يراد به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الكلام يدور فيه الأمر بين مخالفتين للظاهر، 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ظهور العام فى العموم، بأن يجعل مخصوصا بالبعض الذى يرجع إليه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ظهور الضمير فى رجوعه إلى ما تقدم عليه من المعنى الذى دل عليه اللفظ بأن يكون مستعملا على سبيل الاستخدام، فيراد منه البعض، و العام يبقى على دلالته على العموم، فأى المخالفتين أولى؟ وقع الخلاف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هى المقدمة، فيلتزم بالمخالفة الثانية؛</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الاستخدام هى المقدمة، فيلتزم بالمخالفة الاولى؛</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الأصلين معا، و الرجوع إلى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جريان أصالة العموم فلوجود ما يصلح ان يكون قرينة فى الكلام و هو عود الضمير على البعض، فلا ينعقد ظهور العام فى العموم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أصالة عدم الاستخدام لا تجرى فلان الاصول اللفظية يشترط فى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فى مراد المتكلم، فلو كان المراد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الشك فى كيفية الاستعمال، فلا تجرى قطعا</w:t>
      </w:r>
      <w:r>
        <w:rPr>
          <w:rFonts w:eastAsia="Amiri" w:cs="Amiri" w:ascii="Amiri" w:hAnsi="Amiri"/>
          <w:color w:val="111111"/>
          <w:sz w:val="28"/>
          <w:szCs w:val="28"/>
          <w:rtl w:val="true"/>
          <w:lang w:bidi="ar-SA"/>
        </w:rPr>
        <w:t>.</w:t>
      </w:r>
      <w:bookmarkStart w:id="412" w:name="pg19814_265682"/>
    </w:p>
    <w:p>
      <w:pPr>
        <w:pStyle w:val="Heading5"/>
        <w:numPr>
          <w:ilvl w:val="4"/>
          <w:numId w:val="1"/>
        </w:numPr>
        <w:rPr/>
      </w:pPr>
      <w:bookmarkStart w:id="413" w:name="__RefHeading___Toc3170698_2314609296"/>
      <w:bookmarkStart w:id="414" w:name="_Toc159"/>
      <w:bookmarkEnd w:id="412"/>
      <w:bookmarkEnd w:id="413"/>
      <w:r>
        <w:rPr/>
        <w:t>7</w:t>
      </w:r>
      <w:r>
        <w:rPr>
          <w:rtl w:val="true"/>
        </w:rPr>
        <w:t xml:space="preserve">- </w:t>
      </w:r>
      <w:r>
        <w:rPr>
          <w:rtl w:val="true"/>
        </w:rPr>
        <w:t>آوردن ضمير پس از عام به صورتى كه به بعض افراد عام رجوع كند</w:t>
      </w:r>
      <w:bookmarkEnd w:id="414"/>
    </w:p>
    <w:p>
      <w:pPr>
        <w:pStyle w:val="BookText"/>
        <w:rPr/>
      </w:pPr>
      <w:r>
        <w:rPr>
          <w:rFonts w:ascii="IRNazanin" w:hAnsi="IRNazanin" w:eastAsia="IRNazanin"/>
          <w:color w:val="111111"/>
          <w:sz w:val="28"/>
          <w:sz w:val="28"/>
          <w:szCs w:val="28"/>
          <w:rtl w:val="true"/>
          <w:lang w:bidi="fa-IR"/>
        </w:rPr>
        <w:t>گاهى عامى وارد مى‌شود و پس از آن جمله‌اى مى‌آيد كه در آن ضميرى وجود دارد كه آن ضمير به خاطر قرينه خاصى، به بعضى افراد عام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كلام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الْمُطَلَّقاتُ يَتَرَبَّصْنَ بِأَنْفُسِهِنَّ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مطلّقات، عامّى است كه شامل رجعيات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كه طلاق رجعى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مى‌شود و امّا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رجعيات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كلامى امر دائر است كه يكى از دو مخالفت با ظاهر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ظهور عام در عموم مخالفت شود به اين صورت كه حكم عام مخصوص همان بعضى شود كه ضمير به آن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ظهور ضمير در رجوعش به معنايى كه لفظ پيشين برآن دلالت دارد مخالفت شود بدين صورت كه به نحو استخدام</w:t>
      </w:r>
      <w:r>
        <w:rPr>
          <w:rStyle w:val="FootnoteAnchor"/>
          <w:rtl w:val="true"/>
        </w:rPr>
        <w:footnoteReference w:id="91"/>
      </w:r>
      <w:r>
        <w:rPr>
          <w:rFonts w:ascii="IRNazanin" w:hAnsi="IRNazanin" w:eastAsia="IRNazanin"/>
          <w:color w:val="111111"/>
          <w:sz w:val="28"/>
          <w:sz w:val="28"/>
          <w:szCs w:val="28"/>
          <w:rtl w:val="true"/>
          <w:lang w:bidi="fa-IR"/>
        </w:rPr>
        <w:t>استعمال شود و از آن، بعض اراده شود و عام همچنان بر دلالت خود بر عموم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كه كدام مخالفت، اولى است؟</w:t>
      </w:r>
    </w:p>
    <w:p>
      <w:pPr>
        <w:pStyle w:val="BookText"/>
        <w:rPr/>
      </w:pPr>
      <w:r>
        <w:rPr>
          <w:rFonts w:ascii="Amiri" w:hAnsi="Amiri" w:eastAsia="Amiri" w:cs="Amiri"/>
          <w:color w:val="111111"/>
          <w:sz w:val="28"/>
          <w:sz w:val="28"/>
          <w:szCs w:val="28"/>
          <w:rtl w:val="true"/>
          <w:lang w:bidi="ar-SA"/>
        </w:rPr>
        <w:t>در اينجا سه قول مختلف مطرح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اصالة العموم مقدم است و لذا بايد مخالفت دوم را ملتزم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اصالة عدم استخدام، مقدم است و لذا بايد مخالفت اوّل را ملتزم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هيچ‌يك از دو اصل فوق جارى نيست و لذا بايستى به اصول عمليه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اصالة العموم جارى نمى‌شود به خاطر اين است كه در كلام قرينه‌اى وجود دارد و آن بازگشت ضمير به بعض افراد عام است و با اين قرينه، براى عام ظهورى در عموم منعقد نمى‌شود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اينكه اصالت عدم استخدام جارى نمى‌شود اين است كه در جريان اصول 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آغاز كتاب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شك در مراد متكلم باشد و لذا اگر مراد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آيات فوق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در كيفيّت استعمال باشد، قطعا اصول لفظيه جارى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ان أصالة العموم جارية و لا مانع منها، لانا ننكر ان يكون عود الضمير إلى بعض أفراد العام موجبا لصرف ظهور العموم، اذ لا يلزم من تعين البعض من جهة مرجعية الضمير بقرينة ان يتعين إرادة البعض من جهة حكم العام الثابت له بنفسه لأن الحكم فى الجملة المشتملة على الضمير غير الحكم فى الجملة المشتملة على العام، و لا علاقة بينهما، فلا يكون عود الضمير على بعض العام من القرائن التى تصرف ظهوره عن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ذلك فى المثال، فلو قال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يجب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يجوز 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فإنه واضح فى هذا المثال ان تقييد الحكم الثانى بالعدول لا يوجب تقييد الحكم الأول بذلك، بل ليس فيه اشعار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فى ذلك بين ان يكون التقييد بمتصل كما فى مثالنا أو بمنفصل كما فى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الاستثناء لجمل متعددة</w:t>
      </w:r>
    </w:p>
    <w:p>
      <w:pPr>
        <w:pStyle w:val="BookText"/>
        <w:rPr/>
      </w:pPr>
      <w:r>
        <w:rPr>
          <w:rFonts w:ascii="Amiri" w:hAnsi="Amiri" w:eastAsia="Amiri" w:cs="Amiri"/>
          <w:color w:val="111111"/>
          <w:sz w:val="28"/>
          <w:sz w:val="28"/>
          <w:szCs w:val="28"/>
          <w:rtl w:val="true"/>
          <w:lang w:bidi="ar-SA"/>
        </w:rPr>
        <w:t>قد ترد عمومات متعددة فى كلام واحد ثم يتعقبها استثناء فى آخرها فيشك حينئذ فى رجوع الاستثناء لخصوص الجملة الأخيرة أو لجميع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 إِلَّا الَّذِينَ تابُوا</w:t>
      </w:r>
      <w:r>
        <w:rPr>
          <w:rStyle w:val="FootnoteAnchor"/>
          <w:rtl w:val="true"/>
        </w:rPr>
        <w:footnoteReference w:id="92"/>
      </w:r>
      <w:r>
        <w:rPr>
          <w:rFonts w:ascii="Amiri" w:hAnsi="Amiri" w:eastAsia="Amiri" w:cs="Amiri"/>
          <w:color w:val="111111"/>
          <w:sz w:val="28"/>
          <w:sz w:val="28"/>
          <w:szCs w:val="28"/>
          <w:rtl w:val="true"/>
          <w:lang w:bidi="ar-SA"/>
        </w:rPr>
        <w:t>فإنه يحتمل ان يكون هذا الاستثناء من الحكم الأخير فقط و هو فسق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استثناء منه و من الحكم بعدم قبول شهادتهم و الحكم بجلدهم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فى ذلك على اربعة أقوال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فى رجوع الاستثناء إلى خصوص الجملة الأخيرة، و ان كان</w:t>
      </w:r>
      <w:bookmarkStart w:id="415" w:name="pg19814_265684"/>
    </w:p>
    <w:p>
      <w:pPr>
        <w:pStyle w:val="BookText"/>
        <w:rPr/>
      </w:pPr>
      <w:bookmarkEnd w:id="415"/>
      <w:r>
        <w:rPr>
          <w:rFonts w:ascii="IRNazanin" w:hAnsi="IRNazanin" w:eastAsia="IRNazanin"/>
          <w:color w:val="111111"/>
          <w:sz w:val="28"/>
          <w:sz w:val="28"/>
          <w:szCs w:val="28"/>
          <w:rtl w:val="true"/>
          <w:lang w:bidi="fa-IR"/>
        </w:rPr>
        <w:t>ولى حق اين است كه اصالت عموم جارى است و مانعى براى آن وجود ندارد، زيرا ما قبول نداريم كه بازگشت ضمير به بعضى افراد عام، موجب تغييرى در ظهور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وقتى به خاطر قرينه‌اى بعض افراد عام مرجع ضمير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رجعيات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ملتزم شويم كه همان بعض از حيث حكم عامى كه براى خود عام ثابت است، مقصود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حكمى كه در جمله مشتمل بر ضمير آمده، غير از حكم در جمله مشتمل بر عام است و اين دو ربطى به يكديگر ندارند و لذا بازگشت ضمير به بعض عام، از قرائنى كه ظهور عام در عموم را تغيير 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مثال زير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اكرامشان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تقليدشان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علماء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واضح است كه تقييد حكم دوم با قيد عدالت، موجب نمى‌شود كه حكم اول نيز قيد عدالت بخورد، بلكه اصلا در آن، اشعارى به اين مسئله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فرق نمى‌كند كه تقييد با متصل باشد كما اينكه در مثال مزبور چنين است و يا با منفصل باشد كما اينكه در آيه، اين‌گونه است</w:t>
      </w:r>
      <w:r>
        <w:rPr>
          <w:rFonts w:eastAsia="IRNazanin" w:cs="IRNazanin"/>
          <w:color w:val="111111"/>
          <w:sz w:val="28"/>
          <w:szCs w:val="28"/>
          <w:rtl w:val="true"/>
          <w:lang w:bidi="fa-IR"/>
        </w:rPr>
        <w:t>.</w:t>
      </w:r>
    </w:p>
    <w:p>
      <w:pPr>
        <w:pStyle w:val="Heading5"/>
        <w:numPr>
          <w:ilvl w:val="4"/>
          <w:numId w:val="1"/>
        </w:numPr>
        <w:rPr/>
      </w:pPr>
      <w:bookmarkStart w:id="416" w:name="__RefHeading___Toc3170700_2314609296"/>
      <w:bookmarkStart w:id="417" w:name="_Toc160"/>
      <w:bookmarkEnd w:id="416"/>
      <w:r>
        <w:rPr/>
        <w:t>8</w:t>
      </w:r>
      <w:r>
        <w:rPr>
          <w:rtl w:val="true"/>
        </w:rPr>
        <w:t xml:space="preserve">- </w:t>
      </w:r>
      <w:r>
        <w:rPr>
          <w:rtl w:val="true"/>
        </w:rPr>
        <w:t>آوردن استثناء به دنبال جملات متعدد</w:t>
      </w:r>
      <w:bookmarkEnd w:id="417"/>
    </w:p>
    <w:p>
      <w:pPr>
        <w:pStyle w:val="BookText"/>
        <w:rPr/>
      </w:pPr>
      <w:r>
        <w:rPr>
          <w:rFonts w:ascii="IRNazanin" w:hAnsi="IRNazanin" w:eastAsia="IRNazanin"/>
          <w:color w:val="111111"/>
          <w:sz w:val="28"/>
          <w:sz w:val="28"/>
          <w:szCs w:val="28"/>
          <w:rtl w:val="true"/>
          <w:lang w:bidi="fa-IR"/>
        </w:rPr>
        <w:t>گاهى در يك كلام واحد، عمومات متعددى آورده مى‌شود و به دنبال آن‌ها استثنائى ذكر مى‌شود و در نتيجه شك مى‌كنيم كه اين استثناء، مخصوص جمله اخير است يا به تمام جملات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قول خداى سبحان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 وَ لا تَقْبَلُوا لَهُمْ شَهادَةً أَبَداً وَ أُولئِكَ هُمُ الْفاسِقُونَ إِلَّا الَّذِينَ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زنان شوهردار را به فساد متهم مى‌كنند و چهار شاهد نمى‌آورند، هشتاد تازيانه بر آنان بزنيد و هيچ شهادتى را از آنان نپذيريد و آنان، خود فاسقند مگر كسانى كه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محتمل است كه استثناء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حكم اخير يعنى فسق آنان باشد و نيز محتمل است كه استثناء، هم از آن جمله باشد و هم از حكم به عدم قبول شهادتشان و حكم هشتاد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اين زمينه بر سر چهار قول اختلاف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كلام در اينكه استثناء به خصوص جمله اخير رجوع مى‌كند، گرچه رجوعش به جملات قبلى نيز ممكن است ولى احتياج به قرينه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رجوعه إلى غير الأخيرة ممكنا، و لكنه يحتاج إلى قرينة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فى رجوعه إلى جميع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تخصيصها بالأخيرة فقط هو الذى يحتاج إلى الدليل؛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فى واحد منهما، و ان كان رجوعه إلى الأخيرة متيقنا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عدا الأخيرة فتبقى مجملة لوجود ما يصلح للقرينة فلا ينعقد لها ظهور فى العموم، فلا تجرى أصالة العموم فيها؛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الموضوع واحدا للجمل المتعاقبة لم يتكرر ذكره، و قد ذكر فى صدر الكلام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الناس و احترمهم و اقض حوائجهم إلا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إذا كان الموضوع متكررا ذكره لكل جملة كالآية الكريمة المتقدمة، و ان كان الموضوع فى المعنى واحدا فى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قبيل الأول فهو ظاهر فى رجوعه إلى الجميع، لأن الاستثناء إنما هو من الموضوع باعتبار الحكم، و الموضوع لم يذكر الا فى صدر الكلام فقط، فلا بد من رجوع الاستثناء إليه، فيرجع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قبيل الثانى، فهو ظاهر فى الرجوع إلى الأخيرة، لأن الموضوع قد ذكر فيها مستقلا فقد أخذ الاستثناء محله، و يحتاج تخصيص الجمل السابقة إلى دليل آخر مفقود بالفرض، فيتمسك بأصالة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المقام من باب اكتناف الكلام بما يصلح لأن يكون قرينة، فلا ينعقد للجمل الاولى ظهور فى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لأنه لما كان المتكلم حسب الفرض قد كرر الموضوع بالذكر، و اكتفى باستثناء واحد، و هو يأخذ محله بالرجوع إلى الأخيرة، فلو أراد ارجاعه إلى الجميع لوجب ان ينصب قرينة على ذلك و الا كان مخلا ببيانه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الرابع، هو ارجح الأقوال، و به يكون الجمع بين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ذهب إلى القول برجوعه إلى خصوص الأخيرة، فلعله كان ناظرا إلى مثل الآية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كلام در اينكه استثناء به همه جملات مى‌خورد و اگر بخواهيم آن را مختص جمله اخير بدانيم، احتياج به دليل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هيچ‌يك ظهور ندارد، گرچه درهرصورت، رجوع استثناء به جمله اخير متيقن است و امّا جملات قبلى، مجمل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كه صلاحيت قرينه بودن دارد، در كار است و لذا براى آن جملات، ظهورى در عموم منعقد نمى‌شود و در نتيجه اصالة العموم در آن‌ها جارى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مسئله تفصيل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آنجا كه موضوع در جملات متعدد و متعاقب، يك چيز باشد و تكرار نشود و فقط در صدر كلام ذكر گردد مثل اين سخن كه مى‌گوئى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نيكى كن و به آنان احترام بگذار و حوائج آنها را برآور مگر فاسقين از مردم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تمام اين جملات، موضوع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آنجا كه ذكر موضوع در هر جمله متكرر است مثل آيه كريمه سابق</w:t>
      </w:r>
      <w:r>
        <w:rPr>
          <w:rStyle w:val="FootnoteAnchor"/>
          <w:rtl w:val="true"/>
        </w:rPr>
        <w:footnoteReference w:id="93"/>
      </w:r>
      <w:r>
        <w:rPr>
          <w:rFonts w:ascii="IRNazanin" w:hAnsi="IRNazanin" w:eastAsia="IRNazanin"/>
          <w:color w:val="111111"/>
          <w:sz w:val="28"/>
          <w:sz w:val="28"/>
          <w:szCs w:val="28"/>
          <w:rtl w:val="true"/>
          <w:lang w:bidi="fa-IR"/>
        </w:rPr>
        <w:t>گرچه موضوع از نظر معنى در همه جملات،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مورد از قبيل اوّلى باشد، ظهور در اين دارد كه استثناء به همه جملات مى‌خورد، چون استثناء به لحاظ حكم، از جمله موضوع است و موضوع هم جز در صدر كلام ذكر نشده است و لذا بايستى استثناء به آن بازگردد و در نتيجه به همه جملات بازخواهدگشت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قبيل دومى باشد، ظهور در اين دارد كه استثناء به جمله اخير بازمى‌گردد، زيرا موضوع در جملات، به نحو مستقل ذكر شده و استثناء هم محلّ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تخصيص در جملات سابق، دليل ديگرى مى‌طلبد كه على الفرض مفقود است و لذا بايستى در آن‌ها به اصالة العموم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از مواردى است كه در كلام، چيزى كه صلاحيت قرينيّت دارد موجود است و لذا براى جملات قبلى، ظهورى در عموم منعقد نمى‌شود، سخنى بى‌وجه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اين است كه متكلّم موضوع را مكررا ذكر كرده و در عين حال به يك استثناء اكتفا نموده و اين استثناء هم با رجوع به جمله اخير جايگاه خودش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متكلم بخواهد استثناء را به همه جملات برگرداند، مى‌بايست قرينه‌اى بر اين مطلب نصب مى‌نمود و الّا در بيان مرادش، اخلال لازم مى‌آيد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قول چهارم، بهترين اقوال است و با آن، مى‌توان بين كلمات علماء،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Amiri" w:hAnsi="Amiri" w:eastAsia="Amiri" w:cs="Amiri"/>
          <w:color w:val="111111"/>
          <w:sz w:val="28"/>
          <w:sz w:val="28"/>
          <w:szCs w:val="28"/>
          <w:rtl w:val="true"/>
          <w:lang w:bidi="ar-SA"/>
        </w:rPr>
        <w:t>المباركة التى تكرر فيها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إلى القول برجوعه إلى الجميع فلعله كان ناظرا إلى الجمل التى لم يذكر فيها الموضوع الا فى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النزاع على هذا لفظيا، و يقع التصالح بين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بالمفهوم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كما تقدم إلى الموافق و المخالف، فاذا ورد عام و مفهوم أخص مطلقا، فلا كلام فى تخصيص العام بالمفهوم إذا كان مفهوما موافقا،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94"/>
      </w:r>
      <w:r>
        <w:rPr>
          <w:rFonts w:ascii="Amiri" w:hAnsi="Amiri" w:eastAsia="Amiri" w:cs="Amiri"/>
          <w:color w:val="111111"/>
          <w:sz w:val="28"/>
          <w:sz w:val="28"/>
          <w:szCs w:val="28"/>
          <w:rtl w:val="true"/>
          <w:lang w:bidi="ar-SA"/>
        </w:rPr>
        <w:t>فإنه عام يشمل كل عقد يقع باللغة العربية و غيرها، فاذا ورد دليل على اعتبار ان يكون العقد بصيغة الماضى فقد قيل إنّه يدل بالاولوية على اعتبار العربية فى العقد، لأنه لما دل على عدم صحة العقد بالمضارع من العربية، فلئن لم يصح من لغة اخرى فمن 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مثل هذا المفهوم إن ثبت فإنه يخصص العام المتقدم، لأنه كالنص أو أظهر من عموم العام،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التخصيص بالمفهوم المخالف، فمثاله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95"/>
      </w:r>
      <w:r>
        <w:rPr>
          <w:rFonts w:ascii="Amiri" w:hAnsi="Amiri" w:eastAsia="Amiri" w:cs="Amiri"/>
          <w:color w:val="111111"/>
          <w:sz w:val="28"/>
          <w:sz w:val="28"/>
          <w:szCs w:val="28"/>
          <w:rtl w:val="true"/>
          <w:lang w:bidi="ar-SA"/>
        </w:rPr>
        <w:t>الدال بعمومه على عدم اعتبار كل ظن حتى الظن الحاصل من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آية اخرى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الدالة بمفهوم الشرط على جواز الأخذ بخبر غير الفاسق بغير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تخصيص ذلك العام بهذا المفهوم المخالف؟ قد اختلفوا على أقوال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 بتقديم العام و لا يجوز تخصيصه بهذا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بتقديم المفهوم</w:t>
      </w:r>
      <w:r>
        <w:rPr>
          <w:rFonts w:eastAsia="Amiri" w:cs="Amiri" w:ascii="Amiri" w:hAnsi="Amiri"/>
          <w:color w:val="111111"/>
          <w:sz w:val="28"/>
          <w:szCs w:val="28"/>
          <w:rtl w:val="true"/>
          <w:lang w:bidi="ar-SA"/>
        </w:rPr>
        <w:t>.</w:t>
      </w:r>
      <w:bookmarkStart w:id="418" w:name="pg19814_265688"/>
    </w:p>
    <w:p>
      <w:pPr>
        <w:pStyle w:val="BookText"/>
        <w:rPr/>
      </w:pPr>
      <w:bookmarkEnd w:id="418"/>
      <w:r>
        <w:rPr>
          <w:rFonts w:ascii="IRNazanin" w:hAnsi="IRNazanin" w:eastAsia="IRNazanin"/>
          <w:color w:val="111111"/>
          <w:sz w:val="28"/>
          <w:sz w:val="28"/>
          <w:szCs w:val="28"/>
          <w:rtl w:val="true"/>
          <w:lang w:bidi="fa-IR"/>
        </w:rPr>
        <w:t>معنا كه كسى كه قائل به رجوع استثناء به خصوص جمله اخير شده، شايد به مثل آيه مباركه كه در آن موضوع تكرار شده، نظر داشته است و كسى كه قائل به رجوع استثناء به تمام جملات شده، شايد نظرش به جمله‌هايى بوده كه موضوع آن‌ها جز در صدر كلام، ذكر نشده است و بنابراين، نزاع لفظى است و هماهنگى بين دو طرف نزاع، برقرار است</w:t>
      </w:r>
      <w:r>
        <w:rPr>
          <w:rFonts w:eastAsia="IRNazanin" w:cs="IRNazanin"/>
          <w:color w:val="111111"/>
          <w:sz w:val="28"/>
          <w:szCs w:val="28"/>
          <w:rtl w:val="true"/>
          <w:lang w:bidi="fa-IR"/>
        </w:rPr>
        <w:t>.</w:t>
      </w:r>
    </w:p>
    <w:p>
      <w:pPr>
        <w:pStyle w:val="Heading5"/>
        <w:numPr>
          <w:ilvl w:val="4"/>
          <w:numId w:val="1"/>
        </w:numPr>
        <w:rPr/>
      </w:pPr>
      <w:bookmarkStart w:id="419" w:name="__RefHeading___Toc3170702_2314609296"/>
      <w:bookmarkStart w:id="420" w:name="_Toc161"/>
      <w:bookmarkEnd w:id="419"/>
      <w:r>
        <w:rPr/>
        <w:t>9</w:t>
      </w:r>
      <w:r>
        <w:rPr>
          <w:rtl w:val="true"/>
        </w:rPr>
        <w:t xml:space="preserve">- </w:t>
      </w:r>
      <w:r>
        <w:rPr>
          <w:rtl w:val="true"/>
        </w:rPr>
        <w:t>تخصيص در عام به وسيله مفهوم</w:t>
      </w:r>
      <w:bookmarkEnd w:id="420"/>
    </w:p>
    <w:p>
      <w:pPr>
        <w:pStyle w:val="BookText"/>
        <w:rPr/>
      </w:pP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موافق و مخالف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عامّى و مفهومى كه نسبت به آن، اخص مطلق است وارد شود، در اين بحثى نيست كه اگر مفهوم موافق باشد، عام را تخصيص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كلام خداى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هر عقدى چه با لغت عربى و چه غير عربى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دليلى وارد شود كه دالّ بر اين باشد كه عقد بايستى به صيغه ماضى باشد، گفته‌اند به دليل اولويت دالّ بر اين است كه عربيّت نيز در عقد معتبر است، چرا كه وقتى اين دليل دال بر عدم صحت عقد مضارع عربى باشد، به طريق اولى دلالت مى‌كند كه غير عربى، صحيح نيست و شكى نيست كه مثل چنين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مى‌زند، چرا كه اين مفهوم مثل نص و يا اظهر از عموم عام است و لذا بر عام مقدم مى‌شود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تخصيص با مفهوم مخالف، مثالش كلام خداى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با عمومش دال بر اين است كه هيچ ظنى، حتى ظن حاصل از خبر عادل نيز معتبر نيست و در آيه ديگرى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جاءَكُمْ فاسِقٌ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با مفهوم شرط، دال بر اين است كه اخذ به خبر غير فاسق بدون تفحص،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مى‌توان آن عام را با اين مفهوم مخالف تخصيص زد؟ علما در اين زمينه اختلاف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عام مقدم است و تخصيص آن با مفهوم مخالف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قائل به</w:t>
      </w:r>
    </w:p>
    <w:p>
      <w:pPr>
        <w:pStyle w:val="BookText"/>
        <w:rPr/>
      </w:pPr>
      <w:r>
        <w:rPr>
          <w:rFonts w:ascii="Amiri" w:hAnsi="Amiri" w:eastAsia="Amiri" w:cs="Amiri"/>
          <w:color w:val="111111"/>
          <w:sz w:val="28"/>
          <w:sz w:val="28"/>
          <w:szCs w:val="28"/>
          <w:rtl w:val="true"/>
          <w:lang w:bidi="ar-SA"/>
        </w:rPr>
        <w:t>و قيل بعدم تقديم أحدهما على الآخر فيبقى الكلام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بعضهم تفصيلات كثيرة يطول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هذا الخلاف، انه لما كان ظهور المفهوم المخالف ليس من القوة بحيث يبلغ درجة ظهور المنطوق أو المفهوم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فى انه أقوى من ظهور العام فيقدم إليه، أو ان العام أقوى فهو المقدم، أو انهما متساويان فى درجة الظهور فلا يقدم أحدهما على الآخر، أو ان ذلك يختلف باختلاف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المفهوم لما كان أخص من العام حسب الفرض فهو قرينة عرفا على المراد من العام، و القرينة تقدم على ذى القرينة و تكون مفسرة لما يراد من ذى القرينة، و لا يعتبر ان يكون ظهورها أقوى من ظهور ذي القرينة، نعم لو فرض ان العام كان نصا فى العموم فإنه يكون هو قرينة على المراد من الجملة ذات المفهوم فلا يكون لها مفهوم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العزيز بخبر الواحد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الصعب على المبتدئ ان يؤمن لأول وهلة بجواز تخصيص العام الوارد فى القرآن الكريم بخبر واحد، نظرا إلى ان الكتاب المقدس إنما هو وحى منزل من اللّه لا ريب فيه، و الخبر ظنى يحتمل فيه الخطأ و الكذب، فكيف يقدم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سيرة العلماء من القديم على العمل بخبر الواحد إذا كان مخصصا للعام القرآنى، بل لا تجد على الأغلب خبرا معمولا به من بين الأخبار التى بايدينا فى المجاميع الا و هو مخالف لعام أو مطلق فى القرآن، و لو مثل عمومات الحل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الظاهر ان مسألة تقديم الخبر الخاص على الآية القرآنية العامة من المسائل المجمع عليها من غير خلاف بين علمائنا، فما السر فى ذلك مع ما قلناه؟</w:t>
      </w:r>
      <w:bookmarkStart w:id="421" w:name="pg19814_265690"/>
    </w:p>
    <w:p>
      <w:pPr>
        <w:pStyle w:val="BookText"/>
        <w:rPr/>
      </w:pPr>
      <w:bookmarkEnd w:id="421"/>
      <w:r>
        <w:rPr>
          <w:rFonts w:ascii="IRNazanin" w:hAnsi="IRNazanin" w:eastAsia="IRNazanin"/>
          <w:color w:val="111111"/>
          <w:sz w:val="28"/>
          <w:sz w:val="28"/>
          <w:szCs w:val="28"/>
          <w:rtl w:val="true"/>
          <w:lang w:bidi="fa-IR"/>
        </w:rPr>
        <w:t>تقديم مفهوم شده‌اند و برخى گفته‌اند هيچ‌يك بر ديگرى مقدم نيست و لذا كلام، مجمل است و برخى قائل به تفصيلاتى متعدد شده‌اند كه ذكر همه آن‌ها طولانى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در اين اختلاف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ظهور مفهوم مخالف از جهت قوت به اندازه‌اى نيست كه به درجه ظهور منطوق يا مفهوم موافق برسد، بحث و اختلاف شده در اينكه آيا اين مفهوم، قوى‌تر از ظهور عام است و برآن مقدم مى‌شود، يا عام قوى‌تر است و بر مفهوم مقدم مى‌گردد، يا هر دو از نظر درجه ظهور متساوى هستند و لذا هيچ‌يك بر ديگرى مقدم نمى‌شود، يا اين مسئله به اختلاف موارد، مختلف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مثلا بايد ديد مفهوم شرط مطرح است يا لقب يا وصف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 است كه مفهوم چون به حسب فرض، اخص از عام است، پس عرفا قرينه براى تعيين مراد از عام مى‌باشد و قرينه بر ذى القرينه مقدم بوده، مراد از ذى القرينه را تفسير مى‌كند و در قرينه، شرط نيست كه ظهورش اقوى از ظهور ذى القرينه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فرضا عام، نصّ در عموم باشد، اين نص، قرينه‌اى خواهد بود بر اينكه مراد از جمله داراى مفهوم چيست و در اين صورت، جمله اصلا مفهوم ندارد و البته اين بحث ديگرى است</w:t>
      </w:r>
      <w:r>
        <w:rPr>
          <w:rFonts w:eastAsia="IRNazanin" w:cs="IRNazanin"/>
          <w:color w:val="111111"/>
          <w:sz w:val="28"/>
          <w:szCs w:val="28"/>
          <w:rtl w:val="true"/>
          <w:lang w:bidi="fa-IR"/>
        </w:rPr>
        <w:t>.</w:t>
      </w:r>
    </w:p>
    <w:p>
      <w:pPr>
        <w:pStyle w:val="Heading5"/>
        <w:numPr>
          <w:ilvl w:val="4"/>
          <w:numId w:val="1"/>
        </w:numPr>
        <w:rPr/>
      </w:pPr>
      <w:bookmarkStart w:id="422" w:name="__RefHeading___Toc3170704_2314609296"/>
      <w:bookmarkStart w:id="423" w:name="_Toc162"/>
      <w:bookmarkEnd w:id="422"/>
      <w:r>
        <w:rPr/>
        <w:t>10</w:t>
      </w:r>
      <w:r>
        <w:rPr>
          <w:rtl w:val="true"/>
        </w:rPr>
        <w:t xml:space="preserve">- </w:t>
      </w:r>
      <w:r>
        <w:rPr>
          <w:rtl w:val="true"/>
        </w:rPr>
        <w:t>تخصيص زدن قرآن با خبر واحد</w:t>
      </w:r>
      <w:bookmarkEnd w:id="4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شخص مبتدى در اولين وهله مشكل به نظر مى‌رسد كه به جواز تخصيص عامّى كه در قرآن كريم وارد شده با خبر واحد،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مقدس، وحيى است كه از جانب خداوند نازل شده و شكى در آن نيست، درحالى‌كه خبر واحد، ظنى است و در آن، خطا و دروغ محتمل است، پس چگونه مى‌تواند بر كتاب،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سيره علما از قديم اين بوده كه به خبر واحد، آنجا كه مخصص عامّ قرآنى است، عمل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غالبا از بين اخبارى كه در مجامع روائى در دسترس ماست، شما خبر مورد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خبرى كه علما به آن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نمى‌كنى مگر اينكه با عامّى و يا مطلقى در قرآن، مخالف است و لو عمومات، از قبيل عمومات حليّت و امثال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ظاهرا مسئله تقديم خبر خاص بر آيه عام قرآنى از مسائلى است كه بين علماء ما اجماعى است و خلافى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وجود، سرّ اين بحث چيست؟</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ان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قطعى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متشابه و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ذلك القرآن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المحكم نص و ظاهر، و الظاهر منه عام 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أيضا فى انه ورد فى كلام النبى صلّى اللّه عليه و آله و سلم و الائمة عليهم السّلام ما يخصص كثيرا من عمومات القرآن و ما يقيد كثيرا من مطلقاته، و ما يقوم قرينة على صرف جملة من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قطعى لا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الخبر قطعى الصدور فلا كلام فى ذلك، و ان كان غير قطعى الصدور، و قد قام الدليل القطعى على انه حجة شرعا، لأنه خبر عادل مثلا، و كان مضمون الخبر أخص من عموم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ان نطرح الخبر بمعنى ان نكذب راويه و بين ان نتصرف بظاهر القرآن، لأنه لا يمكن التصرف بمضمون الخبر، لأنه نص أو أظهر، و لا بسند القرآن، لأنه قطعى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إلى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مخالفة الظن بصدق الخبر و بين مخالفة الظن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يدور الأمر بين طرح دليل حجية الخبر و بين طرح أصالة العموم، فأى الدليلين أولى بالطرح؟ و ايهما أولى بالتقديم؟</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الخبر صالح لأن يكون قرينة على التصرف فى ظاهر الكتاب، لأنه بدلالته ناظر و مفسر لظاهر الكتاب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العكس من ظاهر الكتاب، فإنه غير صالح لرفع اليد عن دليل حجية الخبر لأنه لا علاقة له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ناظرا إليه و مفسرا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لسانه لسان المبين للكتاب،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الكتاب بظاهره بصدد بيان دليل حجية الخبر حتى يقدم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بحسب الفرض قرينة على الكتاب، و الأصل الجارى فى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أصالة عدم كذب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الأصل الجارى فى ذى القرينة، و هو هنا أصالة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قطعى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و محكم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قرآن در آيه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آل عمران بر اين مسئله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 أُخَرُ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و ظاهر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شكى نيست كه در كلمات پيامبر صلّى اللّه عليه و آله و سلم و ائمه عليهم السّلام مطالبى هست كه بسيارى از عمومات قرآن را تخصيص مى‌زند و بسيارى از مطلقات قرآنى را تقييد مى‌كند و به عنوان قرينه، بسيارى از ظواهر قرآن را تغيير مى‌دهد و اين، امرى قطعى است كه احدى در آن شك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خبر قطعى الصدور باشد، بحثى در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و تقييد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قطعى الصدور نباشد امّا دليل قطعى بر اينكه حجّت شرعى است اقامه شده باشد به دليل اينكه مثلا خبر عادل است و مضمون خبر اخص از عموم آيه قرآن باشد، در اين صورت امر دائر بين اين است كه خبر را كنار بزنيم يعنى راوى آن را تكذيب كنيم و يا در ظاهر آيات قرآن تصرف كنيم، چرا كه تصرف در مضمون خبر امكان ندارد، چون نص يا اظهر است و همچنين تصرف در سند قرآن امكان ندارد چرا كه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اين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يا با ظن ناشى از صدق خبر مخالف كنيم و يا با ظن ناشى از عموم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امر دائر است بين اينكه دليل حجّيّت خبر را كنار بزنيم و يا اصالت العموم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كدام دليل، اولى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كدام، اولى به تقديم است؟</w:t>
      </w:r>
    </w:p>
    <w:p>
      <w:pPr>
        <w:pStyle w:val="BookText"/>
        <w:rPr/>
      </w:pPr>
      <w:r>
        <w:rPr>
          <w:rFonts w:ascii="IRNazanin" w:hAnsi="IRNazanin" w:eastAsia="IRNazanin"/>
          <w:color w:val="111111"/>
          <w:sz w:val="28"/>
          <w:sz w:val="28"/>
          <w:szCs w:val="28"/>
          <w:rtl w:val="true"/>
          <w:lang w:bidi="fa-IR"/>
        </w:rPr>
        <w:t>اينك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خبر، براى اينكه قرينه بر تصرّف در ظاهر كتاب باشد، صلاحيت دارد چون به حسب فرض، مدلولش ناظر و مفسّر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برعكس، ظاهر كتاب چنين نيست، زيرا ظاهر قرآن براى اينكه ما از دليل حجّيّت خبر دست بكشيم، صلاحيت ندارد چرا كه به حسب فرض، چنين رابطه‌اى در ظواهر كتاب وجود ندارد كه ناظر و مفسّر دليل حجّيّت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لسان خبر، لسان تبيين‌كننده قرآن است و لذا برآن مقدم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ظاهر قرآن، در صدد تبيين دليل حجّيّت خبر نيست تا برآن مقدّم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كتاب است و اصل جارى در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اصل عدم كذب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اصل جارى در ذى القرينه، يعنى اصالة العموم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التخصيص و النسخ</w:t>
      </w:r>
    </w:p>
    <w:p>
      <w:pPr>
        <w:pStyle w:val="BookText"/>
        <w:rPr/>
      </w:pPr>
      <w:r>
        <w:rPr>
          <w:rFonts w:ascii="Amiri" w:hAnsi="Amiri" w:eastAsia="Amiri" w:cs="Amiri"/>
          <w:color w:val="111111"/>
          <w:sz w:val="28"/>
          <w:sz w:val="28"/>
          <w:szCs w:val="28"/>
          <w:rtl w:val="true"/>
          <w:lang w:bidi="ar-SA"/>
        </w:rPr>
        <w:t>اعلم أن العام و الخاص المنفصل يختلف حالهما من جهة العلم بتأريخهما معا أو بتأريخ أحدهما، أو الجهل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فى بعض الأحوال بتعيين ان يكون الخاص ناسخا للعام أو منسوخا له، أو مخصصا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الشك فى بعض الصور و لتفصيل الحال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الخاص و العام من ناحية تأريخ صدورهما لا يخلوان من خمس حالات، فاما ان يكونا معلومى التأريخ؛ أو مجهولى التأريخ، أو أحدهما مجهولا و الآخر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المعلوم تأريخهما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يعلم تقارنها عرفا، أو يعلم تقدم العام، أو يعلم تأخر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الصور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p>
    <w:p>
      <w:pPr>
        <w:pStyle w:val="BookText"/>
        <w:rPr/>
      </w:pPr>
      <w:r>
        <w:rPr>
          <w:rFonts w:ascii="Amiri" w:hAnsi="Amiri" w:eastAsia="Amiri" w:cs="Amiri"/>
          <w:color w:val="111111"/>
          <w:sz w:val="28"/>
          <w:sz w:val="28"/>
          <w:szCs w:val="28"/>
          <w:rtl w:val="true"/>
          <w:lang w:bidi="ar-SA"/>
        </w:rPr>
        <w:t>إذا كانا معلومى التأريخ مع العلم بتقارنهما عرفا، فإنه لا مجال لتوهم النسخ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p>
    <w:p>
      <w:pPr>
        <w:pStyle w:val="BookText"/>
        <w:rPr/>
      </w:pPr>
      <w:r>
        <w:rPr>
          <w:rFonts w:ascii="Amiri" w:hAnsi="Amiri" w:eastAsia="Amiri" w:cs="Amiri"/>
          <w:color w:val="111111"/>
          <w:sz w:val="28"/>
          <w:sz w:val="28"/>
          <w:szCs w:val="28"/>
          <w:rtl w:val="true"/>
          <w:lang w:bidi="ar-SA"/>
        </w:rPr>
        <w:t>إذا كانا معلومى التاريخ مع تقدم العام، فهذه على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ورود الخاص قبل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اشكال حينئذ فى حمله على التخصيص بغير كلام، اما لأن النسخ لا يكون قبل وقت العمل بالمنسوخ كما قيل، و اما لأن الاولى فيه التخصيص كما سيأتى فى الصورة الآتية؛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وروده بعد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هى أشكل الصور، و هى التى وقع فيها الكلام فى ان الخاص يجب ان يكون ناسخا، أو يجوز ان يكون مخصصا و لو فى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الجواز يتكلم حينئذ فى ان الحمل على التخصيص هو الأولى، أو الحمل على النسخ</w:t>
      </w:r>
      <w:r>
        <w:rPr>
          <w:rFonts w:eastAsia="Amiri" w:cs="Amiri" w:ascii="Amiri" w:hAnsi="Amiri"/>
          <w:color w:val="111111"/>
          <w:sz w:val="28"/>
          <w:szCs w:val="28"/>
          <w:rtl w:val="true"/>
          <w:lang w:bidi="ar-SA"/>
        </w:rPr>
        <w:t>.</w:t>
      </w:r>
      <w:bookmarkStart w:id="424" w:name="pg19814_265694"/>
    </w:p>
    <w:p>
      <w:pPr>
        <w:pStyle w:val="Heading5"/>
        <w:numPr>
          <w:ilvl w:val="4"/>
          <w:numId w:val="1"/>
        </w:numPr>
        <w:rPr/>
      </w:pPr>
      <w:bookmarkStart w:id="425" w:name="__RefHeading___Toc3170706_2314609296"/>
      <w:bookmarkStart w:id="426" w:name="_Toc163"/>
      <w:bookmarkEnd w:id="424"/>
      <w:bookmarkEnd w:id="425"/>
      <w:r>
        <w:rPr/>
        <w:t>11</w:t>
      </w:r>
      <w:r>
        <w:rPr>
          <w:rtl w:val="true"/>
        </w:rPr>
        <w:t xml:space="preserve">- </w:t>
      </w:r>
      <w:r>
        <w:rPr>
          <w:rtl w:val="true"/>
        </w:rPr>
        <w:t>دوران بين تخصيص و نسخ</w:t>
      </w:r>
      <w:bookmarkEnd w:id="426"/>
    </w:p>
    <w:p>
      <w:pPr>
        <w:pStyle w:val="Heading6"/>
        <w:numPr>
          <w:ilvl w:val="5"/>
          <w:numId w:val="1"/>
        </w:numPr>
        <w:rPr/>
      </w:pPr>
      <w:bookmarkStart w:id="427" w:name="__RefHeading___Toc3170708_2314609296"/>
      <w:bookmarkStart w:id="428" w:name="_Toc164"/>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بدان كه عام و خاص منفصل، از جهت علم به تاريخ هر دو يا يكى از آن دو و يا جهل به تاريخ هر دو، حالشان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معنا كه در بعضى حالات گفته مى‌شود كه خاص، ناسخ عام است و يا منسوخ عام است و يا مخصّص عام است و در بعضى حالات، اين جهت مشكوك است و براى تفصيل مطلب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از حيث تاريخ صدورشان از پنج حالت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تاريخشان معلوم است، يا هر دو تاريخشان مجهول است، يا يكى مجهول و ديگرى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صورتى كه تاريخ هر دو معلوم است يا عرفا تقارن آن دو معلوم است يا تقدم عام معلوم است و يا تأخر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پنج صورت داريم</w:t>
      </w:r>
      <w:r>
        <w:rPr>
          <w:rFonts w:eastAsia="IRNazanin" w:cs="IRNazanin"/>
          <w:color w:val="111111"/>
          <w:sz w:val="28"/>
          <w:szCs w:val="28"/>
          <w:rtl w:val="true"/>
          <w:lang w:bidi="fa-IR"/>
        </w:rPr>
        <w:t>:</w:t>
      </w:r>
    </w:p>
    <w:p>
      <w:pPr>
        <w:pStyle w:val="Heading6"/>
        <w:numPr>
          <w:ilvl w:val="5"/>
          <w:numId w:val="1"/>
        </w:numPr>
        <w:rPr/>
      </w:pPr>
      <w:bookmarkStart w:id="429" w:name="__RefHeading___Toc3170710_2314609296"/>
      <w:bookmarkStart w:id="430" w:name="_Toc165"/>
      <w:bookmarkEnd w:id="429"/>
      <w:r>
        <w:rPr>
          <w:rtl w:val="true"/>
        </w:rPr>
        <w:t>صورت اوّل</w:t>
      </w:r>
      <w:bookmarkEnd w:id="430"/>
    </w:p>
    <w:p>
      <w:pPr>
        <w:pStyle w:val="BookText"/>
        <w:rPr/>
      </w:pPr>
      <w:r>
        <w:rPr>
          <w:rFonts w:ascii="Amiri" w:hAnsi="Amiri" w:eastAsia="Amiri" w:cs="Amiri"/>
          <w:color w:val="111111"/>
          <w:sz w:val="28"/>
          <w:sz w:val="28"/>
          <w:szCs w:val="28"/>
          <w:rtl w:val="true"/>
          <w:lang w:bidi="ar-SA"/>
        </w:rPr>
        <w:t>اين صورت وقتى است كه تاريخ عام و خاص معلوم است و ما عرفا</w:t>
      </w:r>
      <w:r>
        <w:rPr>
          <w:rStyle w:val="FootnoteAnchor"/>
          <w:rtl w:val="true"/>
        </w:rPr>
        <w:footnoteReference w:id="98"/>
      </w:r>
      <w:r>
        <w:rPr>
          <w:rFonts w:ascii="Amiri" w:hAnsi="Amiri" w:eastAsia="Amiri" w:cs="Amiri"/>
          <w:color w:val="111111"/>
          <w:sz w:val="28"/>
          <w:sz w:val="28"/>
          <w:szCs w:val="28"/>
          <w:rtl w:val="true"/>
          <w:lang w:bidi="ar-SA"/>
        </w:rPr>
        <w:t>مى‌دانيم كه اين دو متقارن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توهم نسخ اصلا جايى ندارد</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170712_2314609296"/>
      <w:bookmarkStart w:id="432" w:name="_Toc166"/>
      <w:bookmarkEnd w:id="431"/>
      <w:r>
        <w:rPr>
          <w:rtl w:val="true"/>
        </w:rPr>
        <w:t>صورت دوم</w:t>
      </w:r>
      <w:bookmarkEnd w:id="432"/>
    </w:p>
    <w:p>
      <w:pPr>
        <w:pStyle w:val="BookText"/>
        <w:rPr/>
      </w:pPr>
      <w:r>
        <w:rPr>
          <w:rFonts w:ascii="Amiri" w:hAnsi="Amiri" w:eastAsia="Amiri" w:cs="Amiri"/>
          <w:color w:val="111111"/>
          <w:sz w:val="28"/>
          <w:sz w:val="28"/>
          <w:szCs w:val="28"/>
          <w:rtl w:val="true"/>
          <w:lang w:bidi="ar-SA"/>
        </w:rPr>
        <w:t>اين صورت وقتى است كه تاريخ عام و خاص معلوم و عام مقدم باشد و اين خود دو حالت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ورود خاص قبل از عمل به عام باشد و در اين فرض، اشكالى ندارد كه ورود خاص را به معناى تخصيص بگيريم و در اين،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 به خاطر اين است كه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قبل از عمل به منسوخ نيست و يا به خاطر اين است كه تخصيص نسبت به نسخ، اولى است چنان‌كه در صورت بعدى خواهيم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ديگر اين است كه ورود خاص بعد از وقت عمل به عام باشد و اين حالت، مشكل‌ترين حالات و صور است و همين است كه درباره‌اش بحث شده كه خاص، لزوما بايستى ناسخ باشد يا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بعضى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باشد و در صورت امكان تخصيص، سخن در اين است كه حمل بر تخصيص، اولى است يا حمل بر نسخ؟</w:t>
      </w:r>
    </w:p>
    <w:p>
      <w:pPr>
        <w:pStyle w:val="BookText"/>
        <w:rPr/>
      </w:pPr>
      <w:r>
        <w:rPr>
          <w:rFonts w:ascii="Amiri" w:hAnsi="Amiri" w:eastAsia="Amiri" w:cs="Amiri"/>
          <w:color w:val="111111"/>
          <w:sz w:val="28"/>
          <w:sz w:val="28"/>
          <w:szCs w:val="28"/>
          <w:rtl w:val="true"/>
          <w:lang w:bidi="ar-SA"/>
        </w:rPr>
        <w:t>فالذى يذهب إلى وجوب ان يكون الخاص ناسخا فهو ناظر إلى ان العام لما ورد وحل وقت العمل به بحسب الفرض، فتأخير الخاص عن وقت العمل لو كان مخصصا و مبينا لعموم العام يكون من باب تأخير البيان عن وقت الحاجة، و هو قبيح من الحكيم، لأن فيه إضاعة للأحكام و لمصالح العباد بلا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ان يكون ناسخا للعام، و العام باق على عمومه يجب العمل به إلى حين ورود الخاص، فيجب العمل ثانيا على طبق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ذهب إلى جواز كونه مخصصا، فلعله ناظر إلى ان العام يجوز ان يكون واردا لبيان حكم ظاهرى صورى لمصلحة اقتضت كتمان الحكم الواقعى، و لو مصلحة التقية، أو مصلحة التدريج فى بيان الأحكام، كما هو المعلوم من طريقة النبى صلّى اللّه عليه و آله و سلم فى بيان أحكام الشريعة، من ان الحكم الواقعى التابع للمصالح الواقعية الثابتة للاشياء بعناوينها الاولية إنما هو على طبق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الخاص يكون كاشفا عن الحكم الواقعى، فيكون مبينا للعام و مخصصا له، و اما الحكم العام الذى ثبت أولا ظاهرا و صورة ان كان قد ارتفع و انتهى امده، فإنه إنما ارتفع لارتفاع موضوعه و ليس هو من باب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ان يكون العام واردا على هذا النحو من بيان الحكم ظاهرا و صورة، فان ثبت ذلك كان الخاص مخصصا أى كان كاشفا عن الواقع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ثبت انه فى صدد بيان الحكم الواقعى التابع للمصالح الواقعية الثابتة للاشياء بعناوينها الاولية، فلا شك فى انه يتعين كون الخاص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دار الأمر بينهما اذ لم يقم دليل على تعيين أحدهما، فأيهما ارجح فى الحمل؟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إلى الصواب هو الحمل على التخصيص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بما هى لا تثبت أكثر من ان ما يظهر من العام هو المراد الجدى للمتكلم، و لا شك ان الحكم الصورى الذى نسميه بالحكم</w:t>
      </w:r>
    </w:p>
    <w:p>
      <w:pPr>
        <w:pStyle w:val="BookText"/>
        <w:rPr/>
      </w:pPr>
      <w:r>
        <w:rPr>
          <w:rFonts w:ascii="IRNazanin" w:hAnsi="IRNazanin" w:eastAsia="IRNazanin"/>
          <w:color w:val="111111"/>
          <w:sz w:val="28"/>
          <w:sz w:val="28"/>
          <w:szCs w:val="28"/>
          <w:rtl w:val="true"/>
          <w:lang w:bidi="fa-IR"/>
        </w:rPr>
        <w:t>كسى كه مى‌گويد خاص لزوما بايستى ناسخ باشد، نظرش به اين است كه اگر وقت عمل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فرارسيده است، بنابراين تأخير خاص از وقت عمل، اگر بخواهد مخصّص و مبيّن عموم عام باشد، از قبيل تأخير بيان از وقت حاجت مى‌شود و اين، از حكيم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موجب ضايع شدن احكام و مصالح بندگان، بدون مجوز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 لزوما بايستى ناسخ عام باشد و عام همچنان بر عموميت خود باقيست و عمل برطبق آن تا زمان ورود خاص، واجب است و پس از ورود خاص، عمل برطبق خاص،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مى‌گويد خاص مى‌تواند مخصّص باشد، شايد نظرش به اين است كه ممكن است عام براى بيان يك حكم ظاهرى صورى و به خاطر مصلحتى كه مقتضى كتمان حكم واقعى است وارد شده، و لو اين مصلحت، مصلحت تقيّه يا مصلحت بيان تدريجى احكام باشد، كما اين كه براى ما معلوم است كه سيره پيامبر صلّى اللّه عليه و آله و سلم در بيان احكام، چنين بوده است، امّا حكم واقعى كه تابع مصالح واقعيه اشياء با عناوين اوليه‌شان مى‌باشد، حكم برطبق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خاص وارد مى‌شود كاشف از حكم واقعى است و لذا مبيّن و مخصص عام است و امّا حكم عامّ كه قبلا ثابت بوده، گرچه ظاهرا عمر آن به سر رسيده، امّا اين، به خاطر برداشته شدن موضوع آن است و از باب نسخ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باشد كه عام بدين صورت وارد شود يعنى ظاهرا و به طور صورى حكم عام را بيان كند، در اين صورت خاص، مخصص آن خواهد بود يعنى قطعا كاشف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ثابت شد كه عام در صدد بيان حكم واقعى تابع مصالح واقعيه‌اى كه براى اشياء با عناوين اوليه‌شان ثابت است، مى‌باشد، در اين صورت شكى نيست كه خاص، ناسخ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امر دائر بين نسخ و تخصيص شد چرا كه دليلى بر تعيين يكى از آن دو اقامه نشد، حمل بر كدام يك از آن دو ارجح است؟ پس مى‌گوئيم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اقرب به صواب اين است كه حمل بر تخصيص كنيم و وجه اين حمل اين است كه اصالة العموم فى حد نفسه بيش از اين اثبات نمى‌كند كه آنچه ظاهر از عام است مراد جدّى متكلّم مى‌باشد و شكى نيست كه حكم صورى‌اى كه ما آن را حكم ظاهرى مى‌ناميم، مانند خود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جدّى متكلّم است چرا كه اين حكم ظاهرى، در تفهيم مورد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ظهورى ندارد مگر در اينكه مراد جدّى، عموم است خواه اين عموم، حكم واقعى باشد</w:t>
      </w:r>
    </w:p>
    <w:p>
      <w:pPr>
        <w:pStyle w:val="BookText"/>
        <w:rPr/>
      </w:pPr>
      <w:r>
        <w:rPr>
          <w:rFonts w:ascii="Amiri" w:hAnsi="Amiri" w:eastAsia="Amiri" w:cs="Amiri"/>
          <w:color w:val="111111"/>
          <w:sz w:val="28"/>
          <w:sz w:val="28"/>
          <w:szCs w:val="28"/>
          <w:rtl w:val="true"/>
          <w:lang w:bidi="ar-SA"/>
        </w:rPr>
        <w:t>الظاهرى كالواقعى مراد جدى للمتكلم لأنه مقصود بالتفهيم، فالعام ليس ظاهرا الا فى ان المراد الجدى هو العموم سواء كان العموم حكما واقعيا أو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الحكم واقعى فلا يقتضيه الظهور ابدا حتى يثبت بأصالة العموم، لا سيما ان المعلوم من طريقة صاحب الشريعة هو بيان العمومات مجردة عن قرائن التخصيص، و يكشف المراد الواقعى منها بدليل منفصل، حتى اشتهر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الا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من أصالة العموم على ان الحكم واقعى حتى نلتجئ إلى الحمل على النسخ، بل إرادة الحكم الواقعى من العام على ذلك الوجه يحتاج إلى مئونة بيان زائدة أكثر من ظهور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التخصيص اقرب إلى الصواب من الحمل على النسخ، و ان كان كل منهما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إذا كانا معلومى التأريخ مع تقدم الخاص، فهذه أيضا على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العام قبل وقت العمل بالخاص، فلا ينبغى الاشكال فى كون الخاص مخصصا؛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بعد وقت العمل بالخاص، فلا مجال لتوهم وجوب الحمل على النسخ من جهة قبح تأخير البيان عن وقت الحاجة، لأنه من باب تقديم البيان قبل وقت الحاجة، و لا قبح فيه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قيل بلزوم الحمل على النسخ، و لعل نظر هذا القائل إلى ان أصالة العموم جارية، و لا مانع منها الا احتمال ان يكون الخاص المتقدم مخصصا و قرينة على العام، و لكن أيضا يحتمل ان يكون منسوخا بالعام، فلا يحرز انه من باب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 الخاص المنفصل إنما يقدم على العام لأنه أقوى الحجتين و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 يكون</w:t>
      </w:r>
      <w:bookmarkStart w:id="433" w:name="pg19814_265698"/>
    </w:p>
    <w:p>
      <w:pPr>
        <w:pStyle w:val="BookText"/>
        <w:rPr/>
      </w:pPr>
      <w:bookmarkEnd w:id="433"/>
      <w:r>
        <w:rPr>
          <w:rFonts w:ascii="IRNazanin" w:hAnsi="IRNazanin" w:eastAsia="IRNazanin"/>
          <w:color w:val="111111"/>
          <w:sz w:val="28"/>
          <w:sz w:val="28"/>
          <w:szCs w:val="28"/>
          <w:rtl w:val="true"/>
          <w:lang w:bidi="fa-IR"/>
        </w:rPr>
        <w:t>يا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حكم، حكمى است واقعى، ابدا مقتضاى ظهور نيست تا با اصالت عموم، اثبات شود، به خصوص كه آنچه از طريقه صاحب شريعت بر ما معلوم است، اين است كه عمومات را جداى از قرائن تخصيص بيان مى‌كند و مراد واقعى از عمومات، از راه دليل منفصل كشف مى‌گردد، تا آنجا كه مشهور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عامى نيست مگر اينكه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از اصالت عموم به دست نمى‌آيد كه حكم، واقعى است تا اينكه لزوما حمل بر نسخ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اراده حكم واقعى از عام به صورت نسخ، احتياجى به بيانى بيشتر از ظهور عام دارد و به خاطر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تخصيص به صواب نزديكتر است تا حمل بر نسخ، گرچه هريك از اين دو ممكن است</w:t>
      </w:r>
      <w:r>
        <w:rPr>
          <w:rFonts w:eastAsia="IRNazanin" w:cs="IRNazanin"/>
          <w:color w:val="111111"/>
          <w:sz w:val="28"/>
          <w:szCs w:val="28"/>
          <w:rtl w:val="true"/>
          <w:lang w:bidi="fa-IR"/>
        </w:rPr>
        <w:t>.</w:t>
      </w:r>
    </w:p>
    <w:p>
      <w:pPr>
        <w:pStyle w:val="Heading6"/>
        <w:numPr>
          <w:ilvl w:val="5"/>
          <w:numId w:val="1"/>
        </w:numPr>
        <w:rPr/>
      </w:pPr>
      <w:bookmarkStart w:id="434" w:name="__RefHeading___Toc3170714_2314609296"/>
      <w:bookmarkStart w:id="435" w:name="_Toc167"/>
      <w:bookmarkEnd w:id="434"/>
      <w:r>
        <w:rPr>
          <w:rtl w:val="true"/>
        </w:rPr>
        <w:t>صورت سوم</w:t>
      </w:r>
      <w:bookmarkEnd w:id="435"/>
    </w:p>
    <w:p>
      <w:pPr>
        <w:pStyle w:val="BookText"/>
        <w:rPr/>
      </w:pPr>
      <w:r>
        <w:rPr>
          <w:rFonts w:ascii="IRNazanin" w:hAnsi="IRNazanin" w:eastAsia="IRNazanin"/>
          <w:color w:val="111111"/>
          <w:sz w:val="28"/>
          <w:sz w:val="28"/>
          <w:szCs w:val="28"/>
          <w:rtl w:val="true"/>
          <w:lang w:bidi="fa-IR"/>
        </w:rPr>
        <w:t>اگر تاريخ خاص و عام معلوم باشد و خاص تقدم داشته باشد، خود بر دو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حالت اين است كه عام، قبل از وقت عمل به خاص وارد شود، در اين صورت بدون اشكال بايد خاص را مخصّص عام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اين است كه عام، بعد از وقت عمل به خاص وارد شود، در اين صورت جايى براى توهم لزوم حمل بر نسخ از حيث قبح تأخير بيان از وقت حاجت نيست، چرا كه اين مورد، از باب تقديم بيان قبل از وقت حاجت است كه در آن اصلا قبحى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گفته‌اند حمل بر نسخ ضرورى است و شايد نظر اين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اصالت عموم جارى است و مانعى براى آن نيست مگر احتمال اينكه خاص متقدم، مخصّص و قرينه براى عام باشد، و لكن احتمال اين هم هست كه به وسيله عام منسوخ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احراز نمى‌شود كه خاص، از باب قرينه است و شكى نيست كه خاص منفصل، بر عام مقدم مى‌شود چرا كه از آن قوى‌تر و قرينه برآن است و با وجود اين احتمال، خاصّ منفصل از حيث ظهور، از عام قوى‌تر نيست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اين است كه در اين صورت نيز مانند صورت سابق، حمل بر تخصيص شود، چرا كه قبلا گفتيم عام بيش از اين دلالت نمى‌كند كه مراد جدّى است و فى نفسه بر اين دلالتى ندارد كه حكم واقعى و تابع مصالح واقعيه‌اى كه براى اشياء با عناوين اوليه‌شان ثابت</w:t>
      </w:r>
    </w:p>
    <w:p>
      <w:pPr>
        <w:pStyle w:val="BookText"/>
        <w:rPr/>
      </w:pPr>
      <w:r>
        <w:rPr>
          <w:rFonts w:ascii="IRNazanin" w:hAnsi="IRNazanin" w:eastAsia="IRNazanin"/>
          <w:color w:val="111111"/>
          <w:sz w:val="28"/>
          <w:sz w:val="28"/>
          <w:szCs w:val="28"/>
          <w:rtl w:val="true"/>
          <w:lang w:bidi="fa-IR"/>
        </w:rPr>
        <w:t>الخاص المنفصل أقوى فى الظهور من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ان يحمل على التخصيص كالصورة السابقة لما تقدم، من ان العام لا يدل على أكثر من ان المراد جدى، و لا يدل فى نفسه على ان الحكم واقعى تابع للمصالح الواقعية الثابتة للاشياء بعناوينها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العام ناسخا للخاص إذا كانت دلالته على هذا النحو، و لكن العمومات الواردة فى الشريعة على الأغلب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احتمال النسخ، فلا يقلل من ظهور الخاص فى نفسه قطعا، كما لا يرفع حجيته فيما هو ظاهر فيه، فلا يخرجه عن كونه صالحا لتخصيص العام، فيقدم عليه، لأنه أقوى فى نفسه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اللاحق للخاص لا ينعقد له ظهور فى العموم الا بدويا بالنسبة إلى من لا يعلم بسبق الخاص، لجواز ان يعتمد المتكلم فى بيان مراده على سبقه، فيكون المخصص السابق كالمخصص المتصل أو كالقرينة الحالية، فلا يكون العام ظاهرا فى العموم حتى يتوهم انه ظاهر فى ثبوت الحكم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الصورتان الرابعة و الخامسة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كانا مجهولى التأريخ أو أحدهما فقط كان مجهولا، فإنه يعلم الحال فيهما مما تقدم، فيحمل على التخصيص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لتوهم النسخ لا سيما بعد ان رجحنا التخصيص فى جميع الصور، و هذا واضح لا يحتاج إلى مزيد بيان</w:t>
      </w:r>
      <w:r>
        <w:rPr>
          <w:rFonts w:eastAsia="Amiri" w:cs="Amiri" w:ascii="Amiri" w:hAnsi="Amiri"/>
          <w:color w:val="111111"/>
          <w:sz w:val="28"/>
          <w:szCs w:val="28"/>
          <w:rtl w:val="true"/>
          <w:lang w:bidi="ar-SA"/>
        </w:rPr>
        <w:t>.</w:t>
      </w:r>
      <w:bookmarkStart w:id="436" w:name="pg19814_265700"/>
    </w:p>
    <w:p>
      <w:pPr>
        <w:pStyle w:val="BookText"/>
        <w:rPr/>
      </w:pPr>
      <w:bookmarkEnd w:id="436"/>
      <w:r>
        <w:rPr>
          <w:rFonts w:ascii="IRNazanin" w:hAnsi="IRNazanin" w:eastAsia="IRNazanin"/>
          <w:color w:val="111111"/>
          <w:sz w:val="28"/>
          <w:sz w:val="28"/>
          <w:szCs w:val="28"/>
          <w:rtl w:val="true"/>
          <w:lang w:bidi="fa-IR"/>
        </w:rPr>
        <w:t>است، مى‌باشد و حال آنكه عام وقتى ناسخ خاص است كه دلالتش بدين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عموماتى كه در شرع وارد شده‌اند، غالبا چنين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حكم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نسخ، قطعا از ظهور خاص چيزى نمى‌كاهد، كما اينكه حجّيّت خاص را در مورد خودش مرتفع نمى‌كند و لذا نمى‌تواند صلاحيت خاص را براى تخصيص عام، از بين ببرد و ازاين‌روست كه خاص بر عام مقدم مى‌شود چرا كه فى نفسه ظهور خاص،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عامى كه پس از خاص مى‌آيد، ظهورى در عموم منعقد نمى‌شود مگر به صورت بدوى و آن‌هم نسبت به كسى كه علم به سبقت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متكلم در بيان مرادش، به سبقت خاص تكيه كند و در نتيجه، خاصّ سابق مثل مخصص متصل و يا قرينه حاليه مى‌شود و ازاين‌رو، عام اصلا ظهورى در عموم ندارد تا توهّم شود كه در ثبوت حكم واقعى، ظاهر است</w:t>
      </w:r>
      <w:r>
        <w:rPr>
          <w:rFonts w:eastAsia="IRNazanin" w:cs="IRNazanin"/>
          <w:color w:val="111111"/>
          <w:sz w:val="28"/>
          <w:szCs w:val="28"/>
          <w:rtl w:val="true"/>
          <w:lang w:bidi="fa-IR"/>
        </w:rPr>
        <w:t>.</w:t>
      </w:r>
    </w:p>
    <w:p>
      <w:pPr>
        <w:pStyle w:val="Heading6"/>
        <w:numPr>
          <w:ilvl w:val="5"/>
          <w:numId w:val="1"/>
        </w:numPr>
        <w:rPr/>
      </w:pPr>
      <w:bookmarkStart w:id="437" w:name="__RefHeading___Toc3170716_2314609296"/>
      <w:bookmarkStart w:id="438" w:name="_Toc168"/>
      <w:bookmarkEnd w:id="437"/>
      <w:r>
        <w:rPr>
          <w:rtl w:val="true"/>
        </w:rPr>
        <w:t>صورت‌هاى چهارم و پنجم</w:t>
      </w:r>
      <w:bookmarkEnd w:id="43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تاريخ عام و خاص هر دو مجهول باشد و يا يكى فقط، مجهول باشد، حال آن‌ها از آنچه قبلا گفتيم معلوم مى‌گردد، يعنى بى‌هيچ كلامى حمل بر تخصيص مى‌شود و وجهى براى توهم نسخ، به خصوص پس از ترجيح تخصيص در همه صور، وجود ندارد و اين واضح است و نيازى به بحث بيشتر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السادس المطلق و المقيّد</w:t>
      </w:r>
    </w:p>
    <w:p>
      <w:pPr>
        <w:pStyle w:val="BookText"/>
        <w:rPr/>
      </w:pPr>
      <w:r>
        <w:rPr>
          <w:rFonts w:ascii="Amiri" w:hAnsi="Amiri" w:eastAsia="Amiri" w:cs="Amiri"/>
          <w:color w:val="111111"/>
          <w:sz w:val="28"/>
          <w:sz w:val="28"/>
          <w:szCs w:val="28"/>
          <w:rtl w:val="true"/>
          <w:lang w:bidi="ar-SA"/>
        </w:rPr>
        <w:t>و فيه ست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المطلق و المقيد</w:t>
      </w:r>
    </w:p>
    <w:p>
      <w:pPr>
        <w:pStyle w:val="BookText"/>
        <w:rPr/>
      </w:pPr>
      <w:r>
        <w:rPr>
          <w:rFonts w:ascii="Amiri" w:hAnsi="Amiri" w:eastAsia="Amiri" w:cs="Amiri"/>
          <w:color w:val="111111"/>
          <w:sz w:val="28"/>
          <w:sz w:val="28"/>
          <w:szCs w:val="28"/>
          <w:rtl w:val="true"/>
          <w:lang w:bidi="ar-SA"/>
        </w:rPr>
        <w:t>عرّفوا المطلق بأنه ما دل على معنى شائع فى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التعريف قديم بحثوا عنه كثيرا و احصوا عليه عدة مؤاخذات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فى ذكرها ما دام ان الغرض من مثل هذا التعريف هو تقريب المعنى الذى وضع له اللفظ، لأنه من التعاريف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ليس للاصوليين اصطلاح خاص فى لفظى المطلق و المقيد، بل هما مستعملان بما لهما من المعنى فى اللغة، فان المطلق مأخوذ من الإطلاق و هو الإرسال و الشيوع، و يقابله التقييد، تقابل الملكة و عدمها، و الملكة التقييد و الإطلاق عدمها، و قد تقدم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ان إرسال كل شى‌ء بحسبه و ما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نسب الإطلاق و التقييد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المقصود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يراد ذلك بحسب ما له من دلالة على المعنى؛ فيكونان وصفين للفظ باعتبار المعنى</w:t>
      </w:r>
      <w:r>
        <w:rPr>
          <w:rFonts w:eastAsia="Amiri" w:cs="Amiri" w:ascii="Amiri" w:hAnsi="Amiri"/>
          <w:color w:val="111111"/>
          <w:sz w:val="28"/>
          <w:szCs w:val="28"/>
          <w:rtl w:val="true"/>
          <w:lang w:bidi="ar-SA"/>
        </w:rPr>
        <w:t>.</w:t>
      </w:r>
      <w:bookmarkStart w:id="439" w:name="pg19814_265702"/>
    </w:p>
    <w:p>
      <w:pPr>
        <w:pStyle w:val="Heading3"/>
        <w:numPr>
          <w:ilvl w:val="2"/>
          <w:numId w:val="1"/>
        </w:numPr>
        <w:rPr/>
      </w:pPr>
      <w:bookmarkStart w:id="440" w:name="__RefHeading___Toc3170718_2314609296"/>
      <w:bookmarkStart w:id="441" w:name="_Toc169"/>
      <w:bookmarkEnd w:id="439"/>
      <w:bookmarkEnd w:id="440"/>
      <w:r>
        <w:rPr>
          <w:rtl w:val="true"/>
        </w:rPr>
        <w:t>باب ششم مطلق و مقيّد</w:t>
      </w:r>
      <w:bookmarkEnd w:id="441"/>
    </w:p>
    <w:p>
      <w:pPr>
        <w:pStyle w:val="Heading4"/>
        <w:numPr>
          <w:ilvl w:val="3"/>
          <w:numId w:val="1"/>
        </w:numPr>
        <w:rPr/>
      </w:pPr>
      <w:bookmarkStart w:id="442" w:name="__RefHeading___Toc3170720_2314609296"/>
      <w:bookmarkStart w:id="443" w:name="_Toc170"/>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در اين باب، شش مسئله مطرح است</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170722_2314609296"/>
      <w:bookmarkStart w:id="445" w:name="_Toc171"/>
      <w:bookmarkEnd w:id="444"/>
      <w:r>
        <w:rPr>
          <w:rtl w:val="true"/>
        </w:rPr>
        <w:t>مسئله اوّل</w:t>
      </w:r>
      <w:r>
        <w:rPr>
          <w:rtl w:val="true"/>
        </w:rPr>
        <w:t xml:space="preserve">: </w:t>
      </w:r>
      <w:r>
        <w:rPr>
          <w:rtl w:val="true"/>
        </w:rPr>
        <w:t>معناى مطلق و مقيّد</w:t>
      </w:r>
      <w:bookmarkEnd w:id="445"/>
    </w:p>
    <w:p>
      <w:pPr>
        <w:pStyle w:val="BookText"/>
        <w:rPr/>
      </w:pPr>
      <w:r>
        <w:rPr>
          <w:rFonts w:ascii="IRNazanin" w:hAnsi="IRNazanin" w:eastAsia="IRNazanin"/>
          <w:color w:val="111111"/>
          <w:sz w:val="28"/>
          <w:sz w:val="28"/>
          <w:szCs w:val="28"/>
          <w:rtl w:val="true"/>
          <w:lang w:bidi="fa-IR"/>
        </w:rPr>
        <w:t>در تعريف مطلق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بر معناى شايعى در جنس خود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مطلق،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براى مطلق، قديمى است و درباره آن بحث‌هاى زيادى كرده‌اند و در آن اشكالات عديده‌اى برشمرده‌اند كه شرح تمام آن‌ها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فائده‌اى هم در ذكر آن‌ها مادام كه غرض از تعريف مذكور، تقريب معنايى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آن وضع شده، نيست، زيرا اين تعريف، از تعاريف لفظيه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علماء اصول، اصطلاح خاصى در دو لفظ مطلق و مقيّد ندارند، بلكه اين دو واژه با همان معناى لغوى‌شان استعمال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مطلق، مأخوذ از اطلاق به معناى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شيوع است و مقابل آن، تقييد است كه تقابل ملكه و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ملكه، تقييد است و اطلاق، عدم ملكه، كما اينكه قبلا در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ارسال هر چيزى به حسب و مناسب خودش مى‌باشد و لذا هرگاه اطلاق و تقييد به لفظ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اينجا مقصود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اطلاق از حيث دلالت لفظ بر معنا است و بنابراين، اطلاق و تقييد دو وصف براى لفظ به اعتبار معنى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موارد استعمال لفظ المطلق نستطيع ان نأخذ صورة تقريبية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 ما نعرف ان العلم الشخصى و المعرف بلام العهد لا يسميان مطلقين باعتبار معناهما، لأنه لا شيوع و لا إرسال فى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ان نظن انه لا يجوز ان يسمى العلم الشخصى مطلقا، فإنه إذا قال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ان لمحمد أحوالا مختلفة و لم يقيد الحكم بحال من الأحوال نستطيع ان نعرف ان لفظ محمد هنا أو هذا الكلام بمجموعه يصح ان نصفه بالإطلاق بلحاظ الاحوال، و ان لم يكن له شيوع باعتبار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للاعلام الشخصية و المعرف بلام العهد إطلاق فلا يختص المطلق بما له معنى شايع فى جنسه كاسم الجنس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عند ما نعرف ان العام لا يسمى مطلقا، فلا ينبغى ان نظن انه لا يجوز ان يسمى مطلقا ابدا، لانا نعرف ان ذلك إنما هو بالنسبة إلى أفراده اما بالنسبة إلى أحوال أفراده غير المفردة فإنه لا مضايقة فى ان نسميه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مانع من شمول تعريف المطلق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دل على معنى شايع فى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باعتبار أحواله، لا باعتبار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فمعنى المطلق هو شيوع اللفظ و سعته باعتبار ما له من المعنى و أحواله، و لكن لا على ان يكون ذلك الشيوع مستعملا فيه اللفظ كالشيوع المستفاد من وقوع النكرة فى سياق النفى و الا كان الكلام عاما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 التقييد متلازمان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إلى ان التقابل بين الإطلاق و التقييد من باب تقابل الملكة و عدمها، لأن الإطلاق هو عدم التقييد فيما من شأنه ان يقيد؛ فيتبع الإطلاق التقييد فى الامكان، أى انه إذا امكن التقييد فى الكلام و فى لسان الدليل امكن الإطلاق و لو امتنع استحال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يمكن فرض استكشاف الإطلاق و ارادته من كلام</w:t>
      </w:r>
      <w:bookmarkStart w:id="446" w:name="pg19814_265704"/>
    </w:p>
    <w:p>
      <w:pPr>
        <w:pStyle w:val="BookText"/>
        <w:rPr/>
      </w:pPr>
      <w:bookmarkEnd w:id="446"/>
      <w:r>
        <w:rPr>
          <w:rFonts w:ascii="IRNazanin" w:hAnsi="IRNazanin" w:eastAsia="IRNazanin"/>
          <w:color w:val="111111"/>
          <w:sz w:val="28"/>
          <w:sz w:val="28"/>
          <w:szCs w:val="28"/>
          <w:rtl w:val="true"/>
          <w:lang w:bidi="fa-IR"/>
        </w:rPr>
        <w:t>و از موارد استعمال لفظ مطلق، مى‌توانيم صورتى تقريبى از معناى مطلق،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مى‌دانيم كه علم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 بالام عهد، به اعتبار معنايشان مطلق ناميده نمى‌شوند چرا كه در شخص معيّن، شيوع و ارسال نيست؛ نبايد گمان كنيم كه علم شخصى را نبايد مطلق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آمر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اكرام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بدانيم كه محمّد داراى حالات مختلف است و حكم اكرام، مقيّد به حال خاصى نشده است، مى‌توانيم بفهميم كه لفظ محمّد يا مجموعه اين كلام به لحاظ احوال، مى‌تواند متصف به صفت اطلاق شود، گرچه به اعتبار معناى موضوع‌له‌اش، شيوعى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اعلام شخصيه و معرّف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داراى اطلاق‌اند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چيزى كه داراى معناى شايعى در جنس خود باشد مثل اسم جنس و امثال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درست است كه عام، مطلق ناميده نمى‌شود، امّا نبايد گمان كنيم كه اصلا نمى‌توان عام را مطلق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مى‌دانيم كه اين امر در مقايسه عام با افرادش مى‌باشد و الّا اگر احوال گوناگون افراد عام را لحاظ كنيم، مضايقه‌اى نداريم كه عام را مطلق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مانعى نيست كه تعريف مذكور از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دال بر معناى شايعى در جنس‌اش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عام بدانيم، البته به اعتبار احوالش و نه به لحاظ افرادش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معناى مطلق عبارت است از شيوع و گستردگى لفظ به اعتبار معنا و احوال معنايش، و لكن نه به اين صورت كه اين شيوع، مستعمل فيه لفظ باشد مانند شيوعى كه از وقوع نكره در سياق نفى استفاده مى‌شود، و الّا كلام، عام خواهد بود نه مطلق</w:t>
      </w:r>
      <w:r>
        <w:rPr>
          <w:rFonts w:eastAsia="IRNazanin" w:cs="IRNazanin"/>
          <w:color w:val="111111"/>
          <w:sz w:val="28"/>
          <w:szCs w:val="28"/>
          <w:rtl w:val="true"/>
          <w:lang w:bidi="fa-IR"/>
        </w:rPr>
        <w:t>.</w:t>
      </w:r>
    </w:p>
    <w:p>
      <w:pPr>
        <w:pStyle w:val="Heading4"/>
        <w:numPr>
          <w:ilvl w:val="3"/>
          <w:numId w:val="1"/>
        </w:numPr>
        <w:rPr/>
      </w:pPr>
      <w:bookmarkStart w:id="447" w:name="__RefHeading___Toc3170724_2314609296"/>
      <w:bookmarkStart w:id="448" w:name="_Toc172"/>
      <w:bookmarkEnd w:id="447"/>
      <w:r>
        <w:rPr>
          <w:rtl w:val="true"/>
        </w:rPr>
        <w:t>مسئله دوم</w:t>
      </w:r>
      <w:r>
        <w:rPr>
          <w:rtl w:val="true"/>
        </w:rPr>
        <w:t xml:space="preserve">: </w:t>
      </w:r>
      <w:r>
        <w:rPr>
          <w:rtl w:val="true"/>
        </w:rPr>
        <w:t>اطلاق و تقييد متلازم هستند</w:t>
      </w:r>
      <w:bookmarkEnd w:id="4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كرديم كه تقابل بين اطلاق و تقييد، از قبيل تقابل ملكه و عدم ملكه است، چرا كه اطلاق عبارت است از عدم تقييد در چيزى كه شأنيّت مقيّد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امكان، اطلاق تابع تقييد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در كلام و در لسان دليل، تقييد ممكن باشد، اطلاق هم ممكن است و اگر تقييد محال باشد، اطلاق نيز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در كلام متكلم، اگر تقييد صحيح و</w:t>
      </w:r>
    </w:p>
    <w:p>
      <w:pPr>
        <w:pStyle w:val="BookText"/>
        <w:rPr/>
      </w:pPr>
      <w:r>
        <w:rPr>
          <w:rFonts w:ascii="Amiri" w:hAnsi="Amiri" w:eastAsia="Amiri" w:cs="Amiri"/>
          <w:color w:val="111111"/>
          <w:sz w:val="28"/>
          <w:sz w:val="28"/>
          <w:szCs w:val="28"/>
          <w:rtl w:val="true"/>
          <w:lang w:bidi="ar-SA"/>
        </w:rPr>
        <w:t>المتكلم فى مورد لا يصح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مثل هذا الكلام لا مطلقا و لا مقيدا، و ان كان فى الواقع ان المتكلم لا بد ان يريد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مثاله فى بحث التوصلى و التعبدى، اذ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تقييد الأمر بقصد الامتثال يستلزم امتناع اطلاقه بالنسبة إلى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هناك كيف يمكن استكشاف إرادة الإطلاق بإطلاق المقام لا بإطلاق الكلام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فى الجمل</w:t>
      </w:r>
    </w:p>
    <w:p>
      <w:pPr>
        <w:pStyle w:val="BookText"/>
        <w:rPr/>
      </w:pPr>
      <w:r>
        <w:rPr>
          <w:rFonts w:ascii="Amiri" w:hAnsi="Amiri" w:eastAsia="Amiri" w:cs="Amiri"/>
          <w:color w:val="111111"/>
          <w:sz w:val="28"/>
          <w:sz w:val="28"/>
          <w:szCs w:val="28"/>
          <w:rtl w:val="true"/>
          <w:lang w:bidi="ar-SA"/>
        </w:rPr>
        <w:t>الإطلاق لا يختص بالمفردات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كلمات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مثلوا للمطلق باسم الجنس و علم الجنس و النكرة، بل يكون فى الجمل أيضا كإطلاق صيغة افعل الذى يقتضى استفادة الوجوب العيني و التعيينى و النفسى، فان الإطلاق فيها إنما هو من نوع إطلاق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إطلاق الجملة الشرطية فى استفادة الانحصار فى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محل البحث فى المسائل الآتية خصوص الألفاظ المفردة، و لعل عدم شمول البحث عندهم للجمل باعتبار ان ليس هناك ضابط كلى لمطلقاتها و ان كان الاصح ان بحث مقدمات الحكمة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 عن إطلاق بعض الجمل فى مناسبتها كاطلاق صيغة افعل و الجملة الشرطية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الإطلاق بالوضع؟</w:t>
      </w:r>
    </w:p>
    <w:p>
      <w:pPr>
        <w:pStyle w:val="BookText"/>
        <w:rPr/>
      </w:pPr>
      <w:r>
        <w:rPr>
          <w:rFonts w:ascii="Amiri" w:hAnsi="Amiri" w:eastAsia="Amiri" w:cs="Amiri"/>
          <w:color w:val="111111"/>
          <w:sz w:val="28"/>
          <w:sz w:val="28"/>
          <w:szCs w:val="28"/>
          <w:rtl w:val="true"/>
          <w:lang w:bidi="ar-SA"/>
        </w:rPr>
        <w:t>لا شك فى ان الإطلاق فى الأعلام بالنسبة إلى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الاشارة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بالوضع، بل إنما يستفاد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إطلاق الجمل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بالوضع بل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الذى وقع فيه البحث هو ان الإطلاق فى أسماء الأجناس و ما شابهها</w:t>
      </w:r>
      <w:bookmarkStart w:id="449" w:name="pg19814_265706"/>
    </w:p>
    <w:p>
      <w:pPr>
        <w:pStyle w:val="BookText"/>
        <w:rPr/>
      </w:pPr>
      <w:bookmarkEnd w:id="449"/>
      <w:r>
        <w:rPr>
          <w:rFonts w:ascii="IRNazanin" w:hAnsi="IRNazanin" w:eastAsia="IRNazanin"/>
          <w:color w:val="111111"/>
          <w:sz w:val="28"/>
          <w:sz w:val="28"/>
          <w:szCs w:val="28"/>
          <w:rtl w:val="true"/>
          <w:lang w:bidi="fa-IR"/>
        </w:rPr>
        <w:t>ممكن نباشد، كشف و اراده اطلاق نيز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مثل چنين كلامى نه مطلق است و نه مقيّد، گرچه در واقع، متكلّم به ناچار بايد يكى از آن دو را اراده كند و مثال اين مطلب قبلا در بحث توصلى و تعبدى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آنجا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تقييد امر با قصد امتثال، مستلزم امتناع اطلاق آن به لحاظ چنين قيدى است و در آنجا گفتيم كه چگونه مى‌توان اراده اطلاق را كشف كرد البته از راه اطلاق مقامى و نه از طريق اطلاق سخن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مولى در مقام بيان است و قيدى بيان نمى‌كند، اطلاق كشف مى‌شود</w:t>
      </w:r>
      <w:r>
        <w:rPr>
          <w:rFonts w:eastAsia="IRNazanin" w:cs="IRNazanin"/>
          <w:color w:val="111111"/>
          <w:sz w:val="28"/>
          <w:szCs w:val="28"/>
          <w:rtl w:val="true"/>
          <w:lang w:bidi="fa-IR"/>
        </w:rPr>
        <w:t>).</w:t>
      </w:r>
    </w:p>
    <w:p>
      <w:pPr>
        <w:pStyle w:val="Heading4"/>
        <w:numPr>
          <w:ilvl w:val="3"/>
          <w:numId w:val="1"/>
        </w:numPr>
        <w:rPr/>
      </w:pPr>
      <w:bookmarkStart w:id="450" w:name="__RefHeading___Toc3170726_2314609296"/>
      <w:bookmarkStart w:id="451" w:name="_Toc173"/>
      <w:bookmarkEnd w:id="450"/>
      <w:r>
        <w:rPr>
          <w:rtl w:val="true"/>
        </w:rPr>
        <w:t>مسئله سوم</w:t>
      </w:r>
      <w:r>
        <w:rPr>
          <w:rtl w:val="true"/>
        </w:rPr>
        <w:t xml:space="preserve">: </w:t>
      </w:r>
      <w:r>
        <w:rPr>
          <w:rtl w:val="true"/>
        </w:rPr>
        <w:t>اطلاق در جملات</w:t>
      </w:r>
      <w:bookmarkEnd w:id="451"/>
    </w:p>
    <w:p>
      <w:pPr>
        <w:pStyle w:val="BookText"/>
        <w:rPr/>
      </w:pPr>
      <w:r>
        <w:rPr>
          <w:rFonts w:ascii="IRNazanin" w:hAnsi="IRNazanin" w:eastAsia="IRNazanin"/>
          <w:color w:val="111111"/>
          <w:sz w:val="28"/>
          <w:sz w:val="28"/>
          <w:szCs w:val="28"/>
          <w:rtl w:val="true"/>
          <w:lang w:bidi="fa-IR"/>
        </w:rPr>
        <w:t>اطلاق، مخصوص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از كلمات اصوليون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مطلق، اسم جنس و علم جنس و نكره را مثال زده‌اند و حال آنكه اطلاق در جملات نيز هست مثل اطلاق صيغه افعل كه مقتضى استفاده وجوب عينى و تعيينى و نفسى است و اطلاق در صيغه افعل، از نوع اطلاق در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ديگر اطلاق جمله شرطيه است كه مى‌توان انحصار در شرط را از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آنچه در مسائل آينده محل بحث است، خصوص الفاظ مفرد است و شايد علت اين كه بحث‌هاى اصوليون شامل اطلاق جملات نمى‌شود اين است كه يك قاعده كلى براى جملات مطلق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قول اصحّ اين است كه بحث مقدمات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مى‌شود و البته بحث از اطلاق بعضى جملات در جاى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اصوليان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مثل اطلاق صيغه افعل و جمله شرطيه و امثال آن</w:t>
      </w:r>
      <w:r>
        <w:rPr>
          <w:rFonts w:eastAsia="IRNazanin" w:cs="IRNazanin"/>
          <w:color w:val="111111"/>
          <w:sz w:val="28"/>
          <w:szCs w:val="28"/>
          <w:rtl w:val="true"/>
          <w:lang w:bidi="fa-IR"/>
        </w:rPr>
        <w:t>.</w:t>
      </w:r>
    </w:p>
    <w:p>
      <w:pPr>
        <w:pStyle w:val="Heading4"/>
        <w:numPr>
          <w:ilvl w:val="3"/>
          <w:numId w:val="1"/>
        </w:numPr>
        <w:rPr/>
      </w:pPr>
      <w:bookmarkStart w:id="452" w:name="__RefHeading___Toc3170728_2314609296"/>
      <w:bookmarkStart w:id="453" w:name="_Toc174"/>
      <w:bookmarkEnd w:id="452"/>
      <w:r>
        <w:rPr>
          <w:rtl w:val="true"/>
        </w:rPr>
        <w:t>مسئله چهارم</w:t>
      </w:r>
      <w:r>
        <w:rPr>
          <w:rtl w:val="true"/>
        </w:rPr>
        <w:t xml:space="preserve">: </w:t>
      </w:r>
      <w:r>
        <w:rPr>
          <w:rtl w:val="true"/>
        </w:rPr>
        <w:t>آيا اطلاق به سبب وضع است؟</w:t>
      </w:r>
      <w:bookmarkEnd w:id="453"/>
    </w:p>
    <w:p>
      <w:pPr>
        <w:pStyle w:val="Heading5"/>
        <w:numPr>
          <w:ilvl w:val="4"/>
          <w:numId w:val="1"/>
        </w:numPr>
        <w:rPr/>
      </w:pPr>
      <w:bookmarkStart w:id="454" w:name="__RefHeading___Toc3170730_2314609296"/>
      <w:bookmarkStart w:id="455" w:name="_Toc175"/>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بدون شك اطلاق در اعلام نسبت به 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بدان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ناشى از وضع نيست، بلكه از مقدمات حكمت استفاده مى‌شود و همين‌طور اطلاق جملات و مشابهات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جاءك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جمله تام نيست بلكه شبه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 از وضع نيست بلكه از راه مقدمات حكمت است و در اين مسئله خلافى نيست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محل بحث واقع شده اين است كه اطلاق در اسماء اجناس و نظاير آن‌ها ناشى از</w:t>
      </w:r>
    </w:p>
    <w:p>
      <w:pPr>
        <w:pStyle w:val="BookText"/>
        <w:rPr/>
      </w:pPr>
      <w:r>
        <w:rPr>
          <w:rFonts w:ascii="Amiri" w:hAnsi="Amiri" w:eastAsia="Amiri" w:cs="Amiri"/>
          <w:color w:val="111111"/>
          <w:sz w:val="28"/>
          <w:sz w:val="28"/>
          <w:szCs w:val="28"/>
          <w:rtl w:val="true"/>
          <w:lang w:bidi="ar-SA"/>
        </w:rPr>
        <w:t>هل هو بالوضع أو بمقدمات الحكمة؟ أى ان أسماء الأجناس هل هى موضوعة لمعانيها بما هى شايعة و مرسلة على وجه يكون الإرسال أى الإطلاق مأخوذا فى المعنى الموضوع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من القدماء قبل سلطان العلماء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موضوعة لنفس المعانى بما هى و الإطلاق يستفاد من دال آخر، و هو نفس تجرد اللفظ من القيد إذا كانت مقدمات الحكمة متوفرة فيه؟ و هذا القول الثانى أول من صرح به فيما نعلم سلطان العلماء قدّس سرّه فى حاشيته على معالم الاصول، و تبعه جميع من تأخر عنه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الأول يكون استعمال اللفظ فى المقيد مجازا، و على القول الثانى 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إليه سلطان العلماء قدّس سرّه، بل قيل ان نسبة القول الأول إلى المشهور مشكوك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هذا القول و تحقيقه ينبغى بيان امور ثلاثة تنفع فى هذا الباب و فى غير هذا الباب</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تكشف للطالب ما وقع للعلماء الأعلام من اختلاف فى التعبير بل فى الرأى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الامور التى ينبغى بيانها هى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الماهية</w:t>
      </w:r>
    </w:p>
    <w:p>
      <w:pPr>
        <w:pStyle w:val="BookText"/>
        <w:rPr/>
      </w:pPr>
      <w:r>
        <w:rPr>
          <w:rFonts w:ascii="Amiri" w:hAnsi="Amiri" w:eastAsia="Amiri" w:cs="Amiri"/>
          <w:color w:val="111111"/>
          <w:sz w:val="28"/>
          <w:sz w:val="28"/>
          <w:szCs w:val="28"/>
          <w:rtl w:val="true"/>
          <w:lang w:bidi="ar-SA"/>
        </w:rPr>
        <w:t>المشهور ان للماهية ثلاثة اعتبارات، إذا قيست إلى ما هو خارج عن ذاتها، كما إذا قيست الرقبة إلى الايمان عند الحكم عليها بحكم ما كوجوب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تعتبر الماهية مشروطة بذلك الأمر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حينئذ الماهية بشرط شى‌ء، كما إذا كان يجب عتق الرقبة المؤمنة، أى بشرط كونها مؤمنة؛</w:t>
      </w:r>
      <w:bookmarkStart w:id="456" w:name="pg19814_265708"/>
    </w:p>
    <w:p>
      <w:pPr>
        <w:pStyle w:val="BookText"/>
        <w:rPr/>
      </w:pPr>
      <w:bookmarkEnd w:id="456"/>
      <w:r>
        <w:rPr>
          <w:rFonts w:ascii="IRNazanin" w:hAnsi="IRNazanin" w:eastAsia="IRNazanin"/>
          <w:color w:val="111111"/>
          <w:sz w:val="28"/>
          <w:sz w:val="28"/>
          <w:szCs w:val="28"/>
          <w:rtl w:val="true"/>
          <w:lang w:bidi="fa-IR"/>
        </w:rPr>
        <w:t xml:space="preserve">وضع است يا از راه مقدمات حكمت؟ يعنى آيا اسماء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انسان، حيوان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معانيشان از آن حيث كه شايع و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وضع شده به گونه‌اى كه ارسال و اطلاق، در معناى موضوع له اين الفاظ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مطلب به مشهور از قدماء قبل از سلطان العلماء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الفاظ براى نفس معانى وضع شده‌اند و اطلاق، از دليل ديگر استفاده مى‌شود و اين دليل، صرف مجرد بودن لفظ از قيد، در صورت وجود مقدمات حكمت است؟ اولين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قول دوم تصريح كرده، سلطان العلماء است كه در حاشيه‌اش بر معالم الاصول نگاشته و تا روزگار ما همه علماء متأخر از وى، رأى ايشان را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اول، استعمال لفظ در مقيّد مجاز است، ولى بنا بر قول دوم،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حق، همان است كه سلطان العلماء بدان گرايش دارد، بلكه گفته‌اند كه انتساب قول اوّل به مشهور،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توضيح اين قول و تحقيق آن، بيان سه امر كه هم در اين باب و هم در غير اين باب نافع است، به‌جاست</w:t>
      </w:r>
      <w:r>
        <w:rPr>
          <w:rStyle w:val="FootnoteAnchor"/>
          <w:rtl w:val="true"/>
        </w:rPr>
        <w:footnoteReference w:id="100"/>
      </w:r>
      <w:r>
        <w:rPr>
          <w:rFonts w:ascii="IRNazanin" w:hAnsi="IRNazanin" w:eastAsia="IRNazanin"/>
          <w:color w:val="111111"/>
          <w:sz w:val="28"/>
          <w:sz w:val="28"/>
          <w:szCs w:val="28"/>
          <w:rtl w:val="true"/>
          <w:lang w:bidi="fa-IR"/>
        </w:rPr>
        <w:t>و با بيان اين امور براى دانش‌پژوه كشف مى‌شود كه اختلاف علماء بزرگ در تعبير بلكه در رأى و نظر، بر سر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سه‌گانه كه محتاج بيان‌اند به قرار زير مى‌باشند</w:t>
      </w:r>
      <w:r>
        <w:rPr>
          <w:rFonts w:eastAsia="IRNazanin" w:cs="IRNazanin"/>
          <w:color w:val="111111"/>
          <w:sz w:val="28"/>
          <w:szCs w:val="28"/>
          <w:rtl w:val="true"/>
          <w:lang w:bidi="fa-IR"/>
        </w:rPr>
        <w:t>:</w:t>
      </w:r>
    </w:p>
    <w:p>
      <w:pPr>
        <w:pStyle w:val="Heading5"/>
        <w:numPr>
          <w:ilvl w:val="4"/>
          <w:numId w:val="1"/>
        </w:numPr>
        <w:rPr/>
      </w:pPr>
      <w:bookmarkStart w:id="457" w:name="__RefHeading___Toc3170732_2314609296"/>
      <w:bookmarkStart w:id="458" w:name="_Toc176"/>
      <w:bookmarkEnd w:id="457"/>
      <w:r>
        <w:rPr/>
        <w:t>1</w:t>
      </w:r>
      <w:r>
        <w:rPr>
          <w:rtl w:val="true"/>
        </w:rPr>
        <w:t xml:space="preserve">- </w:t>
      </w:r>
      <w:r>
        <w:rPr>
          <w:rtl w:val="true"/>
        </w:rPr>
        <w:t>اعتبارات ماهيت</w:t>
      </w:r>
      <w:bookmarkEnd w:id="458"/>
    </w:p>
    <w:p>
      <w:pPr>
        <w:pStyle w:val="BookText"/>
        <w:rPr/>
      </w:pPr>
      <w:r>
        <w:rPr>
          <w:rFonts w:ascii="Amiri" w:hAnsi="Amiri" w:eastAsia="Amiri" w:cs="Amiri"/>
          <w:color w:val="111111"/>
          <w:sz w:val="28"/>
          <w:sz w:val="28"/>
          <w:szCs w:val="28"/>
          <w:rtl w:val="true"/>
          <w:lang w:bidi="ar-SA"/>
        </w:rPr>
        <w:t xml:space="preserve">مشهور اين است كه ماهيت، وقتى كه با خارج از ذات خودش مقايسه شود، سه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مثل آنجا كه رقبه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ايمان مقايسه كنيم و بخواهيم حكمى برآن جارى كنيم مثل وجوب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سه اعتبار عبارتند از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ماهيت مشروط به آن امر خارج، لحاظ شود و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به شرط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مثل اينكه عتق رقبه مؤمنه واجب شود يعنى به شرط اينكه رقبه، مؤمنه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تعتبر مشروطة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الماهية بشرط لا</w:t>
      </w:r>
      <w:r>
        <w:rPr>
          <w:rStyle w:val="FootnoteAnchor"/>
          <w:rtl w:val="true"/>
        </w:rPr>
        <w:footnoteReference w:id="101"/>
      </w:r>
      <w:r>
        <w:rPr>
          <w:rFonts w:ascii="Amiri" w:hAnsi="Amiri" w:eastAsia="Amiri" w:cs="Amiri"/>
          <w:color w:val="111111"/>
          <w:sz w:val="28"/>
          <w:sz w:val="28"/>
          <w:szCs w:val="28"/>
          <w:rtl w:val="true"/>
          <w:lang w:bidi="ar-SA"/>
        </w:rPr>
        <w:t>، كما إذا كان القصر واجبا فى الصلاة على المسافر غير العاصى فى سفره، أى بشرط عدم كونه عاصيا للّه فى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عدم العصيان قيدا فى موضوع الحكم؛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تعتبر مشروطة بوجوده و لا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الماهية لا بشرط، كوجوب الصلاة على الانسان باعتبار كونه حرا مثلا، فان الحرية غير معتبرة لا بوجودها و لا بعدمها، فى وجوب الصلاة، لأن الانسان بالنظر إلى الحرية فى وجوب الصلاة عليه غير مشروط بالحرية و لا بعدمها، فهو لا بشرط بالقياس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الاعتبار الثالث اللّابشرط القسمى فى قبال اللّابشرط المقسمى الآتى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قسميا لأنه قسم فى مقابل القسمين الأوليين أى البشرطشي‌ء و البشرطلا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لا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لهم اصطلاحين آخرين 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لا بشرط مقسمى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فهذان اصطلاحان و تعبيران لمدلول واحد، أو هما اصطلاحان مختلفان فى المعنى؟</w:t>
      </w:r>
    </w:p>
    <w:p>
      <w:pPr>
        <w:pStyle w:val="BookText"/>
        <w:rPr/>
      </w:pPr>
      <w:r>
        <w:rPr>
          <w:rFonts w:ascii="Amiri" w:hAnsi="Amiri" w:eastAsia="Amiri" w:cs="Amiri"/>
          <w:color w:val="111111"/>
          <w:sz w:val="28"/>
          <w:sz w:val="28"/>
          <w:szCs w:val="28"/>
          <w:rtl w:val="true"/>
          <w:lang w:bidi="ar-SA"/>
        </w:rPr>
        <w:t>و الذى يلجئنا إلى هذا الاستفسار ما وقع من الارتباك فى التعبير عند كثير من مشايخنا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يظهر من بعضهم انهما اصطلاحان لمعنى واحد، كما هو ظاهر كفاية الاصول تبعا لبعض الفلاسفة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لا يساعد على ذلك، بل هما اصطلاحان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جوابنا على الاستفسار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المتسالم عليه الذى لا اختلاف فيه و لا اشتباه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ماهيت مشروط به عدم آن امر خارج شود و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به شرط لا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اينكه نماز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بر مسافرى كه در سفر معصيت نباشد،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قصر نماز، مشروط به اين است كه شخص در سفرش، معصيت خدا را مرتكب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عصيان به عنوان قيد در موضوع حكم اخذ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ماهيت اصلا مشروط به وجود و يا عدم آن امر خارجى نباشد و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مثل وجوب نماز بر انسان به اعتبار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حريّت نه وجودا و نه عدما در وجوب نماز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نماز بر فرد انسان نه مشروط به حريّت است و نه مشروط به عدم حريّت، پس انسان در قياس با حريّت،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اعتبار سوم در قبال لا بشرط مقسمى كه ذكرش در آينده مى‌آيد، لا بشرط قسمى ناميده مى‌شود و سرّ اينكه قسمى ناميده مى‌شود اين است كه در مقابل دو قسم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اين مطلب روشن است و بحثى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دو اصطلاح معروف ديگر هم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لا بشرط مقسمى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اين است كه آيا اين دو، دو اصطلاح و دو تعبير براى مدلول واحدند، يا دو اصطلاح با دو معناى مختلف مى‌باشند؟</w:t>
      </w:r>
    </w:p>
    <w:p>
      <w:pPr>
        <w:pStyle w:val="BookText"/>
        <w:rPr/>
      </w:pPr>
      <w:r>
        <w:rPr>
          <w:rFonts w:ascii="IRNazanin" w:hAnsi="IRNazanin" w:eastAsia="IRNazanin"/>
          <w:color w:val="111111"/>
          <w:sz w:val="28"/>
          <w:sz w:val="28"/>
          <w:szCs w:val="28"/>
          <w:rtl w:val="true"/>
          <w:lang w:bidi="fa-IR"/>
        </w:rPr>
        <w:t>چيزى كه موجب طرح اين سؤال از سوى ما شده اين است كه مى‌بينيم تعابير بسيارى از بزرگان مشايخ ما در اين زمينه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كلمات بعضى چنين برمى‌آيد كه اين‌ها دو اصطلاح براى معناى واحدند، مثل ظاهر بيان كفاية الاصول كه به تبع بعضى از بزرگان فلاسفه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مقتضاى تحقيق، مساعد با اين مطلب نيست بلكه بايد گفت اين‌ها دو اصطلاح مختلف مى‌باشند و اين است پاسخ ما به استفسار فوق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توضيح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و اختلاف و اشتباهى در آن نيست، دو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هى، أى نفس الماهية بما هى مع قطع النظر عن جميع ما عداها، فيقتصر النظر على ذاتها و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الماهية لا بشرط مقسمى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المأخوذة لا بشرط التى تكون مقسما للاعتبارات الثلاثة المتقدمة،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الاعتبارات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شى‌ء، و بشرط لا، و لا بشرط 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ذلك فلا يصح ان يدعى ان الماهية بما هى تكون بنفسها مقسما للاعتبارات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الماهية لا تخلو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ان ينظر إليها بما هى هى غير مقيسة إلى ما هو خارج عن ذاتها، و ان ينظر إليها مقيسة إلى ما هو خارج عن ذاتها،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الحالة الاولى تسمّى الماهية المهملة، كما 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الثانية لا يخلو حالها من أحد 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فالملاحظة الاولى مباينة لجميع الاعتبارات الثلاثة و تكون قسيمة لها، فكيف يصح أن تكون مقسما لها و لا يصح ان يكون الشى‌ء مقسما لاعتبارات نقيضه، لأن الماهية من حيث هى كما اتضح معناها ملاحظتها غير مقيسة إلى الغير و الاعتبارات الثلاثة ملاحظتها مقيسة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اعتبار الماهية غير مقيسة اعتبار ذهنى له وجود مستقل فى الذهن، فكيف يكون مقسما لوجودات ذهنية اخرى مستقلة، و المقسم يجب ان يكون موجودا بوجود احد أقسامه، و لا يعقل ان يكون له وجود فى مقابل وجودات الأقسام، و الا كان قسيما لها لا مقسما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فنحن نسلم ان الماهية المهملة معناها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ليس هو المصطلح عليه باللابشرط المقسمى فان لهم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من حيث هى است يعنى خود ماهيت با قطع نظر از جميع ما سوايش به گونه‌اى كه فقط ذات و ذاتياتش مورد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ماهيت لا بشرط مقسمى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ماهيتى است كه به نحو لا بشرط اخذ مى‌شود و مقسم براى اعتبارات سه‌گانه متقدم قرار مى‌گيرد و منظور از اين سه اعتبار ماهيت بشرط شى‌ء و بشرط لا و لا بشرط قسمى است و به همين خاطر، مقسمى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 اگر ادعا شود كه ماهيت خودش فى نفسه مقسم براى اعتبارات سه‌گانه است، نادرست مى‌باشد و اين به خاطر اين است كه ماهيت از دو حال بيرون نيست؛ يا ماهيت، خودش و بدون مقايسه با امرى خارج از ذاتش در نظر گرفته مى‌شود و يا با امرى خارج از ذاتش مقايسه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حالت سومى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ماهيت مهملة ناميده مى‌شود كما اينكه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دوم، ماهيت از يكى از سه اعتبار فوق بيرون نيست و لذا ملاحظه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بدون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اعتبارات سه‌گانه مباين بوده، قسيم آنهاست و چگونه مى‌تواند مقسم آن‌ها باشد در حالى كه هيچ‌چيزى نمى‌تواند مقسم براى اعتبارات نقيض خود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من حيث 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توضيحش آمد، بدين معناست كه آن را با غير، مقايسه نكنيم و حال آنكه اعتبارات سه‌گانه به معناى ملاحظه ماهيت در مقايسه با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ملاحظه ماهيت بدون مقايسه، خودش اعتبارى ذهنى است كه وجودى مستقل در ذهن دارد و بنابراين چگونه مى‌تواند مقسم براى وجودات مستقل و ذهنى ديگرى قرار گيرد و حال آنكه مقسم بايستى با وجود يكى از اقسامش موجود باشد و معقول نيست كه خودش در مقابل وجودات اقسامش وجودى داشته باشد و الّا قسيم آن‌ها مى‌شود نه مقسم براى آن‌ها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بنابراين، ما قبول مى‌كنيم كه ماهيت مهمله، معنايش ملاحظه ماهيت لا بشرط است امّا، ماهيت مهمله، همان لا بشرط مقسمى مصطلح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علماء در لا بشرط</w:t>
      </w:r>
    </w:p>
    <w:p>
      <w:pPr>
        <w:pStyle w:val="BookText"/>
        <w:rPr/>
      </w:pPr>
      <w:r>
        <w:rPr>
          <w:rFonts w:ascii="Amiri" w:hAnsi="Amiri" w:eastAsia="Amiri" w:cs="Amiri"/>
          <w:color w:val="111111"/>
          <w:sz w:val="28"/>
          <w:sz w:val="28"/>
          <w:szCs w:val="28"/>
          <w:rtl w:val="true"/>
          <w:lang w:bidi="ar-SA"/>
        </w:rPr>
        <w:t>ثلاثة اصطلاحات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أىّ شى‌ء خارج عن الماهية و ذاتياتها، و هى الماهية بما هى هى التى يقصر فيها النظر على ذاتها و ذاتياتها، و هى الماهية المهملة؛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مقسمى، و هو الماهية التى تكون مقسما للاعتبارات الثلاثة أى الماهية المقيسة إلى ما هو خارج عن ذاتها؛ و المقصود بلا بشرط هنا لا بشرط شى‌ء من الاعتبارات الثلاثة، أى لا بشرط اعتبار البشرطشى‌ء و اعتبار البشرطلا و اعتبار اللابشرط، لا ان المراد بلا بشرط هنا، لا بشرط مطلقا من كل قيد و 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اعتبارا ذهنيا فى قبال هذه الاعتبارات، بل ليس له وجود فى عالم الذهن الا بوجود واحد من هذه الاعتبارات و لا تعين له مستقل غير تعيناتها، و الا لما كان مقسما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قسمى، و هو الاعتبار الثالث من اعتبارات الماهية المقيسة إلى ما هو خارج عن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شى‌ء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شى‌ء آخر، كما اتضح أيضا ان الثانى لا معنى لأن يجعل من اعتبارات الماهية على وجه يثبت حكم للماهية باعتباره، أو يوضع له لفظ بحسبه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الماهية عند الحكم عليها</w:t>
      </w:r>
    </w:p>
    <w:p>
      <w:pPr>
        <w:pStyle w:val="BookText"/>
        <w:rPr/>
      </w:pPr>
      <w:r>
        <w:rPr>
          <w:rFonts w:ascii="Amiri" w:hAnsi="Amiri" w:eastAsia="Amiri" w:cs="Amiri"/>
          <w:color w:val="111111"/>
          <w:sz w:val="28"/>
          <w:sz w:val="28"/>
          <w:szCs w:val="28"/>
          <w:rtl w:val="true"/>
          <w:lang w:bidi="ar-SA"/>
        </w:rPr>
        <w:t>و اعلم أن الماهية إذا حكم عليها فاما ان يحكم عليها بذاتياتها، و اما ان يحكم عليها بأمر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فهو على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بالحمل الأولى، و ذلك فى الحدود التامة خاصة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بالحمل الشائع، و ذلك عند الحكم عليها ببعض ذاتياتها كالجنس وحده أو الفصل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الصورتين فان النظر إلى الماهية مقصور على</w:t>
      </w:r>
      <w:bookmarkStart w:id="459" w:name="pg19814_265714"/>
    </w:p>
    <w:p>
      <w:pPr>
        <w:pStyle w:val="BookText"/>
        <w:rPr/>
      </w:pPr>
      <w:bookmarkEnd w:id="459"/>
      <w:r>
        <w:rPr>
          <w:rFonts w:ascii="IRNazanin" w:hAnsi="IRNazanin" w:eastAsia="IRNazanin"/>
          <w:color w:val="111111"/>
          <w:sz w:val="28"/>
          <w:sz w:val="28"/>
          <w:szCs w:val="28"/>
          <w:rtl w:val="true"/>
          <w:lang w:bidi="fa-IR"/>
        </w:rPr>
        <w:t>سه اصطلاح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لا بشرط از هر چيزى كه خارج از ماهيت و ذاتياتش باشد و اين ماهيتى است كه در آن تنها و تنها به ذات و ذاتياتش نظر مى‌شود و اين همان ماهيت مهمله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لا بشرط مقسمى كه همان ماهيتى است كه مقسم براى اعتبارات سه‌گانه است يعنى ماهيتى است كه در مقايسه با امر خارج از ذاتش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لا بشرط در اينجا لا بشرط از هريك از اعتبارات سه‌گانه است يعنى لا بشرط از اعتبار بشرط شى‌ء و اعتبار بشرط لا و اعتبار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مراد از لا بشرط در اينجا، لا بشرط مطلق از هر قيد و حيثيتى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امرى، خودش يك اعتبار ذهنى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 اعتبارات سه‌گانه نيست، بلكه اصلا وجودى در عالم ذهن ندارد مگر به واسطه يكى از اين اعتبارات و تعيّنى مستقل غير از تعيّنات اعتبارات سه‌گانه ندارد، و الّا مقسم براى آن‌ها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لا بشرط قسمى، كه همان اعتبار سوم از اعتبارات ماهيت در مقايسه با امرى خارج از ذات ماهيت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شد كه ماهيت مهمله چيزى است و ماهيت لا بشرط مقسمى،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روشن گرديد كه لا بشرط مقسمى، نمى‌تواند از اعتبارات ماهيت محسوب گردد به گونه‌اى كه به ملاحظه آن حكمى براى ماهيت ثابت شود و يا به لحاظ آن، لفظى براى ماهيت وضع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ماهيت لا بشرط مقسمى، مستقل نيست و وجودى جز وجود اقسامش ندارد</w:t>
      </w:r>
      <w:r>
        <w:rPr>
          <w:rFonts w:eastAsia="IRNazanin" w:cs="IRNazanin"/>
          <w:color w:val="111111"/>
          <w:sz w:val="28"/>
          <w:szCs w:val="28"/>
          <w:rtl w:val="true"/>
          <w:lang w:bidi="fa-IR"/>
        </w:rPr>
        <w:t>).</w:t>
      </w:r>
    </w:p>
    <w:p>
      <w:pPr>
        <w:pStyle w:val="Heading5"/>
        <w:numPr>
          <w:ilvl w:val="4"/>
          <w:numId w:val="1"/>
        </w:numPr>
        <w:rPr/>
      </w:pPr>
      <w:bookmarkStart w:id="460" w:name="__RefHeading___Toc3170734_2314609296"/>
      <w:bookmarkStart w:id="461" w:name="_Toc177"/>
      <w:bookmarkEnd w:id="460"/>
      <w:r>
        <w:rPr/>
        <w:t>2</w:t>
      </w:r>
      <w:r>
        <w:rPr>
          <w:rtl w:val="true"/>
        </w:rPr>
        <w:t xml:space="preserve">- </w:t>
      </w:r>
      <w:r>
        <w:rPr>
          <w:rtl w:val="true"/>
        </w:rPr>
        <w:t>ملاحظه ماهيت هنگام حكم برآن</w:t>
      </w:r>
      <w:bookmarkEnd w:id="461"/>
    </w:p>
    <w:p>
      <w:pPr>
        <w:pStyle w:val="BookText"/>
        <w:rPr/>
      </w:pPr>
      <w:r>
        <w:rPr>
          <w:rFonts w:ascii="Amiri" w:hAnsi="Amiri" w:eastAsia="Amiri" w:cs="Amiri"/>
          <w:color w:val="111111"/>
          <w:sz w:val="28"/>
          <w:sz w:val="28"/>
          <w:szCs w:val="28"/>
          <w:rtl w:val="true"/>
          <w:lang w:bidi="ar-SA"/>
        </w:rPr>
        <w:t>بدان كه وقتى بر ماهيت حكم مى‌شود، يا حكم به ذاتيات آن است و يا حكم به أمرى خارج از ذاتيات است و حالت سوم در اينجا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حالت اول، خود بر دو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صورت اين است كه حكم به حمل اولى باشد و اين، فقط در حدّ تام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حيوان ناطق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ديگر اين است كه حكم به حمل شايع باشد و اين در جايى است كه بعضى از ذاتيات بر ماهيت حمل شود مثل جنس به تنهايى يا فصل به تنهايى</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 در هر دو صورت، نظر به ماهيت</w:t>
      </w:r>
    </w:p>
    <w:p>
      <w:pPr>
        <w:pStyle w:val="BookText"/>
        <w:rPr/>
      </w:pPr>
      <w:r>
        <w:rPr>
          <w:rFonts w:ascii="Amiri" w:hAnsi="Amiri" w:eastAsia="Amiri" w:cs="Amiri"/>
          <w:color w:val="111111"/>
          <w:sz w:val="28"/>
          <w:sz w:val="28"/>
          <w:szCs w:val="28"/>
          <w:rtl w:val="true"/>
          <w:lang w:bidi="ar-SA"/>
        </w:rPr>
        <w:t>ذاتياتها غير متجاوز فيه إلى ما هو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فإنه لا بد من ملاحظتها مقيسة إلى ما هو خارج عنها فتخرج بذلك عن مقام ذاتها وحدها من حيث هى، أى عن تقررها الذاتى الذى لا ينظر فيه الا إلى ذاتها و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لأن قطع النظر عن كل ما عداها لا يجتمع مع الحكم عليها بأمر خارج عن ذاتها، لانهما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لو حكم عليها بأمر خارج عنها و قد لوحظت مقيسة إلى هذا الغير، فلا بد أن تكون معتبرة باحد الاعتبارات الثلاثة المتقدمة، اذ يستحيل ان يخلو الواقع من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لاعتبارها باللابشرط المقسمى، لما تقدم انه ليس هو تعينا مستقلا فى قبال تلك التعينات، بل هو مقسم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الأمر الخارج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لوحظت الماهية مقيسة إليه لا يخلو اما ان يكون نفس المحمول أو شيئا آخر، فان كان هو المحمول فيتعين ان تؤخذ الماهية بالقياس إليه لا بشرط قسمى، لعدم صحة الاعتبارين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أخذها بشرط شى‌ء، اى بشرط المحمول، فلا يصح ذلك دائما لأنه يلزم أن تكون القضية ضرورية دائما لاستحالة انفكاك المحمول عن الموضوع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أخذ المحمول فى الموضوع يلزم منه حمل الشى‌ء على نفسه و تقدمه على نفسه، و هو مستحيل الا إذا كان هناك تغاير بحسب الاعتبار كحمل الحيوان الناطق على الانسان فانهما متغايران باعتبار الإجمال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أخذها بشرط لا، أى بشرط عدم المحمول، فلا يصح لأنه يلزم التناقض، فان الانسان بشرط عدم الكتابة يستحيل حمل الكتابة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هذا الغير الخارج هو غير المحمول، فيجوز أن تكون الماهية حينئذ مأخوذة بالقياس إليه بشرط شى‌ء كجواز تقليد المجتهد بشرط العدالة، أو بشرط</w:t>
      </w:r>
    </w:p>
    <w:p>
      <w:pPr>
        <w:pStyle w:val="BookText"/>
        <w:rPr/>
      </w:pPr>
      <w:r>
        <w:rPr>
          <w:rFonts w:ascii="Amiri" w:hAnsi="Amiri" w:eastAsia="Amiri" w:cs="Amiri"/>
          <w:color w:val="111111"/>
          <w:sz w:val="28"/>
          <w:sz w:val="28"/>
          <w:szCs w:val="28"/>
          <w:rtl w:val="true"/>
          <w:lang w:bidi="ar-SA"/>
        </w:rPr>
        <w:t>محدود به ذاتيات آن است و به خارج از ذاتيات، تجاوز نمى‌كند و در اين مطلب، بحثى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عرضيات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بايستى ماهيت با امرى خارج از ذات مقايسه شود و لذا ماهيت با اين مقايسه از مقام ذات به تنهايى خارج مى‌شود، يعنى از مقام تقرّر ذاتى‌اش كه جز به ذات و ذاتيات ماهيت نظر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نظر كردن از همه ما سواى ماهيت، با حكم كردن بر ماهيت با امرى خارج از ذات، قابل جمع نيست، چون اين دو امر متناقض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اگر بر ماهيت با أمرى خارج از ذات حكم شود درحالى‌كه ماهيت در مقايسه با اين امر خارجى لحاظ شده، لزوما بايستى ماهيت به يكى از اعتبارات سه‌گانه گذشته لحاظ گردد، زيرا محال است كه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اين سه اعتبار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كه ماهيت به صورت لا بشرط مقسمى لحاظ شود چون قبلا گذشت كه اين اعتبار، تعيّن مستقلى در قبال آن تعيّنات سه‌گانه نيست، بلكه مقسم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امرى كه خارج از ذات ماهيت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ماهيت در مقايسه با آن لحاظ مى‌شود خالى از اين دو حال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خودش محمول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كتابت براى انسان در 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الانسان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غير، خود محمول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براى مجتهد در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العادل جائز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خودش محمول باشد، متعينا بايستى ماهيت نسبت به آن، لا بشرط قسمى باشد چون دو اعتبار ديگر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شرط شى‌ء يعنى به شرط محمول باشد، چنين حملى به صورت دائم صحيح نيست چرا كه لازم مى‌آيد قضيه دائما ضرورى باشد زيرا انفكاك محمول از موضوع مشروط به محمول،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اخذ محمول در موضوع، لازمه‌اش حمل شى‌ء بر خودش و تقدم شى‌ء بر خودش مى‌باشد و چنين امرى محال است</w:t>
      </w:r>
      <w:r>
        <w:rPr>
          <w:rStyle w:val="FootnoteAnchor"/>
          <w:rtl w:val="true"/>
        </w:rPr>
        <w:footnoteReference w:id="104"/>
      </w:r>
      <w:r>
        <w:rPr>
          <w:rFonts w:ascii="IRNazanin" w:hAnsi="IRNazanin" w:eastAsia="IRNazanin"/>
          <w:color w:val="111111"/>
          <w:sz w:val="28"/>
          <w:sz w:val="28"/>
          <w:szCs w:val="28"/>
          <w:rtl w:val="true"/>
          <w:lang w:bidi="fa-IR"/>
        </w:rPr>
        <w:t>مگر اينكه به حسب اعتبار، تغايرى بين موضوع و محمول وجود داشته باشد نظير حمل حيوان ناطق بر انسان كه اين دو به اعتبار اجمال و تفصيل، با هم مغايرت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ماهيت بشرط لا يعنى بشرط عدم محمول اخذ شود نادرست است زيرا لازمه‌اش تناقض است، چرا كه بر انسان بشرط عدم كتابت، محال است كه كتابت حمل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در صورتى كه غير خارج از ذات، خودش محمول نباشد، ممكن است كه ماهيت نسبت</w:t>
      </w:r>
    </w:p>
    <w:p>
      <w:pPr>
        <w:pStyle w:val="BookText"/>
        <w:rPr/>
      </w:pPr>
      <w:r>
        <w:rPr>
          <w:rFonts w:ascii="Amiri" w:hAnsi="Amiri" w:eastAsia="Amiri" w:cs="Amiri"/>
          <w:color w:val="111111"/>
          <w:sz w:val="28"/>
          <w:sz w:val="28"/>
          <w:szCs w:val="28"/>
          <w:rtl w:val="true"/>
          <w:lang w:bidi="ar-SA"/>
        </w:rPr>
        <w:t>لا، كوجوب صلاة الظهر يوم الجمعة بشرط عدم وجود الامام، أو لا بشرط، كجواز السلام على المؤمن مطلقا بالقياس إلى العدالة مثلا، أى لا بشرط وجودها و لا بشرط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تكون مهملة غير مقيسة إلى شى‌ء غير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يستشكل فى كل ذلك بأن هذه الاعتبارات الثلاثة اعتبارات ذهنية، لا موطن لها الا الذهن، فلو تقيدت الماهية باحدها عند ما تؤخذ موضوعا للحكم، للزم أن تكون جميع القضايا ذهنية عدا حمل الذاتيات التى قد اعتبرت فيها الماهية من حيث هى، و لبطلت القضايا الخارجية، و الحقيقة، مع انها عمدة القضايا، بل لاستحال فى التكاليف الامتثال، لأن ما هو موطنه الذهن يمتنع ايجاده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وجيه لو كان الحكم على الموضوع بما هو معتبر باحد الاعتبارات الثلاثة على وجه يكون الاعتبار قيدا فى الموضوع أو نفسه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الامر كذلك، فان الموضوع فى كل تلك القضايا هو ذات الماهية المعتبرة و لكن لا بقيد الاعتبار، بمعنى ان الموضوع فى بشرط شى‌ء الماهية المقترنة بذلك الشى‌ء، لا المقترنة بلحاظه و اعتباره، و فى بشرط لا الماهية المقترنة بعدمه لا بلحاظ عدمه، و فى لا بشرط الماهية غير الملاحظ معها الشى‌ء و لا عدمه، لا الملاحظة بعدم لحاظ الشى‌ء و عدمه، و الا لكانت الماهية معتبرة فى الجميع بشرط شى‌ء فقط أى بشرط اللحاظ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الاعتبارات هى المصححة لموضوعية الموضوع على الوجه اللازم الذى يقتضيه واقع الحكم، لا انها مأخوذة قيدا فيه حتى تكون جميع القضايا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كذلك لكان الحكم بالذاتيات أيضا قضية ذهنية لأن اعتبار الماهية من حيث هى أيضا اعتبار ذهنى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يقرب ما قلناه من كون الاعتبار مصحّحا لموضوعية الموضوع لا</w:t>
      </w:r>
    </w:p>
    <w:p>
      <w:pPr>
        <w:pStyle w:val="BookText"/>
        <w:rPr/>
      </w:pPr>
      <w:r>
        <w:rPr>
          <w:rFonts w:ascii="IRNazanin" w:hAnsi="IRNazanin" w:eastAsia="IRNazanin"/>
          <w:color w:val="111111"/>
          <w:sz w:val="28"/>
          <w:sz w:val="28"/>
          <w:szCs w:val="28"/>
          <w:rtl w:val="true"/>
          <w:lang w:bidi="fa-IR"/>
        </w:rPr>
        <w:t>به آن، بشرط شى‌ء باشد مثل جواز تقليد مجتهد بشرط عدالت، يا بشرط لا باشد مثل وجوب نماز ظهر در روز جمعه بشرط عدم وجود امام عليه السّلام، يا لا بشرط باشد مثل جواز سلام كردن بر مؤمن به طور مطلق در مقايسه با عدالت مثلا، كه نه به شرط وجود عدالت و نه به شرط عدم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ممكن است ماهيت به صورت مهمل اخذ شود يعنى با چيزى غير از محمولش، مقايسه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گاهى بدين صورت اشكالى مطرح مى‌شود كه همه اين اعتبارات سه‌گانه، اعتباراتى ذهنى هستند و جايگاهى جز ذهن ندارند و لذا اگر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موضوع حكم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اين اعتبارات ذهنى مقيّد شود، لازمه‌اش اين است كه همه قضايا، ذهنى باشند بجز در حمل ذاتيات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من حيث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لازمه‌اش اين است كه قضاياى خارجيه و حقيقيه، با اينكه عمده قضايا را تشكيل مى‌دهند، باطل باشند، بلكه لازمه‌اش اين است كه امتثال در تكاليف محال باشد چون چيزى كه جايگاهش ذهن است، محال است كه در خارج بتوان آن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اشكال وجيه است البته در صورتى كه حكم روى موضوع برود به گونه‌اى كه موضوع با يكى از اعتبارات سه‌گانه اعتبار شود و اعتبار مزبور، قيد موضوع باشد و يا خود اعتبار، موضوع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مسئله اين‌طور نيست چرا كه موضوع در تمام اين قضايا، ذات ماهيتى است كه اعتبار مى‌شود امّا نه بدين صورت كه مقيّد به قيد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ماهيتى است كه همراه آن شى‌ء باشد نه ماهيتى كه همراه با آن لحاظ و اعتبار باشد و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ماهيتى است كه همراه با عدم شى‌ء باشد نه ماهيتى كه مقترن با لحاظ عدم آن شى‌ء باشد و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ماهيتى است كه با آن نه وجود و نه عدم شيئى لحاظ نشده است نه ماهيتى كه همراه با عدم لحاظ شى‌ء و عدم شى‌ء لحاظ شده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آنچه در سه فرض گفتيم،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ماهيت در همه صور، فقط بشرط شى‌ء اعتبار شود يعنى بشرط لحاظ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اعتبارات سه‌گانه، مصحّح موضوعيت موضوع‌اند به گونه‌اى كه لزوما واقع حكم آن را اقتضا مى‌كند نه اينكه اين اعتبارات قيد موضوع باشند تا لازمه‌اش اين شود كه تمام قضايا ذهنى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باشد، پس حكم به ذاتيات نيز به صورت قضيه ذهنى درمى‌آيد چون لحاظ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اعتبار ذهنى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نكاتى كه موجب تقريب ذهنى مطلب فوق مى‌شود مبنى بر اينكه اعتبار مصحح</w:t>
      </w:r>
    </w:p>
    <w:p>
      <w:pPr>
        <w:pStyle w:val="BookText"/>
        <w:rPr/>
      </w:pPr>
      <w:r>
        <w:rPr>
          <w:rFonts w:ascii="Amiri" w:hAnsi="Amiri" w:eastAsia="Amiri" w:cs="Amiri"/>
          <w:color w:val="111111"/>
          <w:sz w:val="28"/>
          <w:sz w:val="28"/>
          <w:szCs w:val="28"/>
          <w:rtl w:val="true"/>
          <w:lang w:bidi="ar-SA"/>
        </w:rPr>
        <w:t>مأخوذا فيه مع أنّه لا بد منه عند الحكم بشى‌ء، ان كل موضوع و محمول لا بد من تصوره فى مقام الحمل و الا لاستحال الحمل، و لكن هذه اللابدية لا تجعل التصور قيدا للموضوع أو المحمول، و إنما التصور هو المصحح للحمل و بدونه لا يمكن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عند استعمال اللفظ فى معناه، لا بد من تصور اللفظ و المعنى و لكن التصور ليس قيدا للفظ، و لا للمعنى، فليس اللفظ دالا بما هو متصور فى الذهن و ان كانت دلالته فى ظرف التصور، و لا المعنى مدلولا بما هو متصور، و ان كانت مدلوليته فى ظرف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ان يكون التصور قيدا للفظ أو المعنى، و مع ذلك لا يصح الاستعمال بدونه، فالتصور مقوم للاستعمال لا للمستعمل فيه و لا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مقوم للحمل و مصحح له، لا للمحمول، و لا للمحمول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ما نحن بصدد بيانه، و هو انه إذا أردنا ان نضع اللفظ للمعنى لا يعقل ان نقصر اللحاظ على ذات المعنى بما هو هو مع قطع النظر عن كل ما عداه، لأن الوضع من المحمولات الواردة عليه، فلا بد ان يلاحظ المعنى حينئذ مقيسا إلى ما هو خارج عن ذاته، فقد يؤخذ بشرط شى‌ء و قد يؤخذ بشرط لا و قد يؤخذ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ان يكون الموضوع له هو المعنى بما له من الاعتبار الذهنى، بل الموضوع له نفس المعتبر و ذاته لا بما هو معتبر، و الاعتبار مصحح للوضع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فى المسألة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عن قدماء الاصحاب انهم يقولون بأن أسماء الأجناس موضوعة للمعانى المطلقة، على وجه يكون الإطلاق قيدا للموضوع له، فلذلك ذهبوا إلى ان استعماله فى المقيد مجاز، و قد صور هذا القول على نحوين</w:t>
      </w:r>
      <w:r>
        <w:rPr>
          <w:rFonts w:eastAsia="Amiri" w:cs="Amiri" w:ascii="Amiri" w:hAnsi="Amiri"/>
          <w:color w:val="111111"/>
          <w:sz w:val="28"/>
          <w:szCs w:val="28"/>
          <w:rtl w:val="true"/>
          <w:lang w:bidi="ar-SA"/>
        </w:rPr>
        <w:t>:</w:t>
      </w:r>
      <w:bookmarkStart w:id="462" w:name="pg19814_265720"/>
    </w:p>
    <w:p>
      <w:pPr>
        <w:pStyle w:val="BookText"/>
        <w:rPr/>
      </w:pPr>
      <w:bookmarkEnd w:id="462"/>
      <w:r>
        <w:rPr>
          <w:rFonts w:ascii="IRNazanin" w:hAnsi="IRNazanin" w:eastAsia="IRNazanin"/>
          <w:color w:val="111111"/>
          <w:sz w:val="28"/>
          <w:sz w:val="28"/>
          <w:szCs w:val="28"/>
          <w:rtl w:val="true"/>
          <w:lang w:bidi="fa-IR"/>
        </w:rPr>
        <w:t>موضوعيت موضوع است نه اينكه قيد در آن باشد با اينكه هنگام حكم بر چيزى، اين اعتبار ذهنى لازم است، اين نكته است كه در مقام حمل، تصور هر موضوع و هر محمولى لازم است و الّا اصلا حمل ممكن نيست؛ امّا اين لزوم تصوّر، تصور را به عنوان قيد موضوع و قيد محمول قرار نمى‌دهد، بلكه تصور فقط مصحّح حمل است و بدون تصوّر، حمل ناممكن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همچنين هنگام استعمال لفظ در معنايش، لزوما بايستى لفظ و معنى تصور شوند و لكن تصور، قيد لفظ يا معنى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لفظ از آن حيث كه متصوّر در ذهن است دالّ بر معنا نيست گرچه دلالتش در ظرف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نيز از آن حيث كه متصوّر است، مدلول نيست گرچه مدلوليت معنى در ظرف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محال است كه تصور قيد براى لفظ يا معنى باشد و در عين حال استعمال بدون تصوّر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مقوم استعمال است نه اينكه مقوّم مستعمل فيه يا مقوّم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تصور مقوّم و مصحّح حمل است نه اينكه مقوّم براى محمول يا محمول عليه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آنچه ما در صدد بيان آن هستيم، روشن مى‌شود و آن اين است كه وقتى مى‌خواهيم لفظ را براى معنا وضع كنيم، معقول نيست كه لحاظ را منحصر به ذات معنا با قطع نظر از همه ما سوايش كنيم، چرا كه خود وضع از 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عوارضى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معنى وارد مى‌شود بنابراين بايستى در هنگام وضع، معنا را با چيزى خارج از ذاتش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بشرط شى‌ء اعتبار مى‌شود و گاهى به شرط لا و گاهى لا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نمى‌آيد كه موضوع له، معنا همراه با اعتبار ذهنى‌اش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موضوع له، ذات همان چيزى است كه لحاظ مى‌شود نه از آن حيث كه لحاظ مى‌گردد و البته اعتبار و لحاظ، مصحّح وضع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463" w:name="__RefHeading___Toc3170736_2314609296"/>
      <w:bookmarkStart w:id="464" w:name="_Toc178"/>
      <w:bookmarkEnd w:id="463"/>
      <w:r>
        <w:rPr/>
        <w:t>3</w:t>
      </w:r>
      <w:r>
        <w:rPr>
          <w:rtl w:val="true"/>
        </w:rPr>
        <w:t xml:space="preserve">- </w:t>
      </w:r>
      <w:r>
        <w:rPr>
          <w:rtl w:val="true"/>
        </w:rPr>
        <w:t>اقوال در مسئله</w:t>
      </w:r>
      <w:bookmarkEnd w:id="4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قدماء اصحاب اين است كه آنان مى‌گويند اسماء اجناس براى معانى مطلق وضع شده‌اند، به گونه‌اى كه اطلاق، قيد موضوع له است و لذا قائل شده‌اند كه استعمال اسم جنس در مقيّد، مجاز است و اين قول به دو گونه تصوير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المعنى بشرط الإطلاق على وجه يكون اعتباره من باب اعتباره بشرط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له المعنى المطلق أى المعتبر لا بشرط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على هذا القول بتصويريه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على كلا التصويرين ان يكون الموضوع له موجودا ذهنيا، فتكون جميع القضايا ذهنية، فلو جعل اللفظ بما له من معناه موضوعا فى القضية الخارجية أو الحقيقية وجب تجريده عن هذا القيد الذهنى، فيكون مجازا دائما فى القضايا المتعارفة، و هذا يكذبه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إنما يتوجه إذا جعل الاعتبار قيدا فى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جعل الاعتبار مصححا للوضع فلا يلزم هذا الايراد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القدماء، و اما المتأخرون ابتداء من سلطان العلماء قدّس سرّه فإنهم جميعا اتفقوا على ان الموضوع له ذات المعنى لا المعنى المطلق حتى لا يكون استعمال اللفظ فى المقيد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بهذا المقدار من البيان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العلماء من أساتذتنا اختلفوا فى تأدية هذا المعنى بالعبارات الفنية مما أوجب الارتباك على الباحث و اغلاق طريق البحث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التجأنا إلى تقديم المقدمتين السابقتين لتوضيح هذه الاصطلاحات و التعبيرات الفنية التى وقعت فى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فيها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الماهية المهملة المبهمة أى الماهية من حيث 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الماهية المعتبرة باللابشرط المقسمى؛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جعل التعبير الأول نفس التعبير الثانى؛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ذات المعنى لا الماهية المهملة و لا الماهية المعتبرة باللابشرط المقسمى، و لكنه ملاحظ حين الوضع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معناى بشرط اطلاق است به گونه‌اى كه اعتبار و لحاظ معنى، از قبيل اعتبار به شرط شى‌ء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له، معناى مطلق است يعنى معنايى كه لا بشرط اعتبار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قول با هر دو تصوير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شده كه لازمه هر دو تصوير اين است كه موضوع له موجود ذهنى باشد و لذا جميع قضايا ذهنى مى‌شود و در نتيجه اگر لفظ با معنايى كه دارد موضوع قضيه خارجيه يا حقيقيه قرار گيرد بايستى از اين قيد ذهنى تجريد گردد و لذا لفظ در قضاياى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خارجيه و حقيقيه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مجاز مى‌شود و اين، با واقعيت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وقتى وارد است كه خود لحاظ و اعتبار، قيد موضوع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اعتبار مصحّح وضع باشد، 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قدماست و امّا متأخرين از زمان سلطان العلماء رحمه اللّه همگى اتفاق دارند كه موضوع له، ذات معنا است نه معناى مطلق، تا لازم نيايد كه استعمال لفظ در مقيّد مجاز باشد و اين قول تا اين مقدار از توضيح،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علماء از اساتيد ما در نحوه بيان اين مطلب با عبارات فنى، اختلاف كرده‌اند به گونه‌اى كه موجب تحيّر و درماندگى اهل تحقيق و بسته شدن راه بحث در مسئله شده است و به همين خاطر ما به ناچار دو مقدمه قبلى را براى توضيح اصطلاحات و تعبيرات فنى‌اى كه در عبارات علماء آمده، تقديم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بر چند قول در اين مسئله اختلاف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اسماء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مهمل و مبهم است يعنى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ماهيت معتبر به نحو لا بشرط مقسمى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عدّه‌اى تعبير اول را همان تعبير دوم قرار داده‌اند</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ذات معناست نه ماهيت مهملة و نه ماهيتى كه به نحو لا بشرط مقسمى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معنايى است كه در هنگام وضع به نحو لا بشرط قسمى، لحاظ مى‌گردد به گونه‌اى كه اين اعتبار، مصحّح وضع</w:t>
      </w:r>
      <w:r>
        <w:rPr>
          <w:rStyle w:val="FootnoteAnchor"/>
          <w:rtl w:val="true"/>
        </w:rPr>
        <w:footnoteReference w:id="108"/>
      </w:r>
      <w:r>
        <w:rPr>
          <w:rFonts w:ascii="Amiri" w:hAnsi="Amiri" w:eastAsia="Amiri" w:cs="Amiri"/>
          <w:color w:val="111111"/>
          <w:sz w:val="28"/>
          <w:sz w:val="28"/>
          <w:szCs w:val="28"/>
          <w:rtl w:val="true"/>
          <w:lang w:bidi="ar-SA"/>
        </w:rPr>
        <w:t>است نه قيد موضوع له و بنابراين،</w:t>
      </w:r>
    </w:p>
    <w:p>
      <w:pPr>
        <w:pStyle w:val="BookText"/>
        <w:rPr/>
      </w:pPr>
      <w:r>
        <w:rPr>
          <w:rFonts w:ascii="Amiri" w:hAnsi="Amiri" w:eastAsia="Amiri" w:cs="Amiri"/>
          <w:color w:val="111111"/>
          <w:sz w:val="28"/>
          <w:sz w:val="28"/>
          <w:szCs w:val="28"/>
          <w:rtl w:val="true"/>
          <w:lang w:bidi="ar-SA"/>
        </w:rPr>
        <w:t>القسمى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يكون هذا الاعتبار مصححا للموضوع لا قيدا للموضوع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هذا القول نفس قول القدماء على التصوير الثانى الا انه لا يلزم منه ان يكون استعمال اللفظ فى المقيد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المنسوب إلى القدماء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مجاز فى المقيد، فينحصر قولهم فى التصوير الأول على تقدير صحة 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حال هذه التعبيرات أو الأقوال من المقدمتين السابقتين فإنه يعرف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بما هى هى غير الماهية باعتبار اللابشرط المقسمى، لأن النظر فيها على الأول مقصور على ذاتها و ذاتياتها، بخلافه على الثانى اذ تلاحظ مقيسة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حكم من الأحكام، و هو محمول على الماهية خارج عن ذاتها و ذاتياتها، فلا يعقل ان يلاحظ الموضوع له بنحو الماهية بما هى هى، لأنه لا تجتمع ملاحظتها مقيسة إلى الغير و ملاحظتها مقصورة على ذاتها و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اللابشرط المقسمى ليس اعتبارا مستقلا فى قبال الاعتبارات الثلاثة، لأن المفروض انه مقسم لها، و لا تحقق للمقسم الا بتحقق أحد أنواعه كما تقدم، فكيف يتصور ان يحكم باعتبار اللابشرط المقسمى بل لا معنى لهذا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القول الرابع، و هو ان الموضوع له ذات المعنى و لكنه حين الوضع يلاحظ المعنى بنحو اللابشرط القسمى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يطابق القول المنسوب إلى القدماء على التصوير الثانى كما اشرنا إليه، فلا اختلاف، و يقع التصالح بين القدماء و المتأخرين إذا لم يثبت عن القدماء انهم يقولون انه مجاز فى المقيد، و هو مشكوك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هذا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المعنى لما أراد الواضع ان يحكم عليه بوضع لفظ له، فمعناه انه قد لاحظه مقيسا إلى الغير، فهو فى هذا الحال لا يخرج عن كونه</w:t>
      </w:r>
    </w:p>
    <w:p>
      <w:pPr>
        <w:pStyle w:val="BookText"/>
        <w:rPr/>
      </w:pPr>
      <w:r>
        <w:rPr>
          <w:rFonts w:ascii="IRNazanin" w:hAnsi="IRNazanin" w:eastAsia="IRNazanin"/>
          <w:color w:val="111111"/>
          <w:sz w:val="28"/>
          <w:sz w:val="28"/>
          <w:szCs w:val="28"/>
          <w:rtl w:val="true"/>
          <w:lang w:bidi="fa-IR"/>
        </w:rPr>
        <w:t xml:space="preserve">قول چهارم، همان قول قدماء بنا بر تصوير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مطلق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تفاوت كه از اين قول چهارم، لازم نمى‌آيد كه استعمال لفظ در مقيّد،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 قدماء منسوب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مقيّد مجاز است و در نتيجه اگر اين انتساب به قدماء صحيح باشد، قول آن‌ها منحصر به تصوير اوّل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در تصوير اول، مجازيت لازم مى‌آيد نه در تصوير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وضعيت اين تعبيرات يا اقوال از دو مقدمه سابق روشن مى‌شود چرا كه امور ذيل براساس آن دو مقدمه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فى حد نفسه غير از ماهيت معتبر به نحو لا بشرط مقسمى است زيرا در ماهيت من حيث هى، فقط ذات و ذاتيات مورد نظر قرار مى‌گيرد، برخلاف لا بشرط مقسمى كه در آن ماهيت با غير مقايسه مى‌شود و با اين نكته، بطلان قول سوم نيز آشكار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وضع، حكمى از احكام است كه در خارج از ذات و ذاتيات ماهيت، بر ماهيت حمل مى‌شود و لذا معقول نيست كه موضوع له، به صورت ماهيت بما هى هى باشد زيرا ملاحظه ماهيت در مقايسه با غير با ملاحظه ماهيت در حد ذات و ذاتياتش قابل جمع نيست و با اين بيان، بطلان قول اوّل آشكار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لا بشرط مقسمى، اعتبار مستقلى در قبال اعتبارات سه‌گانه نيست زيرا مفروض اين است كه مقسم آنهاست و مقسم تحقّقى ندارد مگر به موجب تحقق يكى از انواعش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چگونه مى‌توان تصور كرد كه حكمى به اعتبار لا بشرط مقسمى صادر شود؟</w:t>
      </w:r>
    </w:p>
    <w:p>
      <w:pPr>
        <w:pStyle w:val="BookText"/>
        <w:rPr/>
      </w:pPr>
      <w:r>
        <w:rPr>
          <w:rFonts w:ascii="IRNazanin" w:hAnsi="IRNazanin" w:eastAsia="IRNazanin"/>
          <w:color w:val="111111"/>
          <w:sz w:val="28"/>
          <w:sz w:val="28"/>
          <w:szCs w:val="28"/>
          <w:rtl w:val="true"/>
          <w:lang w:bidi="fa-IR"/>
        </w:rPr>
        <w:t>بلكه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توضيحش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معنى ندارد و با اين بيان، بطلان قول دوم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قول چهارم صحيح است يعنى موضوع له، ذات معنى است و لكن در حين وضع، معنا به نحو لا بشرط قسمى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مطابق با قول منسوب به قدما بنا بر تصوير دوم است كه قبلا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اختلافى نيست و بين قدما و متأخرين تصالح برقرار مى‌گردد البته در صورتى كه ثابت نشود كه قدما قائل به مجازيت در مقيّد هستند و اين، مورد شك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واضع اراده مى‌كند كه بر ذات معنى با وضع لفظ براى آن حكمى بكند، معنايش اين است كه آن را در مقايسه با غير لحاظ مى‌كند، پس معنى در چنين حالتى،</w:t>
      </w:r>
    </w:p>
    <w:p>
      <w:pPr>
        <w:pStyle w:val="BookText"/>
        <w:rPr/>
      </w:pPr>
      <w:r>
        <w:rPr>
          <w:rFonts w:ascii="Amiri" w:hAnsi="Amiri" w:eastAsia="Amiri" w:cs="Amiri"/>
          <w:color w:val="111111"/>
          <w:sz w:val="28"/>
          <w:sz w:val="28"/>
          <w:szCs w:val="28"/>
          <w:rtl w:val="true"/>
          <w:lang w:bidi="ar-SA"/>
        </w:rPr>
        <w:t>معتبرا باحد الاعتبارات الثلاثة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يراد تسرية الوضع لذات المعنى بجميع اطواره و حالاته و قيوده لا بد ان يعتبر على نحو اللابشرط القسمى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كون الموضوع له ذات المعنى، و بين كون ذات المعنى ملحوظا فى مرحلة الوضع بنحو اللابشرط القسمى لأن هذا اللحاظ و الاعتبار الذهنى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طريق إلى الحكم على ذات المعنى و هو المصحح للموضوع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الاستعمال فى ذات المعنى لا يجب ان يكون المعنى ملحوظا بنحو اللابشرط القسمى، بل يجوز ان يعتبر بأى اعتبار كان ما دام الموضوع له ذات المعنى فيجوز فى مرحلة الاستعمال ان يقصر النظر على نفسه و يلحظه بما هو هو، و يجوز ان يلحظه مقيسا إلى الغير فيعتبر باحد 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ذات المعنى بنحو اللابشرط القسمى حين الوضع تصحيحا له لا توجب أن تكون قيدا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الموضوع له موجودا ذهنيا، إذا كان له اعتبار اللابشرط القسمى حين الوضع، لأنه ليس الموضوع له هو المعتبر بما هو معتبر، بل ذات المعتبر، كما ان استعماله فى المقيد لا يكون مجازا لما تقدم انه يجوز ان يلحظ ذات المعنى حين الاستعمال مقيسا إلى الغير، فيعتبر باحد الاعتبارات الثلاثة التى منها اعتباره بشرط شى‌ء و هو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w:t>
      </w:r>
    </w:p>
    <w:p>
      <w:pPr>
        <w:pStyle w:val="BookText"/>
        <w:rPr/>
      </w:pPr>
      <w:r>
        <w:rPr>
          <w:rFonts w:ascii="Amiri" w:hAnsi="Amiri" w:eastAsia="Amiri" w:cs="Amiri"/>
          <w:color w:val="111111"/>
          <w:sz w:val="28"/>
          <w:sz w:val="28"/>
          <w:szCs w:val="28"/>
          <w:rtl w:val="true"/>
          <w:lang w:bidi="ar-SA"/>
        </w:rPr>
        <w:t>لما ثبت ان الألفاظ موضوعة لذات المعانى، لا للمعانى بما هى مطلقة، فلا بد فى اثبات ان المقصود من اللفظ هو المطلق لتسرية الحكم إلى تمام الأفراد و المصاديق من قرينة خاصة، أو قرينة عامة تجعل الكلام فى نفسه ظاهرا فى إرادة الإطلاق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القرينة العامة إنما تحصل إذا توفرت جملة مقدمات تسمّى مقدمات الحكمة</w:t>
      </w:r>
      <w:r>
        <w:rPr>
          <w:rFonts w:eastAsia="Amiri" w:cs="Amiri" w:ascii="Amiri" w:hAnsi="Amiri"/>
          <w:color w:val="111111"/>
          <w:sz w:val="28"/>
          <w:szCs w:val="28"/>
          <w:rtl w:val="true"/>
          <w:lang w:bidi="ar-SA"/>
        </w:rPr>
        <w:t>.</w:t>
      </w:r>
      <w:bookmarkStart w:id="465" w:name="pg19814_265726"/>
    </w:p>
    <w:p>
      <w:pPr>
        <w:pStyle w:val="BookText"/>
        <w:rPr/>
      </w:pPr>
      <w:bookmarkEnd w:id="465"/>
      <w:r>
        <w:rPr>
          <w:rFonts w:ascii="IRNazanin" w:hAnsi="IRNazanin" w:eastAsia="IRNazanin"/>
          <w:color w:val="111111"/>
          <w:sz w:val="28"/>
          <w:sz w:val="28"/>
          <w:szCs w:val="28"/>
          <w:rtl w:val="true"/>
          <w:lang w:bidi="fa-IR"/>
        </w:rPr>
        <w:t>خارج از اين نيست كه با يكى از اعتبارات سه‌گانه ماهيت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مقصود اين است كه وضع براى ذات معنى به جميع اطوار و حالات و قيود معنى سرايت كند، لزوما بايستى به نحو لا بشرط قسمى لحاظ گردد و منافاتى نيست كه موضوع له ذات معنى باشد و در عين حال در مرحله وضع، ذات معنى به نحو لا بشرط قسمى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لحاظ و اعتبار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راهى براى حكم كردن بر ذات معنى است و مصحح موضوع 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استعمال لفظ در ذات معنى، لازم نيست كه معنى به نحو لا بشرط قسمى لحاظ شود، بلكه مادام كه موضوع له ذات معنى است به هر اعتبارى مى‌تواند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مقام استعمال ممكن است كه توجه منحصرا بر روى خود معنى باشد و ذات معنى فى نفسه لحاظ شود و ممكن است ذهن آن را در مقايسه با غير لحاظ كند و به يكى از اعتبارات سه‌گانه، ملاحظه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ذات معنى در هنگام وضع و به عنوان مصحح وضع به نحو لا بشرط قسمى لحاظ مى‌شود موجب نمى‌شود كه اين ملاحظه، قيد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در هنگام وضع وقتى موضوع له به نحو لا بشرط قسمى ملاحظه مى‌شود موجود ذهنى نيست، زيرا موضوع له، معتبر بما هو معتبر نيست بلكه ذات معنايى است كه مورد ملاحظه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استعمال لفظ در مقيّد مجاز نيست چرا كه قبلا گذشت كه در هنگام استعمال ممكن است ذات معنى در قياس با غير لحاظ شود و به يكى از سه نحو اعتبار شود كه يكى از اين سه نحوه اعتبار، بشرط شى‌ء است كه همان مقيّد مى‌باشد</w:t>
      </w:r>
      <w:r>
        <w:rPr>
          <w:rFonts w:eastAsia="IRNazanin" w:cs="IRNazanin"/>
          <w:color w:val="111111"/>
          <w:sz w:val="28"/>
          <w:szCs w:val="28"/>
          <w:rtl w:val="true"/>
          <w:lang w:bidi="fa-IR"/>
        </w:rPr>
        <w:t>.</w:t>
      </w:r>
    </w:p>
    <w:p>
      <w:pPr>
        <w:pStyle w:val="Heading4"/>
        <w:numPr>
          <w:ilvl w:val="3"/>
          <w:numId w:val="1"/>
        </w:numPr>
        <w:rPr/>
      </w:pPr>
      <w:bookmarkStart w:id="466" w:name="__RefHeading___Toc3170738_2314609296"/>
      <w:bookmarkStart w:id="467" w:name="_Toc179"/>
      <w:bookmarkEnd w:id="466"/>
      <w:r>
        <w:rPr>
          <w:rtl w:val="true"/>
        </w:rPr>
        <w:t>مسئله پنجم</w:t>
      </w:r>
      <w:r>
        <w:rPr>
          <w:rtl w:val="true"/>
        </w:rPr>
        <w:t xml:space="preserve">: </w:t>
      </w:r>
      <w:r>
        <w:rPr>
          <w:rtl w:val="true"/>
        </w:rPr>
        <w:t>مقدمات حكمت</w:t>
      </w:r>
      <w:bookmarkEnd w:id="467"/>
    </w:p>
    <w:p>
      <w:pPr>
        <w:pStyle w:val="Heading5"/>
        <w:numPr>
          <w:ilvl w:val="4"/>
          <w:numId w:val="1"/>
        </w:numPr>
        <w:rPr/>
      </w:pPr>
      <w:bookmarkStart w:id="468" w:name="__RefHeading___Toc3170740_2314609296"/>
      <w:bookmarkStart w:id="469" w:name="_Toc180"/>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چون ثابت شد كه الفاظ براى ذات معانى وضع شده‌اند نه براى معانى از آن حيث كه مطلق‌اند، پس براى اثبات اطلاق در معناى مقصود از لفظ و سرايت دادن حكم به تمام افراد و مصاديق بايستى قرينه خاصى و يا قرينه عامى كه موجب ظهور كلام در اراده اطلاق شود، در كار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قرينه عامه وقتى موجود مى‌شود كه مقدماتى كه مقدمات حكمت ناميده مى‌شوند، حاصل باشند و معروف اين است كه اين مقدمات، سه تا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انها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الإطلاق و التقييد بأن يكون متعلق الحكم أو موضوعه قبل فرض تعلق الحكم به قابلا للانقسام، فلو لم يكن قابلا للقسمة الا بعد فرض تعلق الحكم به كما فى باب قصد القربة، فإنه يستحى فيه التقييد، فيستحيل فيه الإطلاق، كما تقدم فى بحث التعبدى و 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قرينة على التقييد لا متصلة، و لا منفصلة، لأنه مع القرينة المتصلة لا ينعقد ظهور للكلام الا فى المقيد، و مع المنفصلة ينعقد للكلام ظهور فى الإطلاق، و لكنه يسقط عن الحجية لقيام القرينة المقدمة عليه و الحاكمة، فيكون ظهوره ظهورا بدويا، كما قلنا فى تخصيص العموم بالخاص المنفصل، و لا تكون للمطلق الدلالة التصديقية الكاشفة عن مراد المتكلم، بل الدلالة التصديقية إنما هى على إرادة التقييد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المتكلم فى مقام البيان، فإنه لو لم يكن فى هذا المقام بأن كان فى مقام التشريع فقط أو كان فى مقام الإهمال اما رأسا أو لأنه فى صدد بيان حكم آخر، فيكون فى مقام الإهمال من جهة مورد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فى كل ذلك لا ينعقد للكلام ظهور فى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مقام التشريع بأن كان فى مقام بيان الحكم لا للعمل به فعلا به لمجرد تشريعه، فيجوز الا يبين تمام مراده، مع ان الحكم فى الواقع مقيد بقيد لم يذكره فى بيانه انتظار المجي‌ء وقت العمل، فلا يحرز ان المتكلم فى صدد بيان جميع مراده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كان المتكلم فى مقام الإهمال رأسا، فإنه لا ينعقد معه ظهور فى الإطلاق، كما لا ينعقد للكلام ظهور فى أى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كان فى صدد حكم آخر،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w:t>
      </w:r>
      <w:r>
        <w:rPr>
          <w:rStyle w:val="FootnoteAnchor"/>
          <w:rtl w:val="true"/>
        </w:rPr>
        <w:footnoteReference w:id="109"/>
      </w:r>
      <w:r>
        <w:rPr>
          <w:rFonts w:ascii="Amiri" w:hAnsi="Amiri" w:eastAsia="Amiri" w:cs="Amiri"/>
          <w:color w:val="111111"/>
          <w:sz w:val="28"/>
          <w:sz w:val="28"/>
          <w:szCs w:val="28"/>
          <w:rtl w:val="true"/>
          <w:lang w:bidi="ar-SA"/>
        </w:rPr>
        <w:t>الوارد فى مقام بيان 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اطلاق و تقييد، بدين صورت كه متعلّق حكم يا موضوع حكم قبل از اينكه حكم بدان تعلّق گيرد قابليت انقسام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قابليت قسمت نداشته باشد مگر بعد از فرض تعلّق حكم به آن مثل بحث قصد قربت، در اين صورت چون تقييد محال است، بالتبع اطلاق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بحث تعبدى و توصلى، اين مطلب بيان شد،</w:t>
      </w:r>
      <w:r>
        <w:rPr>
          <w:rStyle w:val="FootnoteAnchor"/>
          <w:rtl w:val="true"/>
        </w:rPr>
        <w:footnoteReference w:id="110"/>
      </w:r>
      <w:r>
        <w:rPr>
          <w:rFonts w:ascii="Amiri" w:hAnsi="Amiri" w:eastAsia="Amiri" w:cs="Amiri"/>
          <w:color w:val="111111"/>
          <w:sz w:val="28"/>
          <w:sz w:val="28"/>
          <w:szCs w:val="28"/>
          <w:rtl w:val="true"/>
          <w:lang w:bidi="ar-SA"/>
        </w:rPr>
        <w:t>و اين، واضح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قرينه بر تقييد نه به صورت متصله و نه منفصله، چرا كه با وجود قرينه متصله، براى كلام ظهورى منعقد نمى‌شود الّا در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قرينه منفصله، براى كلام ظهورى در اطلاق منعقد مى‌شود، ولى از حجّيّت ساقط مى‌شود چرا كه قرينه برآن ظهور مقدم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ظهور كلام، ظهورى بدوى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تخصيص عموم به وسيله خاص منفصل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دلالت تصديقى كاشف از مراد متكلّم ندارد، بلكه در واقع، دلالت تصديقيه بر اراده تقييد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متكلم بايد در مقام بيان باشد چرا كه اگر در اين مقام نباشد، بلكه مثلا صرفا در مقام تشريع باشد يا در مقام اهمال‌گوئى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موالى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بدين خاطر كه در صدد بيان حكم ديگرى است كه در نتيجه در خصوص مورد اطلاق در مقام اهمال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مثالش به زودى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براى كلام ظهورى در اطلاق منعقد نمى‌شود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مقام تشريع اگر مولى صرفا در مقام بيان حكم باشد نه براى عمل فعلى به آن، ممكن است كه تمام مراد خودش را بيان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حكم در واقع مقيّد به قيدى است كه آن را ذكر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اينكه وقت عمل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قيد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احراز نمى‌شود كه متكلّم در صدد بيان تمام مرادش مى‌باشد و همين‌طور اگر متكلّم اساسا در مقام اهمال‌گوئى باشد ديگر ظهورى در اطلاق منعقد نمى‌شود، چه اينكه كلام مهمل در هيچ مراد و مقصودى ظهور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قبيل است اگر گوينده در مقام بيان حكم ديگرى باشد مثل كلام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از آنچه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در مقام بيان حليّت</w:t>
      </w:r>
    </w:p>
    <w:p>
      <w:pPr>
        <w:pStyle w:val="BookText"/>
        <w:rPr/>
      </w:pPr>
      <w:r>
        <w:rPr>
          <w:rFonts w:ascii="Amiri" w:hAnsi="Amiri" w:eastAsia="Amiri" w:cs="Amiri"/>
          <w:color w:val="111111"/>
          <w:sz w:val="28"/>
          <w:sz w:val="28"/>
          <w:szCs w:val="28"/>
          <w:rtl w:val="true"/>
          <w:lang w:bidi="ar-SA"/>
        </w:rPr>
        <w:t>صيد الكلاب المعلمة من جهة كونه ميتة، و ليس هو فى مقام بيان مواضع الامساك انها تتنجس فيجب تطهيرها أم لا، فلم يكن هو فى مقام بيان هذه الجهة، فلا ينعقد للكلام ظهور فى الإطلاق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ان المتكلم فى مقام البيان أو الإهمال، فان الأصل العقلائى يقتضى بأن يكون فى مقام البيان، فان العقلاء كما يحملون المتكلم على انه ملتفت غير غافل و جاد غير هازل عند الشك فى ذلك، كذلك يحملونه على انه فى مقام البيان و التفهيم، لا فى مقام الإهمال و الايهام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تمت هذه المقدمات الثلاث فان الكلام المجرد عن القيد يكون ظاهرا فى الإطلاق، و كاشفا عن ان المتكلم لا يريد المقيد، و الا لو كان قد أراده واقعا، لكان عليه البيان، و المفروض انه حكيم ملتفت جاد غير هازل، و هو فى مقام البيان، و لا مانع من التقييد حسب الفرض، و إذا لم يبين و لم يقيد كلامه فيعلم انه أراد الإطلاق و الا لكان مخلا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ان كل كلام صالح للتقييد و لم يقيده المتكلم مع كونه حكيما ملتفتا جادا و فى مقام البيان و التفهيم، فإنه يكون ظاهرا فى الإطلاق و يكون حجة على المتكلم 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فى مقام التخاطب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الشيخ المحقق صاحب الكفاية قدّس سرّه اضاف إلى مقدمات الحكمة مقدمة اخرى غير ما تقدم، و هى الا يكون هناك قدر متيقن فى مقام التخاطب و المحاورة، و ان كان لا يضر وجود القدر المتيقن خارجا فى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إلى أنّ وجود القدر المتيقن فى مقام المحاورة يكون بمنزلة القرينة اللفظية على</w:t>
      </w:r>
      <w:bookmarkStart w:id="470" w:name="pg19814_265730"/>
    </w:p>
    <w:p>
      <w:pPr>
        <w:pStyle w:val="BookText"/>
        <w:rPr/>
      </w:pPr>
      <w:bookmarkEnd w:id="470"/>
      <w:r>
        <w:rPr>
          <w:rFonts w:ascii="IRNazanin" w:hAnsi="IRNazanin" w:eastAsia="IRNazanin"/>
          <w:color w:val="111111"/>
          <w:sz w:val="28"/>
          <w:sz w:val="28"/>
          <w:szCs w:val="28"/>
          <w:rtl w:val="true"/>
          <w:lang w:bidi="fa-IR"/>
        </w:rPr>
        <w:t>صيدهائى است كه توسط سگ‌هاى تعليم ديده انجام مى‌شود آن‌هم از حيث ميته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آيه از اين حيث بحث كند كه آيا مواضع گاز گرفتن سگها، نجس مى‌شوند و بايد آن‌ها را تطهير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مقام بيان چنين حكمى نيست و لذا ظهورى در اطلاق از اين جهت براى آيه فوق، درست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شك كنيم كه آيا متكلّم در مقام بيان است يا اهمال، مقتضاى اصل عقلايى اين است كه در مقام بيان مى‌باشد، چرا كه عقلاء همان‌طور كه در هنگام شك، حمل بر اين مى‌كنند كه متكلّم ملتفت و غير غافل است و نيز جدّى است و شوخى نمى‌كند، همچنين سخن متكلّم را حمل بر اين مى‌كنند كه در مقام بيان و تفهيم است، نه در مقام اهمال 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اين مقدمات سه‌گانه تمام باشد، كلام مجرد از قيد، ظهور در اطلاق دارد و كاشف از اين است كه متكلّم، مقيّد را قصد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واقعا مقيّد را قصد كرده بود، مى‌بايست بيان مى‌كرد و فرض بر اين است كه گوينده حكيم و ملتفت و جدّى است و شوخى نمى‌كند و در مقام بيان است و على الفرض مانعى براى تقييد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كه بيان نكرده و كلامش را مقيّد نساخته، معلوم مى‌شود كه اطلاق را اراده نموده است و الّا در غرض خود اخلال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هر كلامى كه صلاحيت تقييد را داشته باشد ولى متكلّم آن را تقييد نكرده باشد با اين كه فردى حكيم و ملتفت و جدّى و در مقام بيان و تفهيم است، ظهور در اطلاق دارد و بر متكلّم و شنونده حجّت است</w:t>
      </w:r>
      <w:r>
        <w:rPr>
          <w:rFonts w:eastAsia="IRNazanin" w:cs="IRNazanin"/>
          <w:color w:val="111111"/>
          <w:sz w:val="28"/>
          <w:szCs w:val="28"/>
          <w:rtl w:val="true"/>
          <w:lang w:bidi="fa-IR"/>
        </w:rPr>
        <w:t>.</w:t>
      </w:r>
    </w:p>
    <w:p>
      <w:pPr>
        <w:pStyle w:val="Heading5"/>
        <w:numPr>
          <w:ilvl w:val="4"/>
          <w:numId w:val="1"/>
        </w:numPr>
        <w:rPr/>
      </w:pPr>
      <w:bookmarkStart w:id="471" w:name="__RefHeading___Toc3170742_2314609296"/>
      <w:bookmarkStart w:id="472" w:name="_Toc181"/>
      <w:bookmarkEnd w:id="471"/>
      <w:r>
        <w:rPr>
          <w:rtl w:val="true"/>
        </w:rPr>
        <w:t>دو تنبيه</w:t>
      </w:r>
      <w:bookmarkEnd w:id="472"/>
    </w:p>
    <w:p>
      <w:pPr>
        <w:pStyle w:val="Heading6"/>
        <w:numPr>
          <w:ilvl w:val="5"/>
          <w:numId w:val="1"/>
        </w:numPr>
        <w:rPr/>
      </w:pPr>
      <w:bookmarkStart w:id="473" w:name="__RefHeading___Toc3170744_2314609296"/>
      <w:bookmarkStart w:id="474" w:name="_Toc182"/>
      <w:bookmarkEnd w:id="473"/>
      <w:r>
        <w:rPr>
          <w:rtl w:val="true"/>
        </w:rPr>
        <w:t>قدر متيقن در مقام تخاطب</w:t>
      </w:r>
      <w:bookmarkEnd w:id="47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محقق صاحب كفايه قدّس سرّه بر مقدمات سه‌گانه حكمت، مقدمه ديگرى نيز افزوده است و آن اين است كه قدر متيقن در مقام تخاطب و گفت‌وگو وجود نداشته باشد، گرچه وجود قدر متيقن در خارج از مقام تخاطب، ضررى به تمسك به اطلاق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اين كلام به اين است كه وجود قدر متيقن در مقام محاوره به منزله قرينه لفظيه بر تقييد است و لذا</w:t>
      </w:r>
    </w:p>
    <w:p>
      <w:pPr>
        <w:pStyle w:val="BookText"/>
        <w:rPr/>
      </w:pPr>
      <w:r>
        <w:rPr>
          <w:rFonts w:ascii="Amiri" w:hAnsi="Amiri" w:eastAsia="Amiri" w:cs="Amiri"/>
          <w:color w:val="111111"/>
          <w:sz w:val="28"/>
          <w:sz w:val="28"/>
          <w:szCs w:val="28"/>
          <w:rtl w:val="true"/>
          <w:lang w:bidi="ar-SA"/>
        </w:rPr>
        <w:t>التقييد، فلا ينعقد للفظ ظهور فى الإطلاق مع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المتكلم فى مقام البيان يتصور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المتكلم فى صدد بيان تمام موضوع حكمه، بأن يكون غرض المتكلم يتوقف على ان يبين للمخاطب و يفهمه ما هو تمام الموضوع و ان ما ذكره هو تمام موضوعه لا 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المتكلم فى صدد بيان تمام موضوع الحكم واقعا، و لو لم يفهم المخاطب انه تمام الموضوع، فليس له غرض الا بيان ذات موضوع الحكم بتمامه حتى يحصل من المكلف الامتثال و ان لم يفهم المكلف تفصيل الموضوع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المتكلم فى مقام البيان على النحو الأول، فلا شك فى ان وجود القدر المتيقن فى مقام المحاورة لا يضر فى ظهور المطلق فى اطلاقه فيجوز التمسك بالإطلاق، لأنه لو كان القدر المتيقن المفروض هو تمام الموضوع لوجب بيانه، و ترك البيان اتكالا على وجود القدر المتيقن اخلال بالغرض، لأنه لا يكون مجرد ذلك بيانا لكونه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المتكلم فى مقام البيان على نحو الثانى، فإنه يجوز ان يكتفى بوجود القدر المتيقن فى مقام التخاطب لبيان تمام موضوعه واقعا، ما دام انه ليس له غرض الا ان يفهم المخاطب ذات الموضوع بتمامه لا بوصف التمام، أى أن يفهم ما هو تمام الموضوع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يحصل التبليغ للمكلف و يمتثل فى الموضوع الواقعى، لأنه هو المفهوم عنده فى مقام المحاورة و لا يجب فى مقام الامتثال ان يفهم ان الذى فعله هو تمام الموضوع أو الموضوع أعم منه و من 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القدر المتيقن فى مقام المحاورة هو</w:t>
      </w:r>
    </w:p>
    <w:p>
      <w:pPr>
        <w:pStyle w:val="BookText"/>
        <w:rPr/>
      </w:pPr>
      <w:r>
        <w:rPr>
          <w:rFonts w:ascii="IRNazanin" w:hAnsi="IRNazanin" w:eastAsia="IRNazanin"/>
          <w:color w:val="111111"/>
          <w:sz w:val="28"/>
          <w:sz w:val="28"/>
          <w:szCs w:val="28"/>
          <w:rtl w:val="true"/>
          <w:lang w:bidi="fa-IR"/>
        </w:rPr>
        <w:t>با فرض وجود آن، ظهورى در اطلاق براى لفظ منعقد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توضيح بحث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متكلّم در مقام بيان باشد، به دو گونه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متكلّم درصدد بيان تمام موضوع حكمش باشد بدين صورت كه غرض متكلّم متوقف بر اين باشد كه تمام موضوع را براى مخاطب تبيين كند و به او بفهماند كه آنچه او ذكر مى‌كند تمام موضوع است و چيز ديگرى باقى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ديگر اين است كه متكلّم واقعا درصدد بيان تمام موضوع حكم باشد و لو اينكه به مخاطب تفهيم نكند كه آنچه او ذكر مى‌كند تمام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غرضى ندارد جز اينكه ذات موضوع را تماما بيان كند تا مكلّف امتثال كند، گرچه تفصيل موضوع را با تمام حدود به مكلّف تفهيم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متكلّم به نحو اول در مقام بيان باشد، بدون شك وجود قدر متيقن در مقام محاوره ضررى به ظهور مطلق در اطلاقش نمى‌زند و لذا تمسك به اطلاق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همان قدر متيقن مفروض، تمام موضوع است بايد گوينده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بيان به اتكاء وجود قدر متيقن، اخلال به غرض محسوب مى‌شود، چرا كه صرف وجود قدر متيقن، بيان اين نكته نيست كه قدر متيقن تمام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گوينده به گونه دوم در مقام بيان باشد، جائز است كه براى بيان واقعى تمام موضوع، به وجود قدر متيقن در مقام تخاطب اكتفا كند، البته در صورتى كه غرضى نداشته باشد جز اينكه ذات موضوع را تماما به مخاطب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وصف تماميت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مقصودش فقط اين باشد كه آنچه به حمل شايع تمام موضوع است را تفهيم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كمك قدر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تبليغ وظيفه براى مكلّف حاصل مى‌شود و وى در موضوع واقعى، امتثال مى‌كند، چرا كه در مقام محاوره، آنچه براى مكلّف مفهوم است، همان قدر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سوئى در مقام امتثال واجب نيست كه مكلّف بداند آنچه را او انجام مى‌دهد، تمام موضوع است يا اينكه موضوع، اعم از فعل او و غير آن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متيقن در مقام محاوره، گوشت گوسفند باشد و در واقع تمام موضوع نيز همين گوشت گوسفند باشد، در اين صورت وجود همين‌قدر متيقن</w:t>
      </w:r>
    </w:p>
    <w:p>
      <w:pPr>
        <w:pStyle w:val="BookText"/>
        <w:rPr/>
      </w:pPr>
      <w:r>
        <w:rPr>
          <w:rFonts w:ascii="Amiri" w:hAnsi="Amiri" w:eastAsia="Amiri" w:cs="Amiri"/>
          <w:color w:val="111111"/>
          <w:sz w:val="28"/>
          <w:sz w:val="28"/>
          <w:szCs w:val="28"/>
          <w:rtl w:val="true"/>
          <w:lang w:bidi="ar-SA"/>
        </w:rPr>
        <w:t>لحم الغنم، و كان هو تمام موضوعه واقعا، فان وجود هذا القدر المتيقن كاف لانبعاث المكلف و شرائه للحم الغنم، فيحصل موضوع حكم المولى، فلو ان المولى ليس له غرض أكثر من تحقق موضوع حكمه، فيجوز له الاعتماد على القدر المتيقن لتحقيق غرضه و لبيانه، و لا يحتاج إلى ان يبين انه تمام الموضوع، اما لو كان غرضه أكثر من ذلك بأن كان غرضه ان يفهم المكلف تحديد الموضوع بتمامه، فلا يجوز له الاعتماد على القدر المتيقن و الا لكان مخلّا بغرضه، فإذا لم يبين و اطلق الكلام، استكشف ان تمام موضوعه هو المطلق الشامل للقدر المتيقن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هذا التقرير فينبغى ان نبحث عما ينبغى للآمر ان يكون بصدد بيانه، هل انه على النحو الأول أو الثانى؟ و الذى يظهر من الشيخ صاحب الكفاية قدّس سرّه انه لا ينبغى من الآمر أكثر من النحو الثانى، نظرا إلى انه إذا كان بصدد بيان موضوع حكمه حقيقة كفاه ذلك لتحصيل مطلوبه و هو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مع ذلك بيان انه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هناك قدر متيقن فى مقام المحاورة و كان تمام الموضوع هو المطلق فقد يظن المكلف ان القدر المتيقن هو تمام الموضوع و ان المولى اطلق كلامه اعتمادا على وجوده، فان المولى دفعا لهذا الوهم يجب عليه ان يبين ان المطلق هو تمام موضوعه، و الا كان مخلا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ينتج انه إذا كان هناك قدر متيقن فى مقام المحاورة و اطلق المولى و لم يبين انه تمام الموضوع، فإنه يعرف منه ان موضوعه هو القدر المتيقن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ما ذهب إليه فى الكفاية مع تحقيقه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شيخنا النائينى قدّس سرّه على ما يظهر من التقريرات لم يرتضه، و الأقرب إلى الصحة ما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نطيل بذكر هذه المناقشة و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است كه مكلّف منبعث شود و برود گوشت گوسفند را بخرد و لذا موضوع حكم مولى،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مولى غرضى بيشتر از انجام موضوع حكمش ندارد، جائز است براى تحقيق اين غرض و بيان آن بر قدر متيقن اعتماد كند و نياز ندارد كه تبيين كند گوشت گوسفند، تمام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غرضش بيش از اين است، يعنى غرضش اين است كه موضوع را با تمام حدودش به مكلّف بفهماند، جائز نيست كه تنها بر قدر متيقن اعتماد كند و الّا مخلّ به غرضش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تبيين نكرد و كلام را مطلق گذاشت، معلوم مى‌شود كه تمام موضوع، همان مطلق است كه شامل قدر متيقن و غير آن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كه اين تقرير معلوم شد، به‌جاست از اين مطلب بحث كنيم كه وقتى آمر در صدد بيان است، آيا شايسته است كه بيانش به نحو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 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يا به نحو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 براى امتثال 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از ظواهر بيانات شيخ صاحب كفايه پيداست اين است كه بيش از نحوه دوم از ناحيه آمر،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او حقيقتا در صدد بيان موضوع حكمش مى‌باشد، همين مقدار براى تحصيل مطلوب او يعنى امتثال كافى است و علاوه بر اين بر او لازم نيست كه روشن كند، آنچه موضوع حكم است، تمام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در مقام محاوره، قد متيقن موجود باشد و تمام موضوع، مطلق باشد، گاهى مكلّف چنين گمان مى‌كند كه تمام موضوع، قدر متيقن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مكلّف گمان مى‌كند كه مولى به اعتماد قدر متيقن كلامش را مطلق آورده، در اينجا بر مولى لازم است براى دفع اين توهم، روشن كند كه تمام موضوع،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مخلّ به غرضش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نتيجه مى‌شود كه اگر قدر متيقن در مقام محاوره موجود باشد و در عين حال مولى كلامش را مطلق بياورد و بيان نكند كه مطلق، تمام موضوع است، معلوم مى‌شود كه موضوع مورد نظر مولى، همان قدر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تحقيق و توضيح صاحب كفايه در اين بحث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براساس ظواهر تقريرات شيخ ما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موافق اين نظر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مقدمه چهارم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اقرب به صحت، همان نظر صاحب كفايه است، و البته با ذكر مناقشات مرحوم نائينى و جواب آن‌ها بحث را طولانى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p>
    <w:p>
      <w:pPr>
        <w:pStyle w:val="BookText"/>
        <w:rPr/>
      </w:pPr>
      <w:r>
        <w:rPr>
          <w:rFonts w:ascii="Amiri" w:hAnsi="Amiri" w:eastAsia="Amiri" w:cs="Amiri"/>
          <w:color w:val="111111"/>
          <w:sz w:val="28"/>
          <w:sz w:val="28"/>
          <w:szCs w:val="28"/>
          <w:rtl w:val="true"/>
          <w:lang w:bidi="ar-SA"/>
        </w:rPr>
        <w:t>اشتهر ان انصراف الذهن من اللفظ إلى بعض مصاديق معناه أو بعض أصنافه يمنع من التمسك بالإطلاق، و ان تمت مقدمات الحكمة، مثل انصراف المسح فى آيتى التيمم و الوضوء إلى المسح باليد و بباطنها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انصراف الذهن ان كان ناشئا من ظهور اللفظ فى المقيد، بمعنى ان نفس اللفظ ينصرف منه المقيد لكثرة استعماله فيه و شيوع ارادته منه، فلا شك فى انه حينئذ لا مجال للتمسك بالإطلاق، لأن هذا الظهور يجعل اللفظ بمنزلة المقيد بالتقييد اللفظى، و معه لا ينعقد للكلام ظهور فى الإطلاق حتى يتمسك بأصالة الإطلاق التى هى مرجعها فى الحقيقة إلى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الانصراف غير ناشئ من اللفظ، بل كان من سبب خارجى، كغلبة وجود الفرد المنصرف إليه أو تعارف الممارسة الخارجية له، فيكون مألوفا قريبا إلى الذهن من دون ان يكون للفظ تأثير فى هذا الانصراف، كانصراف الذهن من لفظ الماء فى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ماء دجلة أو الفرات، فالحق انه لا أثر لهذا الانصراف فى ظهور اللفظ فى اطلاقه، فلا يمنع من التمسك بأصالة الإطلاق، لأن هذا الانصراف قد يجتمع مع القطع بعدم إرادة المقيد بخصوصه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يسمى هذا الانصراف باسم الانصراف البدوى لزواله عند التأمل و مراجعة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الشأن فى تشخيص الانصراف انه من أى النحوين، فقد يصعب التمييز أحيانا بينهما للاختلاط على الانسان فى منشأ هذا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اسهل دعوى الانصراف على لسان غير المتثبت، و قد لا يسهل اقامة الدليل على انه من أى نوع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الفقيه ان يتثبت فى مواضع دعوى الانصراف، و هو يحتاج إلى ذوق عال و سليقة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تخلو آية كريمة أو حديث شريف فى مسألة فقهية عن</w:t>
      </w:r>
      <w:bookmarkStart w:id="475" w:name="pg19814_265736"/>
    </w:p>
    <w:p>
      <w:pPr>
        <w:pStyle w:val="Heading6"/>
        <w:numPr>
          <w:ilvl w:val="5"/>
          <w:numId w:val="1"/>
        </w:numPr>
        <w:rPr/>
      </w:pPr>
      <w:bookmarkStart w:id="476" w:name="__RefHeading___Toc3170746_2314609296"/>
      <w:bookmarkStart w:id="477" w:name="_Toc183"/>
      <w:bookmarkEnd w:id="475"/>
      <w:bookmarkEnd w:id="476"/>
      <w:r>
        <w:rPr>
          <w:rtl w:val="true"/>
        </w:rPr>
        <w:t>انصراف</w:t>
      </w:r>
      <w:r>
        <w:rPr>
          <w:rtl w:val="true"/>
        </w:rPr>
        <w:t>:</w:t>
      </w:r>
      <w:bookmarkEnd w:id="477"/>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انصراف ذهن از يك لفظ به بعضى مصاديق معنايش و يا به بعضى اصناف معنايش، مانع از تمسك به اطلاق است گرچه مقدمات حكمت،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انصراف مسح در دو آيه تيمّم 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با دست و خصوصا باطن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پشت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ذهن اگر ناشى از ظهور لفظ در مقيّد باشد بدين معنى كه در اثر كثرت استعمال لفظ در مقيّد و شيوع اراده مقيّد از لفظ، خود لفظ منصرف به مقيّد شده باشد، بدون شك در اين صورت مجالى براى تمسك به اطلاق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ظهور، لفظ را به مقيّد به تقييد لفظى شبيه مى‌كند و در اين صورت، براى كلام ظهورى در اطلاق منعقد نمى‌شود تا به اصالة الاطلاقى كه حقيقتا بازگشتش به اصالة الظهور است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انصراف ناشى از لفظ نباشد بلكه به سبب امر ديگرى مثل غلبه وجود فرد منصرف اليه يا عرفى شدن ممارست خارجى با آن فرد باشد كه در نتيجه آن اين فرد، مألوف و قريب به ذهن شود بدون اينكه خود لفظ تأثيرى در اين انصراف داشته باشد مثل انصراف ذهن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دجله يا فرات، در اين صورت حق اين است كه اين انصراف، در ظهور لفظ در اطلاقش تأثيرى ندارد و لذا نمى‌تواند از تمسك به اصالة الاطلاق،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انصراف گاهى با قطع به عدم اراده خصوص مقيّد از لفظ، قابل جمع است و لذا به اين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چرا كه پس از تأمل و مراجعه به ذهن،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واضح است و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در تشخيص انصراف است يعنى اينكه انصراف از كدام نحوه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گاهى تمييز بين دو نحوه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يا سبب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زيرا منشأ اين انصراف بر انسان مشتبه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ادعاى انصراف از زبان غير محقق آسان است ولى اقامه دليل بر اينكه اين انصراف از كدام نوع است، گاهى چندان سهل نيست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بر فقيه لازم است كه در موارد ادعاى انصراف، دقت نمايد و اين امر احتياج به ذوقى بلند و سليقه‌اى استوار دارد و كمتر آيه كريمه‌اى يا حديث شريفى در يك مسئله فقهى بافت مى‌شود</w:t>
      </w:r>
    </w:p>
    <w:p>
      <w:pPr>
        <w:pStyle w:val="BookText"/>
        <w:rPr/>
      </w:pPr>
      <w:r>
        <w:rPr>
          <w:rFonts w:ascii="Amiri" w:hAnsi="Amiri" w:eastAsia="Amiri" w:cs="Amiri"/>
          <w:color w:val="111111"/>
          <w:sz w:val="28"/>
          <w:sz w:val="28"/>
          <w:szCs w:val="28"/>
          <w:rtl w:val="true"/>
          <w:lang w:bidi="ar-SA"/>
        </w:rPr>
        <w:t>انصرافات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تظهر قيمة التضلع باللغة و فقهها و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يكثر الابتلاء به و له الاثر الكبير فى استنباط الأحكام من ادلتها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المسح فى الآيتين ينصرف إلى المسح باليد، و كون هذا الانصراف مستند إلى اللفظ لا شك فيه، و ينصرف أيضا إلى المسح بخصوص باطن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 فى كون هذا الانصراف مستند إلى اللفظ، فإنه غير بعيد انه ناشئ من تعارف المسح بباطن اليد لسهولته، و لأنه مقتضى طبع الانسان فى مسحه و ليس له علاقة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ان جملة من الفقهاء، افتوا بجواز المسح بظهر اليد عند تعذر المسح بباطنها تمسكا بإطلاق الآية، و لا معنى للتمسك بالإطلاق لو كان للفظ ظهور فى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تجويزهم للمسح بظاهر اليد عند الاختيار فلعله للاحتياط، اذ ان المسح بالباطن هو القدر المتيقن، و المفروض حصول الشك فى كون هذا الانصراف بدويا فلا يطمئن كل الاطمئنان بالتمسك بالإطلاق عند الاختيار، و طريق النجاة هو الاحتياط بالمسح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 المتنافيان</w:t>
      </w:r>
    </w:p>
    <w:p>
      <w:pPr>
        <w:pStyle w:val="BookText"/>
        <w:rPr/>
      </w:pPr>
      <w:r>
        <w:rPr>
          <w:rFonts w:ascii="Amiri" w:hAnsi="Amiri" w:eastAsia="Amiri" w:cs="Amiri"/>
          <w:color w:val="111111"/>
          <w:sz w:val="28"/>
          <w:sz w:val="28"/>
          <w:szCs w:val="28"/>
          <w:rtl w:val="true"/>
          <w:lang w:bidi="ar-SA"/>
        </w:rPr>
        <w:t>معنى التنافى بين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فى المطلق لا يجتمع و التكليف فى المقيد مع فرض المحافظة على ظهورهما معا، أى انهما يتكاذبان فى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الطبيب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لبنا،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لبنا حلوا، و ظاهر الثانى تعيين شرب الحلو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الأول جواز شرب غير الحلو حسب اطلاقه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يتحقق التنافى بين المطلق و المقيد إذا كان التكليف فيهما واحدا كالمثال المتقدم، فلا يتنافيان لو كان التكليف فى أحدهما معلقا على شى‌ء و فى الآخر معلقا على شى‌ء آخر، كما إذا قال الطبيب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اكلت فاشرب لبنا،</w:t>
      </w:r>
      <w:bookmarkStart w:id="478" w:name="pg19814_265738"/>
    </w:p>
    <w:p>
      <w:pPr>
        <w:pStyle w:val="BookText"/>
        <w:rPr/>
      </w:pPr>
      <w:bookmarkEnd w:id="478"/>
      <w:r>
        <w:rPr>
          <w:rFonts w:ascii="IRNazanin" w:hAnsi="IRNazanin" w:eastAsia="IRNazanin"/>
          <w:color w:val="111111"/>
          <w:sz w:val="28"/>
          <w:sz w:val="28"/>
          <w:szCs w:val="28"/>
          <w:rtl w:val="true"/>
          <w:lang w:bidi="fa-IR"/>
        </w:rPr>
        <w:t>كه در آن ادعاى انصراف نشود و اينجاست كه ارزش بهره‌مندى از معانى لغات و فهم عميق آن‌ها و آشنايى با احكام آن‌ها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 بابى است كه ابتلاء به آن زياد است و اثر فراوانى در استنباط احكام از ادلّه شرعيه احكام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مسح در دو آيه قبلى منصرف به مسح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انصراف استناد به لفظ دارد،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مسح منصرف است به مسح با كف دست امّا در اينكه اين انصراف مستند به لفظ باشد،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بعيد نيست ناشى از اين باشد كه مسح با باطن دست به خاطر سهولتش، متعارف و مقتضاى طبع آدمى در مسح است و اين انصراف ربطى به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برخى از فقهاء فتوا داده‌اند كه در فرض تعذر مسح با كف دست، مى‌توان با پشت دست مسح كرد و در اين فتوا به اطلاق آيه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 ظهور در مقيّد مى‌داشت، تمسك به اطلاق بى‌معنا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فقهاء در فرض اختيار، مسح با پشت دست را تجويز نمى‌كنند، شايد از باب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مسح با كف دست، قدر متيقن است و فرض اين است كه بدوى بودن انصراف، مشكوك است و لذا در تمسك به اطلاق در فرض اختيار، اطمينان كامل وجود ندارد و طريق نجات، رعايت احتياط با مسح با كف دست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479" w:name="__RefHeading___Toc3170748_2314609296"/>
      <w:bookmarkStart w:id="480" w:name="_Toc184"/>
      <w:bookmarkEnd w:id="479"/>
      <w:r>
        <w:rPr>
          <w:rtl w:val="true"/>
        </w:rPr>
        <w:t>مسئله ششم</w:t>
      </w:r>
      <w:r>
        <w:rPr>
          <w:rtl w:val="true"/>
        </w:rPr>
        <w:t xml:space="preserve">: </w:t>
      </w:r>
      <w:r>
        <w:rPr>
          <w:rtl w:val="true"/>
        </w:rPr>
        <w:t>مطلق و مقيّد متنافى</w:t>
      </w:r>
      <w:bookmarkEnd w:id="48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تنافى بين مطلق و مقيّد اين است كه تكليف در مطلق با تكليف در مقيّد به فرض حفظ ظهور هر دو با هم، قابل جمع نيست يعنى اين دو در ظهورشان يكديگر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طبيب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شيرى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شيرى شيرين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سخن دوم اين است كه نوشيدن شير شيرين را تعيين مى‌كند و حال آنكه ظاهر سخن اوّل به حسب اطلاقش، جواز نوشيدن شير غير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تنافى بين مطلق و مقيّد وقتى است كه تكليف در هر دو واحد باشد مثل مثال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تكليف در يكى معلّق بر چيزى و در ديگرى معلّق بر چيز ديگرى باشد، بين مطلق و مقيّد تنافى‌اى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طبيب در مثال قبلى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خوردن، شير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بيدار شدن از خواب، شير شيرين بنوش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الاستيقاظ من النوم اشرب لبنا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يتنافيان لو كان التكليف فى المطلق التزاميا، و فى المقيد على نحو الاستحباب ففى المثال لو وجب أصل شرب اللبن، فإنه لا ينافيه رجحان الحلو منه باعتباره أحد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يتنافيان لو فهم من التكليف فى المقيد انه تكليف فى وجود ثان غير المطلوب من التكليف الأول، كما إذا فهم فى المقيد فى المثال طلب شرب اللبن الحلو ثانيا بعد شرب لبن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فهمت ما سقناه لك من معنى التنافى،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فى لسان الشارع مطلق و مقيد متنافيان سواء تقدم أو تأخر، و سواء كان مجى‌ء المتأخر بعد وقت العمل بالمتقدم أو قبله، فإنه لا بد من الجمع بينهما اما بالتصرف فى ظهور المطلق فيحمل على المقيد، أو بالتصرف فى المقيد على وجه لا ينافى الإطلاق، فيبقى ظهور المطلق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البحث هنا فى انه أى التصرفين أولى بالأخذ،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يختلف باختلاف الصور فيهما، فان المطلق و المقيد اما ان يكونا مختلفين فى الاثبات أو النفى، و اما ان يكونا متفقين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مختلفين، فلا شك حينئذ فى حمل المطلق على المقيد، لأن المقيد يكون قرينة على المطلق،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اللبن،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اللبن الحامض، فإنه يفهم منه ان المطلوب هو شرب اللبن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يفرق فيه بين ان يكون إطلاق المطلق بدليا،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و بين ان يكون شموليا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الغنم زكاة، المقيد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الغنم المعلوفة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متفقين، و له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ان يكون الإطلاق بدليا، و المقام الثانى ان يكون شموليا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الإطلاق بدليا، فان الأمر فيه يدور بين التصرف فى ظاهر المطلق</w:t>
      </w:r>
    </w:p>
    <w:p>
      <w:pPr>
        <w:pStyle w:val="BookText"/>
        <w:rPr/>
      </w:pPr>
      <w:r>
        <w:rPr>
          <w:rFonts w:ascii="IRNazanin" w:hAnsi="IRNazanin" w:eastAsia="IRNazanin"/>
          <w:color w:val="111111"/>
          <w:sz w:val="28"/>
          <w:sz w:val="28"/>
          <w:szCs w:val="28"/>
          <w:rtl w:val="true"/>
          <w:lang w:bidi="fa-IR"/>
        </w:rPr>
        <w:t>و همچنين اگر تكليف در مطلق، الزامى و در مقيّد، استحبابى باشد، بين آن دو تنافى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مثال فوق اگر اصل نوشيدن شير واجب باشد، منافات ندارد با اينكه شير شيرين به اعتبار اينكه يكى از مصاديق واجب است،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اگر از تكليف در مقيّد بفهميم كه تكليفى ثانوى در وجودى غير از وجود مطلوب در تكليف اوّل است، مثل اينكه در مثال فوق فهميده شود كه مراد، نوشيدن شير شيرين ثانيا پس از نوشيدن شير مطلق است، در اين صورت نيز تنافى‌اى بين مطلق و مقيّد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با بيان ما، معناى تنافى را فهميدى،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لسان شارع، مطلق و مقيّدى كه با هم تنافى دارند، وارد شوند؛ چه مقيّد متقدم باشد و چه متأخر و خواه آمدن متأخر بعد از وقت عمل به متقدم باشد و خواه قبل از آن، ضرورتا بايستى بين آن‌ها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تصرف در ظهور مطلق و حمل آن بر مقيّد و يا با تصرف در مقيّد به گونه‌اى كه با اطلاق تنافى پيدا نكند و در نتيجه ظهور مطلق همچنان بر حال خودش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بايد بحث كرد كه كدام تصرّف اولى است، پس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به حسب اختلاف صور در مطلق و مقيّد، متفاوت است، چرا كه مطلق و مقيّد از حيث اثبات و نفى يا مختلفند و يا متّفق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باشند، بدون شك بايد مطلق را بر مقيّد حمل كرد زيرا مقيّد، قرينه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بنوش و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ترش منوش، فهميده مى‌شود كه مرادش نوشيدن شير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فرقى نمى‌كند كه اطلاق مطلق، بدلى باشد مثل اين كه مولى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آزاد كن و يا اطلاق شمولى باشد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گوسفند زكات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مقيّد باشد به اين قول مولى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معلوفه، زكات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متفق باشند، در دو مقام بايد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اينكه اطلاق بدلى باشد و مقام دوم اينكه اطلاق، شمولى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 دائر بين اين است كه در ظاهر مطلق تصرف نموده آن را حمل بر مقيّد كنيم و يا تصرف در ظاهر مقيّد بنمائيم، و معروف اين است كه تصرف اوّل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بحمله على المقيد، و بين التصرف فى ظاهر المقيد، و المعروف ان التصرف الأول هو الأولى، لأنه لو كانا مثبتين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مؤمنة، فان المقيد ظاهر فى ان الأمر فيه للوجوب التعيينى، فالتصرف فيه اما بحمله على الاستحباب، أى ان الأمر بعتق الرقبة المؤمنة بخصوصها باعتبار انها افضل الأفراد، أو بحمله على الوجوب التخييرى، أى ان الأمر بعتق الرقبة المؤمنة باعتبار انها أحد أفراد الواجب، لا لخصوصية فيها حتى خصوصية الافضلية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التصرفان و ان كانا ممكنين، لكن ظهور المقيد فى الوجوب التعيينى مقدم على ظهور المطلق فى اطلاقه، لأن المقيد صالح لأن يكون قرينة للمطلق، و لعل المتكلم اعتمد عليه فى بيان مرامه، و لو فى وقت آخر لا سيما مع احتمال ان المطلق الوارد كان محفوفا بقرينة متصلة غابت عنا، فيكون المقيد كاشفا عنها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الإطلاق شموليا،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الغنم زكاة،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الغنم السائمة زكاة، فلا تتحقق المنافاة بينهما حتى يجب التصرف فى أحدهما لأن وجوب الزكاة فى الغنم السائمة بمقتضى الجملة الثانية لا ينافى وجوب الزكاة فى غير السائمة، الا على القول بدلالة التوصيف على المفهوم و قد عرفت انه لا 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منافاة بين الجملتين لنرفع بها عن إطلاق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اگر مطلق و مقيّد هر دو مثبت باشند مثل قولى مولى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آزاد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مقيّد ظهور در اين دارد كه امر در مقيّد، براى وجوب تعيينى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در مقيّد يا بايد به صورت حمل بر استحباب باشد بدين معنا كه امر به آزاد كردن خصوص بنده مؤمن، از باب اين است كه افضل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حمل بر وجوب تخييرى شود بدين معنى كه امر به آزاد كردن بنده مؤمن به اعتبار اين است كه يكى از افراد واجب است، نه اينكه خصوصيات خاصى در اين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خصوصيت افضليت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تصرف فوق، گرچه ممكن است، امّا ظهور مقيّد در وجوب تعيينى، مقدم بر ظهور مطلق در اطلاقش مى‌باشد، چرا كه مقيّد صلاحيت اين را دارد كه قرينه بر مطلق باشد و شايد متكلّم در بيان مقصود خودش بر همين قرينه اعتماد كرده و لو در وقت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از زمان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احتمال مى‌رود مطلقى كه وارد شده، همراه با قرينه متصله‌اى بوده كه از ما غائب مانده و لذا در اين صورت، مقيّد كاشف از آن قرينه مى‌باشد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شمولى</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باشد مثل اينكه شارع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زكات هست و نيز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چرائى زكات هست؛ در اينجا منافاتى بين اين دو وجود ندارد تا لازم آيد در يكى تصرف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وجوب زكات در گوسفند چرايى به مقتضاى جمله دوّم، منافاتى با وجوب زكات در غير چرايى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شى‌ء، نفى ما عدا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بر اينكه بگوئيم، وصف دلالت بر مفهوم دارد و حال آنكه قبلا دانستى كه وصف، مفهوم ندارد و بنابراين منافاتى بين دو جمله فوق نيست تا به خاطر آن از اطلاق مطلق، رفع يد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 المجمل و المبين</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المجمل و المبين</w:t>
      </w:r>
    </w:p>
    <w:p>
      <w:pPr>
        <w:pStyle w:val="BookText"/>
        <w:rPr/>
      </w:pPr>
      <w:r>
        <w:rPr>
          <w:rFonts w:ascii="Amiri" w:hAnsi="Amiri" w:eastAsia="Amiri" w:cs="Amiri"/>
          <w:color w:val="111111"/>
          <w:sz w:val="28"/>
          <w:sz w:val="28"/>
          <w:szCs w:val="28"/>
          <w:rtl w:val="true"/>
          <w:lang w:bidi="ar-SA"/>
        </w:rPr>
        <w:t>عرّفوا المجمل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لم تتضح دلالته، و يقابله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ناقشوا هذا التعريف بوجوه لا طائل فى ذكرها و المقصود من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 فيه مراد المتكلم و مقصوده إذا كان لفظا، و ما جهل فيه مراد الفاعل و مقصوده إذا كان فعلا، و مرجع ذلك إلى ان المجمل هو اللفظ أو الفعل الذى لا 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المبين ما كان له ظاهر يدل على مقصود قائله أو فاعله على وجه الظن أو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فالمبين يشمل الظاهر و النص معا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نعرف ان المجمل يشمل اللفظ و الفعل اصطلاحا، و ان قيل ان المجمل اصطلاحا مختص بالالفاظ، و من باب التسامح يطلق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 الفعل مجملا ان يجهل وجه وقوعه، كما لو توضأ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واحد يتقى منه أو يحتمل انه يتقيه، فيحتمل ان وضوءه وقع على وجه التقية، فلا يستكشف مشروعية الوضوء على الكيفية التى وقع عليها، و يحتمل انه</w:t>
      </w:r>
      <w:bookmarkStart w:id="481" w:name="pg19814_265744"/>
    </w:p>
    <w:p>
      <w:pPr>
        <w:pStyle w:val="Heading3"/>
        <w:numPr>
          <w:ilvl w:val="2"/>
          <w:numId w:val="1"/>
        </w:numPr>
        <w:rPr/>
      </w:pPr>
      <w:bookmarkStart w:id="482" w:name="__RefHeading___Toc3170750_2314609296"/>
      <w:bookmarkStart w:id="483" w:name="_Toc185"/>
      <w:bookmarkEnd w:id="481"/>
      <w:bookmarkEnd w:id="482"/>
      <w:r>
        <w:rPr>
          <w:rtl w:val="true"/>
        </w:rPr>
        <w:t>باب هفتم مجمل و مبيّن</w:t>
      </w:r>
      <w:bookmarkEnd w:id="483"/>
    </w:p>
    <w:p>
      <w:pPr>
        <w:pStyle w:val="Heading4"/>
        <w:numPr>
          <w:ilvl w:val="3"/>
          <w:numId w:val="1"/>
        </w:numPr>
        <w:rPr/>
      </w:pPr>
      <w:bookmarkStart w:id="484" w:name="__RefHeading___Toc3170752_2314609296"/>
      <w:bookmarkStart w:id="485" w:name="_Toc186"/>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و در اين باب، چند مسئله است</w:t>
      </w:r>
      <w:r>
        <w:rPr>
          <w:rFonts w:eastAsia="IRNazanin" w:cs="IRNazanin"/>
          <w:color w:val="111111"/>
          <w:sz w:val="28"/>
          <w:szCs w:val="28"/>
          <w:rtl w:val="true"/>
          <w:lang w:bidi="fa-IR"/>
        </w:rPr>
        <w:t>:</w:t>
      </w:r>
    </w:p>
    <w:p>
      <w:pPr>
        <w:pStyle w:val="Heading4"/>
        <w:numPr>
          <w:ilvl w:val="3"/>
          <w:numId w:val="1"/>
        </w:numPr>
        <w:rPr/>
      </w:pPr>
      <w:bookmarkStart w:id="486" w:name="__RefHeading___Toc3170754_2314609296"/>
      <w:bookmarkStart w:id="487" w:name="_Toc187"/>
      <w:bookmarkEnd w:id="486"/>
      <w:r>
        <w:rPr/>
        <w:t>1</w:t>
      </w:r>
      <w:r>
        <w:rPr>
          <w:rtl w:val="true"/>
        </w:rPr>
        <w:t xml:space="preserve">- </w:t>
      </w:r>
      <w:r>
        <w:rPr>
          <w:rtl w:val="true"/>
        </w:rPr>
        <w:t>معناى مجمل و مبيّن</w:t>
      </w:r>
      <w:bookmarkEnd w:id="48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اصطلاحا مجمل را چنين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دلالتش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مجمل، مبيّن است و البته در اين تعريف به صور مختلف مناقشاتى كرده‌اند كه ذكر آن‌ها بى‌فائده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مقصود از مجمل اين است كه اگر مجمل مزبور لفظ است مراد و مقصود متكلّم از آن لفظ،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 است، مراد و مقصود فاعل از آن فعل،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اين معنا به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آن لفظ و يا فعلى است كه ظهورى نداشته باشد و بنابراين مبيّن آن است كه ظهورى دارد كه به مقصود گوينده يا فاعلش به نحو ظنّى يا يقينى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مبيّن، هم شامل ظاهر مى‌شود و هم شامل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بيان مى‌فهميم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لفظ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گرچه گفته شده كه مجمل اصطلاحى، مخصوص الفاظ است و مسامحتا بر فعل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اينكه فعل مجمل باشد اين است كه وجه وقوع آن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امام عليه السّلام در حضور شخصى كه از او تقيه مى‌كند يا احتمال تقيّه از او مى‌رود، مثلا وضوء بگيرد، در اينجا محتمل است كه وضوى امام از روى تقيّه باشد و لذا مشروعيت وضو با كيفيتى كه واقع مى‌شود، معلوم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احتمال مى‌رود كه وضوى امام، براى امتثال واقعى باشد كه در اين صورت، مشروعيت 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اين است كه امام عليه السّلام</w:t>
      </w:r>
    </w:p>
    <w:p>
      <w:pPr>
        <w:pStyle w:val="BookText"/>
        <w:rPr/>
      </w:pPr>
      <w:r>
        <w:rPr>
          <w:rFonts w:ascii="Amiri" w:hAnsi="Amiri" w:eastAsia="Amiri" w:cs="Amiri"/>
          <w:color w:val="111111"/>
          <w:sz w:val="28"/>
          <w:sz w:val="28"/>
          <w:szCs w:val="28"/>
          <w:rtl w:val="true"/>
          <w:lang w:bidi="ar-SA"/>
        </w:rPr>
        <w:t>وقع على وجه الامتثال للأمر الواقعى فيستكشف منه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فعل الامام شيئا فى الصلاة كجلسة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يدرى ان فعله كان على وجه الوجوب أو الاستحباب، فمن هذه الناحية يكون مجملا، و ان كان من ناحية دلالته على جواز الفعل فى مقابل الحرمة يكون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اللفظ، فاجماله يكون لاسباب كثيرة قد يتعذر إحصاؤها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مفردا فقد يكون إجماله لكونه لفظا مشتركا و لا قرينة على أحد معانيه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المشتركة بين المخاطب و الغائبة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اسم الفاعل و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إجماله لكونه مجازا، أو لعدم معرفة عود الضمير فيه الذى 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 القائل لما سئل عن فضل اصحاب النبى صلّى اللّه عليه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بنته فى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أمرنى معاوية ان أسبّ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الإجمال لاختلال التركيب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مثله فى الناس الا مملّكاأبو أمّه حىّ أبوه يقاربه</w:t>
      </w:r>
    </w:p>
    <w:p>
      <w:pPr>
        <w:pStyle w:val="BookText"/>
        <w:rPr/>
      </w:pPr>
      <w:r>
        <w:rPr>
          <w:rFonts w:ascii="Amiri" w:hAnsi="Amiri" w:eastAsia="Amiri" w:cs="Amiri"/>
          <w:color w:val="111111"/>
          <w:sz w:val="28"/>
          <w:sz w:val="28"/>
          <w:szCs w:val="28"/>
          <w:rtl w:val="true"/>
          <w:lang w:bidi="ar-SA"/>
        </w:rPr>
        <w:t>و قد يكون الإجمال لوجود ما يصلح للقرينة،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الآية، فان هذا الوصف فى الآية يدل على عدالة جميع من كان مع النبى صلّى اللّه عليه و آله و سلم من اصحابه، الا ان ذيل الآية وَعَدَ اللَّهُ الَّذِينَ آمَنُوا وَ عَمِلُوا الصَّالِحاتِ مِنْهُمْ مَغْفِرَةً وَ أَجْراً عَظِيماً صالح لأن يكون قرينة على ان المراد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لا جميعهم فتصبح الآية مجملة من هذه الجهة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الإجمال لكون المتكلم فى مقام الإهمال و الإجمال؛ إلى غير ذلك من</w:t>
      </w:r>
    </w:p>
    <w:p>
      <w:pPr>
        <w:pStyle w:val="BookText"/>
        <w:rPr/>
      </w:pPr>
      <w:r>
        <w:rPr>
          <w:rFonts w:ascii="IRNazanin" w:hAnsi="IRNazanin" w:eastAsia="IRNazanin"/>
          <w:color w:val="111111"/>
          <w:sz w:val="28"/>
          <w:sz w:val="28"/>
          <w:szCs w:val="28"/>
          <w:rtl w:val="true"/>
          <w:lang w:bidi="fa-IR"/>
        </w:rPr>
        <w:t xml:space="preserve">در نماز فعلى انجام دهد مثل نشستن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 در ركعت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نمى‌دانيم آيا انجام اين عمل، به نحو وجوبى يا استحبابى است و لذا از اين جهت مجمل است، گرچه از جهت دلالت اين فعل بر جواز فعل در برابر حرمت فعل، مبيّن و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اجمال لفظ، مى‌تواند معلول اسباب متعددى باشد كه شمارش همه آن‌ها متعذر است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اگر لفظ مفرد باشد گاهى اجمالش به خاطر اين است كه لفظ مشترك است و قرينه‌اى بر يكى از معانيش موجود نيست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مشترك بين مخاطب و غائبه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مشترك بين اسم فاعل و اسم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اجمال مفرد به خاطر مجازيت است يا به خاطر اينكه معلوم نيست ضمير به كدام مرجع، عود مى‌كند كه اين قسم،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كسى كه از او درباره افضليت صحابه پيامبر صلّى اللّه عليه و آله و سلم سؤال شد و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دخترش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مثل قول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من امر كرده كه به على عليه السّلام ناسزا بگويم، اى مردم او را لعن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اجمال لفظ، به خاطر اختلال در تركيب است مثل قول شاعر عرب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مثله فى النّاس الّا مملّكاأبو أمه حىّ ابوه يقاربه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مردم كسى مثل او نيست جز ثروتمندى كه پدر مادرش زنده است و پدرش با او مشابهت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شعر، مبتدا، خبر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روشن نيست و لذا مجمل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اجمال به خاطر وجود چيزى است كه صلاحيت قرينيّت دارد مثل قول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 الَّذِينَ مَعَهُ أَشِدَّاءُ عَلَى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عَلَى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دلالت بر اين دارد كه از ميان اصحاب پيامبر جميع كسانى كه حقيقتا با آن حضرت همراهى داشته‌اند،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البته ذيل آيه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دارد كه قرينه باشد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هستند نه همه آن‌ها و لذا آيه از اين جهت مبهم مى‌شود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گاهى اجمال به خاطر اين است كه متكلّم در مقام مهمل‌گويى و مجمل‌گويى</w:t>
      </w:r>
    </w:p>
    <w:p>
      <w:pPr>
        <w:pStyle w:val="BookText"/>
        <w:rPr/>
      </w:pPr>
      <w:r>
        <w:rPr>
          <w:rFonts w:ascii="Amiri" w:hAnsi="Amiri" w:eastAsia="Amiri" w:cs="Amiri"/>
          <w:color w:val="111111"/>
          <w:sz w:val="28"/>
          <w:sz w:val="28"/>
          <w:szCs w:val="28"/>
          <w:rtl w:val="true"/>
          <w:lang w:bidi="ar-SA"/>
        </w:rPr>
        <w:t>موارد الإجمال مما لا فائدة كبيرة فى إحصائه و تعداده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اللفظ قد يكون مجملا عند شخص، مبينا عند شخص آخر؛ ثم المبين قد يكون فى نفسه مبينا، و قد يكون مبينا بكلام آخر يوضح المقصود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التى وقع الشك فى إجمالها</w:t>
      </w:r>
    </w:p>
    <w:p>
      <w:pPr>
        <w:pStyle w:val="BookText"/>
        <w:rPr/>
      </w:pPr>
      <w:r>
        <w:rPr>
          <w:rFonts w:ascii="Amiri" w:hAnsi="Amiri" w:eastAsia="Amiri" w:cs="Amiri"/>
          <w:color w:val="111111"/>
          <w:sz w:val="28"/>
          <w:sz w:val="28"/>
          <w:szCs w:val="28"/>
          <w:rtl w:val="true"/>
          <w:lang w:bidi="ar-SA"/>
        </w:rPr>
        <w:t>لكل من المجمل و المبين أمثلة من الآيات و الروايات و الكلام العربى لا حصر لها، و لا تخفى على العارف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بعض المواضع قد وقع الشك فى كونها مجملة أو مبينة، و المتعارف عند الاصوليين ان يذكروا بعض الامثلة من ذلك لشحذ الذهن و التمرين، و نحن ذكر بعضها اتباعا لهم و لا تخلو من فائدة للطلاب المبتدئين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ذهب جماعة إلى ان هذه الآية من الجمل المتشابه، اما من جهة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يطلق على الإبانة و يطلق على الجرح، كما يقال لمن جرح يده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كما يقال لمن ابانها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جهة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العضو المعروف كله، و على الكف إلى اصول الاصابع، و على العضو إلى الزند، و إلى المرفق،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بيدى، و إنما تناول بالكف بل بالأنامل فقط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انها من ناحية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مجملة، لأن المتبادر من لفظ القطع هو الابانة و الفصل، و إذا اطلق على الجرح فباعتبار انه ابان قسما من اليد، فتكون المسامحة فى لفظ اليد عند وجود القرينة، لا ان القطع استعمل فى مفهوم</w:t>
      </w:r>
      <w:bookmarkStart w:id="488" w:name="pg19814_265748"/>
    </w:p>
    <w:p>
      <w:pPr>
        <w:pStyle w:val="BookText"/>
        <w:rPr/>
      </w:pPr>
      <w:bookmarkEnd w:id="4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اين‌ها نيز موارد ديگرى براى اجمال كلام هست كه احصاء و شمارش آن‌ها در اينجا فائده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گاهى لفظ، براى شخصى مجمل است و براى شخص ديگر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خودش فى نفسه مبيّن است و گاهى به كمك كلام ديگرى كه مقصود را روشن مى‌كند، مبيّن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489" w:name="__RefHeading___Toc3170756_2314609296"/>
      <w:bookmarkStart w:id="490" w:name="_Toc188"/>
      <w:bookmarkEnd w:id="489"/>
      <w:r>
        <w:rPr/>
        <w:t>2</w:t>
      </w:r>
      <w:r>
        <w:rPr>
          <w:rtl w:val="true"/>
        </w:rPr>
        <w:t xml:space="preserve">- </w:t>
      </w:r>
      <w:r>
        <w:rPr>
          <w:rtl w:val="true"/>
        </w:rPr>
        <w:t>مواردى كه اجمال آن‌ها مشكوك است</w:t>
      </w:r>
      <w:bookmarkEnd w:id="490"/>
    </w:p>
    <w:p>
      <w:pPr>
        <w:pStyle w:val="Heading5"/>
        <w:numPr>
          <w:ilvl w:val="4"/>
          <w:numId w:val="1"/>
        </w:numPr>
        <w:rPr/>
      </w:pPr>
      <w:bookmarkStart w:id="491" w:name="__RefHeading___Toc3170758_2314609296"/>
      <w:bookmarkStart w:id="492" w:name="_Toc18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براى مجمل و مبيّن مثال‌هاى زيادى از آيات و روايات و جملات عربى وجود دارد كه حد و حصرى ندارند و بر آشنايان با كلام،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در برخى موارد شك و ترديدى وجود دارد كه آيا مجمل‌اند يا مبيّن؟ و متعارف در نزد اصوليون اين است كه برخى از اين مثال‌ها را براى دقت و تمرين ذهنى بيان مى‌كنند و ما نيز به پيروى از آنان، بعضى از اين موارد را ذكر مى‌كنيم و ذكر اين‌ها براى دانش‌پژوهان مبتدى خالى از فائده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خداوند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 از علما بر اين نظرند كه اين آيه از آيات مجمل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اينكه هم بر جدا كردن اطلاق مى‌شود و هم بر مجروح كردن، مثل آنجا كه در مورد كسى كه دستش را با چاقو مجروح كرده،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بريد، چه اينكه در مورد كسى كه دستش را جدا كرده نيز همين لفظ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اجمال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كل عضو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و هم بر ابتدا تا انتهاى انگشتان دست و هم بر دست تا مچ و تا آرنج و لذا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دستم غذا خوردم، درحالى‌كه مى‌دانيم شخص با انگشتان بلكه فقط با سر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حق اين است كه آيه از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نيست، چون معناى متبادر از لفظ قطع، جدا كردن و بريدن است و اگر هم بر مجروحيت اطلاق مى‌شود به اعتبار اين است كه قسمتى از دست، جدا مى‌شود و لذا اگر مسامحه‌اى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يده بالسكين اى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قرينه است، نه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مراد از</w:t>
      </w:r>
    </w:p>
    <w:p>
      <w:pPr>
        <w:pStyle w:val="BookText"/>
        <w:rPr/>
      </w:pPr>
      <w:r>
        <w:rPr>
          <w:rFonts w:ascii="Amiri" w:hAnsi="Amiri" w:eastAsia="Amiri" w:cs="Amiri"/>
          <w:color w:val="111111"/>
          <w:sz w:val="28"/>
          <w:sz w:val="28"/>
          <w:szCs w:val="28"/>
          <w:rtl w:val="true"/>
          <w:lang w:bidi="ar-SA"/>
        </w:rPr>
        <w:t>الجرح؛ فيكون المراد فى المثال من اليد بعضها،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بيدى و فى الحقيقة إنما تناولت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ان اللفظ لو خلى و نفسه يستفاد منه إرادة تمام العضو المخصوص، و لكنه غير مراد يقينا فى الآية، فيتردد بين المراتب العديدة من الاصابع إلى المرافق، لأنه بعد فرض عدم إرادة تمام العضو لم تكن ظاهرة فى واحدة من هذه المراتب؛ فتكون الآية مجملة فى نفسها من هذه الناحية، و ان كانت مبينة بالاحاديث عن آل البيت عليهم السّلام الكاشفة عن إرادة القطع من اصول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امثاله من المركبات التى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لنفى الجنس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 الا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فى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النفى فى مثل هذه المركبات موجه ظاهرا لنفس الماهية و الحقيقة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إرادة نفى الماهية متعذر فيها، فلا بد ان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للماهية هو المنفى حقيقة،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الكمال، و الفضيلة، و الفائدة،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المجاز مرددا بين عدة معان كان الكلام مجملا، و لا قرينة فى نفس اللفظ تعين واحدا منها، فان نفى الصحة ليس باولى من نفى الكمال أو الفضيلة، و لا نفى الكمال باولى من نفى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إذا كانت ألفاظ العبادات و المعاملات موضوعة للأعم فلا يمكن فيها نفى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قلنا بالوضع للصحيح فلا يتعذر نفى الحقيقة، بل هو المتعين على الأكثر، فلا إجمال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فى غير الألفاظ الشرعية،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الا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عدم القرينة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قسمتى از دست است، كما اينكه شما مى‌گوئى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دستم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با قسمتى از دست، غذا مى‌خوريد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اگر اين واژه خودش باشد و خودش، چنين استفاده مى‌شود كه تمام عضو مخصوص مراد است و لكن يقينا چنين معنايى در آيه منظور نيست و لذا امر مردّد مى‌شود كه از بين مراتب متعدد بين سر انگشتان تا آرنج، كداميك منظور است؟ چون پس از اينكه فرض كرديم تمام عضو منظور نيست، آيه در هيچ‌يك از اين مراتب، ظهورى نخواهد داشت و لذا آيه فى نفسه از اين جهت مجمل مى‌شود، گرچه به وسيله احاديث وارده از ناحيه اهل بيت عليهم السّلام روشن است كه مراد، بريدن از انتهاى انگشتان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پيامبر صلّى اللّه عليه و آله و سلم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 مگر با 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جمله از مركباتى كه مشتمل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جنس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إلّا فى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فى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در امثال اين الفاظ مركب، ظاهرا متوجه خود ماهيت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گفته‌اند در اين موارد، اگر نفى خود ماهيت مراد باشد، ناممكن است و لذا به نحو مجازى بايستى وصفى براى ماهيت لحاظ شود كه آن وصف، نفى گردد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كمال، فضيلت، فائده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مجاز، مردّد بين چند معناست، كلام مجمل مى‌شود و هيچ قرينه‌اى هم در خود لفظ نيست كه يكى از اين معانى مجازى را تعيين كند، چرا كه نفى وصف صحت، اولى از نفى كمال يا فضيلت نيست و نفى كمال، اولى از نفى فائده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علما جواب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خود ماهيت ممكن نيست و بايد وصفى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تمام است كه الفاظ عبادات و معاملات براى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صحيح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باشند كه در اين صورت نفى حقيقت در عبارت فوق،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گفتيم الفاظ براى صحيح وضع شده‌اند، نفى حقيقت ناممكن نيست بلكه در اكثر موارد، همين معنا مراد است و لذا اجمالى در كار نيست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غير الفاظ شرعيه مثل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إلّا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قرينه‌اى در كار نباشد،</w:t>
      </w:r>
    </w:p>
    <w:p>
      <w:pPr>
        <w:pStyle w:val="BookText"/>
        <w:rPr/>
      </w:pPr>
      <w:r>
        <w:rPr>
          <w:rFonts w:ascii="Amiri" w:hAnsi="Amiri" w:eastAsia="Amiri" w:cs="Amiri"/>
          <w:color w:val="111111"/>
          <w:sz w:val="28"/>
          <w:sz w:val="28"/>
          <w:szCs w:val="28"/>
          <w:rtl w:val="true"/>
          <w:lang w:bidi="ar-SA"/>
        </w:rPr>
        <w:t>يكون اللفظ مجملا اذ يتعذر نفى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فى توجيه البحث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المركبات لنفى الجنس، فهى تحتاج إلى اسم و خبر على حسب ما تقتضيه القواعد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الخبر محذوف حتى فى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مستقر متعلق بالخبر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المحذوف لا بد له من قرينة، سواء كان كلمة موجود أو صحيح أو مفيد أو كامل أو نافع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مجازا فى واحد من هذه الامور التى يصح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انه سواء كان المراد نفى الحقيقة أو نفى الصحة و نحوها فإنه لا بد من تقدير خبر محذوف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مجملا إذا تجرد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ان القرينة حاصلة على الأكثر و هى القرينة العامة فى مثله، فان الظاهر من نفى الجنس ان المحذوف فيه هو لفظ موجود و ما بمعناه من نحو لفظ ثابت و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تعذر تقدير هذا اللفظ العام، لأىّ سبب كان، فان هناك قرينة موجودة غالبا و هى مناسبة الحكم و الموضوع، فانها تقتضى غالبا تقدير لفظ خاص مناسب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الا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المفهوم منه انه لا 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فى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جماعة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اقرار لمن اقر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اقرار نافذ أو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الوضع للأعم لا 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كاملة بناء على قيام الدليل على ان الحاقن لا تفسد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القرينة، و هى قرينة مناسبة الحكم للموضوع، لا تقع تحت ضابطة معينة، و لكنها موجودة على الأكثر، و يحتاج ادراكها إلى ذوق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مجمل مى‌شود زيرا نفى حقيقت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بحث، صحيح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مركبات، براى نفى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برطبق قواعد نحوى، احتياج به اسم و خبر دارد و لكن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و متعلّق به خبر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محذوف، قرينه لازم دارد، خواه اين خبر كلمه موجود باشد يا صحيح يا مفيد يا كامل يا نافع و يا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اين الفاظ كه مى‌توان آن‌ها را در تقدير گرفت، مجاز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خواه مراد نفى حقيقت باشد يا نفى صحت و امثال آن، حتما بايستى با وجود قرينه، خبرى محذوف را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كلام مجمل است كه خالى از قرينه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ظاهر اين است كه در اكثر موارد قرينه حاصل است و اين قرينه، در مثل اين موارد قرينه‌اى عام است، چرا كه ظاهر از نفى جنس اين است كه آنچه محذوف است، لفظ موجود يا لفظى است كه معناى آن را دارد مثل لفظ ثابت،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هر علتى، تقدير چنين لفظ عامى ناممكن شود، باز هم غالبا قرينه ديگرى موجود است و آن مناسبت حكم و موضوع است كه غالبا اقتضا مى‌كند لفظ خاص و مناسبى در تقدير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الا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چنين فهميده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علم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غيبة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و از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رضاع بعد از باز گرفتن از 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رضاع سائغ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فى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اقرار لمن اقرّ بنفسه على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اقرار نافذ أو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اينكه الفاظ عبادات براى اعم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لحاقن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حبس‌كننده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البته بنا بر اينكه دليل اقامه شود بر اينكه نماز حابس بول، فاسد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قرينه يعنى مناسبت حكم و موضوع، تحت ضابطه معيّنى درنمى‌آيد و لكن در اكثر موارد موجود است و ادراك آن احتياج به ذوق سليم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 تحقيق</w:t>
      </w:r>
    </w:p>
    <w:p>
      <w:pPr>
        <w:pStyle w:val="BookText"/>
        <w:rPr/>
      </w:pPr>
      <w:r>
        <w:rPr>
          <w:rFonts w:ascii="Amiri" w:hAnsi="Amiri" w:eastAsia="Amiri" w:cs="Amiri"/>
          <w:color w:val="111111"/>
          <w:sz w:val="28"/>
          <w:sz w:val="28"/>
          <w:szCs w:val="28"/>
          <w:rtl w:val="true"/>
          <w:lang w:bidi="ar-SA"/>
        </w:rPr>
        <w:t>ليس من البعيد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المحذوف فى جميع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لنفى الجنس هو كلمة موجود أو ما هو بمعناها، غاية الأمر انه فى بعض الموارد تقوم القرينة على عدم إرادة نفى الوجود و التحقق حقيقة، فلا بد حينئذ من حملها على نفى التحقق ادعاء و تنزيلا بأن ننزل الموجود منزلة المعدوم باعتبار عدم حصول الاثر المرغوب فيه أو المتوقع منه؛ يعنى يدعى ان الموجود الخارجى ليس من أفراد الجنس الذى تعلق به النفى تنزيلا، و ذلك لعدم حصول الاثر المطلوب منه،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الا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العلم بلا عمل كلا علم اذ لم تحصل الفائدة المترقبة منه،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اقرار لمن اقر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اقراره كلا اقرار باعتبار عدم نفوذه عليه،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سهوه كلا سهو باعتبار عدم ترتب آثار السهو عليه من سجود أو صلاة أو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النفى من جهة تكوين الشى‌ء، و اما إذا كان النفى راجعا إلى عالم التشريع، فان كان النفى متعلقا بالفعل دل نفيه على عدم ثبوت حكمه فى الشريعة،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عدم ثبوتها عدم تشريع الرهبانية و انه غير مرخص بها،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عدم ثبوتها عدم حرمة غيبة الفاسق و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غش فى الاسلام و لا عمل فى الصلاة، و لا رفث و لا فسوق و لا جدال فى الحج، و لا جماعة فى نافلة، فان كل ذلك معناه عدم مشروعية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النفى متعلقا بعنوان يصح انطباقه على الحكم، فيدل النفى على عدم تشريع حكم ينطبق عليه هذا العنوان، كما فى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فى الاسلام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مثل هذه الجمل و المركبات ليست مجملة فى حد</w:t>
      </w:r>
      <w:bookmarkStart w:id="493" w:name="pg19814_265754"/>
    </w:p>
    <w:p>
      <w:pPr>
        <w:pStyle w:val="Heading5"/>
        <w:numPr>
          <w:ilvl w:val="4"/>
          <w:numId w:val="1"/>
        </w:numPr>
        <w:rPr/>
      </w:pPr>
      <w:bookmarkStart w:id="494" w:name="__RefHeading___Toc3170760_2314609296"/>
      <w:bookmarkStart w:id="495" w:name="_Toc190"/>
      <w:bookmarkEnd w:id="493"/>
      <w:bookmarkEnd w:id="494"/>
      <w:r>
        <w:rPr>
          <w:rtl w:val="true"/>
        </w:rPr>
        <w:t>تنبيه و تحقيق</w:t>
      </w:r>
      <w:bookmarkEnd w:id="495"/>
    </w:p>
    <w:p>
      <w:pPr>
        <w:pStyle w:val="BookText"/>
        <w:rPr/>
      </w:pPr>
      <w:r>
        <w:rPr>
          <w:rFonts w:ascii="IRNazanin" w:hAnsi="IRNazanin" w:eastAsia="IRNazanin"/>
          <w:color w:val="111111"/>
          <w:sz w:val="28"/>
          <w:sz w:val="28"/>
          <w:szCs w:val="28"/>
          <w:rtl w:val="true"/>
          <w:lang w:bidi="fa-IR"/>
        </w:rPr>
        <w:t xml:space="preserve">بعيد نيست گفته شود كه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نفى جنس مى‌آيد، آنچه محذوف است كلمه موجود و مرادفات آن است، منتها در بعضى موارد قرينه وجود دارد كه نفى وجود و تحقّق حقيقتا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بايستى حمل بر نفى تحقّق ادعائى و تنزيلى كنيم يعنى موجود حقيقى را به منزله معدوم حساب كنيم چرا كه اثر مورد نظر و متوقّع از آن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ادعا مى‌كند كه موجود خارجى مزبور، گويا از افراد جنس و ماهيتى كه نفى بدان تعلّق گرفته نيست، چرا كه اثر مطلوب از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علم بدون عمل، شبيه عدم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فائده مورد نظر از آن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اقرار لمن أقر بنفسه على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اقرار چنين شخصى، شبيه عدم اقرار است چرا كه اين اقرار، عليه او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لمن كثر عليه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سهو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عدم سهو است چرا كه آثار سهو مثل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 احتياط يا بطلان نماز، برآن بار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جايى است كه نفى از جهت تكوينى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نفى به وجود خارجى شى‌ء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نفى، متعلّق به عالم تشريع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نفى به فعل تعلّق بگيرد، معنايش اين است كه حكم آن در شريعت ثابت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عدم ثبوت رهبانيت اين است كه در شريعت، تشريع نشده و بدان اجازه و ترخيصى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عدم ثبوتش، عدم حرمت غيبت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فى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مورد نظر است عدم مشروعيت اين افعال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نفى به عنوانى كه مى‌توان آن را بر حكم منطبق كرد، تعلق گيرد، اين نفى دلالت بر عدم تشريع حكمى مى‌كند كه عنوان مزبور برآن منطبق مى‌گردد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فى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حكم حرجى در دين تشريع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فى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p>
    <w:p>
      <w:pPr>
        <w:pStyle w:val="BookText"/>
        <w:rPr/>
      </w:pPr>
      <w:r>
        <w:rPr>
          <w:rFonts w:ascii="Amiri" w:hAnsi="Amiri" w:eastAsia="Amiri" w:cs="Amiri"/>
          <w:color w:val="111111"/>
          <w:sz w:val="28"/>
          <w:sz w:val="28"/>
          <w:szCs w:val="28"/>
          <w:rtl w:val="true"/>
          <w:lang w:bidi="ar-SA"/>
        </w:rPr>
        <w:t>أنفسها، و قد يتّفق لها أن تكون مجملة إذا تجردت عن القرينة التى تعين انها لنفى تحقق الماهية حقيقة أو لنفيها ادعاء 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Style w:val="FootnoteAnchor"/>
          <w:rtl w:val="true"/>
        </w:rPr>
        <w:footnoteReference w:id="12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w:t>
      </w:r>
      <w:r>
        <w:rPr>
          <w:rStyle w:val="FootnoteAnchor"/>
          <w:rtl w:val="true"/>
        </w:rPr>
        <w:footnoteReference w:id="121"/>
      </w:r>
      <w:r>
        <w:rPr>
          <w:rFonts w:ascii="Amiri" w:hAnsi="Amiri" w:eastAsia="Amiri" w:cs="Amiri"/>
          <w:color w:val="111111"/>
          <w:sz w:val="28"/>
          <w:sz w:val="28"/>
          <w:szCs w:val="28"/>
          <w:rtl w:val="true"/>
          <w:lang w:bidi="ar-SA"/>
        </w:rPr>
        <w:t>مما اسند الحكم فيه كالتحريم و التحليل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بعضهم باجمالها، نظرا إلى ان اسناد التحريم و التحليل لا يصح الا إلى الأفعال الاختيارية، اما الأعيان فلا معنى لتعلق الحكم بها، بل يستحيل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تسمّى الأعيان موضوعات للأحكام كما ان الأفعال تسمّى 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ان يقدر فى مثل هذه المركبات فعل تصح اضافته إلى العين المذكورة فى الجملة، و يصح ان يكون متعلقا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مثل الآية الاولى 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فى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مثل وَ أَنْعامٌ حُرِّمَتْ ظُهُورُها</w:t>
      </w:r>
      <w:r>
        <w:rPr>
          <w:rStyle w:val="FootnoteAnchor"/>
          <w:rtl w:val="true"/>
        </w:rPr>
        <w:footnoteReference w:id="122"/>
      </w:r>
      <w:r>
        <w:rPr>
          <w:rFonts w:ascii="Amiri" w:hAnsi="Amiri" w:eastAsia="Amiri" w:cs="Amiri"/>
          <w:color w:val="111111"/>
          <w:sz w:val="28"/>
          <w:sz w:val="28"/>
          <w:szCs w:val="28"/>
          <w:rtl w:val="true"/>
          <w:lang w:bidi="ar-SA"/>
        </w:rPr>
        <w:t xml:space="preserve">يقدر ركوبها، و فى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الّتى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التركيب فى نفسه ليس فيه قرينة على تعيين نوع المحذوف، فيكون فى حد نفسه مجملا، فلا يدرى فيه هل ان المقدر كل فعل تصح اضافته إلى العين المذكورة فى الجملة و يصح تعلق الحكم به، أو ان المقدر فعل مخصوص، كما قدرناه فى الامثلة المتقدمة؟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فى هذا الباب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التركيب مع قطع النظر عن ملاحظة الموضوع و الحكم، و عن أية قرينة خارجية، هو فى نفسه يقتضى الإجمال و لو لا ان الإطلاق يقتضى تقدير كل فعل صالح للتقدير، الا إذا قامت قرينة خاصة على تعيين نوع الفعل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غالبا لا يخلو مثل هذا التركيب من وجود القرينة</w:t>
      </w:r>
    </w:p>
    <w:p>
      <w:pPr>
        <w:pStyle w:val="BookText"/>
        <w:rPr/>
      </w:pPr>
      <w:r>
        <w:rPr>
          <w:rFonts w:ascii="IRNazanin" w:hAnsi="IRNazanin" w:eastAsia="IRNazanin"/>
          <w:color w:val="111111"/>
          <w:sz w:val="28"/>
          <w:sz w:val="28"/>
          <w:szCs w:val="28"/>
          <w:rtl w:val="true"/>
          <w:lang w:bidi="fa-IR"/>
        </w:rPr>
        <w:t>حكم ضررى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امثال اين جملات و مركبات، فى حد نفسه مجمل نيستند و البته گاهى اتفاق مى‌افتد كه مجمل مى‌شوند و آن‌وقتى است كه قرينه‌اى وجود ندارد كه تعيين كند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حقيقى ماهيت است يا براى نفى ادعائى و تنزيلى ماهيت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عَلَيْكُمْ أُمَّهاتُكُمْ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 بر شما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بَهِيمَةُ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چهارپايان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حكم شرعى مثل تحريم و تحليل به عين خارجى اسناد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بعضى علما قائل به اجمال اين آيات شده‌اند، چرا كه گفته‌اند اسناد تحريم و تحليل جز به افعال اختيارى صحيح نيست و امّا نسبت به اعيان خارجى، تعلّق گرفتن حكم معنايى ندارد بلكه اصلا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اعيان خارجى را موضوعات احكام مى‌نامند كما اينكه افعال را متعلّقات احكام نامگذارى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به ناچار بايستى در امثال اين مركبات، فعلى را در تقدير گرفت كه اجمالا بتوان آن را به اعيان مذكور نسبت داد و بتوان آن را متعلّق حكم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مثل آيه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الانعام حرّمت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التى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همين‌طور در ساير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در خود جمله مركب قرينه‌اى بر تعيين نوع واژه محذوف وجود ندارد و لذا فى نفسه مجمل است و ازاين‌رو معلوم نيست كه آيا كلمه مقدّر، هر فعلى مى‌تواند باشد كه نسبت دادن آن به عين مذكور اجمالا صحيح باشد و صلاحيت تعلّق حكم بدان را نيز داشته باشد، يا آنچه مقدّر است فعل خاصى است چنان‌كه در مثال‌هاى فوق در تقدير گرفتيم؟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رأى صحيح در اين باب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تركيب با قطع نظر از ملاحظه موضوع و حكم و با صرف نظر از هر قرينه خارجيه‌اى، البته فى نفسه اقتضاى اجمال دارد، هرچند اطلاق مقتضى اين است كه هر فعلى مناسب و شايسته‌اى را بتوانيم در تقدير بگيريم مگر اينكه قرينه خاصى بر تعيين نوع فعل مقدّر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امثال اين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قرينه مخصوص نيستند و لو اين قرينه، همان مناسبت حكم و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نكته</w:t>
      </w:r>
    </w:p>
    <w:p>
      <w:pPr>
        <w:pStyle w:val="BookText"/>
        <w:rPr/>
      </w:pPr>
      <w:r>
        <w:rPr>
          <w:rFonts w:ascii="Amiri" w:hAnsi="Amiri" w:eastAsia="Amiri" w:cs="Amiri"/>
          <w:color w:val="111111"/>
          <w:sz w:val="28"/>
          <w:sz w:val="28"/>
          <w:szCs w:val="28"/>
          <w:rtl w:val="true"/>
          <w:lang w:bidi="ar-SA"/>
        </w:rPr>
        <w:t>الخاصة، و لو قرينة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انا لا نتردد فى تقدير الفعل المخصوص فى الامثلة المذكورة فى صدر البحث و مثيلاتها، و ما ذلك الا لما قلناه من وجود القرينة الخاصة و لو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ان يكون هذا الباب نظير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خبرها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ألهمنا اللّه تعالى الصواب، و دفع عنا الشبهات، و هدانا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كه در موارد فوق و مشابهات آن‌ها ما ترديدى در نوع فعل مخصوص مقدّر پيدا نمى‌كنيم و اين نيست جز به خاطر اينكه قرينه خاصى وجود دارد و آن همان مناسبت حكم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تقريبا اين باب، مثل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ئى است كه خبر آن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بحث آن گذشت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خداوند رأى صواب را به ما الهام كند و شبهات را از ما دور سازد و ما را به راه مستقيم هدايت فرمايد</w:t>
      </w:r>
      <w:r>
        <w:rPr>
          <w:rFonts w:eastAsia="Amiri" w:cs="Amiri" w:ascii="Amiri" w:hAnsi="Amiri"/>
          <w:color w:val="111111"/>
          <w:sz w:val="28"/>
          <w:szCs w:val="28"/>
          <w:rtl w:val="true"/>
          <w:lang w:bidi="ar-SA"/>
        </w:rPr>
        <w:t>.</w:t>
      </w:r>
      <w:bookmarkStart w:id="496" w:name="pg19814_265760"/>
    </w:p>
    <w:p>
      <w:pPr>
        <w:pStyle w:val="Heading2"/>
        <w:numPr>
          <w:ilvl w:val="1"/>
          <w:numId w:val="1"/>
        </w:numPr>
        <w:rPr/>
      </w:pPr>
      <w:bookmarkStart w:id="497" w:name="__RefHeading___Toc3170762_2314609296"/>
      <w:bookmarkStart w:id="498" w:name="_Toc191"/>
      <w:bookmarkEnd w:id="496"/>
      <w:bookmarkEnd w:id="497"/>
      <w:r>
        <w:rPr>
          <w:rtl w:val="true"/>
        </w:rPr>
        <w:t>المقصد الثانى الملازمات العقلية</w:t>
      </w:r>
      <w:bookmarkEnd w:id="49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3170764_2314609296"/>
      <w:bookmarkStart w:id="500" w:name="_Toc192"/>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من الأدلة على الحكم الشرعى عند الاصوليين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إذ يذكرون ان الأدلة على الأحكام الشرعية الفرعية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هنا فانما يبحث عن تشخيص صغريات ما يحكم به العقل المفروض انه حجة، أى يبحث هنا عن مصاديق أحكام العقل الذى هو دليل على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البحث فى المقصد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مصاديق أصالة الظهور التى هى حجة، و حجيتها إنما يبحث عنها فى 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حكم العقل على شى‌ء انه حسن شرعا أو يلزم فعله شرعا، أو يحكم على شى‌ء انه قبيح شرعا أو يلزم تركه شرعا، بأى طريق من الطرق التى سيأتى بيانها، هل يثبت بهذا الحكم العقلى حكم الشرع؟ أى انه من حكم العقل هذا هل يستكشف منه ان الشارع واقعا قد حكم بذلك؟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ذلك إلى ان حكم العقل هذا هل هو حجة أو لا؟ و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bookmarkStart w:id="501" w:name="pg19814_265762"/>
    </w:p>
    <w:p>
      <w:pPr>
        <w:pStyle w:val="Heading3"/>
        <w:numPr>
          <w:ilvl w:val="2"/>
          <w:numId w:val="1"/>
        </w:numPr>
        <w:rPr/>
      </w:pPr>
      <w:bookmarkStart w:id="502" w:name="__RefHeading___Toc3170766_2314609296"/>
      <w:bookmarkStart w:id="503" w:name="_Toc193"/>
      <w:bookmarkEnd w:id="501"/>
      <w:bookmarkEnd w:id="502"/>
      <w:r>
        <w:rPr>
          <w:rtl w:val="true"/>
        </w:rPr>
        <w:t>مقدمه</w:t>
      </w:r>
      <w:r>
        <w:rPr>
          <w:rtl w:val="true"/>
        </w:rPr>
        <w:t>:</w:t>
      </w:r>
      <w:bookmarkEnd w:id="503"/>
    </w:p>
    <w:p>
      <w:pPr>
        <w:pStyle w:val="Heading4"/>
        <w:numPr>
          <w:ilvl w:val="3"/>
          <w:numId w:val="1"/>
        </w:numPr>
        <w:rPr/>
      </w:pPr>
      <w:bookmarkStart w:id="504" w:name="__RefHeading___Toc3170768_2314609296"/>
      <w:bookmarkStart w:id="505" w:name="_Toc194"/>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يكى از ادله حكم شرعى در نزد اصوليون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مى‌گويند ادله احكام شرعيه فرعيه،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اجماع 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زودى در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حجّيّت عقل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اينجا بحث از تشخيص و تعيين صغرياتى است كه عقل بر آن‌ها حاكم است؛ عقلى كه على الفرض حجّت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در اينجا بحث از مصاديق احكام عقلى است كه دليل بر حكم شرعى است و اين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بحث در مقصد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مصاديق اصالت ظهور كه حجّت است،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درحالى‌كه بحث از حجّيّت خود اصالة الظهور در آينده در مباحث حجّت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اين نكته، دو مسئله بايستى مطرح 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حكم كرد كه فلان چيز شرعا حسن دارد يا انجام آن شرعا واجب است يا حكم كرد كه فلان شى‌ء شرعا زشت است يا ترك آن شرعا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حكم به هر طريقى از راه‌هايى كه توضيح آن‌ها در آينده مى‌آيد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حكم عقلى، حكم شرع ثابت مى‌شود؟ يعنى از اين حكم عقل، آيا كشف مى‌شود كه شارع نيز واقعا همان حكم را صادر كرده است؟ و بازگشت اين سؤال به اين است كه آيا اين‌گونه حكم عقلى، حجّت است يا نه؟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يذكر فى مباحث الحجة، و ليس هنا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بيان إمكان حصول القطع بالحكم الشرعى من غير الكتاب و السنة، و إذا حصل كيف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للعقل ان يدرك بطريق من الطرق ان هذا الشى‌ء مثلا حسن شرعا أو قبيح أو يلزم فعله أو تركه عند الشارع؟ يعنى ان العقل بعد إدراكه لحسن الأفعال أو لزومها، و لقبح الأشياء أو لزوم تركها فى أنفسها بأى طريق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يدرك مع ذلك انها كذلك عند الشارع؟</w:t>
      </w:r>
    </w:p>
    <w:p>
      <w:pPr>
        <w:pStyle w:val="BookText"/>
        <w:rPr/>
      </w:pPr>
      <w:r>
        <w:rPr>
          <w:rFonts w:ascii="Amiri" w:hAnsi="Amiri" w:eastAsia="Amiri" w:cs="Amiri"/>
          <w:color w:val="111111"/>
          <w:sz w:val="28"/>
          <w:sz w:val="28"/>
          <w:szCs w:val="28"/>
          <w:rtl w:val="true"/>
          <w:lang w:bidi="ar-SA"/>
        </w:rPr>
        <w:t xml:space="preserve">و هذا المقصد الثانى الذى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عقدناه لأجل بيان ذلك فى مسائل على النحو الذى سيأتى ان شاء اللّه تعالى، و يكون فيه تشخيص صغريات حجية العقل المبحوث عنها فى المقصد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تشخيص هذه الصغريات فى مسائل، من ذكر أمرين يتعلقان بالأحكام العقلية مقدمة للبحث نستعين بها على المقصود،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الدليل العقلى</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ان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ما يحكم به العقل الذى يثبت به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يستقل به العقل و ما لا يستقل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العقلية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مستقلات و غير مستقلات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التعبيرات كثيرا ما تجرى على السنة الاصوليين و يقصدون بها المعنى</w:t>
      </w:r>
      <w:bookmarkStart w:id="506" w:name="pg19814_265764"/>
    </w:p>
    <w:p>
      <w:pPr>
        <w:pStyle w:val="BookText"/>
        <w:rPr/>
      </w:pPr>
      <w:bookmarkEnd w:id="506"/>
      <w:r>
        <w:rPr>
          <w:rFonts w:ascii="IRNazanin" w:hAnsi="IRNazanin" w:eastAsia="IRNazanin"/>
          <w:color w:val="111111"/>
          <w:sz w:val="28"/>
          <w:sz w:val="28"/>
          <w:szCs w:val="28"/>
          <w:rtl w:val="true"/>
          <w:lang w:bidi="fa-IR"/>
        </w:rPr>
        <w:t>و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حجّت خواهد آمد و فعلا مجال آن نيست و در آنجا خواهد آمد كه حصول قطع به حكم شرعى از غير كتاب و سنّت ممكن است و روشن مى‌شود كه اين قطع، چگونه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عقل مى‌تواند از راهى بفهمد كه فلان شى‌ء شرعا حسن دارد يا قبيح است يا انجام آن و يا ترك آن در نزد شارع، ضرورى است يا نه؟ يعنى آيا بعد از اينكه عقل حسن فعل يا لزوم انجام آن و يا قبح چيزى يا لزوم ترك آن را فى نفسه از هر طريقى درك كرد، آيا علاوه برآن مى‌تواند درك كند كه در نزد شارع نيز همان گونه است كه خود درك كرده؟</w:t>
      </w:r>
    </w:p>
    <w:p>
      <w:pPr>
        <w:pStyle w:val="BookText"/>
        <w:rPr/>
      </w:pPr>
      <w:r>
        <w:rPr>
          <w:rFonts w:ascii="IRNazanin" w:hAnsi="IRNazanin" w:eastAsia="IRNazanin"/>
          <w:color w:val="111111"/>
          <w:sz w:val="28"/>
          <w:sz w:val="28"/>
          <w:szCs w:val="28"/>
          <w:rtl w:val="true"/>
          <w:lang w:bidi="fa-IR"/>
        </w:rPr>
        <w:t xml:space="preserve">ما اين مقصد دوم كتاب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ملازمات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ناميده‌ايم براى بيان همين مطلب در طى چند مسئله به گونه‌اى كه ان‌شاءالله مى‌آيد، منعقد ساخته‌ايم و در اين مقصد، صغريات و مصاديق حجّيّت عقل را كه بحث از كيفيت حجّيّت آن در 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مشخص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مشخص ساختن اين صغريات در طى چند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امر مربوط به احكام عقليه را به عنوان مقدمه بحث ذكر كنيم و براى بيان مقصود، از اين مقدمه استفاده كنيم</w:t>
      </w:r>
      <w:r>
        <w:rPr>
          <w:rFonts w:eastAsia="IRNazanin" w:cs="IRNazanin"/>
          <w:color w:val="111111"/>
          <w:sz w:val="28"/>
          <w:szCs w:val="28"/>
          <w:rtl w:val="true"/>
          <w:lang w:bidi="fa-IR"/>
        </w:rPr>
        <w:t>:</w:t>
      </w:r>
    </w:p>
    <w:p>
      <w:pPr>
        <w:pStyle w:val="Heading4"/>
        <w:numPr>
          <w:ilvl w:val="3"/>
          <w:numId w:val="1"/>
        </w:numPr>
        <w:rPr/>
      </w:pPr>
      <w:bookmarkStart w:id="507" w:name="__RefHeading___Toc3170770_2314609296"/>
      <w:bookmarkStart w:id="508" w:name="_Toc195"/>
      <w:bookmarkEnd w:id="507"/>
      <w:r>
        <w:rPr/>
        <w:t>1</w:t>
      </w:r>
      <w:r>
        <w:rPr>
          <w:rtl w:val="true"/>
        </w:rPr>
        <w:t xml:space="preserve">- </w:t>
      </w:r>
      <w:r>
        <w:rPr>
          <w:rtl w:val="true"/>
        </w:rPr>
        <w:t>اقسام دليل عقلى</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دليل عقلى</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آنچه كه برآن عقلى كه به وسيله آن حكم شرعى ثابت مى‌شود،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عقل مستقلا به آن حكم مى‌كند و دليلى كه عقل مستقلا به آن حكم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عقليه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و غير مستقلات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تعبيرات، فراوان بر زبان اصوليون جارى است و مقصودشان، معنايى است كه به زودى آن را توضيح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عقل مستقلا بدان حكم</w:t>
      </w:r>
    </w:p>
    <w:p>
      <w:pPr>
        <w:pStyle w:val="BookText"/>
        <w:rPr/>
      </w:pPr>
      <w:r>
        <w:rPr>
          <w:rFonts w:ascii="Amiri" w:hAnsi="Amiri" w:eastAsia="Amiri" w:cs="Amiri"/>
          <w:color w:val="111111"/>
          <w:sz w:val="28"/>
          <w:sz w:val="28"/>
          <w:szCs w:val="28"/>
          <w:rtl w:val="true"/>
          <w:lang w:bidi="ar-SA"/>
        </w:rPr>
        <w:t>الذى سنوضحه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مما يستقل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يقصدون هذا المعنى، بل يقصدون به معنى آخر، و هو ما يحكم به العقل بالبداهة و ان كان ليس من المستقلات العقلية بالمعنى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فان هذا التقسيم يحتاج إلى شى‌ء من التوضيح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 بالحكم الشرعى كسائر العلوم لا بد له من علة، لاستحالة وجود الممكن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العلم التصديقى لا بد أن تكون من أحد أنواع الحجة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أو الاستقراء أو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الاستقراء مما يثبت به الحكم الشرعى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التمثيل ليس بحجة عندنا، لأنه هو القياس المصطلح عليه عند الاصوليين الذى هو ليس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تكون العلة للعلم بالحكم الشرعى هى خصوص القياس باصطلاح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فان كل قياس لا بد ان يتألف من مقدمتين سواء كان استثنائيا أو اقترانيا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المقدمتان قد تكونان معا غير عقليتين، فالدليل الذى يتألف منهما يسمى دليلا شرعيا فى قبال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لنا فى هذا القسم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كل منهما أو احداهما عقلية، أى مما يحكم العقل به من غير اعتماد على حكم شرعى، فان الدليل الذى يتألف منهما يسمى عقليّا و 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المقدمتان معا عقليتين، كحكم العقل بحسن شى‌ء أو قبحه ثم حكمه بانه كل ما حكم به العقل حكم به الشرع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الأول من الدليل العقلى، و هو قسم المستقلات العقلية؛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إحدى المقدمتين غير عقلية و الاخرى عقلية، كحكم العقل بوجوب المقدمة عند وجوب ذيها، فهذه مقدمة عقلية صرفة و ينضم إليها حكم الشرع بوجوب 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يسمى الدليل الذى يتألف منهما عقليا فلاجل تغليب جانب المقدمة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الثانى من الدليل العقلى، و هو قسم</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مقصودشان اين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معنايى غير از معناى مورد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مرادشان حكمى است كه عقل به نحو بديهى آن را درك مى‌كند گرچه از مستقلات عقليه به معنايى كه توضيحش مى‌آيد،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اين تقسيم، احتياج به اندكى توضيح دارد و لذا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حكم شرعى مثل هر علم ديگرى، ضرورتا محتاج علت است چرا كه وجود ممكن بدون علت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علم تصديقى ضرورتا يكى از انواع حجّت‌هاى سه‌گانه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يا استقراء و يا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استقراء بايد گفت كه با آن حكم شرعى ثابت نمى‌شود و اين مسئله‌اى است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تمثيل هم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 زيرا تمثيل، همان قياس مصطلح در نزد اصوليين است كه در مذهب ما حجّت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معلوم و متعيّن است كه علت و سبب براى علم به حكم شرعى، صرفا قياس به اصطلاح منطقيين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پس هر قياسى بايد مؤلّف از دو مقدمه باشد چه قياس استثنايى باشد و چه اقترانى</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اين دو مقدمه گاهى هر دو غير عقلى‌اند و لذا دليلى كه از آن دو تأليف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دليل عقلى ناميده مى‌شود و ما در اين تقسيم در اينجا سخنى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هر دو مقدمه يا يكى از آن‌ها عقلى است يعنى از امورى است كه عقل بدون اعتماد بر حكم شرعى، بدان حكم مى‌كند، در اين صورت دليلى كه از اين دو مقدمه تأليف مى‌شود، دليل عقلى ناميده مى‌شود و اين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آن است كه هر دو مقدمه عقلى باشد مثل اينكه عقل به حسن و يا قبح چيزى حكم كند و سپس حكم كند كه هرچه عقل بدان حكم مى‌كند، شرع نيز برطبق آن حكم مى‌كند و اين قسم اوّل از دليل عقلى است كه همان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اين است كه يك مقدمه غير عقلى و ديگرى عقلى باشد مثل حكم عقل به وجوب مقدمه هنگام وجوب ذى المقدمه كه اين، مقدمه عقلى صرف است و سپس حكم شرع به وجوب ذى المقدمه به آن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دليلى كه از اين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و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مى‌شود، عقلى ناميده مى‌شود به خاطر تغليب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مقدمه عقلى است و اين</w:t>
      </w:r>
    </w:p>
    <w:p>
      <w:pPr>
        <w:pStyle w:val="BookText"/>
        <w:rPr/>
      </w:pPr>
      <w:r>
        <w:rPr>
          <w:rFonts w:ascii="Amiri" w:hAnsi="Amiri" w:eastAsia="Amiri" w:cs="Amiri"/>
          <w:color w:val="111111"/>
          <w:sz w:val="28"/>
          <w:sz w:val="28"/>
          <w:szCs w:val="28"/>
          <w:rtl w:val="true"/>
          <w:lang w:bidi="ar-SA"/>
        </w:rPr>
        <w:t>غير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بذلك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لم يستقل وحده فى الوصول إلى النتيجة، بل استعان بحكم الشرع فى إحدى مقدمتى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سميت هذه المباحث بالملازمات العقلية؟</w:t>
      </w:r>
    </w:p>
    <w:p>
      <w:pPr>
        <w:pStyle w:val="BookText"/>
        <w:rPr/>
      </w:pPr>
      <w:r>
        <w:rPr>
          <w:rFonts w:ascii="Amiri" w:hAnsi="Amiri" w:eastAsia="Amiri" w:cs="Amiri"/>
          <w:color w:val="111111"/>
          <w:sz w:val="28"/>
          <w:sz w:val="28"/>
          <w:szCs w:val="28"/>
          <w:rtl w:val="true"/>
          <w:lang w:bidi="ar-SA"/>
        </w:rPr>
        <w:t xml:space="preserve">المراد بالملازمة العقلية هنا، هو حكم العقل بالملازمة بين حكم الشرع و بين أمر آخر سواء كان حكما عقليا أو شرعيا أو غيرهما مثل الإتيان بالمأمور به بالأمر الاضطرارى الذى يلزمه عقلا سقوط الأمر الاختيارى لو زال الاضطرارى فى الوقت أو خارجه على ما سيأتى ذلك فى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يخفى على الطالب لأول وهلة الوجه فى تسمية مباحث الأحكام العقلية بالملازمات العقلية لا سيما فيما يتعلق بالمستقلات العقلية و لذلك وجب علينا ان نوضح ذلك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المستقلات العقلية، فيظهر بعد بيان المقدمتين اللتين يتألف منهما الدليل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يحسن فعله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عقلية صرفة هى صغرى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المشهورات التى تطابقت عليها آراء العقلاء التى تسمّى الآراء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تدخل فى مباحث علم الكلام عادة، و إذا بحث عنها هنا فمن باب المقدمة للبحث عن الكبرى الآتية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يحسن فعله عقلا يحسن فعله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عقلية أيضا يستدل عليها بما سيأتى فى محله، و هى كبرى القياس، و مضمونها الملازمة بين حكم العقل و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الملازمة مأخوذة من دليل عقلى فهى ملازمة عقلية، و ما يبحث عنه فى علم الاصول فهو هذه الملازمة، و من أجل هذه الملازمة تدخل المستقلات العقلية فى الملازمات العقلية</w:t>
      </w:r>
      <w:r>
        <w:rPr>
          <w:rFonts w:eastAsia="Amiri" w:cs="Amiri" w:ascii="Amiri" w:hAnsi="Amiri"/>
          <w:color w:val="111111"/>
          <w:sz w:val="28"/>
          <w:szCs w:val="28"/>
          <w:rtl w:val="true"/>
          <w:lang w:bidi="ar-SA"/>
        </w:rPr>
        <w:t>.</w:t>
      </w:r>
      <w:bookmarkStart w:id="509" w:name="pg19814_265768"/>
    </w:p>
    <w:p>
      <w:pPr>
        <w:pStyle w:val="BookText"/>
        <w:rPr/>
      </w:pPr>
      <w:bookmarkEnd w:id="509"/>
      <w:r>
        <w:rPr>
          <w:rFonts w:ascii="IRNazanin" w:hAnsi="IRNazanin" w:eastAsia="IRNazanin"/>
          <w:color w:val="111111"/>
          <w:sz w:val="28"/>
          <w:sz w:val="28"/>
          <w:szCs w:val="28"/>
          <w:rtl w:val="true"/>
          <w:lang w:bidi="fa-IR"/>
        </w:rPr>
        <w:t xml:space="preserve">همان قسم دوم از دليل عقلى است كه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تسميه به اين نام واضح است چرا كه عقل مستقلا و به تنهايى به نتيجه واصل نمى‌شود بلكه در يكى از دو مقدمه قياس، از حكم شرع كمك مى‌گيرد</w:t>
      </w:r>
      <w:r>
        <w:rPr>
          <w:rFonts w:eastAsia="IRNazanin" w:cs="IRNazanin"/>
          <w:color w:val="111111"/>
          <w:sz w:val="28"/>
          <w:szCs w:val="28"/>
          <w:rtl w:val="true"/>
          <w:lang w:bidi="fa-IR"/>
        </w:rPr>
        <w:t>.</w:t>
      </w:r>
    </w:p>
    <w:p>
      <w:pPr>
        <w:pStyle w:val="Heading4"/>
        <w:numPr>
          <w:ilvl w:val="3"/>
          <w:numId w:val="1"/>
        </w:numPr>
        <w:rPr/>
      </w:pPr>
      <w:bookmarkStart w:id="510" w:name="__RefHeading___Toc3170772_2314609296"/>
      <w:bookmarkStart w:id="511" w:name="_Toc196"/>
      <w:bookmarkEnd w:id="510"/>
      <w:r>
        <w:rPr/>
        <w:t>2</w:t>
      </w:r>
      <w:r>
        <w:rPr>
          <w:rtl w:val="true"/>
        </w:rPr>
        <w:t xml:space="preserve">- </w:t>
      </w:r>
      <w:r>
        <w:rPr>
          <w:rtl w:val="true"/>
        </w:rPr>
        <w:t>چرا اين مباحث، ملازمات عقليه ناميده شده است؟</w:t>
      </w:r>
      <w:bookmarkEnd w:id="511"/>
    </w:p>
    <w:p>
      <w:pPr>
        <w:pStyle w:val="BookText"/>
        <w:rPr/>
      </w:pPr>
      <w:r>
        <w:rPr>
          <w:rFonts w:ascii="IRNazanin" w:hAnsi="IRNazanin" w:eastAsia="IRNazanin"/>
          <w:color w:val="111111"/>
          <w:sz w:val="28"/>
          <w:sz w:val="28"/>
          <w:szCs w:val="28"/>
          <w:rtl w:val="true"/>
          <w:lang w:bidi="fa-IR"/>
        </w:rPr>
        <w:t>مراد از ملازمه عقلى در اينجا، حكم عقل به ملازمه بين حكم شرع و أمرى ديگر است خواه آن امر ديگر، حكم عقلى يا حكم شرعى يا غير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اضطرارى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عقلى‌اش سقوط امر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اينكه اضطرار در داخل وقت يا خارج وقت زائل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اين مطلب به زودى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در اوّلين وهله، وجه تسميه مباحث احكام عقليه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طلاب مخفى است، به ويژه نسبت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ازاين‌رو لازم است كه ما اين نكته را توضيح دهيم و لذا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مستقلات عقليه، اين نكته بعد از بيان دو مقدمه‌اى كه دليل عقلى از آن دو تأليف مى‌شود، روشن مى‌گردد و آن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به‌قرار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عدل عقلا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صرفا قضيه‌اى عقلى است كه صغراى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قضيه از مشهوراتى است كه آراء همه عقلاء برآن توافق دارد و اين‌گونه قضايا و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قضيه‌اى است كه معمولا در مباحث علم كلام داخل است و اگر در اينجا از آن بحثى مى‌شود، به عنوان مقدمه براى بحث از كبراى آينده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فعلى كه عقلا انجامش نيكو باشد، شرعا نيز انجام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نيز، عقلى است و براساس آن مطالبى در آينده در جاى خود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كبراى قياس است و مضمون آن ملازمه بين حكم عقل و حكم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ملازمه برگرفته از دليل عقلى است و لذا ملازمه‌اى عقلى تلقى مى‌شود و آنچه كه در علم اصول درباره‌اش بحث مى‌شود همين ملازمه است و به خاطر همين ملازمه است كه مستقلات عقليه در ملازمات عقليه داخل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ينبغى ان يتوهم الطالب ان هذه الكبرى معناها حجية العقل، بل نتيجة هاتين المقدمتين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يحسن فعله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الاستنتاج بدليل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ينكر المنكر انه يلزم شرعا ترتيب الاثر على هذا الاستنتاج و الاستكشاف، و سنذكر ان شاء اللّه تعالى فى حينه الوجه فى هذا الإنكار الذى مرجعه إلى إنكار 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نحن نبحث فى المستقلات العقلية عن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الصغرى و هى بيان المدركات العقلية فى الأفعال الاختيارية انه أيها ينبغى فعله و أيها لا ينبغى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ثانيهما، الكبرى و هى بيان ان ما يدركه العقل هل لا بد ان يدركه الشرع، أى يحكم على طبق ما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هى المسألة الاصولية التى هى من 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هاتين المسألتين نهيّئ موضوع مبحث حجية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غير المستقلات العقلية فايضا يظهر الحال فيها بعد بيان المقدمتين اللتين يتألف منهما الدليل العقلى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الفعل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المأتيّ به، مأمور به فى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القضايا تثبت فى علم الفقه فهى شرعية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فعل واجب شرعا يلزمه عقلا وجوب مقدمته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عقلا حرمة ضده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مأتى به و هو مأمور به حال الاضطرار يلزمه عقلا الاجزاء عن المأمور به حال الاختيار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أمثال هذه القضايا أحكام عقلية مضمونها الملازمة العقلية بين ما يثبت شرعا فى القضية الاولى و بين حكم شرعى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الأحكام العقلية هى التى يبحث عنها فى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تدخل فى باب الملازمات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نبايد طلاب چنين توهم كنند كه معناى اين كبرا، حجيت عقل است، بلكه نتيجه اين دو مقدمه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عدل شرعا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استنتاج به دليل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كسانى انكار مى‌كنند كه شرعا بتوان لزوما بر اين استنتاج و استكشاف، ترتيب اثر داد و در وقت خودش به زودى وجه اين انكار را كه به انكار حجّيّت عقل برمى‌گردد،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ما در مستقلات عقليه، از دو مسئله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است و مراد از آن، بيان مدركات عقلى در افعال اختيارى است و اينكه چه فعلى انجامش نيكو و چه فعلى انجامش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است و مراد از آن بيان اين مطلب است كه هرچه عقل درك مى‌كند، آيا بايد شرع نيز همان را درك كند يعنى شرع بايد برطبق آنچه عقل درك مى‌كند، حكم كند؟ و اين است همان مسئله اصولى‌اى كه از ملازمات عقليه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دو مسئله است كه موضوع مبحث حجّيّت عقل را فراهم مى‌سازيم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صغرى و كبرى،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همچون مستقلات، پس از بيان دو مقدمه‌اى كه دليل عقلى از آن دو تأليف مى‌شود، مسئله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فعل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تيمم يا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اضطرار مورد امر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قضايا در علم فقه ثابت مى‌شوند و لذا شرعى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فعلى كه شرعا واجب باشد لازمه عقلى‌اش اين است كه مقدمه آن نيز شرعا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عقلى‌اش اين است كه ضدّش شرعا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انجام‌يافته‌اى كه در حال اضطرار مأمور به باشد، لازمه عقلى‌اش اين است كه از مأمور به در حال اختيار مجزى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همين‌طور اين‌گونه قضايا، احكامى عقلى هستند كه مضمونشان ملازمه‌اى عقلى بين چيزى است كه شرعا در قضيه اوّل ثابت مى‌شود با يك حكم شرعى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احكام عقلى است كه در علم اصول از آن‌ها بحث مى‌شود و از اين جهت، در باب ملازمات عقلى داخل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و من جميع ما ذكرنا يتضح ان المبحوث عنه فى الملازمات العقلية هو إثبات الكبريات العقلية التى تقع فى طريق إثبات الحكم الشرعى، سواء كانت الصغرى عقلية كما فى المستقلات العقلية، أو شرعية كما فى غير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فدائما يبحث عنها فى علم آخر غير علم الاصول، كما ان الكبرى يبحث عنها فى علم الاصول، و هى عبارة عن ملازمة حكم الشرع لشي‌ء آخر بالملازمة العقلية، سواء كان ذلك الشى‌ء الآخر حكما شرعيا أم حكما عقليا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من الصغرى و الكبرى هاتين تقع صغرى لقياس آخر كبراه حجية العقل، و يبحث عن هذه الكبرى فى مباحث الحجة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فينحصر بحثنا هنا فى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المستقلات العقلية، و باب غير المستقلات العقلية، فنقول</w:t>
      </w:r>
      <w:r>
        <w:rPr>
          <w:rFonts w:eastAsia="Amiri" w:cs="Amiri" w:ascii="Amiri" w:hAnsi="Amiri"/>
          <w:color w:val="111111"/>
          <w:sz w:val="28"/>
          <w:szCs w:val="28"/>
          <w:rtl w:val="true"/>
          <w:lang w:bidi="ar-SA"/>
        </w:rPr>
        <w:t>:</w:t>
      </w:r>
      <w:bookmarkStart w:id="512" w:name="pg19814_265772"/>
    </w:p>
    <w:p>
      <w:pPr>
        <w:pStyle w:val="Heading4"/>
        <w:numPr>
          <w:ilvl w:val="3"/>
          <w:numId w:val="1"/>
        </w:numPr>
        <w:rPr/>
      </w:pPr>
      <w:bookmarkStart w:id="513" w:name="__RefHeading___Toc3170774_2314609296"/>
      <w:bookmarkStart w:id="514" w:name="_Toc197"/>
      <w:bookmarkEnd w:id="512"/>
      <w:bookmarkEnd w:id="513"/>
      <w:r>
        <w:rPr>
          <w:rtl w:val="true"/>
        </w:rPr>
        <w:t>خلاصه</w:t>
      </w:r>
      <w:bookmarkEnd w:id="514"/>
    </w:p>
    <w:p>
      <w:pPr>
        <w:pStyle w:val="BookText"/>
        <w:rPr/>
      </w:pPr>
      <w:r>
        <w:rPr>
          <w:rFonts w:ascii="IRNazanin" w:hAnsi="IRNazanin" w:eastAsia="IRNazanin"/>
          <w:color w:val="111111"/>
          <w:sz w:val="28"/>
          <w:sz w:val="28"/>
          <w:szCs w:val="28"/>
          <w:rtl w:val="true"/>
          <w:lang w:bidi="fa-IR"/>
        </w:rPr>
        <w:t>از همه آنچه گفتيم روشن مى‌شود كه آنچه در ملازمات عقليه مورد بحث است، عبارت است از اثبات كبريات عقليه‌اى كه در طريق اثبات حكم شرعى مورد استفاده قرار مى‌گيرند، خواه صغرى عقلى باشد مثل مستقلات عقليه و خواه شرعى باشد مثل غير مستقلات عقليه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از صغرى، همواره در علمى غير از علم اصول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از كبرى، هميشه در علم اصول است و مراد از كبرى، همان ملازمه حكم شرعى با امر ديگرى به سبب ملازمه عقلى است، خواه آن شى‌ء ديگر، حكمى شرعى باشد يا حكمى عقلى يا غير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اين صغرى و كبرى، به عنوان صغرى در يك قياس ديگر كه كبرايش حجّيّت عقل است، قرار مى‌گيرد و بحث از كبراى مزبور، در مباحث حجّت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بحث ما در اينجا منحصر به دو باب است، باب مستقلات عقليه و باب غير مستقلات عقليه، لذا مى‌گوئيم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الاول المستقلات العقليّة</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الظاهر انحصار المستقلات العقلية التى يستكشف منها الحكم الشرعى فى مسألة واحدة، و هى مسألة التحسين و 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يجب علينا ان نبحث عن هذه المسألة من جميع أطرافها بالتفصيل لا سيما انه لم يبحث عنها فى كتب الاصول الدارجة،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البحث هنا فى أربعة امور متلاحقة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تثبت للأفعال مع قطع النظر عن حكم الشارع و تعلق خطابه بها أحكام عقلية من حسن و قبح؟ أو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للافعال حسن و قبح بحسب ذواتها و لها قيم ذاتية فى نظر العقل قبل فرض حكم الشارع عليها، أو ليس لها ذلك، و إنما الحسن ما حسّنه الشارع و القبيح ما قبّحه، و الفعل مطلقا فى حد نفسه من دون حكم الشارع ليس حسنا و لا قبيحا؟</w:t>
      </w:r>
    </w:p>
    <w:p>
      <w:pPr>
        <w:pStyle w:val="BookText"/>
        <w:rPr/>
      </w:pPr>
      <w:r>
        <w:rPr>
          <w:rFonts w:ascii="Amiri" w:hAnsi="Amiri" w:eastAsia="Amiri" w:cs="Amiri"/>
          <w:color w:val="111111"/>
          <w:sz w:val="28"/>
          <w:sz w:val="28"/>
          <w:szCs w:val="28"/>
          <w:rtl w:val="true"/>
          <w:lang w:bidi="ar-SA"/>
        </w:rPr>
        <w:t>و هذا هو الخلاف الأصيل بين الأشاعرة و العدلية، و هو مسألة التحسين و التقبيح العقليين المعروفة فى علم الكلام، و عليها تترتب مسألة الاعتقاد بعدالة اللّه و غيرها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عدلية لقولهم بانه تعالى عادل، بناء على مذهبهم فى</w:t>
      </w:r>
      <w:bookmarkStart w:id="515" w:name="pg19814_265774"/>
    </w:p>
    <w:p>
      <w:pPr>
        <w:pStyle w:val="Heading3"/>
        <w:numPr>
          <w:ilvl w:val="2"/>
          <w:numId w:val="1"/>
        </w:numPr>
        <w:rPr/>
      </w:pPr>
      <w:bookmarkStart w:id="516" w:name="__RefHeading___Toc3170776_2314609296"/>
      <w:bookmarkStart w:id="517" w:name="_Toc198"/>
      <w:bookmarkEnd w:id="515"/>
      <w:bookmarkEnd w:id="516"/>
      <w:r>
        <w:rPr>
          <w:rtl w:val="true"/>
        </w:rPr>
        <w:t>باب اول مستقلات عقليه</w:t>
      </w:r>
      <w:bookmarkEnd w:id="517"/>
    </w:p>
    <w:p>
      <w:pPr>
        <w:pStyle w:val="Heading4"/>
        <w:numPr>
          <w:ilvl w:val="3"/>
          <w:numId w:val="1"/>
        </w:numPr>
        <w:rPr/>
      </w:pPr>
      <w:bookmarkStart w:id="518" w:name="__RefHeading___Toc3170778_2314609296"/>
      <w:bookmarkStart w:id="519" w:name="_Toc199"/>
      <w:bookmarkEnd w:id="518"/>
      <w:r>
        <w:rPr>
          <w:rtl w:val="true"/>
        </w:rPr>
        <w:t>مقدمه</w:t>
      </w:r>
      <w:bookmarkEnd w:id="519"/>
    </w:p>
    <w:p>
      <w:pPr>
        <w:pStyle w:val="BookText"/>
        <w:rPr/>
      </w:pPr>
      <w:r>
        <w:rPr>
          <w:rFonts w:ascii="IRNazanin" w:hAnsi="IRNazanin" w:eastAsia="IRNazanin"/>
          <w:color w:val="111111"/>
          <w:sz w:val="28"/>
          <w:sz w:val="28"/>
          <w:szCs w:val="28"/>
          <w:rtl w:val="true"/>
          <w:lang w:bidi="fa-IR"/>
        </w:rPr>
        <w:t>على الظاهر، مستقلات عقليه‌اى كه از آن‌ها حكم شرعى كشف مى‌شود، منحصر در يك مسئله است و آن مسئله تحسين و تقبيح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لازم است كه ما در اين مسئله به نحو جامع الاطراف و با تفصيل بحث كنيم به‌خصوص كه در كتب اصولى رائج، از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نشده است؛ پس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چهار امر مترتب بر يكديگر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قطع نظر از حكم شارع و تعلّق خطاب او به افعال، آيا براى افعال احكام عقليه‌اى به عنوان حسن و قبح ثابت است؟ يا اگر مى‌خواهى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افعال در نظر عقل و قبل از حكم شارع نسبت به آن‌ها ذاتا حسن و قبحى وجود دارد و آيا افعال داراى ارزش ذاتى هستند يا نه چنين ارزشى ندارند، بلكه حسن آن است كه شارع آن را حسن قرار داده و قبيح آن است كه شارع آن را تقبيح نموده است، يعنى فعل فى حد نفسه و بدون حكم شارع، نه حسن است و نه قبيح؟</w:t>
      </w:r>
    </w:p>
    <w:p>
      <w:pPr>
        <w:pStyle w:val="BookText"/>
        <w:rPr/>
      </w:pPr>
      <w:r>
        <w:rPr>
          <w:rFonts w:ascii="Amiri" w:hAnsi="Amiri" w:eastAsia="Amiri" w:cs="Amiri"/>
          <w:color w:val="111111"/>
          <w:sz w:val="28"/>
          <w:sz w:val="28"/>
          <w:szCs w:val="28"/>
          <w:rtl w:val="true"/>
          <w:lang w:bidi="ar-SA"/>
        </w:rPr>
        <w:t>و اين، همان اختلاف ريشه‌دار بين اشاعره و عدليه است يعنى مسئله تحسين و تقبيح عقلى كه در علم كلام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مسئله اعتقاد به عدالت خدا و غير آن، بر همين بحث مترتب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عدليه را عدليه گويند به خاطر همين است كه آن‌ها قائل به عدل الهى هستند و اين، مبتنى</w:t>
      </w:r>
    </w:p>
    <w:p>
      <w:pPr>
        <w:pStyle w:val="BookText"/>
        <w:rPr/>
      </w:pPr>
      <w:r>
        <w:rPr>
          <w:rFonts w:ascii="Amiri" w:hAnsi="Amiri" w:eastAsia="Amiri" w:cs="Amiri"/>
          <w:color w:val="111111"/>
          <w:sz w:val="28"/>
          <w:sz w:val="28"/>
          <w:szCs w:val="28"/>
          <w:rtl w:val="true"/>
          <w:lang w:bidi="ar-SA"/>
        </w:rPr>
        <w:t>ثبوت الحسن و 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نبحث عن هذه المسألة هنا باعتبارها من المبادئ لمسألتنا الاصولية كما اشرنا إلى ذلك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القول بأن للأفعال فى حد أنفسها حسنا و قبحا، هل يتمكن العقل من إدراك وجوه الحسن و القبح مستقلا عن تعليم الشارع و بيانه أو لا؟ و على تقدير تمكّنه، هل للمكلف ان يأخذ به بدون بيان الشارع و تعليمه أو ليس له ذلك اما مطلقا أو فى بعض الموارد؟</w:t>
      </w:r>
    </w:p>
    <w:p>
      <w:pPr>
        <w:pStyle w:val="BookText"/>
        <w:rPr/>
      </w:pPr>
      <w:r>
        <w:rPr>
          <w:rFonts w:ascii="Amiri" w:hAnsi="Amiri" w:eastAsia="Amiri" w:cs="Amiri"/>
          <w:color w:val="111111"/>
          <w:sz w:val="28"/>
          <w:sz w:val="28"/>
          <w:szCs w:val="28"/>
          <w:rtl w:val="true"/>
          <w:lang w:bidi="ar-SA"/>
        </w:rPr>
        <w:t>و هذه المسألة هى إحدى نقط الخلاف المعروفة بين الاصوليين و جماعة من الأخباريين، و فيها تفصيل من بعضهم على ما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أيضا ليست من مباحث علم الاصول، و لكنها من المبادئ لمسألتنا الاصولية الآتية لأنه بدون القول بأن العقل يدرك وجوه الحسن و القبح لا تتحقق عندنا صغرى القياس التى تكلمنا عنها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ينبغى ان يخفى عليكم أنّ تحرير هذه المسألة سببه المغالطة التى وقعت لبعضهم، و الا فبعد تحرير المسألة الاولى على وجهها الصحيح كما سيأتى لا يبقى مجال لهذا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توضيح ذلك فى محله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ان للافعال حسنا و قبحا و ان العقل يدرك الحسن و القبح، يصح ان ننتقل إلى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كان العقل يحكم أيضا بالملازمة بين حكمه و حكم الشرع، بمعنى ان العقل إذا حكم بحسن شى‌ء أو قبحه هل يلزم عنده عقلا ان يحكم الشارع على طبق حكمه؟</w:t>
      </w:r>
    </w:p>
    <w:p>
      <w:pPr>
        <w:pStyle w:val="BookText"/>
        <w:rPr/>
      </w:pPr>
      <w:r>
        <w:rPr>
          <w:rFonts w:ascii="Amiri" w:hAnsi="Amiri" w:eastAsia="Amiri" w:cs="Amiri"/>
          <w:color w:val="111111"/>
          <w:sz w:val="28"/>
          <w:sz w:val="28"/>
          <w:szCs w:val="28"/>
          <w:rtl w:val="true"/>
          <w:lang w:bidi="ar-SA"/>
        </w:rPr>
        <w:t>و هذه هى المسألة الاصولية المعبر عنها بمسألة الملازمة التى وقع فيها النزاع فانكر الملازمة جملة من الأخباريين و بعض الاصوليين كصاحب الفصول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ثبوت الملازمة و حصول القطع بأن الشارع لا بد ان يحكم على طبق ما حكم به العقل فهل هذا القطع حجة شرعا؟ و مرجع هذا النزاع ثلاث نواح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عقيده آن‌ها در ثبوت حسن و قبح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از اين مسئله در اينجا بحث مى‌كنيم به خاطر اين است كه از مبادى مسئله اصولى مورد نظر ماست، كما اينكه در گذشته بدين نكته اشاره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فرضا بگوئيم افعال ذاتا حسن و قبحى دارند، سؤال اين است كه آيا عقل، مستقل از تعليم و بيان شارع، مى‌تواند وجه حسن و قبح را درك كند يا نه؟ و به فرض كه بتواند، آيا مكلّف بدون بيان و تعليم شارع مى‌تواند آن را اخذ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شرعى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نمى‌تواند و اگر نمى‌تواند در هيچ موردى نمى‌تواند يا در برخى موارد؟</w:t>
      </w:r>
    </w:p>
    <w:p>
      <w:pPr>
        <w:pStyle w:val="BookText"/>
        <w:rPr/>
      </w:pPr>
      <w:r>
        <w:rPr>
          <w:rFonts w:ascii="IRNazanin" w:hAnsi="IRNazanin" w:eastAsia="IRNazanin"/>
          <w:color w:val="111111"/>
          <w:sz w:val="28"/>
          <w:sz w:val="28"/>
          <w:szCs w:val="28"/>
          <w:rtl w:val="true"/>
          <w:lang w:bidi="fa-IR"/>
        </w:rPr>
        <w:t>و اين مسئله است كه يكى از نقاط اختلاف معروف بين اصوليين و اخباريين است و در اين مسئله برخى تفصيل داده‌اند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نيز از مباحث علم اصول نيست و لكن از مبادى و مقدمات مسئله اصولى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قائل نشويم كه عقل مى‌تواند وجه حسن و قبح افعال را درك كند، صغراى قياسى كه قبلا درباره‌اش صحبت كرديم،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نيست اين نكته بر شما مخفى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بايستى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نگارش اين مسئله و مطلب، مغالطه‌اى است كه براى بعضى از علماء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بعد از تحرير و تبيين مسئله اوّل به‌گونه‌اى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مجالى براى اين نزاع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توضيح اين مطلب در آينده‌اى نزديك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اينكه براى افعال حسن و قبحى هست و اينكه عقل اين حسن و قبح را درك مى‌كند، به‌جاست به اين سؤال منتقل شويم كه آيا عقل به ملازمه بين حكم خودش و حكم شرع هم حكم مى‌كند يا نه؟ يعنى وقتى عقل به حسن يا قبح چيزى حكم كرد، آيا عقلا لازم مى‌آيد كه شارع نيز برطبق عقل، حكم كند؟ و اين همان مسئله اصولى‌اى است كه با عنوان مسئله ملازمه از آن تعبير مى‌شود و درباره آن نزاع و اختلاف است و عده كثيرى از اخباريون و بعضى اصوليون مثل صاحب فصول آن را انكار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ثبوت ملازمه و حصول قطع به اينكه شارع لزوما بايستى برطبق حكم عقلى، حكم كند، سؤال اين است كه آيا اين قطع، شرعا حجّت است يا 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اين نزاع، در سه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إمكان ان ينفى الشارع حجية هذا القطع و ينهى عن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إمكان نفى الشارع حجية القطع، هل نهى عن الأخذ بحكم العقل و ان استلزم القطع، كقول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تفسيره بذلك؟</w:t>
      </w:r>
    </w:p>
    <w:p>
      <w:pPr>
        <w:pStyle w:val="BookText"/>
        <w:rPr/>
      </w:pPr>
      <w:r>
        <w:rPr>
          <w:rFonts w:ascii="Amiri" w:hAnsi="Amiri" w:eastAsia="Amiri" w:cs="Amiri"/>
          <w:color w:val="111111"/>
          <w:sz w:val="28"/>
          <w:sz w:val="28"/>
          <w:szCs w:val="28"/>
          <w:rtl w:val="true"/>
          <w:lang w:bidi="ar-SA"/>
        </w:rPr>
        <w:t>و النزاع فى هاتين الناحيتين وقع مع الأخباريين جلهم أو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إمكان نفى الشارع حجية القطع هل معنى حكم الشارع على طبق حكم العقل هو أمره و نهيه، أو ان حكمه إدراكه و علمه بأن هذا الفعل ينبغى فعله أو تركه، و هو شى‌ء آخر غير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فاثبات أمره و نهيه يحتاج إلى دليل آخر و لا يكفى القطع بأن الشارع حكم بما حكم به العقل؟</w:t>
      </w:r>
    </w:p>
    <w:p>
      <w:pPr>
        <w:pStyle w:val="BookText"/>
        <w:rPr/>
      </w:pPr>
      <w:r>
        <w:rPr>
          <w:rFonts w:ascii="Amiri" w:hAnsi="Amiri" w:eastAsia="Amiri" w:cs="Amiri"/>
          <w:color w:val="111111"/>
          <w:sz w:val="28"/>
          <w:sz w:val="28"/>
          <w:szCs w:val="28"/>
          <w:rtl w:val="true"/>
          <w:lang w:bidi="ar-SA"/>
        </w:rPr>
        <w:t xml:space="preserve">و على كل حال، فان الكلام فى هذه النواحى سيأتى فى مباحث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النزاع فى 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فنحن نتعرض هنا للمباحث الثلاثة الاولى، و نترك المبحث الرابع بنواحيه إلى المقصد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و التقبيح العقليان</w:t>
      </w:r>
    </w:p>
    <w:p>
      <w:pPr>
        <w:pStyle w:val="BookText"/>
        <w:rPr/>
      </w:pPr>
      <w:r>
        <w:rPr>
          <w:rFonts w:ascii="Amiri" w:hAnsi="Amiri" w:eastAsia="Amiri" w:cs="Amiri"/>
          <w:color w:val="111111"/>
          <w:sz w:val="28"/>
          <w:sz w:val="28"/>
          <w:szCs w:val="28"/>
          <w:rtl w:val="true"/>
          <w:lang w:bidi="ar-SA"/>
        </w:rPr>
        <w:t>اختلف الناس فى حسن الأفعال و قبحها هل انهما عقليان أو شرعيان، بمعنى ان الحاكم بهما العقل أو الشرع؟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للعقل فى حسن الأفعال و قبحها، و ليس الحسن و القبح عائدا إلى أمر حقيقى حاصل فعلا قبل ورود بيان الشارع، بل انّ ما حسّنه الشارع فهو حسن و ما قبّحه الشارع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الشارع القضية فحسّن ما قبّحه و قبّح ما حسّنه لم يكن ممتنعا و انقلب الأمر فصار القبيح حسنا و الحسن قبيحا، و مثلوا لذلك بالنسخ من الحرمة إلى الوجوب و</w:t>
      </w:r>
      <w:bookmarkStart w:id="520" w:name="pg19814_265778"/>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كه شارع حجّيّت اين قطع را نفى كند و جلو أخذ به آن را بگيرد؟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امكان نهى شارع از حجّيّت قطع، آيا شارع چنين نهى‌اى در مورد أخذ به 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مستلزم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كرده است و قول امام عليه السّلام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به واسطه عقول به نحو صواب درك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تفسيرش چنان باشد، آيا نهى از تمسك به عقل است؟ نزاع درباره دو جهت مزبور با اكثريت يا تمام اخباريون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امكان ندارد شارع حجّيّت قطع را نفى كند، آيا معناى حكم شارع برطبق حكم عقل، امر و نهى شارع است، يا معناى حكم شارع، ادراك و علم اوست به اينكه فلان فعل به‌جاست انجام شود يا ترك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علم و ادراك چيزى غير از امر و نهى است و لذا اثبات امر و نهى شرعى احتياج به دليل ديگرى دارد و صرف قطع به اينكه شارع برطبق حكم عقل حكم مى‌كند، كافى نيست؟ و به‌هرحال سخن درباره جهات مزبور، به زودى در مباحث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نزاع در حجّيّت عقل خواهد آمد و لذا ما در اينجا عجالتا به سه بحث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 و تقبيح عقلى، ادراك عقلى نسبت به حسن و قبح، ثبوت ملازمه عقلى بين حكم عقل و حكم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و بحث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قطع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جهاتش به مقصد سوم موكول مى‌كنيم</w:t>
      </w:r>
      <w:r>
        <w:rPr>
          <w:rFonts w:eastAsia="IRNazanin" w:cs="IRNazanin"/>
          <w:color w:val="111111"/>
          <w:sz w:val="28"/>
          <w:szCs w:val="28"/>
          <w:rtl w:val="true"/>
          <w:lang w:bidi="fa-IR"/>
        </w:rPr>
        <w:t>.</w:t>
      </w:r>
    </w:p>
    <w:p>
      <w:pPr>
        <w:pStyle w:val="Heading4"/>
        <w:numPr>
          <w:ilvl w:val="3"/>
          <w:numId w:val="1"/>
        </w:numPr>
        <w:rPr/>
      </w:pPr>
      <w:bookmarkStart w:id="521" w:name="__RefHeading___Toc3170780_2314609296"/>
      <w:bookmarkStart w:id="522" w:name="_Toc200"/>
      <w:bookmarkEnd w:id="521"/>
      <w:r>
        <w:rPr>
          <w:rtl w:val="true"/>
        </w:rPr>
        <w:t>مبحث اوّل تحسين و تقبيح عقلى</w:t>
      </w:r>
      <w:bookmarkEnd w:id="522"/>
    </w:p>
    <w:p>
      <w:pPr>
        <w:pStyle w:val="Heading5"/>
        <w:numPr>
          <w:ilvl w:val="4"/>
          <w:numId w:val="1"/>
        </w:numPr>
        <w:rPr/>
      </w:pPr>
      <w:bookmarkStart w:id="523" w:name="__RefHeading___Toc3170782_2314609296"/>
      <w:bookmarkStart w:id="524" w:name="_Toc201"/>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حسن و قبح افعال عقلى است يا شرعى يعنى عقل در اين زمينه حكم مى‌كند يا شرع، اختلاف نظر دارند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حسن و قبح افعال هيچ حكمى ندارد و قبل از ورود بيان شارع، حسن و قبح در افعال به يك امر حقيقى ناظر و راجع نيست، بلكه آنچه را شارع تحسين كند، حسن است و آنچه را او تقبيح كند،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شارع قضيه را برعكس كند و آنچه را تقبيح كرده، تحسين كند و آنچه را تحسين كرده، تقبيح كند، محال نيست و قضيه برعكس مى‌شود يعنى قبيح، حسن و حسن قبيح مى‌شود و براى اين مورد، نسخ حرمت به وجوب و</w:t>
      </w:r>
    </w:p>
    <w:p>
      <w:pPr>
        <w:pStyle w:val="BookText"/>
        <w:rPr/>
      </w:pPr>
      <w:r>
        <w:rPr>
          <w:rFonts w:ascii="Amiri" w:hAnsi="Amiri" w:eastAsia="Amiri" w:cs="Amiri"/>
          <w:color w:val="111111"/>
          <w:sz w:val="28"/>
          <w:sz w:val="28"/>
          <w:szCs w:val="28"/>
          <w:rtl w:val="true"/>
          <w:lang w:bidi="ar-SA"/>
        </w:rPr>
        <w:t>من الوجوب إلى الحرمة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للافعال قيما ذاتية عند العقل مع قطع النظر عن حكم الشارع، فمنها ما هو حسن فى نفسه، و منها ما هو قبيح فى نفسه، و منها ما ليس له هذان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الشارع لا يأمر الا بما هو حسن و لا ينهى الا عما هو قبيح، فالصدق فى نفسه حسن، و لحسنه أمر اللّه تعالى به، لا انه أمر اللّه تعالى به فصار حسنا، و الكذب فى نفسه قبيح و لذلك نهى اللّه تعالى عنه، لا انه نهى عنه فصار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أعتقد عدم اتضاح رأى الطرفين بهذا البيان، و لا تزال نقط غامضة فى البحث إذا لم نبينها بوضوح لا نستطيع ان نحكم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ضرورى مقدمة للمسألة الاصولية، و لتوقف وجوب المعرفة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بسط البحث باوسع مما أخذنا على أنفسنا من الاختصار فى هذا الكتاب، لأهمية هذا الموضوع من جهة، و لعدم اعطائه حقه من التنقيح فى أكثر الكتب الكلامية و الاصولية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اكلفكم قبل الدخول فى هذا البحث بالرجوع إلى ما حررته فى الجزء الثالث من المنطق عن القضايا المشهورات، لتستعينوا به على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أعقد البحث هنا فى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الحسن و القبح و تصوير النزاع فيهما</w:t>
      </w:r>
    </w:p>
    <w:p>
      <w:pPr>
        <w:pStyle w:val="BookText"/>
        <w:rPr/>
      </w:pPr>
      <w:r>
        <w:rPr>
          <w:rFonts w:ascii="Amiri" w:hAnsi="Amiri" w:eastAsia="Amiri" w:cs="Amiri"/>
          <w:color w:val="111111"/>
          <w:sz w:val="28"/>
          <w:sz w:val="28"/>
          <w:szCs w:val="28"/>
          <w:rtl w:val="true"/>
          <w:lang w:bidi="ar-SA"/>
        </w:rPr>
        <w:t>ان الحسن و القبح لا يستعملان بمعنى واحد، بل لهما ثلاثة معان، فاىّ هذه المعانى هو موضوع النزاع؟ فنقول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الحسن و القبح و يراد بهما الكمال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يقعان وصفا بهذا المعنى للافعال الاختيارية و لمتعلقات الأفعال،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حسن، و التعلم</w:t>
      </w:r>
      <w:bookmarkStart w:id="525" w:name="pg19814_265780"/>
    </w:p>
    <w:p>
      <w:pPr>
        <w:pStyle w:val="BookText"/>
        <w:rPr/>
      </w:pPr>
      <w:bookmarkEnd w:id="525"/>
      <w:r>
        <w:rPr>
          <w:rFonts w:ascii="IRNazanin" w:hAnsi="IRNazanin" w:eastAsia="IRNazanin"/>
          <w:color w:val="111111"/>
          <w:sz w:val="28"/>
          <w:sz w:val="28"/>
          <w:szCs w:val="28"/>
          <w:rtl w:val="true"/>
          <w:lang w:bidi="fa-IR"/>
        </w:rPr>
        <w:t>نسخ وجوب به حرمت را مثال مى‌زنند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عدليه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حكم شارع، افعال در نزد عقل داراى ارزش‌هاى ذاتى‌اى هستند، يعنى برخى از افعال فى نفسه حسن دارند و برخى فى نفسه قبح دارند و برخى هيچ‌يك از اين دو وصف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جز به حسن امر نمى‌كند و جز از قبيح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فى نفسه حسن است و به خاطر همين حسن، خداوند به آن امر كرده است نه اينكه نخست خدا امر كرد و سپس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دروغگويى فى نفسه قبيح است و به خاطر همين قبح، خداوند از آن نهى فرموده است نه اينكه نخست خداوند از آن نهى كرد و سپس قبيح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دو نظر، و من معتقدم با اين بيان، رأى طرفين روشن نيست و هنوز نقاط تاريكى در بحث هست كه اگر آن‌ها را به خوبى روشن نسازيم نمى‌توانيم به نفع يكى از طرفين حكمى صادر كنيم و حال آنكه توضيح اين بحث به عنوان مقدمه يك مسئله اصولى ضرورى است و از سويى ضرورت شناخت اين بحث متوقف بر اين توضيح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ناچار بايستى ما اين بحث را با تفصيلى بيشتر از حد اختصارى كه در اين كتاب در نظر گرفته‌ايم،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جهتى اين بحث مهم است و از جهت ديگر، حقّ اين بحث در اكثر كتب كلامى و اصولى ادا نشده است و بر شما تكليف مى‌كنم كه قبل از وارد شدن در اين بحث، به آنچه درباره قضاياى مشهوره در جزء سوم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مراجعه كنيد تا از آن‌ها در اين بحث،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اين بحث را در طى چند امر منعقد مى‌كنم</w:t>
      </w:r>
      <w:r>
        <w:rPr>
          <w:rFonts w:eastAsia="IRNazanin" w:cs="IRNazanin"/>
          <w:color w:val="111111"/>
          <w:sz w:val="28"/>
          <w:szCs w:val="28"/>
          <w:rtl w:val="true"/>
          <w:lang w:bidi="fa-IR"/>
        </w:rPr>
        <w:t>:</w:t>
      </w:r>
    </w:p>
    <w:p>
      <w:pPr>
        <w:pStyle w:val="Heading5"/>
        <w:numPr>
          <w:ilvl w:val="4"/>
          <w:numId w:val="1"/>
        </w:numPr>
        <w:rPr/>
      </w:pPr>
      <w:bookmarkStart w:id="526" w:name="__RefHeading___Toc3170784_2314609296"/>
      <w:bookmarkStart w:id="527" w:name="_Toc202"/>
      <w:bookmarkEnd w:id="526"/>
      <w:r>
        <w:rPr/>
        <w:t>1</w:t>
      </w:r>
      <w:r>
        <w:rPr>
          <w:rtl w:val="true"/>
        </w:rPr>
        <w:t xml:space="preserve">- </w:t>
      </w:r>
      <w:r>
        <w:rPr>
          <w:rtl w:val="true"/>
        </w:rPr>
        <w:t>معناى حسن و قبح و تصوير نزاع در آن‌ها</w:t>
      </w:r>
      <w:bookmarkEnd w:id="527"/>
    </w:p>
    <w:p>
      <w:pPr>
        <w:pStyle w:val="BookText"/>
        <w:rPr/>
      </w:pPr>
      <w:r>
        <w:rPr>
          <w:rFonts w:ascii="IRNazanin" w:hAnsi="IRNazanin" w:eastAsia="IRNazanin"/>
          <w:color w:val="111111"/>
          <w:sz w:val="28"/>
          <w:sz w:val="28"/>
          <w:szCs w:val="28"/>
          <w:rtl w:val="true"/>
          <w:lang w:bidi="fa-IR"/>
        </w:rPr>
        <w:t>حسن و قبح در معناى واحدى استعمال نمى‌شوند، بلكه داراى سه معنا مى‌باشند، حال بايد ديد كدام يك از اين معانى، محل نزاع است؟ لذا مى‌گوئيم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مراد از حسن و قبح، كمال و نقص است و به همين معنا به عنوان وصف براى افعال اختيارى و متعلقات افعال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حسن است و تعلّم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و بضد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قبيح و إهمال التعليم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بذلك ان العلم و التعلم كمال للنفس و تطور فى وجودها، و ان الجهل و إهمال التعلم نقصان فيها و تأخر فى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الأخلاق الإنسانية حسنها و قبحها باعتبار هذا المعنى، فالشجاعة و الكرم و الحلم و العدالة و الانصاف و نحو ذلك إنما حسنها باعتبار انها كمال للنفس و قوة فى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اضدادها قبيحة لأنها نقصان فى وجود النفس و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ذلك انه يقال للاولى حسنة و للثانية قبيحة باعتبار معنى آخر من المعنيين الآتين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للأشاعرة ظاهرا نزاع فى الحسن و القبح بهذا المعنى، بل جملة منهم يعترفون بانهما عقليان، لأن هذه من قضايا اليقينيات التى وراءها واقع خارجى تطابقه،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قد يطلقان و يراد بهما الملائمة للنفس و المنافرة لها، و يقعان وصفا بهذا المعنى أيضاً للافعال و متعلقاتها من أعيان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فى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المنظر حسن جميل؛ هذا الصوت حسن مطرب؛ هذا المذوق حلو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القيلولة حسن؛ الأكل عند الجوع حسن؛ و الشرب بعد العطش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الأحكام لأن النفس تلتذ بهذه الأشياء و تتذوقها لملاءمتها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بضد ذلك يقال فى المتعلقات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المنظر قبيح؛ ولولة النائحة قبيحة؛ النوم على الشبع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لأن النفس تتألم أو تشمئز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معنى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اللذة و الألم، أو فقل إلى معنى الملائمة للنفس و عدمها، ما شئت فعبر فان المقصود واحد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المعنى من الحسن و القبح يتسع إلى أكثر من ذلك، فان الشى‌ء قد</w:t>
      </w:r>
    </w:p>
    <w:p>
      <w:pPr>
        <w:pStyle w:val="BookText"/>
        <w:rPr/>
      </w:pPr>
      <w:r>
        <w:rPr>
          <w:rFonts w:ascii="IRNazanin" w:hAnsi="IRNazanin" w:eastAsia="IRNazanin"/>
          <w:color w:val="111111"/>
          <w:sz w:val="28"/>
          <w:sz w:val="28"/>
          <w:szCs w:val="28"/>
          <w:rtl w:val="true"/>
          <w:lang w:bidi="fa-IR"/>
        </w:rPr>
        <w:t>و در مقابل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 قبيح است و اهمال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جمله اين است كه علم و تعلّم، كمالى براى نفس و تحولى در وجود نفس است و جهل و اهمال تعلّم نقصانى براى نفس و عقب‌ماندگى براى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قبح بسيارى از اخلاق انسانى، به لحاظ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شجاعت و كرم و حلم و عدالت و انصاف و امثال اين‌ها، حسنشان به خاطر همين است كه كمالى براى نفس و قوّتى در وجود نفس مى‌باشند و همين‌طور ضد اين اوصاف، قبيح‌اند چرا كه نقصانى در وجود و قوّت نفس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منافاتى وجود ندارد كه بلحاظ يك معناى ديگر از دو معناى آينده، دسته اوّل از اوصاف، حسن و دسته دوم قبيح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الظاهر در اين معنا از حسن و قبح، اشاعره هيچ نزاعى ندارند، بلكه عده كثيرى از آن‌ها به عقلى بودن اين دو معنا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اين‌گونه قضايا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الصدق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قضاياى يقينيه‌اى هستند كه داراى واقعيت خارجى بوده، اين قضايا با آن واقعيت مطابقت دارند،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حسن و قبح اطلاق مى‌شوند و مراد از آن دو، ملائمت و منافرت با نفس است و به اين معنا نيز، اين دو صفت به عنوان وصف براى افعال و متعلّقات افعال از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اعيان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متعلّقات افعال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خوب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صوت، حسن و طرب‌انگيز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چشيدنى، شيرين و حسن است و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افعال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هنگام گرسنگى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 بعد از تشنگى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 احكام به خاطر اين است كه نفس از اين امور لذّت مى‌برد و به خاطر ملائمت آن‌ها با نفس، از آن‌ها خوشش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برعكس در متعلقات و افعال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سر دادن زن نوحه‌كننده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 شكم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به خاطر اين است كه نفس از اين امور، متألم و مشمئز مى‌شود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معناى حسن و قبح، به لذت و الم برمى‌گردد يا بگو به معناى ملائمت و عدم ملائمت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بازمى‌گردد و خلاصه هر تعبيرى مى‌خواهى داشته باش، مقصود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معنا از حسن و قبح، وسعت بيشترى دارد، چرا كه يك شى‌ء فى نفسه گاهى</w:t>
      </w:r>
    </w:p>
    <w:p>
      <w:pPr>
        <w:pStyle w:val="BookText"/>
        <w:rPr/>
      </w:pPr>
      <w:r>
        <w:rPr>
          <w:rFonts w:ascii="Amiri" w:hAnsi="Amiri" w:eastAsia="Amiri" w:cs="Amiri"/>
          <w:color w:val="111111"/>
          <w:sz w:val="28"/>
          <w:sz w:val="28"/>
          <w:szCs w:val="28"/>
          <w:rtl w:val="true"/>
          <w:lang w:bidi="ar-SA"/>
        </w:rPr>
        <w:t>لا يكون فى نفسه ما يوجب لذة أو ألما، و لكنه بالنظر إلى ما يعقبه من أثر تلتذ به النفس أو تتألم منه يسمى أيضا حسنا أو قبيحا، بل قد يكون الشى‌ء فى نفسه قبيحا تشمئز منه النفس كشرب الدواء المر و لكنه باعتبار ما يعقبه من الصحة و الراحة التى هى أعظم بنظر العقل من ذلك الألم الوقتى يدخل فيما يستحسن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الشى‌ء بعكس ذلك حسنا تلتذ به النفس كالأكل اللذيذ المضر بالصحة، و لكن باعتبار ما يعقبه من مرض أعظم من اللذة الوقتية يدخل فيما يستقبح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الانسان بتجاربه الطويلة و بقوة تمييزه العقلى يستطيع ان يصنف الأشياء و الأفعال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يستحسن، و ما يستقبح، و ما ليس له هاتان المزيتان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هذا التقسيم بحسب ما له من الملاءمة و المنافرة و لو بالنظر إلى الغاية القريبة أو البعيدة التى هى قد تسمو عند العقل على ما له من لذة وقتية أو ألم وقتى، كمن يتحمل المشاق الكثيرة و يقاسى الحرمان فى سبيل طلب العلم أو الجاه أو الصحة أو المال، و كمن يستنكر بعض اللذات الجسدية استكراها لشؤم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يدخل فى الحسن و القبح بمعنى الملائم و غير الملائم، قال القوشجى فى شرحه للتجريد عن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يعبر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بالمصلحة و المفسدة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فيه مصلحة و القبيح ما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خلا منهما لا يكون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راجع إلى ما ذكرناه، و ليس المقصود ان للحسن و القبح معنى آخر بمعنى ما له المصلحة أو المفسدة غير معنى الملاءمة و المنافرة، فان استحسان المصلحة إنما يكون للملائمة و استقباح المفسدة للمنافرة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من الحسن و القبح أيضا ليس للاشاعرة فيه نزاع، بل هما عندهم بهذا المعنى عقليان، أى مما قد يدركه العقل من غير توقف على حكم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موجب لذّت است و نه الم، و لكن به اعتبار اينكه به دنبال آن اثرى پديد مى‌آيد كه نفس از آن لذت مى‌برد و يا رنج مى‌بيند، حسن و يا قبيح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چه‌بسا يك شى‌ء فى نفسه قبيح است و نفس از آن مشمئز مى‌شود مثل نوشيدن دواى تلخ و لكن به اعتبار آثارى كه به دنبال آن مى‌آيد مثل سلامتى و راحتى كه در نظر عقل بالاتر از آن رنج موقتى است، داخل در چيزهاى نيكو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گاهى برعكس، يك شى‌ء حسن است و نفس از آن لذت مى‌برد مثل خوردن غذايى لذيذ كه البته مضر به صحت است و لكن به لحاظ اثرى كه به دنبال دارد يعنى مرضى كه بالاتر از لذّت موقتى است، داخل در امور قبيح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با تجارب طولانى و با قوه تمييز عقلى مى‌تواند اشياء و افعال را به سه صنف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نيكو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قبيح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كه اين دو مزيّت</w:t>
      </w:r>
      <w:r>
        <w:rPr>
          <w:rStyle w:val="FootnoteAnchor"/>
          <w:rtl w:val="true"/>
        </w:rPr>
        <w:footnoteReference w:id="130"/>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تقسيم به اعتبار ملائمت و منافرت شى‌ء با نفس است و لو اين دو حالت به اعتبار غايت قريب باشد يا غايت بعيدى كه گاهى در نزد عقل از حدّ لذّت يا الم آنى و زودگذر آن شى‌ء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براى رسيدن به علم يا مقام يا سلامتى يا مال، مشقت‌هاى زيادى را تحمل مى‌كند و محروميت‌ها مى‌كشد و مثل كسى كه با بعضى از لذت‌هاى جسمانى به خاطر كراهتى كه از شومى عواقب آن‌ها دارد،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معانى، در حسن و قبح به معناى ملائم و غير ملائم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بر تجريد در اين زمينه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گاهى درباره حسن و قبح، تعبير مصلحت و مفسده به كار مى‌رود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است كه مصلحت در آن است و قبيح آن است كه مفسده دارد و چيزى كه خالى از مصلحت و مفسده باشد، نه حسن است و نه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رأى به آنچه ما گفتيم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قوشجى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حسن و قبح معناى ديگرى دارند يعنى مصلحت و مفسده، و اين غير از معناى ملائمت و منافرت باشد، چرا كه نيكو شمردن مصلحت به خاطر ملائمت با نفس و قبيح دانستن مفسده به خاطر منافرت با نفس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اشاعره در اين معنا از حسن و قبح نيز، نزاعى ندارند بلكه حسن و قبح به اين معنا در نزد آن‌ها، عقلى است يعنى از چيزهايى است كه عقل بدون توقف بر حكم شرع، آن‌ها را درك</w:t>
      </w:r>
    </w:p>
    <w:p>
      <w:pPr>
        <w:pStyle w:val="BookText"/>
        <w:rPr/>
      </w:pPr>
      <w:r>
        <w:rPr>
          <w:rFonts w:ascii="Amiri" w:hAnsi="Amiri" w:eastAsia="Amiri" w:cs="Amiri"/>
          <w:color w:val="111111"/>
          <w:sz w:val="28"/>
          <w:sz w:val="28"/>
          <w:szCs w:val="28"/>
          <w:rtl w:val="true"/>
          <w:lang w:bidi="ar-SA"/>
        </w:rPr>
        <w:t>و من توهم ان النزاع بين القوم فى هذا المعنى فقد ارتكب شططا و لم يفهم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يطلقان و يراد بهما المدح و الذم، و يقعان و صفا بهذا المعنى للافعال الاختيارية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ما استحق فاعله عليه المدح و الثواب عند العقلاء كافة، و القبيح ما استحق عليه فاعله الذم و العقاب عندهم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ما ينبغى فعله عند العقلاء، أى ان العقل عند الكل يدرك انه ينبغى فعله، و القبيح ما ينبغى تركه عندهم، أى ان العقل عند الكل يدرك انه لا ينبغى فعله أو ينبغى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الإدراك للعقل هو معنى حكمه بالحسن و القبح، و سيأتى توضيح هذه النقطة، فانها مهمة جدا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الثالث هو موضوع النزاع، فالأشاعرة أنكروا ان يكون للعقل إدراك و ذلك من دون الشرع، و خالفتهم العدلية فاعطوا للعقل هذا الحق من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يجب أن يعلم هنا ان الفعل الواحد قد يكون حسنا أو قبيحا بجميع المعانى الثلاثة، كالتعلم و الحلم و الإحسان، فانها كمال للنفس، و ملائمة لها باعتبار ما لها من نفع و مصلحة، و مما ينبغى ان يفعلها الانسان عند العقلاء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الفعل حسنا باحد المعانى، قبيحا أو ليس بحسن بالمعنى الآخر كالغناء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حسن بمعنى الملائمة للنفس و لذا يقولون عنه انه غذاء للروح</w:t>
      </w:r>
      <w:r>
        <w:rPr>
          <w:rStyle w:val="FootnoteAnchor"/>
          <w:rtl w:val="true"/>
        </w:rPr>
        <w:footnoteReference w:id="131"/>
      </w:r>
      <w:r>
        <w:rPr>
          <w:rFonts w:ascii="Amiri" w:hAnsi="Amiri" w:eastAsia="Amiri" w:cs="Amiri"/>
          <w:color w:val="111111"/>
          <w:sz w:val="28"/>
          <w:sz w:val="28"/>
          <w:szCs w:val="28"/>
          <w:rtl w:val="true"/>
          <w:lang w:bidi="ar-SA"/>
        </w:rPr>
        <w:t>، و ليس حسنا بالمعنى الأول أو الثالث فانه لا يدخل عند العقلاء بما هم عقلاء فيما ينبغى ان يفعل و ليس كمالا للنفس و ان كان هو كمالا للصوت بما هو صوت فيدخل فى المعنى الأول للحسن من هذه الجهة، و مثله التدخين أو ما تعتاده النفس من المسكرات و المخدرات فان هذه حسنة بمعنى الملاءمة فقط،</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توهم كرده نزاع بين قوم، بر سر اين معنى است، از حق دور افتاده و سخن اهل بحث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حسن و قبح اطلاق مى‌شوند و مراد از آن دو مدح و ذم است و بدين معنا فقط براى افعال اختيارى به عنوان وصف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حسن، فعلى است كه فاعلش در نزد جميع عقلاء مستحق مدح و ثواب است و قبيح فعلى است كه فاعلش در نزد جميع عقلاء، مستحق مذمت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حسن، كارى است كه انجام آن در نزد عقلا شايسته است يعنى عقل همه عقلا درك مى‌كند كه انجام آن كار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قبيح، كارى است كه در نزد عقلا، ترك آن به‌جاست يعنى عقل همه عقلا درك مى‌كند كه انجام آن بجا نيست يا ترك آن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ادراك عقلى است كه به معناى حكم عقل به حسن و قبح مى‌باشد و به زودى توضيح اين نكته خواهد آمد چرا كه در اين باب، جدا نكته مهمى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معناى سوم است كه موضوع نزاع مى‌باشد و اشاعره منكرند كه عقل بدون شرع اين معنا از حسن و قبح را درك كند، امّا عدليه با آنان مخالف بوده، به عقل اين حق را مى‌دهند كه اين معنا را درك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نكاتى كه دانستن آن لازم است اين است كه يك فعل واحد، گاهى به هر سه معنا حسن يا قبيح مى‌باشد مثل تعلّم و بردبارى و احسان كه كمالى براى نفس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داراى نفع و مصلحت مى‌باشند، ملائم با نفس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امورى هستند كه انجام آن‌ها در نزد عقلا شايسته و به‌جاست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يك فعل، به يكى از معانى حسن است و به معناى ديگر قبيح است يا حسن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حيث ملائمت با نفس حسن است و لذا مى‌گويند كه غذاى روح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امّا به معناى اوّل يا سوم حسن نيست، زيرا در نزد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عقلا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شايسته انجام نبوده، كمالى براى نفس محسوب نمى‌شود گرچه براى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باشد كه از اين جهت داخل در معناى اول حسن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ديگر تدخين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دخانيات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اعتيادها از قبيل مسكرات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مخدّر مثل ترياك و حشيش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همگى صرفا به معناى ملائمت با نفس، حسن</w:t>
      </w:r>
    </w:p>
    <w:p>
      <w:pPr>
        <w:pStyle w:val="BookText"/>
        <w:rPr/>
      </w:pPr>
      <w:r>
        <w:rPr>
          <w:rFonts w:ascii="Amiri" w:hAnsi="Amiri" w:eastAsia="Amiri" w:cs="Amiri"/>
          <w:color w:val="111111"/>
          <w:sz w:val="28"/>
          <w:sz w:val="28"/>
          <w:szCs w:val="28"/>
          <w:rtl w:val="true"/>
          <w:lang w:bidi="ar-SA"/>
        </w:rPr>
        <w:t>و ليس كمالا للنفس و لا مما ينبغى فعلها عند العقلاء بما هم 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الحسن و القبح فى معانيه و رأى الأشاعرة</w:t>
      </w:r>
    </w:p>
    <w:p>
      <w:pPr>
        <w:pStyle w:val="BookText"/>
        <w:rPr/>
      </w:pPr>
      <w:r>
        <w:rPr>
          <w:rFonts w:ascii="Amiri" w:hAnsi="Amiri" w:eastAsia="Amiri" w:cs="Amiri"/>
          <w:color w:val="111111"/>
          <w:sz w:val="28"/>
          <w:sz w:val="28"/>
          <w:szCs w:val="28"/>
          <w:rtl w:val="true"/>
          <w:lang w:bidi="ar-SA"/>
        </w:rPr>
        <w:t>ان الحسن بالمعنى الأول أى الكمال و كذا مقابله أى القبح، أمر واقعى خارجى لا يختلف باختلاف الأنظار و الاذواق، و لا يتوقف على وجود من يدركه و يعقله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الحسن بالمعنيين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يحتاج إلى التوضيح و التفصيل،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الحسن بمعنى الملاءمة، و كذا ما يقابله، فليس له فى نفسه ما بإزاء فى الخارج يحاذيه و يحكى عنه، و ان كان منشؤه قد يكون أمرا خارجيا، كاللون و الرائحة و الطعم و تناسق الاجزاء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حسن الشى‌ء يتوقف على وجود الذوق العام أو الخاص، فان الانسان هو الذى يتذوق المنظور أو المسموع أو المذوق بسبب ما عنده من ذوق يجعل هذا الشى‌ء ملائما لنفسه، فيكون حسنا عنده أو غير ملائم فيكون قبيحا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اختلفت الاذواق فى الشى‌ء كان حسنا عند قوم قبيحا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اتفقوا فى ذوق عام كان ذلك الشى‌ء حسنا عندهم جميعا، أو قبيحا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بمعنى الملائم ليس صفة واقعية للاشياء كالكمال، و ليس واقعية هذه الصفة الا إدراك الانسان و ذوقه فلو لم يوجد انسان يتذوق و لا من يشبهه فى ذوقه لم تكن للأشياء فى حد أنفسها حسن بمعنى الملاءمة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مثل ما يعتقده الرأى الحديث فى الألوان، إذ يقال انها لا واقع لها بل هى تحصل من انعكاسات أطياف الضوء على الأجسام، ففى الظلام حيث لا ضوء ليست هناك الوان موجودة بالفعل، بل الموجود حقيقة اجسام فيها صفات حقيقية هى منشأ لانعكاس الأطياف عند وقوع الضوء عليها، و ليس كل واحد</w:t>
      </w:r>
      <w:bookmarkStart w:id="528" w:name="pg19814_265788"/>
    </w:p>
    <w:p>
      <w:pPr>
        <w:pStyle w:val="BookText"/>
        <w:rPr/>
      </w:pPr>
      <w:bookmarkEnd w:id="528"/>
      <w:r>
        <w:rPr>
          <w:rFonts w:ascii="Amiri" w:hAnsi="Amiri" w:eastAsia="Amiri" w:cs="Amiri"/>
          <w:color w:val="111111"/>
          <w:sz w:val="28"/>
          <w:sz w:val="28"/>
          <w:szCs w:val="28"/>
          <w:rtl w:val="true"/>
          <w:lang w:bidi="ar-SA"/>
        </w:rPr>
        <w:t>مى‌باشند، امّا كمالى براى نفس محسوب نمى‌شوند و از امورى كه انجام آن‌ها در نزد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حيث كه عقلايند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نمى‌باشند</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3170786_2314609296"/>
      <w:bookmarkStart w:id="530" w:name="_Toc203"/>
      <w:bookmarkEnd w:id="529"/>
      <w:r>
        <w:rPr/>
        <w:t>2</w:t>
      </w:r>
      <w:r>
        <w:rPr>
          <w:rtl w:val="true"/>
        </w:rPr>
        <w:t xml:space="preserve">- </w:t>
      </w:r>
      <w:r>
        <w:rPr>
          <w:rtl w:val="true"/>
        </w:rPr>
        <w:t>واقعيت حسن و قبح در معانى مختلف آن و رأى اشاعره</w:t>
      </w:r>
      <w:bookmarkEnd w:id="530"/>
    </w:p>
    <w:p>
      <w:pPr>
        <w:pStyle w:val="BookText"/>
        <w:rPr/>
      </w:pPr>
      <w:r>
        <w:rPr>
          <w:rFonts w:ascii="IRNazanin" w:hAnsi="IRNazanin" w:eastAsia="IRNazanin"/>
          <w:color w:val="111111"/>
          <w:sz w:val="28"/>
          <w:sz w:val="28"/>
          <w:szCs w:val="28"/>
          <w:rtl w:val="true"/>
          <w:lang w:bidi="fa-IR"/>
        </w:rPr>
        <w:t>حسن به معناى اوّل يعنى كمال و همين‌طور مقابل آن يعنى قبح، امورى واقعى و خارجى هستند كه با تفاوت نظرات و ذوق‌ها، مختلف نمى‌شوند و وجود آن‌ها متوقف بر وجود كسى كه آن‌ها را درك و تعقل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حسن به دو معناى اخير، و اين مسئله احتياج به توضيح و تفصيل دارد و لذا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معناى ملائمت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مقابل آن، مابازائى در خارج كه محاذى آن باشد و اين حسن از آن حكايت 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منشأ آن، گاهى يك امر خارجى است مثل رنگ و بو و طعم و هماهنگى اجزاء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حسن يك شى‌ء متوقف بر وجود ذوق عام يا ذوق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خود انسان است كه امرى ديدنى يا شنيدنى يا چشيدنى را به حسب ذوقش مى‌يابد و اين ذوق گاهى آن شى‌ء را ملائم با نفس مى‌يابد و لذا آن را حسن تلقى مى‌كند و گاهى غير ملائم با نفس مى‌يابد و لذا آن را قبيح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ذوق‌ها مختلف است، يك شى‌ء در نزد قومى حسن است و در نزد قوم ديگر قبيح مى‌باشد و اگر همگان در ذوقى عام اتفاق داشته باشند، آن شى‌ء در نزد همه حسن يا قبيح خواهد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حسن به معناى ملائم با نفس همچون كمال، يك صفت واقعى براى اشياء نيست و واقعيت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ادراك انسان و ذوق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اصلا انسانى داراى ذوق و يا موجودى شبيه او از حيث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 خود اشياء فى نفسها، حسن به معناى ملائمت را نداشتند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اين نكته، نظير نكته‌اى است كه برخى امروزه به عنوان نظر جديد در رنگ‌ها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گفته مى‌شود كه رنگ‌ها واقعيتى ندارند بلكه اين رنگ‌ها از انعكاس طيف‌هاى پرتو نور بر اجسام حاصل مى‌شوند و لذا چون در تاريكى نورى نيست، رنگ‌ها هم به صورت بالفعل وجودى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حقيقتا موجود است، اجسامى هستند</w:t>
      </w:r>
    </w:p>
    <w:p>
      <w:pPr>
        <w:pStyle w:val="BookText"/>
        <w:rPr/>
      </w:pPr>
      <w:r>
        <w:rPr>
          <w:rFonts w:ascii="Amiri" w:hAnsi="Amiri" w:eastAsia="Amiri" w:cs="Amiri"/>
          <w:color w:val="111111"/>
          <w:sz w:val="28"/>
          <w:sz w:val="28"/>
          <w:szCs w:val="28"/>
          <w:rtl w:val="true"/>
          <w:lang w:bidi="ar-SA"/>
        </w:rPr>
        <w:t>من الألوان الا طيفا أو أطيافا فاكثر تركبت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نقول فى حسن الأشياء و جمالها بمعنى الملاءمة، و الشى‌ء الواقعى فيها ما هو منشأ الملاءمة فى الأشياء كالطعم و الرائحة و نحوهما، الذى هو كالصفة فى الجسم إذ تكون منشأ لانعكاس أطياف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نفس اللذة و الألم أيضا أمران واقعيان و لكن ليسا هما الحسن و القبح الذين هما من صفات الأشياء و اللذة و الألم من صفات النفس المدركة للحسن و 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الحسن بمعنى ما ينبغى ان يفعل عند العقل، فكذلك ليس له واقعية الا إدراك العقلاء، أو فقل تطابق آراء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كالكلام فى الحسن بمعنى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تفصيل معنى تطابق العقلاء على المدح و الذم أو إدراك العقل للحسن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كان غرض الأشاعرة من إنكار الحسن و القبح إنكار واقعيتهما بهذا المعنى من الواقعية فهو صحيح، و لكن هذا بعيد من أقوالهم، لأنه لما كانوا يقولون بحسن الأفعال و قبحها بعد حكم الشارع فانه يعلم منه انه ليس غرضهم ذلك، لأن حكم الشارع لا يجعل لهما واقعية 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رتبوا على ذلك بأن وجوب المعرفة و الطاعة ليس بعقلى بل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غرضهم إنكار إدراك العقل، كما هو الظاهر من أقوالهم، فسيأتى تحقيق الحق فيه و انهم ليسوا على صواب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العملي و النظرى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المراد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يقولون ان العقل يحكم بحسن الشى‌ء أو قبحه بالمعنى الثالث من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النظرى</w:t>
      </w:r>
      <w:r>
        <w:rPr>
          <w:rFonts w:eastAsia="Amiri" w:cs="Amiri" w:ascii="Amiri" w:hAnsi="Amiri"/>
          <w:color w:val="111111"/>
          <w:sz w:val="28"/>
          <w:szCs w:val="28"/>
          <w:rtl w:val="true"/>
          <w:lang w:bidi="ar-SA"/>
        </w:rPr>
        <w:t>».</w:t>
      </w:r>
      <w:bookmarkStart w:id="531" w:name="pg19814_265790"/>
    </w:p>
    <w:p>
      <w:pPr>
        <w:pStyle w:val="BookText"/>
        <w:rPr/>
      </w:pPr>
      <w:bookmarkEnd w:id="531"/>
      <w:r>
        <w:rPr>
          <w:rFonts w:ascii="IRNazanin" w:hAnsi="IRNazanin" w:eastAsia="IRNazanin"/>
          <w:color w:val="111111"/>
          <w:sz w:val="28"/>
          <w:sz w:val="28"/>
          <w:szCs w:val="28"/>
          <w:rtl w:val="true"/>
          <w:lang w:bidi="fa-IR"/>
        </w:rPr>
        <w:t>كه داراى صفاتى حقيقى بوده، اين صفات منشأ انعكاس طيف‌هاى نورى در هنگام وقوع اشعه بر اجسام مى‌باشند و هريك از رنگ‌ها، چيزى جز يك طيف يا تركيبى از چند طيف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مورد حسن و زيبايى اشياء به معناى ملائمت، همين را معتقديم و آنچه كه در اشياء واقعيت دارد، چيزى است كه منشأ ملائمت است مثل طعم و بو و امثال اين دو كه مثل صفت در جسم مى‌باشند، چرا كه منشأ انعكاس طيف‌هاى نورى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اينكه خود لذت و الم دو امر واقعى هستند، ولى اين دو همان حسن و قبحى كه از صفات اشيائند نمى‌باشند، بلكه لذت و الم از صفات نفسى هستند كه مدرك حسن و قبح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معناى كارى كه عقلا شايسته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واقعيتى جز ادراك عقلا يا بگو تطابق آراء عقلا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درباره آن نظير سخن درباره حسن به معناى ملائمت است و به زودى تفصيلا معناى تطابق آراء عقلا بر مدح و ذمّ يا ادراك عقل نسبت به حسن و قبح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اگر غرض اشاعره از انكار حسن و قبح، انكار واقعيت آن دو به اين معنا از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رأيى صحيح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توجه به اقوال آن‌ها اين معنا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كه پس از حكم شارع قائل به حسن و قبح افعال مى‌شوند، از كلامشان پيداست كه منظورشان معناى مزبور نيست، زيرا حكم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حسن و قبح، واقعيت و عينيتى جعل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چنين نظرى را به اشاعره نسبت داد و حال آنكه آنان بر اين مسئله نكته ديگرى را مترتب كرده‌اند و آن اينكه وجوب معرفت و طاعت عقلى نيست بلكه شرعى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مى‌دانيم كه وجوب معرفت و طاعت، امرى عينى و داراى واقعيت خارجى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اشاعره، انكار ادراك عقلى باشد كما اينكه از ظواهر اقوالشان پيداست، در اين زمينه، تحقيق قول حق به زودى خواهد آمد و روشن خواهد شد كه آنان در اين رأى، بر صواب نمى‌باشند</w:t>
      </w:r>
      <w:r>
        <w:rPr>
          <w:rFonts w:eastAsia="IRNazanin" w:cs="IRNazanin"/>
          <w:color w:val="111111"/>
          <w:sz w:val="28"/>
          <w:szCs w:val="28"/>
          <w:rtl w:val="true"/>
          <w:lang w:bidi="fa-IR"/>
        </w:rPr>
        <w:t>.</w:t>
      </w:r>
    </w:p>
    <w:p>
      <w:pPr>
        <w:pStyle w:val="Heading5"/>
        <w:numPr>
          <w:ilvl w:val="4"/>
          <w:numId w:val="1"/>
        </w:numPr>
        <w:rPr/>
      </w:pPr>
      <w:bookmarkStart w:id="532" w:name="__RefHeading___Toc3170788_2314609296"/>
      <w:bookmarkStart w:id="533" w:name="_Toc204"/>
      <w:bookmarkEnd w:id="532"/>
      <w:r>
        <w:rPr/>
        <w:t>3</w:t>
      </w:r>
      <w:r>
        <w:rPr>
          <w:rtl w:val="true"/>
        </w:rPr>
        <w:t xml:space="preserve">- </w:t>
      </w:r>
      <w:r>
        <w:rPr>
          <w:rtl w:val="true"/>
        </w:rPr>
        <w:t>عقل عملى و نظرى</w:t>
      </w:r>
      <w:bookmarkEnd w:id="53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حسن و يا قبح اشياء به معناى سوم از حسن و قبح حكم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الاختلاف بين العقلين الا بالاختلاف بين المدركات، فان كان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ينبغى ان يفعل أو لا يفعل مثل حسن العدل و قبح الظلم، فيسمى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المدرك مما ينبغى ان يعلم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علاقة له بالعمل، فيسمى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إدراك ان الشى‌ء مما ينبغى ان يفعل او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للعقل انشاء بعث و زجر و لا أمر و نهى الا بمعنى ان هذا الإدراك يدعو العقل إلى العمل، أى يكون سببا لحدوث الإرادة فى نفسه للعمل و فعل ما ينبغى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المراد من الأحكام العقلية هى مدركات العقل العملي و آراؤه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 ان المراد من العقل المدرك للحسن و القبح بالمعنى الأول، هو العقل النظرى، لأن الكمال و النقص مما ينبغى ان يعلم، لا مما ينبغى ان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ادرك العقل كمال الفعل أو نقصه، فانه يدرك معه انه ينبغى فعله أو تركه فيستعين العقل العملي بالعقل النظرى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يحصل العقل العملي فعلا بعد حصول العقل النظرى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من العقل المدرك للحسن و القبح بالمعنى الثانى هو العقل النظرى، لأن الملاءمة و عدمها أو المصلحة و المفسدة مما ينبغى ان يعلم، و يستتبع ذلك إدراك انه ينبغى الفعل أو الترك على طبق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جاء فى جامع السعادات إذ يقول ردا على الشيخ الرئيس خرّيت هذه الصناعة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مطلق الإدراك و الإرشاد إنما هو من العقل النظرى، فهو بمنزلة المشير الناصح، و العقل العملي بمنزلة المنفّذ المجرى لاشاراته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 خروج عن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ندرى ما يقصد من العقل العملي إذا كان الإرشاد و النصح للعقل النظرى؟ و ليس هناك عقلان فى الحقيقة كما قدمنا، بل</w:t>
      </w:r>
    </w:p>
    <w:p>
      <w:pPr>
        <w:pStyle w:val="BookText"/>
        <w:rPr/>
      </w:pPr>
      <w:r>
        <w:rPr>
          <w:rFonts w:ascii="IRNazanin" w:hAnsi="IRNazanin" w:eastAsia="IRNazanin"/>
          <w:color w:val="111111"/>
          <w:sz w:val="28"/>
          <w:sz w:val="28"/>
          <w:szCs w:val="28"/>
          <w:rtl w:val="true"/>
          <w:lang w:bidi="fa-IR"/>
        </w:rPr>
        <w:t>و اختلاف بين اين دو عقل، جز به اختلاف بين مدركات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شايسته انجام يا ترك باشد مثل حسن عدل و قبح ظلم، ادراكش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مدرك از امور شايسته دانستن باشد مثل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بزرگتر از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امورى باشد كه ربطى به عمل ندارد، ادراكش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حكم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ادراك اينكه فلان شى‌ء، از امورى است كه بايد انجام شود و يا بايد ترك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نيست كه عقل انشاء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امر و نهى‌اى كند، مگر به همين معنا كه اين ادراك عقلى، آدمى را به عمل فرامى‌خواند، يعنى سبب پيدايش اراده در نفس انسان براى عمل و انجام كار بايسته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احكام عقليه، همان مدركات و آراء عقل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مى‌گردد كه مراد از عقلى كه مدرك حسن و قبح به معناى اوّل است، عقل نظرى است چون كمال و نقص از امور شايسته علم مى‌باشند نه امور شايسته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وقتى عقل، كمال يا نقص فعلى را تشخيص دهد، اين را نيز درك مى‌كند كه آيا آن را بايد انجام دهد يا ترك كند و اينجاست كه عقل عملى از عقل نظرى كمك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حصول عقل نظرى، عقل عملى بالفعل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مراد از عقلى كه مدرك حسن و قبح به معناى دوم است، عقل نظرى است چرا كه ملائمت و عدم ملائمت يا مصلحت و مفسدت از امور شايسته علمند و به دنبال آن ادراك ديگرى حاصل مى‌شود نسبت به اينكه فعل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انجام شود و يا ترك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شگفت‌آور است كه در جامع السعادات</w:t>
      </w:r>
      <w:r>
        <w:rPr>
          <w:rStyle w:val="FootnoteAnchor"/>
          <w:rtl w:val="true"/>
        </w:rPr>
        <w:footnoteReference w:id="134"/>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چاپ شده در ردّ قول ابن سينا كه متخصص اين فن است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ادراكات و ارشادات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عقل نظرى است و لذا عقل نظرى به منزله مشير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مقام مشورت، به خوبى نصيحت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عملى به منزله مجرى ارشادات عقل نظرى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از مرحوم نراقى، خروج از اصطلاح است و ما نفهميديم كه اگر ارشاد و نصح از جانب عقل نظرى است، پس مراد از عقل عملى چيست؟ درحالى‌كه حقيقتا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Amiri" w:hAnsi="Amiri" w:eastAsia="Amiri" w:cs="Amiri"/>
          <w:color w:val="111111"/>
          <w:sz w:val="28"/>
          <w:sz w:val="28"/>
          <w:szCs w:val="28"/>
          <w:rtl w:val="true"/>
          <w:lang w:bidi="ar-SA"/>
        </w:rPr>
        <w:t>هو عقل واحد، و لكن الاختلاف فى مدركاته و متعلقاته، و للتمييز بين الموارد يسمى تارة عمليا و اخرى نظريا؛ و كأنه يريد من العقل العملي نفس التصميم و الإرادة للعمل و تسمية الإرادة عقلا وضع جديد فى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حكم العقل العملي بالحسن و القبح</w:t>
      </w:r>
    </w:p>
    <w:p>
      <w:pPr>
        <w:pStyle w:val="BookText"/>
        <w:rPr/>
      </w:pPr>
      <w:r>
        <w:rPr>
          <w:rFonts w:ascii="Amiri" w:hAnsi="Amiri" w:eastAsia="Amiri" w:cs="Amiri"/>
          <w:color w:val="111111"/>
          <w:sz w:val="28"/>
          <w:sz w:val="28"/>
          <w:szCs w:val="28"/>
          <w:rtl w:val="true"/>
          <w:lang w:bidi="ar-SA"/>
        </w:rPr>
        <w:t>ان الانسان إذ يدرك ان الشى ينبغى فعله فيمدح فاعله، أو لا ينبغى فعله فيذم فاعله، لا يحصل له هذا الإدراك جزافا و اعتباطا، و هذا شأن كل ممكن حادث بل لا بد له من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بالاستقراء أحد امور خمسة نذكرها هنا لنذكر ما يدخل منها فى محل النزاع فى مسألة التحسين و التقبيح العقليين،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 ان هذا الشى كمال للنفس أو نقص لها، فان إدراك العقل لكماله أو نقصه يدفعه للحكم بحسن فعله أو قبح كما تقدم قريبا، تحصيلا لذلك الكمال أو دفعا لذلك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 ملائمة الشى‌ء للنفس أو عدمها اما بنفسه أو لما فيه من نفع عام أو خاص، فيدرك حسن فعله أو قبحه تحصيلا للمصلحة أو دفعا للمفسدة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هذين الإدراكين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إدراك الكمال أو النقص، و إدراك الملاءمة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الإدراك لواقعة جزئية خاصة، فيكون حكم الانسان بالحسن و القبح بدافع المصلحة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الإدراك لا يكون بقوة العقل، لأن العقل شأنه إدراك الامور الكلية لا الامور الجزئية، بل إنما يكون إدراك الامور الجزئية بقوة الحس أو الوهم أو الخيال، و ان كان مثل هذا الإدراك قد يستتبع مدحا أو ذما لفاعله و لكن هذا المدح أو الذم لا ينبغى ان يسمى عقليا بل قد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عاطفيا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سببه تحكيم العاطفة الشخصية و لا بأس بهذا التعبير</w:t>
      </w:r>
      <w:r>
        <w:rPr>
          <w:rFonts w:eastAsia="Amiri" w:cs="Amiri" w:ascii="Amiri" w:hAnsi="Amiri"/>
          <w:color w:val="111111"/>
          <w:sz w:val="28"/>
          <w:szCs w:val="28"/>
          <w:rtl w:val="true"/>
          <w:lang w:bidi="ar-SA"/>
        </w:rPr>
        <w:t>.</w:t>
      </w:r>
      <w:bookmarkStart w:id="534" w:name="pg19814_265794"/>
    </w:p>
    <w:p>
      <w:pPr>
        <w:pStyle w:val="BookText"/>
        <w:rPr/>
      </w:pPr>
      <w:bookmarkEnd w:id="534"/>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عقل نداريم، بلكه يك عقل بيشتر نيست و لكن اختلاف در مدركات و متعلّقات است و براى تشخيص بين اين موارد، گاهى عملى و گاهى نظرى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 مرحوم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عملى، نفس تصميم و اراده بر انجام كار است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وضع جديدى در لغت است</w:t>
      </w:r>
      <w:r>
        <w:rPr>
          <w:rFonts w:eastAsia="IRNazanin" w:cs="IRNazanin"/>
          <w:color w:val="111111"/>
          <w:sz w:val="28"/>
          <w:szCs w:val="28"/>
          <w:rtl w:val="true"/>
          <w:lang w:bidi="fa-IR"/>
        </w:rPr>
        <w:t>!</w:t>
      </w:r>
    </w:p>
    <w:p>
      <w:pPr>
        <w:pStyle w:val="Heading5"/>
        <w:numPr>
          <w:ilvl w:val="4"/>
          <w:numId w:val="1"/>
        </w:numPr>
        <w:rPr/>
      </w:pPr>
      <w:bookmarkStart w:id="535" w:name="__RefHeading___Toc3170790_2314609296"/>
      <w:bookmarkStart w:id="536" w:name="_Toc205"/>
      <w:bookmarkEnd w:id="535"/>
      <w:r>
        <w:rPr/>
        <w:t>4</w:t>
      </w:r>
      <w:r>
        <w:rPr>
          <w:rtl w:val="true"/>
        </w:rPr>
        <w:t xml:space="preserve">- </w:t>
      </w:r>
      <w:r>
        <w:rPr>
          <w:rtl w:val="true"/>
        </w:rPr>
        <w:t>اسباب و موجبات حكم عقل عملى به حسن و قبح</w:t>
      </w:r>
      <w:bookmarkEnd w:id="536"/>
    </w:p>
    <w:p>
      <w:pPr>
        <w:pStyle w:val="BookText"/>
        <w:rPr/>
      </w:pPr>
      <w:r>
        <w:rPr>
          <w:rFonts w:ascii="IRNazanin" w:hAnsi="IRNazanin" w:eastAsia="IRNazanin"/>
          <w:color w:val="111111"/>
          <w:sz w:val="28"/>
          <w:sz w:val="28"/>
          <w:szCs w:val="28"/>
          <w:rtl w:val="true"/>
          <w:lang w:bidi="fa-IR"/>
        </w:rPr>
        <w:t>اينكه انسان درك مى‌كند كه فلان كار شايسته است و در نتيجه فاعلش را ستايش مى‌كند و يا فلان كار ناشايست است و در نتيجه فاعلش را مذمت مى‌كند، بدون سبب و گزافى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مورد هر امر حادث و ممكنى جارى است، چرا كه هر حادثى، ضرورتا علت و سببى مى‌خواهد و سبب اين ادراك، براساس استقراء يكى از امور پنج‌گانه‌اى است كه الآن ذكر مى‌كنيم تا ببينيم كدام يك از آن‌ها در مسئله تحسين و تقبيح عقلى، محل نزاع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عقل درك كند فلان چيز، كمال براى نفس و يا نقص براى آن است، چرا كه درك عقل نسبت به كمال و يا نقص آن چيز وادار مى‌كند كه عقل به حسن انجام يا قبح انجام آن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تحصيل آن كمال و يا دفع آن نقيصه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عقل ملائمت يا عدم ملائمت يك شى‌ء با نفس را درك كند خواه اين صفت در آن شى‌ء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به خاطر منفعتى عام يا خاص باشد كه در نتيجه عقل حسن و يا قبح آن چيز را در جهت تحصيل مصلحت و يا دفع مفسدت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دو ادراك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ادراك كمال يا نقص و ادراك ملائمت يا عدم ملائمت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ادراك مربوط به يك واقعه جزئى خاص است كه در نتيجه حكم انسان به حسن و قبح، براساس انگيزه و مصلحت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 با قوه عقل نيست، زيرا شأن عقل، ادراك امور كلّى است نه امور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ادراك امور جزئى يا به قوه حسّ است يا وهم و يا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گاهى مدح و ذم فاعل را به دنبال دارد، امّا اين مدح و ذم نبايد عقلى ناميده شود، بلكه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عاطفى ناميده مى‌شود زيرا سبب آن، حكم عاطفه شخصى است و اشكالى بر اين تعبير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الإدراك لأمر كلى، فيحكم الانسان بحسن الفعل لكونه كمالا للنفس، كالعلم و الشجاعة، أو لكونه فيه مصلحة نوعية كمصلحة العدل لحفظ النظام و بقاء النوع الانسانى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الإدراك إنما يكون بقوة العقل بما هو عقل، فيستتبع مدحا من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فى إدراك قبح الشى‌ء باعتبار كونه نقصا للنفس كالجهل، أو لكونه فيه مفسدة نوعية كالظلم، فيدرك العقل بما هو عقل ذلك و يستتبع ذمّا من جميع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المدح و الذم إذا تطابقت عليه جميع آراء العقلاء باعتبار تلك المصلحة أو المفسدة النوعيتين، أو باعتبار ذلك الكمال أو النقص النوعيين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يعتبر من الأحكام العقلية التى هى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معنى الحسن و القبح العقليين الذى هو محل النفى 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الأحكام العقلية العامة الآراء المحمودة و التأديبات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قسم القضايا المشهورات التى هم قسم برأسه فى مقابل القضايا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القضايا غير معدودة من قسم الضروريات، كما توهمه بعض الناس و منهم الأشاعرة كما سيأتى فى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أوضحت ذلك فى الجزء الثالث من المنطق فى مبادئ القياسات،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لكم جيدا ان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يقولون بالحسن و 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ان الحسن و القبح من الآراء المحمودة و القضايا المشهورة المعدودة من التأديبات الصلاحية، و هى التى تطابقت عليها آراء العقلاء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القضايا المشهورة ليس لها واقع وراء تطابق الآراء، أى ان واقعها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حسن العدل أو العلم عندهم ان فاعله ممدوح لدى العقلاء و معنى قبح الظلم و الجهل ان فاعله مذموم لديهم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ادراك مربوط به يك امر كلّى است كه در نتيجه انسان حكم به حسن يك فعل مى‌كند چرا كه كمال نفس است مثل علم و شجاعت و يا به خاطر اينكه يك مصلحت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مثل مصلحتى كه در عدل براى حفظ نظام و بقاء نوع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 با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مدح و ستايش همه عقلا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همين‌طور است ادراك قبح يك شى‌ء به اعتبار اينكه نقصى براى نفس است مثل جهل، يا به خاطر اينكه مفسده‌اى نوعى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است مثل ظلم، كه در اين موارد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حيث كه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را درك مى‌كند و مذمت جميع عقلا را به دنبال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مدح و ذم وقتى كه جميع عقلا به اعتبار مصلحت يا مفسده نوعى يا به اعتبار كمال و نقص نوعى برآن متّفق باشند، از احكام عقليه‌اى تلقى مى‌شود كه موضع نزاع است و همين است معناى حسن و قبح عقلى‌اى كه محل نفى و اثبات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احكام عقليه همگانى،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تأديبات صلاحيه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و اين آراء و احكام، از قسم قضاياى مشهوره هستند كه در مقابل قضاياى ضروريه، قسمى جداگانه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مثل اشاعره پنداشته‌اند و به زودى در دليل آن‌ها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ضروريات شمرده نمى‌شوند و من اين مطلب را در جزء سوم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المنطق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مبادى قياسات توضيح داده‌ام، بدانجا مراجعه كن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گفتيم به خوبى براى شما روشن مى‌شود كه 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حسن و قبح عقلى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اين است كه حسن و قبح از آراء محموده و قضاياى مشهوره كه تأديبات صلاحيه شمرده مى‌شوند، محسوب مى‌گردند و اين‌ها قضايا و احكامى هستند كه آراء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قضاياى مشهوره، واقعيتى وراء تطابق آراء عقلاء ندارند، يعنى واقعيت آن‌ها همين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حسن عدل يا حسن علم در نزد عقلاء همين است كه فاعل اين امور، در نزد عقلاء ممدوح است و معناى قبح ظلم و جهل اين است كه فاعل آن‌ها در نزد عقلا مذموم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يكفينا شاهدا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أمثال هذه القضايا فى المشهورات الصرفة التى لا واقع لها الا الشهرة و انها ليست من قسم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الشيخ الرئيس فى منطق الاشارات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الآراء المسماة بالمحمودة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خصصناها باسم الشهرة إذ لا عمدة لها الا الشهرة، و هى آراء لو خلى الانسان و عقله المجرد و وهمه و حسه و لم يؤدب بقبول قضاياها و الاعتراف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بها الانسان طاعة لعقله أو وهمه أو حسه، مثل حكمنا بأن سلب مال الانسان قبيح، و ان الكذب قبيح لا ينبغى ان يقدم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وافقه شارحها العظيم الخواجه نصير الدين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اسباب الحكم بالحسن و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فى كل انسان على اختلافهم فى أنواعه، نحو خلق الكرم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وجود هذا الخلق يكون سببا لإدراك ان أفعال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ينبغى فعلها فيمدح فاعلها، و أفعال البخل مما ينبغى تركها فيذم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من العقل قد لا يكون من جهة المصلحة العامة أو المفسدة العامة و لا من جهة الكمال للنفس أو النقص، بل بدافع الخلق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الخلق عاما بين جميع العقلاء يكون هذا الحسن و القبح مشهورا بينهم تتطابق عليهم آراؤهم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إنما يدخل فى محل النزاع إذا كان الخلق من جهة اخرى فيه كمال للنفس أو مصلحة عامة نوعية فيدعو ذلك إلى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الرجوع فى هذا القسم إلى ما ذكرته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المنطق لتعرف توجيه قضاء الخلق الانسانى بهذه المشهورات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اسباب الحكم بالحسن و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 النفسانى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الرقة و الرحمة و الشفقة و الحياء و الأنفة و الحمية و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انفعالات النفس التى لا يخلو منها انسان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كافى است به عنوان شاهد بر آنچه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امثال اين قضايا در قسم مشهورات صرف كه واقعى جز شهرت ندارند و از ضروريات نيستند، داخل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رئيس ابن سينا در منطق اشارات را بياوريم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قسم از قضايا، آراء محموده است و شايد علت اينكه خصوصا اين‌ها را مشهور ناميده‌ايم اين است كه اين‌ها اساس و پايه‌اى جز شهرت ندارند و اين‌ها قضايايى هستند كه اگر انسان خودش باشد و عقل مجرد و وهم و حسّش، و به گونه‌اى تربيت نشده باشد كه قضاياى اين قوا را قبول كند و بدان‌ها اعتراف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اطاعت عقل و وهم و حسّش، حكم به اين قضايا نمى‌كند، مثل اين حكم كه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مال انسان قبيح است و دروغ قبيح است و نبايد انسان مرتكب آن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شارح بزرگ اشارات 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سخن با او موافق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اسباب حكم به حسن و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هر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اختلافاتى كه انسان‌ها در نوع خلق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 مثل خلق كرم و 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وجود همين خلق سبب است براى ادراك اينكه كارهاى كريمانه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امور بايستنى است و لذا بايد فاعل آن را مدح كرد و كارهاى از روى بخل، از امورى است كه بايد آن‌ها را ترك كرد و لذا فاعل آن مستحق مذمت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حكم از جانب عقل گاهى به جهت مصلحت يا مفسدت عمومى و يا به جهت كمال و نقص نفس نيست، بلكه به خاطر خلقى است كه در آدمى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خلق در بين جميع عقلاء، عام باشد، اين حسن و قبح در بين آنان مشهور مى‌شود و آراء آن‌ها برآن متّفق مى‌گردد و لكن اگر از جهت ديگرى در خلق، كمالى براى نفس يا مصلحت عمومى و نوعيه‌اى باشد و موجب مدح و ذم شود، در محل نزاع داخل مى‌شود و در اين قسم بايستى به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مراجعه كنى تا توجيه و تبيين حكم خلق انسانى به اين‌گونه مشهورات را فراگيرى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اسباب حكم به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رقّت، رحمت، شفقت، حياء، وقار، جوانمردى و 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از انفعالات نفسانى كه هيچ انسانى غالبا خالى از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فنرى الجمهور يحكم بقبح تعذيب الحيوان اتباعا لما فى الغريزة من الرقة و العطف، و الجمهور يمدح من يعين الضعفاء و المرضى و يعنى برعاية الايتام و المجانين بل الحيوانات لأنه مقتضى الرحمة و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بقبح كشف العورة و الكلام البذي‌ء لأنه مقتضى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يمدح المدافع عن الأهل و العشيرة و الوطن و الامّة لأنه مقتضى الغيرة و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أمثال هذه الأحكام العامة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الحسن و القبح لا يعدان حسنا و قبحا عقليين، بل ينبغى ان يسميا عاطفيين أو انفعاليين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القضايا هذه عند المنطقيين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لا يدخل هذا الحسن و القبح فى محل النزاع مع الأشاعرة، و لا نقول نحن بلزوم متابعة الشرع للجمهور فى هذه الأحكام، لأنه ليس للشارع هذه الانفعالات؛ بل يستحيل وجودها فيه لأنها من صفات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نحن نقول بملازمة حكم الشارع لحكم العقل بالحسن و القبح فى الآراء المحمودة و التأديبات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ان الشارع من العقلاء بل رئيسهم، بل خالق العقل، فلا بد ان يحكم بحكمهم بما هم عقلاء و لكن لا يجب ان يحكم بحكمهم بما هم عاطفيون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ان الشارع يتابع الناس فى احكامهم متابعة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كاعتيادهم احترام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له، و احترام الضيف بالطعام، فيحكمون لأجل ذلك بحسن القيام للقادم و إطعام الضيف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العادات العامة كثيرة و متنوعة، فقد تكون العادة تختص باهل بلد أو قطر أو أمّة، و قد تعم جميع الناس فى جميع العصور أو فى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لأجل ذلك القضايا التى يحكم بها بحسب العادة، فتكون مشهورة عند القوم الذين لهم تلك العادة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مى‌بينيم عموم مردم به ناپسندى اذيت حيوانات حكم مى‌كنند و اين حكم به خاطر رقت قلب و عاطفه‌اى است كه به‌طور غريزى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عموم مردم كسى را كه به ضعفاء و بيماران كمك مى‌كند و به رعايت حال ايتام و ديوانگان بلكه حيوانات توجه دارد، ستايش مى‌كنند چرا كه اين، مقتضاى رحمت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سوئى عموم مردم كشف عورت و سخن ناسزا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تقبيح مى‌كنند چرا كه مقتضاى شرم و حياء،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كسى را كه از خانواده و عشيره و وطن و امت خودش دفاع مى‌كند، مدح مى‌كنند چرا كه اين، مقتضاى غيرت و مردانگى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احكام همگانى در بين مردم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حسن و قبح، حسن و قبح عقلى نيست؛ بلكه به‌جاست عاطفى يا انفعالى ناميده شود و اين قضايا در نزد علماى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حسن و قبح در محل نزاع با اشاعره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نمى‌گوئيم كه شرع در اين احكام بايستى از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كند، چرا كه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انفعالاتى ندارد، بلكه وجود آن‌ها در او محال است چون اين‌ها از صفات ممكن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ما قائل هستيم، ملازمه حكم شارع با حكم عقل به حسن و قبح در آراء محموده و تأديبات صلاحيه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اعتبار اينكه شارع از عقلاء است بلكه رئيس آنهاست و بلكه خالق عقل است، لزوما بايستى برطبق حكم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 ولى واجب نيست برطبق حكم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عاطفى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و ما قائل نيستيم كه شارع در همه احكام مردم، از آنان متابعت مطلق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بين مردم است مثل اينكه عادت دارند براى احترام كسى كه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برمى‌خيزند و براى احترام مهمان، به او غذا مى‌دهند و لذا به خاطر همين عادت‌ها، به حسن قيام براى كسى كه وارد مى‌شود و حسن اطعام مهمان حكم مى‌كنند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عادات عمومى بسيار و متنوع‌اند و گاهى يك عادت مخصوص اهالى يك شهر يا يك ناحيه يا يك امّت است و گاهى شامل همه مردم در همه اعصار يا در يك عصر خاص مى‌شود و به خاطر همين، قضايايى كه برطبق عادت به آن‌ها حكم مى‌شود، مختلفند و در نتيجه فقط در نزد</w:t>
      </w:r>
    </w:p>
    <w:p>
      <w:pPr>
        <w:pStyle w:val="BookText"/>
        <w:rPr/>
      </w:pPr>
      <w:r>
        <w:rPr>
          <w:rFonts w:ascii="Amiri" w:hAnsi="Amiri" w:eastAsia="Amiri" w:cs="Amiri"/>
          <w:color w:val="111111"/>
          <w:sz w:val="28"/>
          <w:sz w:val="28"/>
          <w:szCs w:val="28"/>
          <w:rtl w:val="true"/>
          <w:lang w:bidi="ar-SA"/>
        </w:rPr>
        <w:t>و كما يمدح الناس المحافظين على العادات العامة يذمون المستهينين بها، سواء كانت العادة حسنة من ناحية عقلية أو عاطفية أو شرعية، أو سيئة قبيحة من إحدى هذه النواحى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يذمون من يرسل لحيته إذا اعتادوا حلقها و يذمون الحليق إذا اعتادوا ارسالها، و تراهم يذمون من يلبس غير المألوف عندهم لمجرد انهم لم يعتادوا لبسه، بل ربما يسخرون به أو يعدونه مارقا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الحسن و القبح ايضا ليسا عقليين، بل ينبغى ان يسميا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منشأهما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القضايا فيهما فى عرف المناطقة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يدخل ايضا هذا الحسن و القبح فى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متابعة الشارع للناس فى أحكامهم هذه، لأنهم لم يحكموا فيها بما هم عقلاء بل بما هم معتادون، أى بدافع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العادات قد تكون موضوعا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حكمه بحرمة لباس الشهرة، أى اللباس غير المعتاد لبسه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الحكم لا لأجل المتابعة لحكم الناس، بل لأن مخالفة الناس فى زيّهم على وجه يثير فيهم السخريّة و الاشمئزاز فيه مفسدة موجبة لحرمة هذا اللباس شرعا، و هذا شى‌ء آخر غير ما نحن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أطلنا الكلام لغرض كشف الموضوع كشفا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حسن و قبح بالمعنى الثالث موضوعا للنزاع مع الأشاعرة، بل خصوص ما كان سببه إدراك كمال الشى‌ء أو نقصه على نحو كلى، و ما كان سببه إدراك ملائمته أو عدمها على نحو كلى ايضا من جهة مصلحة نوعية أو مفسدة نوعية فان الأحكام العقلية الناشئة من هذه الاسباب هى احكام للعقلاء بما هم عقلاء و هى التى ندعى فيها ان الشارع لا بد ان يتابعهم فى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تعرف ما وقع من الخلط فى كلام جملة من الباحثين عن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قومى مشهورند كه آن عادت خاص را دارند نه در نزد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مردم مراعات‌كنندگان عادت عمومى را مدح مى‌كنند، توهين‌كنندگان به آن‌ها را مذمت مى‌كنند، خواه آن عادت از جهت عقلى يا عاطفى يا شرعى، پسنديده باشد و يا از اين لحاظ، گناه و زشت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منطقه‌اى كه رسم بر تراشيدن 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ريشش را رها و بلند مى‌كند، مذمت مى‌كنند و در جائى كه مردم به بلند گذاشتن ريش عادت دارند كسى را كه مى‌تراشد مذمت مى‌كنند و نيز مى‌بينيد مردم كسى را كه لباس غير متعارف بپوشد مذمت مى‌كنند و اين به خاطر اين است كه آنان به آن لباس عادت ندارند، بلكه چه‌بسا او را مسخره مى‌كنند و يا او را شخصى خارج از عرف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حسن و قبح نيز عقلى نيست، بلكه به‌جاست حسن و قبح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منشأ آن عادت است و اين‌گونه قضايا در عرف علماء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حسن و قبح نيز در محل نزاع داخل نيست و ما نيز قائل نيستيم كه شارع در اين گونه احكام بايد از مردم متابعت كند، زيرا مردم در اين موارد، از آن جهت كه عقلاء هستند حكم نمى‌كنند بلكه از آن حيث كه به آن‌ها عادت كرده‌اند، يعنى به انگيزه عادت، حكم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برخى از عادات گاهى موضوع حكم شارع قرار مى‌گيرند، مثل حكم شارع به حرمت لباس شهرت، يعنى لباسى كه پوشيدن آن در نزد مردم معمول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حكم شارع، از باب متابعت حكم مردم نيست، بلكه به خاطر اين است كه مخالفت كردن با مردم در آداب زندگى به گونه‌اى كه موجب تمسخر و اشمئزاز شود، داراى مفسده‌اى است كه موجب حرمت شرعى لباس شهرت مى‌شود و اين، امر ديگرى است غير آنچه ما درباره آن بحث مى‌كنيم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به خاطر كشف تام موضوع محل نزاع بحث را طولانى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كه هر حسن و قبحى به معناى سوم، موضوع نزاع با اشاعره نيست، بلكه فقط مواردى محل نزاع است كه سبب آن، ادراك كمال يا نقيصه به صورت كلّى باشد و يا سبب آن، ادراك كلّى ملائمت يا عدم ملائمت از جهت مصلحت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مفسده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احكام عقليه‌اى كه ناشى از اين اسباب باشد، احكامى است از ناحيه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احكام است كه ما ادعا مى‌كنيم شارع بايستى از آن‌ها تبعيت كند و با اين بيان، نسبت به خلطى كه برخى از اهل بحث در اين موضوع بدان گرفتار شده‌اند، آگاه مى‌شوى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الحسن و القبح الذاتيين</w:t>
      </w:r>
    </w:p>
    <w:p>
      <w:pPr>
        <w:pStyle w:val="BookText"/>
        <w:rPr/>
      </w:pPr>
      <w:r>
        <w:rPr>
          <w:rFonts w:ascii="Amiri" w:hAnsi="Amiri" w:eastAsia="Amiri" w:cs="Amiri"/>
          <w:color w:val="111111"/>
          <w:sz w:val="28"/>
          <w:sz w:val="28"/>
          <w:szCs w:val="28"/>
          <w:rtl w:val="true"/>
          <w:lang w:bidi="ar-SA"/>
        </w:rPr>
        <w:t>ان الحسن و القبح بالمعنى الثالث ينقسمان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علة للحسن و القبح، و يسمى الحسن و القبح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العدل و الظلم؛ و العلم و الجهل، فان العدل بما هو عدل لا يكون الا حسنا أبدا، أى انه متى ما صدق عنوان العدل فانه لا بد ان يمدح عليه فاعله عند العقلاء و يعد عندهم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الظلم بما هو ظلم لا يكون الا قبيحا، أى انه متى ما صدق عنوان الظلم فان فاعله مذموم عندهم و يعدّ مسيئا؛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مقتض لهما، و يسمى الحسن و القبح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تعظيم الصديق و تحقيره، فان تعظيم الصديق لو خلى و نفسه فهو حسن ممدوح عليه، و تحقيره كذلك قبيح لو خلى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تعظيم الصديق بعنوان انه تعظيم الصديق يجوز ان يكون قبيحا مذموما كما إذا كان سببا لظلم ثالث، بخلاف العدل فانه يستحيل ان يكون قبيحا مع بقاء صدق عنوان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تحقير الصديق بعنوان انه تحقير له يجوز ان يكون حسنا ممدوحا عليه كما إذا كان سببا لنجاته، و لكن يستحيل ان يكون الظلم حسنا مع بقاء صدق عنوان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علّية له و لا اقتضاء فيه فى نفسه للحسن و القبح أصلا، و إنما قد يتصف بالحسن تارة إذا انطبق عليه عنوان حسن كالعدل، و قد يتصف بالقبح اخرى إذا انطبق عليه عنوان قبيح كالظلم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ينطبق عليه عنوان أحدهما فلا يكون حسنا و لا قبيحا، كالضرب مثلا فانه حسن للتأديب و قبيح للتشفى، و لا حسن و لا قبيح كضرب غير ذى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كون الحسن أو القبح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المحكوم عليه بأحدهما بما هو فى نفسه و فى حد ذاته يكون محكوما به، لا من جهة اندراجه تحت عنوان آخر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يحتاج إلى واسطة فى اتصافه بأحدهما</w:t>
      </w:r>
      <w:r>
        <w:rPr>
          <w:rFonts w:eastAsia="Amiri" w:cs="Amiri" w:ascii="Amiri" w:hAnsi="Amiri"/>
          <w:color w:val="111111"/>
          <w:sz w:val="28"/>
          <w:szCs w:val="28"/>
          <w:rtl w:val="true"/>
          <w:lang w:bidi="ar-SA"/>
        </w:rPr>
        <w:t>.</w:t>
      </w:r>
      <w:bookmarkStart w:id="537" w:name="pg19814_265804"/>
    </w:p>
    <w:p>
      <w:pPr>
        <w:pStyle w:val="Heading5"/>
        <w:numPr>
          <w:ilvl w:val="4"/>
          <w:numId w:val="1"/>
        </w:numPr>
        <w:rPr/>
      </w:pPr>
      <w:bookmarkStart w:id="538" w:name="__RefHeading___Toc3170792_2314609296"/>
      <w:bookmarkStart w:id="539" w:name="_Toc206"/>
      <w:bookmarkEnd w:id="537"/>
      <w:bookmarkEnd w:id="538"/>
      <w:r>
        <w:rPr/>
        <w:t>5</w:t>
      </w:r>
      <w:r>
        <w:rPr>
          <w:rtl w:val="true"/>
        </w:rPr>
        <w:t xml:space="preserve">- </w:t>
      </w:r>
      <w:r>
        <w:rPr>
          <w:rtl w:val="true"/>
        </w:rPr>
        <w:t>معناى حسن و قبح ذاتى</w:t>
      </w:r>
      <w:bookmarkEnd w:id="539"/>
    </w:p>
    <w:p>
      <w:pPr>
        <w:pStyle w:val="BookText"/>
        <w:rPr/>
      </w:pPr>
      <w:r>
        <w:rPr>
          <w:rFonts w:ascii="Amiri" w:hAnsi="Amiri" w:eastAsia="Amiri" w:cs="Amiri"/>
          <w:color w:val="111111"/>
          <w:sz w:val="28"/>
          <w:sz w:val="28"/>
          <w:szCs w:val="28"/>
          <w:rtl w:val="true"/>
          <w:lang w:bidi="ar-SA"/>
        </w:rPr>
        <w:t>حسن و قبيح به معناى سوم خود به سه قسم تقسيم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و قبح است و حسن و قبح در 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مثل عدل و ظلم؛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عدل از آن حيث كه عدل است، دائما جز حسن نيست، يعنى هرگاه عنوان عدل در موردى صادق باشد، لزوما فاعل آن در نزد عقلاء مدح مى‌شود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جز قبيح نيست، يعنى هرگاه عنوان ظلم بر موردى صدق كند، فاعل آن در نزد عقلاء، مذموم است و گناه كار شمرده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است و حسن و قبح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مثل تعظيم و تحقير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تعظيم دوست خود به خود حسن و ممدوح است و تحقير وى خود به خود قبيح است و لكن تعظيم دوست به عنوان تعظيم دوست، چه‌بسا قبيح و مذموم باشد مثلا آنجا كه همين تعظيم سبب گردد كه شخص ثالثى به وى ظلم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وى به شخص ثالثى ظلم كند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برخلاف عدل كه با صدق عنوان عدل محال است قبيح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تحقير دوست با همين عنوان تحقير دوست، ممكن است حسن و ممدوح باشد، مثل آنجا كه سبب نجات وى شود، و لكن محال است كه ظلم، با بقاء صدق عنوان ظلم، حسن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اصلا و فى نفسه عليت و اقتضائى براى حسن و قبح ندارد و فقط گاهى متّصف به حسن مى‌شود مثل آنجا كه عنوان حسنى مثل عدل برآن منطبق شود و گاهى متّصف به قبح مى‌شود مثل آنجا كه عنوان قبيحى مثل ظلم برآن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هيچ‌يك از اين دو عنوان برآن منطبق نيست و لذا نه حسن است و نه قبيح، 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تأديب حسن است و براى انتقام،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مثل زدن موجودى كه داراى روح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است و نه قبيح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ذاتى بودن حسن و قبح اين است كه آن عنوانى كه حسن يا قبيح است، فى نفسه و ذاتا صفت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يا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نه از آن جهت كه تحت عنوان ديگرى مندرج است، يعنى احتياج به واسطه در اتصاف به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كونه مقتضيا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ليس فى حد ذاته متصفا به بل بتوسط عنوان آخر، و لكنه لو خلّى و طبعه كان داخلا تحت العنوان الحسن أو القبيح الا ترى ان تعظيم الصديق لو خلى و نفسه يدخل تحت عنوان العدل الذى هو حسن فى ذاته، أى بهذا الاعتبار تكون له مصلحة نوعية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سببا لهلاك نفس محترمة كان قبيحا لأنه يدخل حينئذ بما هو تعظيم الصديق تحت عنوان الظلم و لا يخرج عن عنوان كونه تعظيما للصديق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فى تحقير الصديق، فانه لو خلى و نفسه يدخل تحت عنوان الظلم الذى هو قبيح بحسب ذاته، أى بهذا الاعتبار تكون له مفسدة نوعية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سببا لنجاة نفس محترمة كان حسنا، لأنه يدخل حينئذ تحت عنوان العدل و لا يخرج عن عنوان كونه تحقيرا للصديق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العناوين من القسم الثالث فليست فى حد ذاتها لو خليت و أنفسها داخلة تحت عنوان حسن أو قبيح، فلذلك لا تكون لها علية و لا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معنى العلية و الاقتضاء هنا، فان المراد من العلية ان العنوان بنفسه هو تمام موضوع حكم العقلاء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الاقتضاء ان العنوان لو خلى و طبعه يكون داخلا فيما هو موضوع لحكم العقلاء بالحسن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العلية و الاقتضاء ما هو معروف من معناهما انه بمعنى التأثير و الايجاد فانه من البديهى انه لا علية و لا اقتضاء لعناوين الأفعال فى احكام العقلاء الا من باب علية الموضوع لمحموله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الطرفين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بتقديم الامور السابقة نستطيع ان نواجه أدلة الطرفين بعين بصيرة؛ لنعطى الحكم العادل لأحدهما و نأخذ النتيجة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نبحث عن ذلك فى عدة مواد،</w:t>
      </w:r>
      <w:bookmarkStart w:id="540" w:name="pg19814_265806"/>
    </w:p>
    <w:p>
      <w:pPr>
        <w:pStyle w:val="BookText"/>
        <w:rPr/>
      </w:pPr>
      <w:bookmarkEnd w:id="540"/>
      <w:r>
        <w:rPr>
          <w:rFonts w:ascii="IRNazanin" w:hAnsi="IRNazanin" w:eastAsia="IRNazanin"/>
          <w:color w:val="111111"/>
          <w:sz w:val="28"/>
          <w:sz w:val="28"/>
          <w:szCs w:val="28"/>
          <w:rtl w:val="true"/>
          <w:lang w:bidi="fa-IR"/>
        </w:rPr>
        <w:t>و معناى اقتضا براى حسن و قبح اين است كه عنوان، خود به خود متصف به وصف حسن يا قبح نشود بلكه به واسطه عنوان ديگرى متصف شود، لكن اگر خودش باشد و خودش يعنى طبعا، داخل در عنوان حسن يا قبيح 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مثلا تعظيم دوست طبعا داخل در عنوان عدل است كه ذاتا حسن است، يعنى از اين لحاظ داراى مصلحت نوعى و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تعظيم سبب هلاكت نفس محترمه‌اى شود قبيح است، چرا كه همين تعظيم دوست در اين صورت تحت عنوان ظلم داخل مى‌شود، در عين حالى كه از عنوان تعظيم دوست هم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است تحقير دوست، چرا كه اگر خودش باشد و خودش، طبعا در عنوان ظلم كه ذاتا قبيح است داخل مى‌شود، يعنى بدين لحاظ داراى مفسده نوعى و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سبب نجات نفس محترمه‌اى شود، حسن خواهد بود زيرا در اين صورت تحت عنوان عدل قرار مى‌گيرد، در عين حالى كه از عنوان تحقير دوست هم خارج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عناوين از قبيل قسم سوم، فى نفسه و طبعا داخل در عنوانى حسن يا قبيح نبوده و لذا نه عليّتى براى حسن و قبح دارند و نه اقتضائى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بنابراين، معناى عليّت و اقتضاء در اينجا روشن است، چرا كه مراد از عليّت اين است كه عنوان بنفسه، تمام موضوع براى حكم عقلاء به حسن و قبح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عليت تامه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اقتضاء اين است كه عنوان، اگر به‌خودى‌خود لحاظ شود، طبعا در آنچه كه موضوع حكم عقلاء به حسن يا قبح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عليت و اقتضاء، معناى معروف آن‌ها يعنى تأثير و ايجاد نيست، زيرا بديهى است كه عناوين افعال، عليت و اقتضايى براى احكام عقلاء ندارند مگر از باب عليّت موضوع براى محمولش</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541" w:name="__RefHeading___Toc3170794_2314609296"/>
      <w:bookmarkStart w:id="542" w:name="_Toc207"/>
      <w:bookmarkEnd w:id="541"/>
      <w:r>
        <w:rPr/>
        <w:t>6</w:t>
      </w:r>
      <w:r>
        <w:rPr>
          <w:rtl w:val="true"/>
        </w:rPr>
        <w:t xml:space="preserve">- </w:t>
      </w:r>
      <w:r>
        <w:rPr>
          <w:rtl w:val="true"/>
        </w:rPr>
        <w:t>ادله طرفين</w:t>
      </w:r>
      <w:bookmarkEnd w:id="5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امور گذشته، اينك مى‌توانيم از روى بصيرت، با ادله طرفين نزاع مواجه شويم و قضاوت عادلانه به نفع يك طرف داشته و به نتيجه مطلوب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زمينه، چند نكته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ذكرنا ان قضية الحسن و القبح من القضايا المشهورات، و اشرنا إلى ما كنتم درستموه فى الجزء الثالث من المنطق من ان المشهورات قسم يقابل الضروريات الست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نعرف المغالطة فى دليل الأشاعرة و هو أهم أدلتهم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قضية الحسن و القبح مما يحكم به العقل لما كان فرق بين حكمه فى هذه القضية و بين حكمه بأن 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الفرق موجود قطعا إذا الحكم الثانى لا يختلف فيه اثنان مع وقوع الاختلاف فى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من نوع القياس الاستثنائى قد استثنى فيه نقيض التالى لينتج نقيض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الاولى، و هى الجملة الشرطية ممنوعة، و منعها يعلم مما تقدم آنفا، لأن قضية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المشهورات و قضية ان الكل أعظم من الجزء من الأوليات اليقينيات، فلا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هما من باب واحد حتى يلزم من كون القضية الاولى مما يحكم به العقل الا يكون فرق بينها و بين 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نذكر جميع الفروق بين المشهورات هذه و بين الأوليات، ليكون أكثر وضوحا بطلان قياس احداهما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فى قضايا التأديبات، العقل العملي، و الحاكم فى الأوليات، العقل النظرى؛</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التأديبية لا واقع لها الا تطابق آراء العقلاء، و الأوليات لها واقع خارجى؛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التأديبية لا يجب ان يحكم بها كل عاقل لو خلى و نفسه و لم يتأدب بقبولها و الاعتراف بها، كما قال الشيخ الرئيس على ما نقلناه من عبارته</w:t>
      </w:r>
    </w:p>
    <w:p>
      <w:pPr>
        <w:pStyle w:val="BookText"/>
        <w:rPr/>
      </w:pPr>
      <w:r>
        <w:rPr>
          <w:rFonts w:ascii="Amiri" w:hAnsi="Amiri" w:eastAsia="Amiri" w:cs="Amiri"/>
          <w:color w:val="111111"/>
          <w:sz w:val="28"/>
          <w:sz w:val="28"/>
          <w:szCs w:val="28"/>
          <w:rtl w:val="true"/>
          <w:lang w:bidi="ar-SA"/>
        </w:rPr>
        <w:t>ذيل را بيان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قضيه حسن و قبح از قضاياى مشهوره است و به آنچه در جزء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گرفته‌ايد اشاره‌اى نموديم و آن اين بود كه مشهورات، دسته‌اى از قضايا در مقابل همه بديهيات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اوليات، مجرّبات، فطريات، حدسيات، حسيات،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اينجا پى به مغالطه‌اى كه در مهم‌ترين دليل اشاعره راه پيدا كرده،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قضاوت در حسن و قبح، از احكام عقلى بود، نبايد فرقى بين حكم عقل در اين مورد با حكم عقل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بزرگ‌تر از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قطعا فرق وجود دارد، چرا كه در حكم دوم هيچ دو نفرى اختلاف ندارند امّا در اوّلى، اختلاف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دليل از نوع قياس استثنايى است كه نقيض تالى در آن استثناء شده تا نقيض مقدّم به عنوان نتيجه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كه جمله‌اى است شرطيه، ممنوع است و منع آن از آنچه قريبا گفتيم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قضيه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مشهورات است، ولى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اوّليات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ملازمه‌اى بين آن دو نيست و اين‌ها از يك باب نيستند تا اينكه از عقلى بودن قضيه اوّل لازم آيد كه فرقى بين آن قضيّه و قضيه دوم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ما در اينجا فرق‌هاى بين اين دسته از مشهورات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تأديبات صلاحيه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اوّليات را ذكر كنيم تا بطلان مقايسه يكى با ديگرى، وضوح بيشترى پيدا كند و اين فرق از سه جهت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در قضاياى تأديبات، عقل عملى است ولى حاكم در اوّليات، عقل نظرى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تأديبى، واقعيتى جز تطابق آراء عقلاء ندارد ولى اوّليات داراى واقعيت عينى است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هر عاقلى به‌خودى‌خود و بدون تربيت به قبول و اعتراف به اين قضايا براساس قضيه تأديبى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طبق آنچه در امر دوم از عبارت شيخ الرئيس ابن سينا نقل كرديم، ايشان هم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قضيه اوّليه كه صرف تصوّر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w:t>
      </w:r>
    </w:p>
    <w:p>
      <w:pPr>
        <w:pStyle w:val="BookText"/>
        <w:rPr/>
      </w:pPr>
      <w:r>
        <w:rPr>
          <w:rFonts w:ascii="Amiri" w:hAnsi="Amiri" w:eastAsia="Amiri" w:cs="Amiri"/>
          <w:color w:val="111111"/>
          <w:sz w:val="28"/>
          <w:sz w:val="28"/>
          <w:szCs w:val="28"/>
          <w:rtl w:val="true"/>
          <w:lang w:bidi="ar-SA"/>
        </w:rPr>
        <w:t>فيما سبق فى الأمر الثانى و ليس كذلك القضية الأولية التى يكفى تصور طرفيها فى الحكم، فانه لا بد ألا يشذ عاقل فى الحكم بها لأول وهلة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أدلتهم على إنكار الحسن و القبح و العقليين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ذلك عقليا لما اختلف حسن الأشياء و قبحها باختلاف الوجوه و الاعتبارات كالصدق إذ يكون مرة ممدوحا عليه و اخرى مذموما عليه، إذا كان فيه ضرر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الكذب بالعكس يكون مذموما عليه و ممدوحا عليه، إذا كان فيه نفع كبير؛ كالضرب و القيام و القعود و نحوها مما يختلف حسنه 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الدليل و اشباهه يظهر ممّا ذكرناه من أن حسن الأشياء و قبحها على انحاء ثلاثة، فما كان ذاتيا لا يقع فيه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العدل بما هو عدل لا يكون قبيحا أبدا، و كذلك الظلم بما هو ظلم لا يكون حسنا أبدا، أى انه ما دام عنوان العدل صادقا فهو ممدوح و ما دام عنوان الظلم صادقا فهو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كان عرضيا فانه يختلف بالوجوه و الاعتبارات، فمثلا الصدق ان دخل تحت عنوان العدل كان ممدوحا و ان دخل تحت عنوان الظلم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الكذب و ما ذكر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ان العدلية لا يقولون بأن جميع الأشياء لا بد ان تتصف بالحسن أبدا أو بالقبح أبدا، حتى يلزم ما ذكر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العدلية على مذهبهم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ضرورة حسن الإحسان و قبح الظلم عند كل عاقل من غير اعتبار شرع، فان ذلك يدركه حتى منكر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بأن الحسن و القبح فى ذلك بمعنى الملاءمة و المنافرة أو بمعنى صفة الكمال و النقص، و هو مسلم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بالمعنى المتنازع فيه فانا لا نسلم جزم العقلاء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يدعى ضرورة حكم العقلاء بحسن الإحسان و قبح الظلم</w:t>
      </w:r>
    </w:p>
    <w:p>
      <w:pPr>
        <w:pStyle w:val="BookText"/>
        <w:rPr/>
      </w:pP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حكم كافى است، اين‌گونه نيست، چرا كه هيچ عاقلى نمى‌تواند از حكم به آن در اوّلين وهله بگريزد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دلائل اشاعره بر انكار حسن و قبح عقلى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و قبح عقلى باشد، نبايد به حسب وجوه و 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امور 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صدق گاهى ممدوح است و گاهى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آن ضرر بزرگى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عكس، كذب گاهى مذموم است و گاهى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آن نفع بزرگى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صدق و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و قيام و قعود و امثال اين‌ها حسن و قبحشان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دليل و نظاير آن از آنچه گفتيم روشن مى‌شود و آن اين بود كه حسن و قبح اشياء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ذاتى است در آن اختلافى نيست، مثلا عدل از آن حيث كه عدل است، هيچ‌گاه قبيح نيست و همين‌طور ظلم از آن جهت كه ظلم است هيچ‌گاه حسن نيست، يعنى مادامى‌كه عنوان عدل صادق است ممدوح است و مادامى‌كه عنوان ظلم صادق است،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آنجا كه حسن و قبح عرضى است، به حسب لحاظات و اعتبارات،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صدق اگر تحت عنوان عدل داخل شود، ممدوح است و اگر تحت عنوان ظلم داخل شود،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است كذب و مثال‌هايى كه در بالا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عدليه نمى‌گويند همه اشياء يا بايد دائما به حسن متصف باشند و يا قبح، تا اين كه اشكال مذكور لازم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عدليه بر مرام خود استدلالى دارند كه خلاصه‌اش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نحو بديهى در نزد هر عاقلى معلوم است كه جداى از اعتبار شارع، احسان حسن دارد و ظلم قبيح است و اين نكته را حتى منكر اديان نيز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استدلال چنين جواب داده شده كه حسن و قبح در اين مورد به معناى ملائمت و منافرت يا به معناى صفت كمال و نقص است و اين، امرى مسلّم بوده نزاعى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معنايى كه محل نزاع است، ما نمى‌پذيريم كه جميع عقلاء برآن جازم باشند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بداهت حكم عقلا به حسن احسان و قبح ظلم است، مدعى بداهت مدح عقلاء از فاعل احسان و ذمّ عقلاء از فاعل ظلم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اين مدح و</w:t>
      </w:r>
    </w:p>
    <w:p>
      <w:pPr>
        <w:pStyle w:val="BookText"/>
        <w:rPr/>
      </w:pPr>
      <w:r>
        <w:rPr>
          <w:rFonts w:ascii="Amiri" w:hAnsi="Amiri" w:eastAsia="Amiri" w:cs="Amiri"/>
          <w:color w:val="111111"/>
          <w:sz w:val="28"/>
          <w:sz w:val="28"/>
          <w:szCs w:val="28"/>
          <w:rtl w:val="true"/>
          <w:lang w:bidi="ar-SA"/>
        </w:rPr>
        <w:t>يدعى ضرورة مدحهم لفاعل الإحسان و ذمهم لفاعل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هذا المدح و الذم من العقلاء ضروريان لتواتره عن جميع الناس، و منكره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يدفع العقلاء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شعورهم بأن العدل كمال للعادل و ملائمته لمصلحة النوع الانسانى و بقائه و شعورهم بنقص الظلم و منافرته لمصلحة النوع الانسانى و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العدلية ايضا بأن الحسن و القبح لو كانا لا يثبتان الا من طريق الشرع، فهما لا يثبتان أصلا حتى من طريق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 بعضهم هذه الملازمة على النحو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الشارع إذا أمر بشى‌ء فلا يكون حسنا الا إذا مدح مع ذلك الفاعل عليه، و إذا نهى عن شى‌ء فلا يكون قبيحا الا إذا ذم الفاعل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تعرف انه يجب ان يمدح الشارع فاعل المأمور به و يذم فاعل المنهى عنه، الا إذا كان ذلك واجبا عقلا، فتوقف حسن المأمور به و قبح المنهى عنه على حكم العقل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ثبت ان الشارع مدح فاعل المأمور به و ذم فاعل المنهى عنه، و المفروض ان مدح الشارع ثوابه و ذمه عقابه، فمن اين نعرف انه صادق فى مدحه و ذمه الا إذا ثبت ان الكذب قبيح عقلا يستحيل عليه، فيتوقف ثبوت الحسن و القبح شرعا على ثبوتهما عقلا، فلو لم يكن لهما ثبوت عقلا فلا ثبوت لهما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بعض الأشاعرة عن هذا التصوير بانه يكفى فى كون الشى‌ء حسنا ان يتعلق به الأمر و فى كونه قبيحا ان يتعلق به النهى، و الأمر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ثابتان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إلى فرض ثبوت مدح و ذم من الشارع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أصل النزاع فى معنى الحسن و القبح، فيكون الدليل و جوابه صرف دعوى و مصادرة على المطلوب، لأن المستدل</w:t>
      </w:r>
    </w:p>
    <w:p>
      <w:pPr>
        <w:pStyle w:val="BookText"/>
        <w:rPr/>
      </w:pPr>
      <w:r>
        <w:rPr>
          <w:rFonts w:ascii="IRNazanin" w:hAnsi="IRNazanin" w:eastAsia="IRNazanin"/>
          <w:color w:val="111111"/>
          <w:sz w:val="28"/>
          <w:sz w:val="28"/>
          <w:szCs w:val="28"/>
          <w:rtl w:val="true"/>
          <w:lang w:bidi="fa-IR"/>
        </w:rPr>
        <w:t xml:space="preserve">ذمّ از ناحيه عقلاء، بديهى است چرا كه از جانب جميع مردم متواتر است و منكر آن، مكابر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موجب مى‌شود عقلاء اين‌گونه مدح و ذمّ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آن‌ها از اين نكته است كه عدل براى عادل كمال است و با مصلحت نوع انسان و بقاء آن ملائمت دارد و از طرف ديگر ظلم نقص است و با مصلحت و بقاء نوع انسان، منافات و منافرت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عدليه همچنين استدلال كرده‌اند كه اگر حسن و قبح جز از ناحيه شارع ثابت نمى‌شود، اصلا قابل اثبات نيستند حتى از ناحيه شارع و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عدليه اين ملازمه را به نحو زير تصوير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شارع امر به كارى مى‌كند، آن فعل حسن نيست مگر اينكه علاوه بر اين امر، فاعل را مدح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نهى از چيزى مى‌كند، آن چيز قبيح نيست مگر اينكه فاعل آن را مذمت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از كجا بايد فهميد كه واجب است شارع، فاعل مأمور به را مدح كند و يا فاعل منهى عنه را مذمت نمايد؟ اين وجوب و لزوم جز از ناحيه عقل نيست، بنابراين حسن مأمور به و قبح منهى عنه نهايتا متوقف بر عقل است و مطلوب هم جز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اگر ثابت شد كه شارع، فاعل مأمور به را مدح و فاعل منهى عنه را مذمت مى‌كند و فرض اين است كه مدح شارع، همان ثواب و ذمّ شارع همان عقاب اوست، از كجا بايد فهميد كه شارع در مدح و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ثابت نمى‌شود مگر اينكه ثابت شده باشد كه عقلا كذب قبيح و از خداوند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ثبوت حسن و قبح شرعى متوقف بر ثبوت حسن و قبح عقلى است و لذا اگر حسن و قبح ثبوت عقلى نداشته باشند، ثبوت شرعى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اشاعره از اين تصوير عدليه بدين صورت پاسخ گفته‌اند كه براى حسن بودن يك شى‌ء كافى است كه أمرى بدان تعلق گيرد و براى قبيح بودن آن كافى است كه نهى بدان تعلق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 نهى وجدانا ثابت است و نيازى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حسن و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و ذمّى از ناحيه شارع فرض كنيم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نزاع در معناى حسن و قبح برمى‌گردد و لذا دليل عدليه و جواب اشاعره هر دو صرف ادعاست و مصادره بر مطلوب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قول مستدلّ</w:t>
      </w:r>
    </w:p>
    <w:p>
      <w:pPr>
        <w:pStyle w:val="BookText"/>
        <w:rPr/>
      </w:pPr>
      <w:r>
        <w:rPr>
          <w:rFonts w:ascii="Amiri" w:hAnsi="Amiri" w:eastAsia="Amiri" w:cs="Amiri"/>
          <w:color w:val="111111"/>
          <w:sz w:val="28"/>
          <w:sz w:val="28"/>
          <w:szCs w:val="28"/>
          <w:rtl w:val="true"/>
          <w:lang w:bidi="ar-SA"/>
        </w:rPr>
        <w:t>يرجع قوله إلى انه يجب المدح و الذم عقلا لأنهما واجبان فى اتصاف الشى‌ء بالحسن و القبح، و المجيب يرجع قوله إلى انهما لا يجبان عقلا، لأنهما غير واجبين فى 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الأحسن تصوير الدليل على وجه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عند الطرفين وجوب طاعة الأوامر و النواهى الشرعية و كذلك وجوب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عند الأشاعرة وجوب شرعى حسب دعواهم،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يثبت هذا الوجوب؟ لا بد ان يثبت بامر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فننقل الكلام الى هذا الامر،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تجب طاعة هذا الأمر، فان كان هذا الوجوب عقليا فهو المطلوب، و ان كان شرعيا أيضا فلا بد له من أمر و لا بد له من طاعة فننقل الكلام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نمضى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نقف حتى ننتهى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وجوبها عقلى لا تتوقف على 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ثبوت الشرائع من أصلها يتوقف على التحسين و التقبيح العقليين، و لو كان ثبوتها من طريق شرعى لاستحال ثبوتها، لأنا ننقل الكلام إلى هذا الطريق الشرعى فيتسلسل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الحسن و القبح شرعا يتوقف على ثبوتهما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للحسن و القبح</w:t>
      </w:r>
    </w:p>
    <w:p>
      <w:pPr>
        <w:pStyle w:val="BookText"/>
        <w:rPr/>
      </w:pPr>
      <w:r>
        <w:rPr>
          <w:rFonts w:ascii="Amiri" w:hAnsi="Amiri" w:eastAsia="Amiri" w:cs="Amiri"/>
          <w:color w:val="111111"/>
          <w:sz w:val="28"/>
          <w:sz w:val="28"/>
          <w:szCs w:val="28"/>
          <w:rtl w:val="true"/>
          <w:lang w:bidi="ar-SA"/>
        </w:rPr>
        <w:t>بعد ما تقدم من ثبوت الحسن و القبح العقليين فى الأفعال، فقد نسب بعضهم إلى جماعة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ان يكون للعقل حق إدراك ذلك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شى‌ء من الحسن و القبح الواقعيين بادراك العقل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الشى‌ء الثابت قطعا عنهم على الإجمال القول بعدم جواز الاعتماد على</w:t>
      </w:r>
      <w:bookmarkStart w:id="543" w:name="pg19814_265814"/>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برمى‌گردد كه عقلا مدح و ذم لازم است چرا كه اين دو در اتصاف شى‌ء به حسن و قبح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بازمى‌گردد كه مدح و ذمّ عقلا واجب نيستند چرا كه در حسن و قبح، ضرورتى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اين است كه ما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ديگر تصوير كنيم و لذا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اطاعت از اوامر و نواهى شرعيه و نيز معرفت به احكام خدا واجب است و اين وجوب در نزد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ادعايى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از كجا ثابت مى‌شود؟ حتما بايستى با أمرى از ناحيه شارع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نقل كلام مى‌كنيم در آن امر 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همين امر از كجا ثابت مى‌شود؟ اگر بگويند اين وجوب، عقلى است پس مطلوب ما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 شرعى است، پس باز هم بايد امر ديگرى براى آن باشد و براى اين امر هم اطاعتى لازم مى‌شود و همين‌طور كلام ادامه پيدا مى‌كند و تا بى‌نهايت پيش مى‌رويم و در جائى توقف نمى‌كنيم مگر اينكه به يك طاعتى برسيم كه وجوب آن عقلى باشد و متوقف بر امرى از ناحيه شارع نباشد و مطلوب،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اصلا ثبوت شرايع آسمانى متوقف بر تحسين و تقبيح عقلى است و اگر قرار بود ثبوت شرايع از طريق خود شرع باشد، ثبوت آن‌ها محال مى‌شد زيرا نقل كلام مى‌كرديم به همان طريق شرعى و لازمه‌اش تسلسل تا بى‌نهايت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ثبوت حسن و قبح شرعى، متوقف بر ثبوت حسن و قبح عقلى است</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170796_2314609296"/>
      <w:bookmarkStart w:id="545" w:name="_Toc208"/>
      <w:bookmarkEnd w:id="544"/>
      <w:r>
        <w:rPr>
          <w:rtl w:val="true"/>
        </w:rPr>
        <w:t>مبحث دوم ادراك عقل از حسن و قبح</w:t>
      </w:r>
      <w:bookmarkEnd w:id="54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كه حسن و قبح عقلى در افعال، ثابت است، امّا برخى از اصوليون به گروهى از اخباريين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كه از ظواهر كلمات برخى از آنان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كه اينان منكر حق ادراك عقل از حسن و قبح افعال مى‌باشند و لذا به نظر اخباريون، با ادراك عقلى هيچ حسن و قبح واقعى‌اى ثابت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شى‌ء من الإدراكات العقلية فى إثبات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هذا القول بأحد وجوه ثلاثة</w:t>
      </w:r>
      <w:r>
        <w:rPr>
          <w:rStyle w:val="FootnoteAnchor"/>
          <w:rtl w:val="true"/>
        </w:rPr>
        <w:footnoteReference w:id="142"/>
      </w:r>
      <w:r>
        <w:rPr>
          <w:rFonts w:ascii="Amiri" w:hAnsi="Amiri" w:eastAsia="Amiri" w:cs="Amiri"/>
          <w:color w:val="111111"/>
          <w:sz w:val="28"/>
          <w:sz w:val="28"/>
          <w:szCs w:val="28"/>
          <w:rtl w:val="true"/>
          <w:lang w:bidi="ar-SA"/>
        </w:rPr>
        <w:t>حسب اختلاف عبارات الباحثين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إدراك العقل للحسن و القبح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هى مسألتنا التى عقدنا لها هذا المبحث الثانى؛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بثبوت إدراك العقل، إنكار الملازمة بينه و بين حكم الشرع، و هذه هى المسألة الآتية فى المبحث الثالث؛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بثبوت إدراك العقل و ثبوت الملازمة، إنكار وجوب إطاعة الحكم الشرعى الثابت من طريق العقل، و مرجع ذلك إلى إنكار 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البحث عن ذلك فى الجزء الثالث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أرادوا التفسير الأول بعد الاعتراف بثبوت الحسن و القبح العقليين فهو كلام لا معنى له، لأنه قد تقدم انه لا واقعية للحسن و القبح بالمعنى المتنازع فيه مع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ادراك العقلاء لذلك و تطابق آرائهم على مدح فاعل الحسن و ذم فاعل القبيح، على ما أوضحناه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اعترفوا بثبوت الحسن و القبح بهذا المعنى فهو اعتراف بادراك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للتفكيك بين ثبوت الحسن و القبح و بين إدراك العقل لهما الا إذا جاز تفكيك الشى‌ء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فسروا الحسن و القبح بالمعنيين الأولين جاز هذا التفكيك و لكنهما ليسا موضع النزاع عندهم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واضح لا يحتاج إلى أكثر من هذا البيان بعد ما قدمناه فى المبحث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قطعا به نحو اجمال ثابت است اين است كه اخباريون جائز نمى‌دانند در اثبات احكام شرعيه به ادراكات عقلى اعتماد كنيم و اين قول به يكى از وجوه سه‌گانه زير</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اختلاف تعابير اهل بحث از اخباريين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تفسير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انكار ادراك عقل از حسن و قبح واقعى است و اين همان مسئله‌اى است كه ما اين مبحث دوم را براى آن منعقد كرده‌ايم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پس از اعتراف به ثبوت ادراك عقلى، ملازمه بين حكم عقل و حكم شرع مورد منع و انكار است و اين همان مسئله آينده است كه در مبحث سوم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پس از اعتراف به ثبوت ادراك عقل و ثبوت ملازمه، وجوب اطاعت حكم شرعى‌اى كه از طريق عقل ثابت مى‌شود مورد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اين سخن به انكار حجّيّت عقل است و بحث پيرامون اين مسئله در جزء سوم از اين كتاب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مراد اخباريين، تفسير اوّل باشد، اين سخن پس از اعتراف به ثبوت حسن و قبح عقلى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گذشت كه معناى سوم از حسن و قبح كه موضوع نزاع با اشاعره است، هيچ‌گونه واقعيتى ندارد جز همان ادراك عقلاء از اين امور و تطابق آراء عقلاء بر مدح فاعل فعل حسن و ذمّ فاعل فعل قبيح، چنان‌كه در قبل توضيحش را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اخباريون به ثبوت حسن و قبح به همان معناى ادراك عقلائى از مدح و ذم، اعتراف كنند، اين اعتراف به ادراك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ندارد بين ثبوت حسن و قبح و ادراك عقل از حسن و قبح تفكيك شود مگر اينكه تفكيك يك شى‌ء از خودش جائز و ممكن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حسن و قبح را به معناى اوّل و دوم تفسير كنند، اين تفكيك جائز است و لكن آن دو معنى محل نزاع نيست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واضح است و احتياج به بيانى بيش از آنچه گفتيم و قبلا در مبحث اوّل آورديم،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العقلية بين حكم العقل و حكم الشرع</w:t>
      </w:r>
    </w:p>
    <w:p>
      <w:pPr>
        <w:pStyle w:val="BookText"/>
        <w:rPr/>
      </w:pPr>
      <w:r>
        <w:rPr>
          <w:rFonts w:ascii="Amiri" w:hAnsi="Amiri" w:eastAsia="Amiri" w:cs="Amiri"/>
          <w:color w:val="111111"/>
          <w:sz w:val="28"/>
          <w:sz w:val="28"/>
          <w:szCs w:val="28"/>
          <w:rtl w:val="true"/>
          <w:lang w:bidi="ar-SA"/>
        </w:rPr>
        <w:t>و معنى الملازمة العقلية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حكم العقل بحسن شى‌ء أو قبحه هل يلزم عقلا ان يحكم الشرع على طبقه؟ و هذه هى المسألة الاصولية التى تخص علمنا، و كل ما تقدم من الكلام كان كالمقدمة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الأخباريين فسر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أحد الوجوه الثلاثة المتقدمة الذى يظهر 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بانكار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الاصوليون فقد أنكرها منهم صاحب الفصول و لم نعرف 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توجيه كلامهم و كلام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الملازمة ثابتة عقلا، فان العقل إذا حكم بحسن شى‌ء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انه إذا تطابقت آراء العقلاء جميعا بما هم عقلاء على حسن شى‌ء لما فيه من حفظ النظام و بقاء النوع أو على قبحه لما فيه من الاخلال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هذا يكون بادى رأى الجميع، فلا بد ان يحكم الشارع بحكمهم، لأنه منهم بل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بما هو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العقلاء لا بد ان يحكم بما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انه لم يشاركهم فى حكمهم لما كان ذلك الحكم بادى رأى الجميع، و هذا خلاف الفرض</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ثبوت ذلك ينبغى ان نبحث هنا عن مسألة اخرى، و هى انه لو ورد من الشارع أمر فى مورد حكم العقل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w:t>
      </w:r>
      <w:r>
        <w:rPr>
          <w:rStyle w:val="FootnoteAnchor"/>
          <w:rtl w:val="true"/>
        </w:rPr>
        <w:footnoteReference w:id="144"/>
      </w:r>
      <w:r>
        <w:rPr>
          <w:rFonts w:ascii="Amiri" w:hAnsi="Amiri" w:eastAsia="Amiri" w:cs="Amiri"/>
          <w:color w:val="111111"/>
          <w:sz w:val="28"/>
          <w:sz w:val="28"/>
          <w:szCs w:val="28"/>
          <w:rtl w:val="true"/>
          <w:lang w:bidi="ar-SA"/>
        </w:rPr>
        <w:t>فهذا الأمر من الشارع هل هو أمر مولوى، أى انه أمر منه بما هو مولى، أو انه أمر ارشادى، أى انه أمر لأجل الإرشاد إلى ما حكم به العقل، أى انه أمر منه بما هو عاقل؟ و بعبارة اخرى، ان النزاع هنا فى ان مثل هذا الأمر من الشارع هل هو أمر</w:t>
      </w:r>
      <w:bookmarkStart w:id="546" w:name="pg19814_265818"/>
    </w:p>
    <w:p>
      <w:pPr>
        <w:pStyle w:val="Heading4"/>
        <w:numPr>
          <w:ilvl w:val="3"/>
          <w:numId w:val="1"/>
        </w:numPr>
        <w:rPr/>
      </w:pPr>
      <w:bookmarkStart w:id="547" w:name="__RefHeading___Toc3170798_2314609296"/>
      <w:bookmarkStart w:id="548" w:name="_Toc209"/>
      <w:bookmarkEnd w:id="546"/>
      <w:bookmarkEnd w:id="547"/>
      <w:r>
        <w:rPr>
          <w:rtl w:val="true"/>
        </w:rPr>
        <w:t>مبحث سوم ثبوت ملازمه عقلى بين حكم عقل و حكم شرع</w:t>
      </w:r>
      <w:bookmarkEnd w:id="548"/>
    </w:p>
    <w:p>
      <w:pPr>
        <w:pStyle w:val="Heading5"/>
        <w:numPr>
          <w:ilvl w:val="4"/>
          <w:numId w:val="1"/>
        </w:numPr>
        <w:rPr/>
      </w:pPr>
      <w:bookmarkStart w:id="549" w:name="__RefHeading___Toc3170800_2314609296"/>
      <w:bookmarkStart w:id="550" w:name="_Toc210"/>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چنان‌كه پيشتر گذشت، معناى ملازمه عقلى در اينجا اين است كه وقتى عقل به حسن يا قبح چيزى حكم كرد، آيا عقلا واجب مى‌شود كه شرع برطبق آن حكم كند يا نه؟</w:t>
      </w:r>
    </w:p>
    <w:p>
      <w:pPr>
        <w:pStyle w:val="BookText"/>
        <w:rPr/>
      </w:pPr>
      <w:r>
        <w:rPr>
          <w:rFonts w:ascii="IRNazanin" w:hAnsi="IRNazanin" w:eastAsia="IRNazanin"/>
          <w:color w:val="111111"/>
          <w:sz w:val="28"/>
          <w:sz w:val="28"/>
          <w:szCs w:val="28"/>
          <w:rtl w:val="true"/>
          <w:lang w:bidi="fa-IR"/>
        </w:rPr>
        <w:t>و اين همان مسئله اصولى‌اى است كه مخصوص اين علم است و همه آنچه قبلا گفتيم به عنوان مقدمه براى اين بحث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گفتيم كه سخن اخباريين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وجوه سه‌گانه‌اى كه گفتيم از ظواهر كلمات بعضى از آنان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همين ملازمه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بين اصوليون فقط صاحب فصول است كه اين ملازمه را انكار كرده و موافق ديگرى با او نمى‌شناسيم و به زودى توجيه سخن وى و كلام اخباريون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 است كه اين ملازمه عقلا ثابت است چرا كه عقل وقتى به حسن يا قبح چيزى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آراء جميع عقلاء، از آن حيث كه عقلاء هستند بر حسن چيزى در جهت حفظ نظام و بقاء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قبح چيزى به خاطر اخلال در حفظ و بقاء نوع متفق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حكايت از رأى همه عقلاء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نيز لزوما برطبق آن حكم مى‌كند چرا كه شارع نيز از عقلاء، بلكه رئيس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از آن حيث كه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خالق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سائر عقلاء بايستى برطبق حكم عقلاء، حكم كند و اگر فرض كنيم كه شارع با عقلاء در حكم مزبور شريك نباشد، آن حكم نمى‌بايست نشانگر رأى همه عقلاء باشد و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ثبوت اين ملازمه، به‌جاست از يك مسئله ديگر بحث كنيم و آن اين است كه اگر از ناحيه شارع در مورد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مصداقى كه عقل برآن حكمى صادر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آيا اين امر شرعى، امر مولوى است يعنى امرى است از جانب شارع از آن حيث كه مولى است؟ يا امر ارشادى است يعنى امرى است براى ارشاد به جانب عقل و از ناحيه شارع از آن حيث كه عاقل است صادر شده است؟ و به عبارت ديگر نزاع در اينجا بر سر اين است كه مثل چنين امرى از ناحيه شارع، امر تأسيسى است و اين همان معناى امر مولوى است، يا امر تأكيدى است كه همان معناى امر ارشادى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مسئله بين علماء،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امر مزبور، ارشادى است چرا كه فرض اين است كه حكم عقل براى دعوت و تحريك مكلّف به سمت انجام كار حسن و برانگيختن</w:t>
      </w:r>
    </w:p>
    <w:p>
      <w:pPr>
        <w:pStyle w:val="BookText"/>
        <w:rPr/>
      </w:pPr>
      <w:r>
        <w:rPr>
          <w:rFonts w:ascii="Amiri" w:hAnsi="Amiri" w:eastAsia="Amiri" w:cs="Amiri"/>
          <w:color w:val="111111"/>
          <w:sz w:val="28"/>
          <w:sz w:val="28"/>
          <w:szCs w:val="28"/>
          <w:rtl w:val="true"/>
          <w:lang w:bidi="ar-SA"/>
        </w:rPr>
        <w:t>تأسيسى و هذا معنى انه مولوى، أو انه أمر تأكيدى و هو معنى انه ارشادى؟</w:t>
      </w:r>
    </w:p>
    <w:p>
      <w:pPr>
        <w:pStyle w:val="BookText"/>
        <w:rPr/>
      </w:pPr>
      <w:r>
        <w:rPr>
          <w:rFonts w:ascii="Amiri" w:hAnsi="Amiri" w:eastAsia="Amiri" w:cs="Amiri"/>
          <w:color w:val="111111"/>
          <w:sz w:val="28"/>
          <w:sz w:val="28"/>
          <w:szCs w:val="28"/>
          <w:rtl w:val="true"/>
          <w:lang w:bidi="ar-SA"/>
        </w:rPr>
        <w:t>لقد وقع الخلاف فى ذلك، و الحق انه للارشاد، حيث يفرض ان حكم العقل هذا كاف لدعوة المكلف إلى الفعل الحسن و اندفاع إرادته للقيام به، فلا حاجة إلى جعل الداعى من قبل المولى ثانيا، بل يكون عبثا و لغوا، بل هو مستحيل لأنه يكون من باب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 ما يرد فى لسان الشرع من الأوامر فى موارد المستقلات العقلية لا بد ان يكون تأكيدا لحكم العقل لا تأسيسا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ما تطابقت عليه آراء العقلاء هو استحقاق المدح و الذم فقط، على وجه لا يلزم منه استحقاق الثواب و العقاب من قبل المولى، أو انه يلزم منه ذلك بل هو عينه</w:t>
      </w:r>
      <w:r>
        <w:rPr>
          <w:rStyle w:val="FootnoteAnchor"/>
          <w:rtl w:val="true"/>
        </w:rPr>
        <w:footnoteReference w:id="145"/>
      </w:r>
      <w:r>
        <w:rPr>
          <w:rFonts w:ascii="Amiri" w:hAnsi="Amiri" w:eastAsia="Amiri" w:cs="Amiri"/>
          <w:color w:val="111111"/>
          <w:sz w:val="28"/>
          <w:sz w:val="28"/>
          <w:szCs w:val="28"/>
          <w:rtl w:val="true"/>
          <w:lang w:bidi="ar-SA"/>
        </w:rPr>
        <w:t>و لكن لا يدرك ذلك كل أحد فيمكن الا يكون نفس إدراك استحقاق المدح و الذم كافيا لدعوة كل أحد إلى الفعل الا للافذاذ من الناس، فلا يستغنى أكثر الناس عن الأمر من المولى المترتب على موافقته الثواب و على مخالفته العقاب فى مقام الدعوة إلى الفعل و انقياده، فإذا ورد أمر من المولى فى مورد حكم العقل المستقل فلا مانع من حمله على الأمر المولوى، الا إذا استلزم منه محال التسلسل كالأمر بالطاعة و الأمر بالمعرفة؛ بل مثل هذه الموارد لا معنى لأن يكون الأمر فيها مولويا، لأنه لا يترتب على موافقته و مخالفته غير ما يترتب على متعلق المأمور به، نظير الأمر بالاحتياط فى أطراف العلم الإجمالى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او براى انجام آن كافى است و لذا ديگر نيازى به جعل داعى و انگيزه از ناحيه مولى نيست، بلكه اين جعل لغو و بيهوده است و بلكه مستحيل است چرا كه از باب تحصيل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آنچه كه در لسان شرع به عنوان امر در موارد مستقلات عقليه وارد شده، بايستى به عنوان تأكيد بر حكم عقل تلقى گردد نه به عنوان أمر تأسيسى</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گفتيم آنچه كه آراء عقلاء برآن اتفاق دارد، صرفا استحقاق مدح و ذمّ است به گونه‌اى كه از اين رأى عقلى استحقاق ثواب و عقاب از جانب مولى لازم نمى‌آيد، يا چنين چيزى لازم مى‌آيد و بلكه اين استحقاق عين همان استحقاق است</w:t>
      </w:r>
      <w:r>
        <w:rPr>
          <w:rStyle w:val="FootnoteAnchor"/>
          <w:rtl w:val="true"/>
        </w:rPr>
        <w:footnoteReference w:id="146"/>
      </w:r>
      <w:r>
        <w:rPr>
          <w:rFonts w:ascii="IRNazanin" w:hAnsi="IRNazanin" w:eastAsia="IRNazanin"/>
          <w:color w:val="111111"/>
          <w:sz w:val="28"/>
          <w:sz w:val="28"/>
          <w:szCs w:val="28"/>
          <w:rtl w:val="true"/>
          <w:lang w:bidi="fa-IR"/>
        </w:rPr>
        <w:t>و لكن هر شخصى اين ملازمه را درك نمى‌كند، در اين صورت ممكن است ادراك استحقاق مدح و ذم براى دعوت و تحريك هر فردى براى انجام آن فعل كافى نباشد مگر براى افرادى خاص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اكثريت مردم در مقام دعوت به فعل و انقياد در برابر مولى، از امر مولى كه بر موافقتش ثواب و بر مخالفتش عقاب مترتب شود، بى‌نياز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امرى از ناحيه مولى در مورد حكم مستقل عقلى وارد شد، مانعى ندارد كه آن را بر امر مولوى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آنجا كه از آن، محال تسلسل لازم آيد مثل أمر به طاعت و أمر به معرفت امر به طاعت، اگر بخواهد اطاعت شود احتياج به امر ديگرى دارد و همين‌طور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لازم مى‌آيد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معرفت به امر، محتاج امر باشد، خود اين امر نيز محتاج معرفت است و معرفت به آن، امر لازم دارد و همين‌طور تسلسل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در اين موارد، معنا ندارد كه امر مولوى باشد، زيرا بر موافقت و يا مخالفت چنين امرى چيزى جز آنچه بر متعلّق مأمور به مترتب مى‌شود، مترتب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به احتياط در اطراف علم اجمالى</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توضيح و تعقيب</w:t>
      </w:r>
    </w:p>
    <w:p>
      <w:pPr>
        <w:pStyle w:val="BookText"/>
        <w:rPr/>
      </w:pPr>
      <w:r>
        <w:rPr>
          <w:rFonts w:ascii="Amiri" w:hAnsi="Amiri" w:eastAsia="Amiri" w:cs="Amiri"/>
          <w:color w:val="111111"/>
          <w:sz w:val="28"/>
          <w:sz w:val="28"/>
          <w:szCs w:val="28"/>
          <w:rtl w:val="true"/>
          <w:lang w:bidi="ar-SA"/>
        </w:rPr>
        <w:t>و الحق ان الالتزام بالتحسين و التقبيح العقليين هو نفس الالتزام بتحسين الشارع و تقبيحه، وفقا لحكم العقلاء لأنه من جملتهم، لا انهما شيئان أحدهما يلزم الآخر، و ان توهم ذلك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أكثر الاصوليين و الكلاميين لم يجعلوهما مسألتين بعنوانين، بل لم يعنونوا الا مسألة واحدة هى مسألة 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للبحث عن ثبوت الملازمة بعد فرض القول بالتحسين و 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نحن فانما جعلنا الملازمة مسألة مستقلة فللخلاف الذى وقع فيها بتوهم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عن صاحب الفصول رحمه اللّه من إنكاره للملازمة مع قوله بالتحسين و التقبيح العقليين، و كأنه ظن ان كل ما ادركه العقل من 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بطريق نظرى أو من غير سبب عام من الاسباب المتقدم ذكرها، يدخل فى مسألة التحسين و التقبيح، و ان القائل بالملازمة يقول بالملازمة أيضا فى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قضايا التحسين و التقبيح هى القضايا التى تطابقت عليها آراء العقلاء كافة بما هم عقلاء و هى بادى رأى الجميع، و فى مثلها نقول بالملازمة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ادركه العقل، من أى سبب كان و لو لم تتطابق عليه الآراء أو تطابقت و لكن لا بما هم عقلاء، يدخل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نحن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يدركه العقل من الحسن و القبح بسبب العادة أو الانفعال و نحوهما، و ما يدركه لا من سبب عام للجميع، لا يدخل فى موضوع مسألتنا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هذا بيانا و توضيحا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مصالح الأحكام الشرعية المولوية التى هى نفسها ملاكات أحكام الشارع لا تندرج تحت ضابط نحن ندركه بعقولنا،</w:t>
      </w:r>
      <w:bookmarkStart w:id="551" w:name="pg19814_265822"/>
    </w:p>
    <w:p>
      <w:pPr>
        <w:pStyle w:val="Heading5"/>
        <w:numPr>
          <w:ilvl w:val="4"/>
          <w:numId w:val="1"/>
        </w:numPr>
        <w:rPr/>
      </w:pPr>
      <w:bookmarkStart w:id="552" w:name="__RefHeading___Toc3170802_2314609296"/>
      <w:bookmarkStart w:id="553" w:name="_Toc211"/>
      <w:bookmarkEnd w:id="551"/>
      <w:bookmarkEnd w:id="552"/>
      <w:r>
        <w:rPr>
          <w:rtl w:val="true"/>
        </w:rPr>
        <w:t>توضيح و پى‌گيرى</w:t>
      </w:r>
      <w:r>
        <w:rPr>
          <w:rtl w:val="true"/>
        </w:rPr>
        <w:t>:</w:t>
      </w:r>
      <w:bookmarkEnd w:id="553"/>
    </w:p>
    <w:p>
      <w:pPr>
        <w:pStyle w:val="BookText"/>
        <w:rPr/>
      </w:pPr>
      <w:r>
        <w:rPr>
          <w:rFonts w:ascii="IRNazanin" w:hAnsi="IRNazanin" w:eastAsia="IRNazanin"/>
          <w:color w:val="111111"/>
          <w:sz w:val="28"/>
          <w:sz w:val="28"/>
          <w:szCs w:val="28"/>
          <w:rtl w:val="true"/>
          <w:lang w:bidi="fa-IR"/>
        </w:rPr>
        <w:t>حق اين است كه التزام به تحسين و تقبيح عقلى، همان التزام به تحسين و تقبيح شارع است و اين، هماهنگ با حكم عقلاست، چرا كه شارع از جمله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شرعى و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باشد كه يكى لازمه ديگرى باشد كما اينكه برخى چنين پنداشته‌اند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مى‌بينى كه اكثر علماء اصول و كلام، اين بحث را به صورت دو مسئله با دو عنوان مطرح نكرده‌اند، بلكه جز يك مسئله عنوان نكرده‌اند و آن همان مسئله تحسين و تقبيح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بنابراين، پس از فرض قول به تحسين و تقبيح، وجهى براى بحث از ثبوت ملازمه نيست و امّا اينكه ما بحث ملازمه را به عنوان يك مسئله مستقل مطرح كرديم، به خاطر اختلافى است كه براساس توهم تفكيك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اين است كه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قائل به تحسين و تقبيح عقلى است، ملازمه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ايشان گمان كرده هرچه عقل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از طريق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غير سببى عام و همگانى از اسبابى كه قبلا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مى‌كند داخل در مسئله تحسين و تقبيح بوده و قائلين به ملازمه، در همه اين موارد قائل به ملازمه بين عقل و شرع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تحسين و تقبيح، قضايايى هستند كه تمام عقلاء از آن حيث كه عقلاء هستند بر آن‌ها صحه مى‌گذارند و اين قضايا، نشانگر رأى همه عقلاء هستند و مادر مثل چنين قضايايى قائل به ملازمه هستيم نه در مطلق قضاياى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نيست كه هرچه عقل از هر راه و سببى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آراء همه برآن متفق نباشد و يا متفق باشد ولى نه از آن جهت كه همه،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ملازمه تحسين و تقبيح عقلى و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در باب حسن و قبح از روى عادت يا انفعال و امثال اين‌ها و يا از سببى كه عمومى و همگانى نيست، درك مى‌كند، در موضوع مسئله ما داخل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اين نكته را توضيح بيشترى مى‌دهيم و مى‌گوئيم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احكام شرعى مولوى كه همان ملاكات احكام شارع‌اند، تحت يك فرمولى كه ما با عقلمان آن را درك كنيم در نمى‌آيند، چون لزومى ندارد اين مصالح و ملاكات، عينا همان مصالح عمومى‌اى باشند كه حفظ نظام عام و ابقاء نوع بشر بر آن‌ها مبتنى است يعنى همان مصالح</w:t>
      </w:r>
    </w:p>
    <w:p>
      <w:pPr>
        <w:pStyle w:val="BookText"/>
        <w:rPr/>
      </w:pPr>
      <w:r>
        <w:rPr>
          <w:rFonts w:ascii="Amiri" w:hAnsi="Amiri" w:eastAsia="Amiri" w:cs="Amiri"/>
          <w:color w:val="111111"/>
          <w:sz w:val="28"/>
          <w:sz w:val="28"/>
          <w:szCs w:val="28"/>
          <w:rtl w:val="true"/>
          <w:lang w:bidi="ar-SA"/>
        </w:rPr>
        <w:t>إذ لا يجب فيها أن تكون هى بعينها المصالح العمومية المبنى عليها حفظ النظام العام و ابقاء النوع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هذه المصالح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مناطات الأحكام العقلية فى مسألة 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سبيل للعقل بما هو عقل إلى إدراك جميع ملاكات الأحكام الشرعية؛ فإذا ادرك العقل المصلحة فى شى‌ء أو المفسدة فى آخر و لم يكن إدراكه مستندا إلى إدراك المصلحة أو المفسدة العامتين اللتين يتساوى فى إدراكهما جميع العقلاء،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إلى الحكم بأن هذا المدرك يجب ان يحكم به الشارع على طبق حكم العقل، إذ يحتمل ان هناك ما هو مناط لحكم الشارع غير ما ادركه العقل، أو ان هناك مانعا يمنع من حكم الشارع على طبق ما ادركه العقل و ان كان ما ادركه مقتضيا لحكم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نقول انه ليس كل ما حكم به الشرع يجب ان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يرمى قول امامنا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يصاب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أيضا نحن لا نعتبر القياس و الاستحسان من الأدلة الشرعية على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التقدير، فان كان ما أنكره صاحب الفصول و الأخباريون من الملازمة هى الملازمة فى مثل تلك المدركات العقلية التى هى ليست من المستقلات العقلية التى تطابقت عليها آراء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إنكارهم فى محله و هم على حق فيه لا نزاع لنا معهم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أمر اجنبى عن الملازمة المبحوث عنها فى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ما انكروه هى مطلق الملازمة حتى فى المستقلات العقلية، كما قد يظهر من بعض تعبيراتهم، ليسوا على حق فيما أنكروا، و لا مستند لهم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فيمكن التصالح بين الطرفين بتوجيه كلام الأخباريين و صاحب الفصول بما يتفق و ما أوضحناه، و لعله لا يأباه بعض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عمومى‌اى كه مناط احكام عقليه در مسئله تحسين و تقبيح عقلى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عقل از آن جهت كه عقل است، راهى براى ادراك جميع ملاكات احكام شرعيه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عقل در چيزى مصلحت ديد و در چيز ديگرى مفسده يافت، امّا اين ادراك مستند به ادراك مصلحت يا مفسده‌اى عام كه همه عقلاء در ادراك آن مساوى باشند، نبود، در اين صورت عقل راهى براى حكم به اينكه شارع هم بايد برطبق همين مدرك و حكم عقلى حكم 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احتمال دارد مناطى براى حكم شارع غير از آنچه عقل درك كرده، وجود داشته باشد و يا مانعى باشد كه از حكم شارع برطبق حكم عقل منع كند و لو اينكه آنچه عقل درك كرده، مقتضى حكم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همين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آنچه شرع بدان حكم مى‌كند، لزوما عقل هم بايد بدان حكم كند و قول امام صادق عليه السّلام به همين نكته اشاره دارد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خدا توسط عقل، مورد اصابه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است كه ما قياس و استحسان را به عنوان ادله شرعيه بر احكام، معتبر نمى‌دانيم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فرض، اگر ملازمه‌اى كه صاحب فصول و اخباريون آن را انكار مى‌كنند، ملازمه در مثل چنين مدركات عقليه‌اى است كه از مستقلات عقليه نبوده و آراء جميع عقلاء از آن حيث كه عقلاء هستند برآن متفق نيست، اين انكار آنان به‌جاست و آنان بر حق‌اند و ما با آن‌ها نزاعى در اين نكته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امرى، با ملازمه‌اى كه در بحث مستقلات عقليه از آن بحث مى‌شود،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آنچه آن‌ها انكار مى‌كنند، مطلق ملازمه حتى در مستقلات عقليه است كما اينكه از برخى تعابير آن‌ها چنين استفاده مى‌شود، آنان در اين انكارشان بر حق نيستند و مستند و دليلى هم ندارند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مى‌توان با توجيه كلام اخباريون و صاحب فصول به گونه‌اى كه ما آن را توضيح داديم، بين طرفين نزاع آشتى داد و چه‌بسا برخى از سخنان و كلمات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اخباريون و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توجيه ما منافاتى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الثانى غير المستقلات العقليّة</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سبق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يستقل العقل به وحده فى الوصول إلى النتيجة، بل يستعين بحكم شرعى</w:t>
      </w:r>
      <w:r>
        <w:rPr>
          <w:rStyle w:val="FootnoteAnchor"/>
          <w:rtl w:val="true"/>
        </w:rPr>
        <w:footnoteReference w:id="148"/>
      </w:r>
      <w:r>
        <w:rPr>
          <w:rFonts w:ascii="Amiri" w:hAnsi="Amiri" w:eastAsia="Amiri" w:cs="Amiri"/>
          <w:color w:val="111111"/>
          <w:sz w:val="28"/>
          <w:sz w:val="28"/>
          <w:szCs w:val="28"/>
          <w:rtl w:val="true"/>
          <w:lang w:bidi="ar-SA"/>
        </w:rPr>
        <w:t xml:space="preserve">فى إحدى مقدمتى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المقدمة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العقلى الذى هو عبارة عن حكم العقل بالملازمة عقلا بين الحكم فى المقدمة الاولى و بين حكم شرعى آخر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 حكم العقل بالملازمة بين وجوب ذى المقدمة شرعا و بين وجوب المقدمة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الملازمة العقلية لها عدة موارد وقع فيها البحث و صارت موضعا للنزاع و نحن ذاكرون هنا أهم هذه المواضع فى مسائل</w:t>
      </w:r>
      <w:r>
        <w:rPr>
          <w:rFonts w:eastAsia="Amiri" w:cs="Amiri" w:ascii="Amiri" w:hAnsi="Amiri"/>
          <w:color w:val="111111"/>
          <w:sz w:val="28"/>
          <w:szCs w:val="28"/>
          <w:rtl w:val="true"/>
          <w:lang w:bidi="ar-SA"/>
        </w:rPr>
        <w:t>.</w:t>
      </w:r>
      <w:bookmarkStart w:id="554" w:name="pg19814_265826"/>
    </w:p>
    <w:p>
      <w:pPr>
        <w:pStyle w:val="Heading3"/>
        <w:numPr>
          <w:ilvl w:val="2"/>
          <w:numId w:val="1"/>
        </w:numPr>
        <w:rPr/>
      </w:pPr>
      <w:bookmarkStart w:id="555" w:name="__RefHeading___Toc3170804_2314609296"/>
      <w:bookmarkStart w:id="556" w:name="_Toc212"/>
      <w:bookmarkEnd w:id="554"/>
      <w:bookmarkEnd w:id="555"/>
      <w:r>
        <w:rPr>
          <w:rtl w:val="true"/>
        </w:rPr>
        <w:t>باب دوم غير مستقلات عقليه</w:t>
      </w:r>
      <w:bookmarkEnd w:id="556"/>
    </w:p>
    <w:p>
      <w:pPr>
        <w:pStyle w:val="Heading4"/>
        <w:numPr>
          <w:ilvl w:val="3"/>
          <w:numId w:val="1"/>
        </w:numPr>
        <w:rPr/>
      </w:pPr>
      <w:bookmarkStart w:id="557" w:name="__RefHeading___Toc3170806_2314609296"/>
      <w:bookmarkStart w:id="558" w:name="_Toc213"/>
      <w:bookmarkEnd w:id="557"/>
      <w:r>
        <w:rPr>
          <w:rtl w:val="true"/>
        </w:rPr>
        <w:t>تمهيد</w:t>
      </w:r>
      <w:r>
        <w:rPr>
          <w:rtl w:val="true"/>
        </w:rPr>
        <w:t>:</w:t>
      </w:r>
      <w:bookmarkEnd w:id="558"/>
    </w:p>
    <w:p>
      <w:pPr>
        <w:pStyle w:val="BookText"/>
        <w:rPr/>
      </w:pPr>
      <w:r>
        <w:rPr>
          <w:rFonts w:ascii="IRNazanin" w:hAnsi="IRNazanin" w:eastAsia="IRNazanin"/>
          <w:color w:val="111111"/>
          <w:sz w:val="28"/>
          <w:sz w:val="28"/>
          <w:szCs w:val="28"/>
          <w:rtl w:val="true"/>
          <w:lang w:bidi="fa-IR"/>
        </w:rPr>
        <w:t xml:space="preserve">قبلا گفتيم كه مراد از غير مستقلات عقليه، آن حكمى است كه در رسيدن به آن به عنوان نتيجه، تنها عقل حكم نمى‌كند بلكه از حكمى شرعى در يكى از دو مقدمه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مى‌گيرد</w:t>
      </w:r>
      <w:r>
        <w:rPr>
          <w:rStyle w:val="FootnoteAnchor"/>
          <w:rtl w:val="true"/>
        </w:rPr>
        <w:footnoteReference w:id="149"/>
      </w:r>
      <w:r>
        <w:rPr>
          <w:rFonts w:ascii="IRNazanin" w:hAnsi="IRNazanin" w:eastAsia="IRNazanin"/>
          <w:color w:val="111111"/>
          <w:sz w:val="28"/>
          <w:sz w:val="28"/>
          <w:szCs w:val="28"/>
          <w:rtl w:val="true"/>
          <w:lang w:bidi="fa-IR"/>
        </w:rPr>
        <w:t xml:space="preserve">و مقدمه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عقل به ملازمه عقلى بين حكم در مقدمه اوّل با يك حكم شرعى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حكم عقل به ملازمه بين وجوب شرعى ذى المقدمه و وجوب شرعى مقدمه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ملازمه عقليه موارد متعددى دارد كه در آن‌ها بحث‌هايى صورت گرفته و محل نزاع واقع شده و اينك ما اهم آن موارد را در طى چند مسئله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w:t>
      </w:r>
      <w:r>
        <w:rPr>
          <w:rStyle w:val="FootnoteAnchor"/>
          <w:rtl w:val="true"/>
        </w:rPr>
        <w:footnoteReference w:id="150"/>
      </w:r>
      <w:r>
        <w:rPr>
          <w:rFonts w:ascii="Amiri" w:hAnsi="Amiri" w:eastAsia="Amiri" w:cs="Amiri"/>
          <w:color w:val="111111"/>
          <w:sz w:val="28"/>
          <w:sz w:val="28"/>
          <w:szCs w:val="28"/>
          <w:rtl w:val="true"/>
          <w:lang w:bidi="ar-SA"/>
        </w:rPr>
        <w:t>تصدير</w:t>
      </w:r>
    </w:p>
    <w:p>
      <w:pPr>
        <w:pStyle w:val="BookText"/>
        <w:rPr/>
      </w:pPr>
      <w:r>
        <w:rPr>
          <w:rFonts w:ascii="Amiri" w:hAnsi="Amiri" w:eastAsia="Amiri" w:cs="Amiri"/>
          <w:color w:val="111111"/>
          <w:sz w:val="28"/>
          <w:sz w:val="28"/>
          <w:szCs w:val="28"/>
          <w:rtl w:val="true"/>
          <w:lang w:bidi="ar-SA"/>
        </w:rPr>
        <w:t>لا شك فى ان المكلف إذا فعل بما أمر به مولاه على الوجه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اتى بالمطلوب على طبق ما أمر به جامعا لجميع ما هو معتبر فيه من الاجزاء أو الشرائط شرعية 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الفعل منه يعتبر امتثالا لنفس ذلك الأمر، سواء كان الأمر اختياريا واقعيا، أو اضطراريا، أو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هذا خلاف أو يمكن ان يقع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شك و لا خلاف فى هذا الامتثال على تلك الصفة يجزئ و يكتفى به عن امتثال آخر، لأن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بما عليه من التكليف على الوجه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يسقط الأمر الموجه إليه، لأنه قد حصل بالفعل ما دعا إليه و انتهى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ان يبقى بعد حصول غرضه و ما كان قد دعا إليه، لانتهاء أمد دعوته بحصول غايته الداعية إليه، الا إذا جوّزنا المحال و هو حصول المعلول بلا علة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قد يتصور الطالب ان هذا لا مانع منه عقلا، بأن يتصور ان هناك حالة منتظرة بعد الامتثال الأول، بمعنى ان نتصور ان الغرض من الأمر لم يحصل بمجرد الامتثال الأول فلا يسقط عنده الأمر، بل يبقى مجال لامتثاله ثانيا، لا سيما اذا كان الامتثال الثانى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 على هذا التصوير انه قد ورد فى الشريعة ما يؤيد ذلك بظاهره، مثل ما ورد فى باب اعادة من صلى فرادى عند حضور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يختار احبهما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جواز تبديل الامتثال بامتثال آخر، لأن الاتيان بالمأمور به بحدوده و قيوده علة تامة لحصول الغرض، فلا تبقى حالة منتظرة بعد الامتثال الأول، فيسقط الأمر لانتهاء أمده كما قلنا فى المتن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ورد فى جواز ذلك فيحمل على استحباب الاعادة بأمر آخر ندبى، و ينبغى ان يحمل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احبهما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يختار ذلك فى مقام اعطاء الثواب و الأجر، لا فى مقام امتثال الأمر الوجوبى بالصلاة و ان الامتثال يقع 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bookmarkStart w:id="559" w:name="pg19814_265828"/>
    </w:p>
    <w:p>
      <w:pPr>
        <w:pStyle w:val="Heading4"/>
        <w:numPr>
          <w:ilvl w:val="3"/>
          <w:numId w:val="1"/>
        </w:numPr>
        <w:rPr/>
      </w:pPr>
      <w:bookmarkStart w:id="560" w:name="__RefHeading___Toc3170808_2314609296"/>
      <w:bookmarkStart w:id="561" w:name="_Toc214"/>
      <w:bookmarkEnd w:id="559"/>
      <w:bookmarkEnd w:id="560"/>
      <w:r>
        <w:rPr>
          <w:rtl w:val="true"/>
        </w:rPr>
        <w:t>مسئله اول إجزاء</w:t>
      </w:r>
      <w:bookmarkEnd w:id="561"/>
    </w:p>
    <w:p>
      <w:pPr>
        <w:pStyle w:val="Heading5"/>
        <w:numPr>
          <w:ilvl w:val="4"/>
          <w:numId w:val="1"/>
        </w:numPr>
        <w:rPr/>
      </w:pPr>
      <w:bookmarkStart w:id="562" w:name="__RefHeading___Toc3170810_2314609296"/>
      <w:bookmarkStart w:id="563" w:name="_Toc215"/>
      <w:bookmarkEnd w:id="562"/>
      <w:r>
        <w:rPr>
          <w:rtl w:val="true"/>
        </w:rPr>
        <w:t>پيشگفتار</w:t>
      </w:r>
      <w:bookmarkEnd w:id="563"/>
    </w:p>
    <w:p>
      <w:pPr>
        <w:pStyle w:val="BookText"/>
        <w:rPr/>
      </w:pPr>
      <w:r>
        <w:rPr>
          <w:rFonts w:ascii="IRNazanin" w:hAnsi="IRNazanin" w:eastAsia="IRNazanin"/>
          <w:color w:val="111111"/>
          <w:sz w:val="28"/>
          <w:sz w:val="28"/>
          <w:szCs w:val="28"/>
          <w:rtl w:val="true"/>
          <w:lang w:bidi="fa-IR"/>
        </w:rPr>
        <w:t>مسئله اول إجزاء</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شكى نيست كه اگر مكلّف آنچه را مولايش به او امر كرده به نحو مطلوب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برطبق آنچه امر شده انجام دهد به صورتى كه همه اجزاء و شرايط كه شرعا يا عقلا در آن معتبر است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فعلى، امتثال آن امر از جانب مكلّف شمرده مى‌شود، خواه اين امر اختيارى واقعى باشد و خواه اضطرارى و خواه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مطلب مزبور، هيچ خلافى نيست و اصلا امكان ندارد كه در آن خلافى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 شك و خلافى در اين نيست كه اين امتثال با اين اوصاف، مجزى است و از امتثال ديگر كفايت مى‌كند، چون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لازم است يعنى تكليف را به نحو مطلوب انجام داده و همين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امرى كه متوجه اوست از او ساقط مى‌شود، زيرا به صورت بالفعل آنچه امر به سوى آن دعوت مى‌كرده، حاصل شده و عمر امر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كه بعد از حصول غرض امر و فعليت آنچه امر به سوى آن دعوت مى‌كرده، همچنان امر به حال خود باقى باشد چون با حصول غايتى كه انگيزه و داعى بر امر است، دعوت امر پايان مى‌يابد، مگر اينكه محال را جايز بدانيم يعنى حصول معلول بدون علت را</w:t>
      </w:r>
      <w:r>
        <w:rPr>
          <w:rFonts w:eastAsia="IRNazanin" w:cs="IRNazanin"/>
          <w:color w:val="111111"/>
          <w:sz w:val="28"/>
          <w:szCs w:val="28"/>
          <w:rtl w:val="true"/>
          <w:lang w:bidi="fa-IR"/>
        </w:rPr>
        <w:t>.</w:t>
      </w:r>
      <w:r>
        <w:rPr>
          <w:rStyle w:val="FootnoteAnchor"/>
          <w:rtl w:val="true"/>
        </w:rPr>
        <w:footnoteReference w:id="15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دانش‌پژوه گمان مى‌كند كه چنين چيزى عقلا معنى ندارد بدين صورت كه حالت منتظره‌اى بعد از امتثال اوّل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تصوّر مى‌كنيم كه غرض از امر به مجرّد امتثال اوّل حاصل نشده و لذا امر در نزد مكلّف ساقط نمى‌شود، بلكه هنوز مجال براى امتثال دوم باقى است به خصوص اگر امتثال دوم،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مساعدت و تأييد اين تصوير، مطالبى در شريعت وارد شده كه ظاهر در تأييد مى‌باشند مثل آنچه در باب اعاده نماز كسى كه با حضور جماعت، فرادى مى‌خواند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كه محبوب‌تر است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تبديل امتثال به امتثال ديگر جائز نيست چون انجام مأمور به با تمام حدود و قيودش علّت تامّه حصول غرض است و لذا حالت منتظره‌اى بعد از امتثال اوّل باقى نمى‌ماند و لذا همان‌طور كه در متن گفتيم به خاطر انتهاء عمر امر، امر ساقط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آنچه در جواز اين كار وارد شده، حمل بر استحباب اعاده به خاطر امر ديگر 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به‌جاست كه قول امام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كه محبوب‌تر است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اين معنا شود كه خداوند در مقام اعطاء ثواب و اجر چنين مى‌كند نه در مقام امتثال امر وجوبى به نماز و نه اينكه امتثال به سبب دومى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ان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الاجزاء فيما إذا كان هناك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أولى واقعى لم يمتثله المكلف، اما لتعذره عليه أو لجهله به، و أمر ثانوى اما اضطرارى فى صورة تعذر الأول و اما ظاهرى فى صورة الجهل بالأول؛ فانه إذا امتثل المكلف هذا الأمر الثانوى الاضطرارى أو الظاهرى ثم زال العذر و الاضطرار أو زال الجهل و انكشف الواقع، صح الخلاف فى كفاية ما أتى به امتثالا للأمر الثانى عن امتثال الأمر الأول، و اجزائه عنه إعادة فى الوقت و قضاء فى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هذا عقدت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حقيقتها هو البحث عن ثبوت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 بالأمر الاضطرارى أو الظاهرى، و بين الاجزاء و الاكتفاء به عن امتثال الأمر الاولى الاختيارى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بعض علماء الاصول المتأخرين عن هذه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الإتيان بالمأمور به على وجهه يقتضى الاجزاء أو لا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بمعنى العلية و التأثير، أى انه هل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 بالمأمور به سقوط التكليف شرعا أداء و قضاء؟</w:t>
      </w:r>
    </w:p>
    <w:p>
      <w:pPr>
        <w:pStyle w:val="BookText"/>
        <w:rPr/>
      </w:pPr>
      <w:r>
        <w:rPr>
          <w:rFonts w:ascii="Amiri" w:hAnsi="Amiri" w:eastAsia="Amiri" w:cs="Amiri"/>
          <w:color w:val="111111"/>
          <w:sz w:val="28"/>
          <w:sz w:val="28"/>
          <w:szCs w:val="28"/>
          <w:rtl w:val="true"/>
          <w:lang w:bidi="ar-SA"/>
        </w:rPr>
        <w:t>و من هنا تدخل هذه المسألة فى باب الملازمات العقلية، على ما حررنا البحث فى صدر هذا المقصد عن المراد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لجعلها من باب مباحث الألفاظ لأن ذلك ليس من شئون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ان نعقد البحث فى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فى اجزاء المأمور به بالأمر الاضطرارى، الثانى، فى اجزاء المأمور به بالأمر الظاهرى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الاضطرارى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فى الشريعة المطهرة أوامر لا تحصى تختص بحال الضرورات و تعذر امتثال الأوامر الاولى، أو بحال الحرج فى امتثالها، مثل التيمم و وضوء الجبيرة</w:t>
      </w:r>
      <w:bookmarkStart w:id="564" w:name="pg19814_265830"/>
    </w:p>
    <w:p>
      <w:pPr>
        <w:pStyle w:val="BookText"/>
        <w:rPr/>
      </w:pPr>
      <w:bookmarkEnd w:id="564"/>
      <w:r>
        <w:rPr>
          <w:rFonts w:ascii="IRNazanin" w:hAnsi="IRNazanin" w:eastAsia="IRNazanin"/>
          <w:color w:val="111111"/>
          <w:sz w:val="28"/>
          <w:sz w:val="28"/>
          <w:szCs w:val="28"/>
          <w:rtl w:val="true"/>
          <w:lang w:bidi="fa-IR"/>
        </w:rPr>
        <w:t>تنها اختلافى كه در مسئله اجزاء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كه دو امر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اوّلى واقعى كه مكلّف يا به خاطر عذرى و يا به خاطر جهل به آن، آن را امتثال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امر ثانوى‌اى كه يا در صورت تعذّر اوّلى، اضطرارى است و يا در صورت جهل به اوّلى،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مكلّف اين امر ثانوى اضطرارى يا ظاهرى را امتثال كند و سپس عذر و اضطرار و يا جهل برطرف شود و واقعيت، روشن گردد، در اين صورت اختلاف نظر به‌جاست در اينكه آيا آنچه مكلّف به عنوان امتثال امر دوم انجام داده از امتثال امر اوّل كفايت مى‌كند و آيا از اعاده امر اوّل در وقت و قضاء آن در خارج وقت، مكفى و مجزى است يا نه؟</w:t>
      </w:r>
    </w:p>
    <w:p>
      <w:pPr>
        <w:pStyle w:val="BookText"/>
        <w:rPr/>
      </w:pPr>
      <w:r>
        <w:rPr>
          <w:rFonts w:ascii="IRNazanin" w:hAnsi="IRNazanin" w:eastAsia="IRNazanin"/>
          <w:color w:val="111111"/>
          <w:sz w:val="28"/>
          <w:sz w:val="28"/>
          <w:szCs w:val="28"/>
          <w:rtl w:val="true"/>
          <w:lang w:bidi="fa-IR"/>
        </w:rPr>
        <w:t xml:space="preserve">و به خاطر همين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است و در حقيقت، بحث اجزاء، بحث از ثبوت ملازمه عقلى بين انجام مأمور به اضطرارى يا ظاهرى با اجزاء و اكتفاء به آن به جاى امتثال امر اولى اختيارى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متأخرين علماى اصول از اين مسئله چنين تعبير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انجام مأمور به بر وجه خودش مقتضى اجزاء است يا مقتضى اجزاء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اقتضاء به معناى عليت و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عقلا از انجام مأمور به، سقوط شرعى تكليف چه به صورت اداء و چه قضاء، لازم مى‌آيد يا نه؟</w:t>
      </w:r>
    </w:p>
    <w:p>
      <w:pPr>
        <w:pStyle w:val="BookText"/>
        <w:rPr/>
      </w:pPr>
      <w:r>
        <w:rPr>
          <w:rFonts w:ascii="IRNazanin" w:hAnsi="IRNazanin" w:eastAsia="IRNazanin"/>
          <w:color w:val="111111"/>
          <w:sz w:val="28"/>
          <w:sz w:val="28"/>
          <w:szCs w:val="28"/>
          <w:rtl w:val="true"/>
          <w:lang w:bidi="fa-IR"/>
        </w:rPr>
        <w:t>و از همين‌جاست كه اين مسئله در باب ملازمات عقليه داخل مى‌شود البته براساس آنچه كه ما مراد از ملازمه عقليه را در آغاز اين مقصد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ندارد كه اين مسئله در باب مباحث الفاظ داخل شود، چرا كه اين بحث، از شئون دلالت لفظيه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ماست كه بحث را در دو مقام بيان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اجزاء مأمور به اضطرارى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اجزاء مأمور به ظاهرى</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170812_2314609296"/>
      <w:bookmarkStart w:id="566" w:name="_Toc216"/>
      <w:bookmarkEnd w:id="565"/>
      <w:r>
        <w:rPr>
          <w:rtl w:val="true"/>
        </w:rPr>
        <w:t>مقام اوّل</w:t>
      </w:r>
      <w:r>
        <w:rPr>
          <w:rtl w:val="true"/>
        </w:rPr>
        <w:t xml:space="preserve">: </w:t>
      </w:r>
      <w:r>
        <w:rPr>
          <w:rtl w:val="true"/>
        </w:rPr>
        <w:t>امر اضطرارى</w:t>
      </w:r>
      <w:bookmarkEnd w:id="56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شريعت مطهّره، اوامر بيشمارى وارد شده كه مخصوص حالت ضرورت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متعذر بودن امتثال اوامر اوّليه و يا مختص حال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امتثال اوامر مزبور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غسلها و صلاة العاجز عن القيام أو القعود، و صلاة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الاضطرار ترتفع به فعلية التكليف، لأن اللّه تعالى لا يكلف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فى الحديث النبوى المشهور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امتى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بعض العبادات لا سيما الصلاة التى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عباده بالاستعاضة عما اضطروا إلى تركه بالإتيان ببدل عنه، فامر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بالتيمم بدلا عن الوضوء أو الغسل، و قد جاء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بالمسح على الجبيرة بدلا عن غسل بشرة العضو فى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بالصلاة من جلوس بدلا عن الصلاة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فيما لا يحصى من الأوامر الواردة فى حال اضطرار المكلف و عجزه عن امتثال الأمر الاولى الاختيارى أو فى حال الحرج فى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ان هذه الأوامر الاضطرارية هى أوامر واقعية حقيقية ذات مصالح ملزمة كالأوامر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تسمّى الأوامر الثانوية، تنبيها على انها واردة لحالات طارئة ثانوية على المكلف، و إذا امتثلها المكلف ادى ما عليه فى هذا الحال، و سقط عنه التكليف بها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يقع البحث و التساؤل فيما لو ارتفعت تلك الحالة الاضطرارية الثانوية و رجع المكلف إلى حالته الأولى من التمكن من أداء ما كان عليه واجبا فى حالة الاختيار، فهل يجزئه ما كان قد اتى به فى حال الاضطرار، أو لا يجزئه، بل لا بد له من إعادة الفعل فى الوقت أداء، إذا كان ارتفاع الاضطرار قبل انتهاء وقت الفعل و كنا قلنا بجواز البدار</w:t>
      </w:r>
      <w:r>
        <w:rPr>
          <w:rStyle w:val="FootnoteAnchor"/>
          <w:rtl w:val="true"/>
        </w:rPr>
        <w:footnoteReference w:id="154"/>
      </w:r>
      <w:r>
        <w:rPr>
          <w:rFonts w:ascii="Amiri" w:hAnsi="Amiri" w:eastAsia="Amiri" w:cs="Amiri"/>
          <w:color w:val="111111"/>
          <w:sz w:val="28"/>
          <w:sz w:val="28"/>
          <w:szCs w:val="28"/>
          <w:rtl w:val="true"/>
          <w:lang w:bidi="ar-SA"/>
        </w:rPr>
        <w:t>، أو إعادته خارج الوقت قضاء، إذا كان ارتفاع الاضطرار</w:t>
      </w:r>
    </w:p>
    <w:p>
      <w:pPr>
        <w:pStyle w:val="BookText"/>
        <w:rPr/>
      </w:pPr>
      <w:r>
        <w:rPr>
          <w:rFonts w:ascii="Amiri" w:hAnsi="Amiri" w:eastAsia="Amiri" w:cs="Amiri"/>
          <w:color w:val="111111"/>
          <w:sz w:val="28"/>
          <w:sz w:val="28"/>
          <w:szCs w:val="28"/>
          <w:rtl w:val="true"/>
          <w:lang w:bidi="ar-SA"/>
        </w:rPr>
        <w:t>مثل تيمّم و وضوء جبيره و غسل جبيره و نماز عاجز از برخاستن و نشستن و نماز غريق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شكى نيست كه به خاطر اضطرار، فعليت تكليف برداشته مى‌شود، چون خداى متعال هيچ‌كس را جز به اندازه وسعش، مكلّف نمى‌كند و در حديث نبوى مشهور و صحيح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آنچه بدان مضطرّ مى‌شوند،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حرصى كه بر بعضى عبادات دارد به خصوص نماز كه در هيچ حالى ترك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امر فرموده در جائى كه مضطرّ به ترك عبادتى مى‌شوند، بدل آن را به عنوان عوض انجام دهند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وضوء يا غسل امر به تيمّم فرموده است و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ده سال تو را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در صورت عذر، تا ده سال با تيمم نماز خواندى،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شارع به جاى امر به شستن پوست عضو در وضوء و غسل، امر به مسح بر جبيره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كه روى زخم و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به جاى نماز ايستاده، امر به نماز نشسته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است در موارد زيادى از اوامر كه براى حال اضطرار مكلّف و عجز او از امتثال امر اوّلى اختيارى يا براى حال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امر مزبور،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اين اوامر اضطرارى، اوامر واقعى و حقيقى و داراى مصالح ملزمه‌اى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اوامر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اينكه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براى اشاره بدين نكته است كه اين اوامر براى حالات عارضى و ثانويه‌اى هستند كه براى مكلّف پيش مى‌آيد و اگر مكلّف در اين حال، اين اوامر را انجام دهد، تكليف خود را انجام داده و تكليف از او ساقط مى‌شود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و سؤال در اين است كه اگر اين حالت اضطرارى ثانوى برطرف شد و مكلّف به حالت اوليه‌اش برگشت يعنى به حالتى كه مى‌تواند واجب را به همان صورتى كه در حال اختيار واجب شده انجام دهد، آيا آنچه در حال اضطرار انجام داده، او را كافى است يا كافى نيست بلكه بايد فعل را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ارتفاع اضطرار قبل از پايان وقت فعل باشد و ما هم قائل به جواز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 و يا فعل را در خارج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رفع</w:t>
      </w:r>
    </w:p>
    <w:p>
      <w:pPr>
        <w:pStyle w:val="BookText"/>
        <w:rPr/>
      </w:pPr>
      <w:r>
        <w:rPr>
          <w:rFonts w:ascii="IRNazanin" w:hAnsi="IRNazanin" w:eastAsia="IRNazanin"/>
          <w:color w:val="111111"/>
          <w:sz w:val="28"/>
          <w:sz w:val="28"/>
          <w:szCs w:val="28"/>
          <w:rtl w:val="true"/>
          <w:lang w:bidi="fa-IR"/>
        </w:rPr>
        <w:t>بعد الوقت؟</w:t>
      </w:r>
    </w:p>
    <w:p>
      <w:pPr>
        <w:pStyle w:val="BookText"/>
        <w:rPr/>
      </w:pPr>
      <w:r>
        <w:rPr>
          <w:rFonts w:ascii="Amiri" w:hAnsi="Amiri" w:eastAsia="Amiri" w:cs="Amiri"/>
          <w:color w:val="111111"/>
          <w:sz w:val="28"/>
          <w:sz w:val="28"/>
          <w:szCs w:val="28"/>
          <w:rtl w:val="true"/>
          <w:lang w:bidi="ar-SA"/>
        </w:rPr>
        <w:t>ان هذا أمر يصح فيه الشك و التساؤل، و ان كان المعروف بين الفقهاء فى فتاويهم القول بالاجزاء مطلقا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إطباقهم على القول بالاجزاء ليس مستندا إلى دعوى ان البديهية العقلية تقضى به، لأنه هنا يمكن تصور عدم الاجزاء بلا محذور عقلى، أعنى يمكننا ان نتصور عدم الملازمة بين الإتيان بالمأمور به بالأمر الاضطرارى و بين الاجزاء به عن الأمر الواقعى الاختيارى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فى ان المأتيّ به فى حال الاضطرار انقص من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الاختيار، و القول بالاجزاء فيه معناه كفاية الناقص عن الكامل مع فرض حصول التمكن من أداء الكامل فى الوقت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العقل لا يرى بأسا بالأمر بالفعل ثانيا بعد زوال الضرورة، تحصيلا للكامل الذى قد فات منه؛ بل قد يلزم العقل بذلك إذا كان فى الكامل مصلحة ملزمة لا يفى بها الناقص و لا يسد مسد الكامل فى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الذى نريد ان نقوله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الإتيان بالناقص ليس بالنظرة الاولى مما يقتضى عقلا الاجزاء عن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ذهاب الفقهاء إلى الاجزاء لسرّ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لوجود ملازمة بين الإتيان بالناقص و بين الاجزاء عن الكامل، و اما لغير ذلك من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نتبين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وجوه أربعة تصلح أن تكون كلها أو بعضها مستندا للقول بالاجزاء نذكرها كلها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ان الأحكام الواردة فى حال الاضطرار واردة للتخفيف على المكلفين و التوسعة عليهم فى تحصيل مصالح التكاليف الأصلية الأولية 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ليس من شأن التخفيف و التوسعة</w:t>
      </w:r>
    </w:p>
    <w:p>
      <w:pPr>
        <w:pStyle w:val="BookText"/>
        <w:rPr/>
      </w:pPr>
      <w:r>
        <w:rPr>
          <w:rFonts w:ascii="IRNazanin" w:hAnsi="IRNazanin" w:eastAsia="IRNazanin"/>
          <w:color w:val="111111"/>
          <w:sz w:val="28"/>
          <w:sz w:val="28"/>
          <w:szCs w:val="28"/>
          <w:rtl w:val="true"/>
          <w:lang w:bidi="fa-IR"/>
        </w:rPr>
        <w:t>اضطرار بعد از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قضاء انجام دهد؟</w:t>
      </w:r>
    </w:p>
    <w:p>
      <w:pPr>
        <w:pStyle w:val="BookText"/>
        <w:rPr/>
      </w:pPr>
      <w:r>
        <w:rPr>
          <w:rFonts w:ascii="IRNazanin" w:hAnsi="IRNazanin" w:eastAsia="IRNazanin"/>
          <w:color w:val="111111"/>
          <w:sz w:val="28"/>
          <w:sz w:val="28"/>
          <w:szCs w:val="28"/>
          <w:rtl w:val="true"/>
          <w:lang w:bidi="fa-IR"/>
        </w:rPr>
        <w:t xml:space="preserve">اين نكته، قابل شك و سؤال هست، گرچه آنچه در فتاواى فقهاء معروف است قول به اجزاء مطلق است چه به صورت اداء و چه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در وقت و نه در خارج وقت، امتثال دوم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فقهاء بر اجزاء، متكى بر ادعاى بداهت عقلى‌اى كه مقتضى اجزاء باشد، نيست، چرا كه در اينجا عدم اجزاء بدون هيچ محذور عقلى،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مى‌توانيم تصوّر كنيم كه بين انجام مأمور به اضطرارى و كفايت آن از امر واقعى اختيارى، ملازمه‌اى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اشكالى روشن است كه عمل در حال اضطرار، از مأمور به در حال اختيار، ناقص‌تر است و قول به اجزاء در عمل اضطرارى به معناى كفايت ناقص از كامل در فرض حصول قدرت بر انجام كامل در وقت يا خارج وقت است و بدون شك عقل، مشكلى در امر ثانوى بعد از زوال ضرورت براى تحصيل فعل كاملى كه فوت شده،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عقل چنين چيزى را لازم مى‌كند و اين آنجاست كه در كامل، مصلحت ضرورى‌اى باشد كه ناقص، وافى به آن نيست و ناقص در تحصيل آن، جايگزين كامل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مقصودى كه مى‌خواهيم با عبارتى صريح بيان كنيم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مقتضى اجزاء و كفايت از كامل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بايستى عقيده و فتواى فقهاء به اجزاء، سرّى داشته باشد و اين فتوا، يا به خاطر وجود ملازمه بين انجام ناقص با اجزاء و كفايت از كامل است و يا سبب ديگرى غير از اين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است اين مطلب را روشن سازيم و لذا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در اينجا وجود دارد كه همه آن‌ها يا بعضى از آن‌ها ممكن است مستند قول به اجزاء باشد و ما همه را ذكر مى‌كنيم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معلوم است كه احكام وارده در حال اضطرار، براى تخفيف و توسعه بر مكلّفين در راه رسيدن به مصالح تكاليف اصليه اوليه وارد شده‌اند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آسانى را مى‌خواهد و سختى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شئون تخفيف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مكلّفين را دوباره به قضاء يا اداء، مكلّف سازد و لو اينكه ناقص، در تحصيل كلّ</w:t>
      </w:r>
    </w:p>
    <w:p>
      <w:pPr>
        <w:pStyle w:val="BookText"/>
        <w:rPr/>
      </w:pPr>
      <w:r>
        <w:rPr>
          <w:rFonts w:ascii="Amiri" w:hAnsi="Amiri" w:eastAsia="Amiri" w:cs="Amiri"/>
          <w:color w:val="111111"/>
          <w:sz w:val="28"/>
          <w:sz w:val="28"/>
          <w:szCs w:val="28"/>
          <w:rtl w:val="true"/>
          <w:lang w:bidi="ar-SA"/>
        </w:rPr>
        <w:t>ان يكلفهم ثانيا بالقضاء أو الأداء، و ان كان الناقص لا يسد مسد الكامل فى تحصيل مصلحته الملزمة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الأدلة الواردة فى التكاليف الاضطرارية مطلقة، مثل قوله تعالى فَلَمْ تَجِدُوا ماءً فَتَيَمَّمُوا صَعِيداً طَيِّباً،</w:t>
      </w:r>
      <w:r>
        <w:rPr>
          <w:rStyle w:val="FootnoteAnchor"/>
          <w:rtl w:val="true"/>
        </w:rPr>
        <w:footnoteReference w:id="157"/>
      </w:r>
      <w:r>
        <w:rPr>
          <w:rFonts w:ascii="Amiri" w:hAnsi="Amiri" w:eastAsia="Amiri" w:cs="Amiri"/>
          <w:color w:val="111111"/>
          <w:sz w:val="28"/>
          <w:sz w:val="28"/>
          <w:szCs w:val="28"/>
          <w:rtl w:val="true"/>
          <w:lang w:bidi="ar-SA"/>
        </w:rPr>
        <w:t>أى ان ظاهرها بمقتضى الإطلاق، الاكتفاء بالتكليف الثانى لحال الضرورة، و ان التكليف منحصر فيه و ليس وراءه تكليف آخر؛ فلو ان الأداء أو القضاء واجبان أيضا لوجب البيان و التنصيص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لم يبين ذلك علم ان الناقص يجزئ عن أداء الكامل أداء و قضاء، لا سيما مع ورود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التراب يكفيك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بالخصوص إنما يجب فيما إذا صدق الفوت، و يمكن ان يقال انه لا يصدق الفوت فى المقام، لأن القضاء إنما يفرض فيما إذا كانت الضرورة مستمرة فى جميع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لا أمر بالكامل فى الوقت، و إذا لم يكن أمر فقد يقال انه لا يصدق بالنسبة إليه فوت الفريضة، إذ لا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الأداء، فانما يفرض فيما يجوز البدار به، و قد ابتدر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الناقص فى الازمنة الأولى من الوقت ثم زالت الضرورة قبل انتهاء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الرخصة فى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مسامحة الشارع فى تحصيل الكامل عند التمكن، و الا لفرض عليه الانتظار تحصيلا للكامل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قد شككنا فى وجوب الأداء و القضاء، و المفروض ان وجوبهما لم ننفه بإطلاق و نحوه، فان هذا شك فى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مثله، تجرى أصالة البراءة القاضية بعدم وجوبهما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الوجوه الأربعة كلها أو بعضها أو نحوها هى سرّ حكم الفقهاء بالاجزاء</w:t>
      </w:r>
    </w:p>
    <w:p>
      <w:pPr>
        <w:pStyle w:val="BookText"/>
        <w:rPr/>
      </w:pPr>
      <w:r>
        <w:rPr>
          <w:rFonts w:ascii="IRNazanin" w:hAnsi="IRNazanin" w:eastAsia="IRNazanin"/>
          <w:color w:val="111111"/>
          <w:sz w:val="28"/>
          <w:sz w:val="28"/>
          <w:szCs w:val="28"/>
          <w:rtl w:val="true"/>
          <w:lang w:bidi="fa-IR"/>
        </w:rPr>
        <w:t>مصلحت ملزمه كامل، جايگزين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دلائلى كه در مورد تكاليف اضطرارى وارد شده، مطلق هستند مثل 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 با زمين پاك تيمّم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 اين ادلّه به مقتضاى اطلاقشان اين است كه در حال ضرورت مى‌توان به تكليف دوم اكتفا كرد و تكليف منحصر در همين دومى است و غير از آن تكليفى نيست و لذا اگر قرار باشد اداء يا قضاء دوباره هم واجب باشند، مى‌بايست بيان و تصريحى در اين زمينه وارد شود و چون چنين بيانى نيامده، معلوم مى‌شود كه ناقص، مكفى از انجام كامل به صورت اداء يا قضاء مى‌باشد به خصوص با توجه به سخن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ده سال تو را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خصوصا در جايى واجب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و مى‌توان گفت كه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صادق نيست، چون قضاء در جايى فرض دارد كه ضرورت و اضطرار در تمام وقت اداء، استمرار داشته باشد و در اين صورت، امرى نسبت به كامل در محدوده وقت وجود ندارد و وقتى امرى در كار نبوده، مى‌توان گفت كه نسبت به آن امر، فوت فريضه صادق نيست چون اصلا فريضه‌اى مطرح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اداء، در صورتى فرض دارد كه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 و فرض بر اين است كه مكلّف در همان ابتداى زمان اداء، اقدام به انجام ناقص كرده و سپس قبل از پايان وقت، ضرورت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خود اجازه در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دارد كه شارع در تحصيل كامل با فرض تمكن از انجام آن، قائل به مسامحه است و الّا بر مكلّف واجب مى‌كرد كه براى تحصيل كامل، انتظار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بدار نهى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وجوب اداء و قضاء،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اين باشد كه وجوب اين دو را با اطلاق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نكنيم</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شكى در اصل تكليف خواهد بود و در چنين موردى اصالة البراءة كه مقتضايش عدم وجوب قضاء و اداء است، جارى مى‌شود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همه اين وجوه چهارگانه يا بعضى از آن‌ها يا امثال اين وجوه، سرّ</w:t>
      </w:r>
    </w:p>
    <w:p>
      <w:pPr>
        <w:pStyle w:val="BookText"/>
        <w:rPr/>
      </w:pPr>
      <w:r>
        <w:rPr>
          <w:rFonts w:ascii="Amiri" w:hAnsi="Amiri" w:eastAsia="Amiri" w:cs="Amiri"/>
          <w:color w:val="111111"/>
          <w:sz w:val="28"/>
          <w:sz w:val="28"/>
          <w:szCs w:val="28"/>
          <w:rtl w:val="true"/>
          <w:lang w:bidi="ar-SA"/>
        </w:rPr>
        <w:t>قضاء و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مفر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فى الصلاة التى هى العمدة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الظاهرى تمهيد</w:t>
      </w:r>
    </w:p>
    <w:p>
      <w:pPr>
        <w:pStyle w:val="BookText"/>
        <w:rPr/>
      </w:pPr>
      <w:r>
        <w:rPr>
          <w:rFonts w:ascii="Amiri" w:hAnsi="Amiri" w:eastAsia="Amiri" w:cs="Amiri"/>
          <w:color w:val="111111"/>
          <w:sz w:val="28"/>
          <w:sz w:val="28"/>
          <w:szCs w:val="28"/>
          <w:rtl w:val="true"/>
          <w:lang w:bidi="ar-SA"/>
        </w:rPr>
        <w:t>للحكم الظاهرى اصطلاحان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تقدم فى أول الجزء الأول، و هو المقابل للحكم الواقعى، و ان كان الواقعى مستفادا من الأدلة الاجتهادية الظنية فيختص الظاهرى بما ثبت بالاصول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كل حكم ثبت ظاهرا عند الجهل بالحكم الواقعى الثابت فى علم اللّه تعالى، فيشمل الحكم الثابت بالأمارات و الاصول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الظاهرى بالمعنى الثانى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الثانى العام هو المقصود هنا بالبحث، فالأمر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الأصل أو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فى ان الأمر الواقعى فى موردى الأصل و الأمارة غير منجز على المكلف، بمعنى انه لا عقاب على مخالفته بسبب العمل بالأمارة و الأصل لو اتفق مخالفتهما له،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تكليف غير واصل إلى المكلف بعد الفحص و اليأس غير منجز عليه، ضرورة ان التكليف إنما يتنجز بوصوله بأى نحو من انحاء الوصول، و لو بالعلم الإجمالى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لا كلام فيه، و سيأتى فى مباحث الحجة تفصيل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الذى يحسن ان نبحث عنه هنا فى هذا الباب هو ان الأمر الواقعى المجهول لو انكشف فيه بعد ذلك خطأ الأمارة أو الأصل، و قد عمل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اتباعا للامارة الخاطئة أو الأصل المخالف للواقع، فهل يجب على المكلف امتثال الأمر الواقعى فى الوقت أداء و فى خارج الوقت قضاء، أو انه</w:t>
      </w:r>
      <w:bookmarkStart w:id="567" w:name="pg19814_265838"/>
    </w:p>
    <w:p>
      <w:pPr>
        <w:pStyle w:val="BookText"/>
        <w:rPr/>
      </w:pPr>
      <w:bookmarkEnd w:id="567"/>
      <w:r>
        <w:rPr>
          <w:rFonts w:ascii="Amiri" w:hAnsi="Amiri" w:eastAsia="Amiri" w:cs="Amiri"/>
          <w:color w:val="111111"/>
          <w:sz w:val="28"/>
          <w:sz w:val="28"/>
          <w:szCs w:val="28"/>
          <w:rtl w:val="true"/>
          <w:lang w:bidi="ar-SA"/>
        </w:rPr>
        <w:t xml:space="preserve">حكم فقهاء به اجزاء، قضاء و اداء،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نه قضاء لازم است و نه 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قول به اجزاء امرى است كه نمى‌توان از آن فرار كرد و اين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نماز كه اصل و عمده است، با تأكيد و اطمينان برقرار است</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170814_2314609296"/>
      <w:bookmarkStart w:id="569" w:name="_Toc217"/>
      <w:bookmarkEnd w:id="568"/>
      <w:r>
        <w:rPr>
          <w:rtl w:val="true"/>
        </w:rPr>
        <w:t>مقام دوم</w:t>
      </w:r>
      <w:r>
        <w:rPr>
          <w:rtl w:val="true"/>
        </w:rPr>
        <w:t xml:space="preserve">: </w:t>
      </w:r>
      <w:r>
        <w:rPr>
          <w:rtl w:val="true"/>
        </w:rPr>
        <w:t>امر ظاهرى</w:t>
      </w:r>
      <w:bookmarkEnd w:id="569"/>
    </w:p>
    <w:p>
      <w:pPr>
        <w:pStyle w:val="Heading6"/>
        <w:numPr>
          <w:ilvl w:val="5"/>
          <w:numId w:val="1"/>
        </w:numPr>
        <w:rPr/>
      </w:pPr>
      <w:bookmarkStart w:id="570" w:name="__RefHeading___Toc3170816_2314609296"/>
      <w:bookmarkStart w:id="571" w:name="_Toc218"/>
      <w:bookmarkEnd w:id="570"/>
      <w:r>
        <w:rPr>
          <w:rtl w:val="true"/>
        </w:rPr>
        <w:t>مقدمه</w:t>
      </w:r>
      <w:bookmarkEnd w:id="571"/>
    </w:p>
    <w:p>
      <w:pPr>
        <w:pStyle w:val="Heading6"/>
        <w:numPr>
          <w:ilvl w:val="5"/>
          <w:numId w:val="1"/>
        </w:numPr>
        <w:rPr/>
      </w:pPr>
      <w:bookmarkStart w:id="572" w:name="__RefHeading___Toc3170818_2314609296"/>
      <w:bookmarkStart w:id="573" w:name="_Toc219"/>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حكم ظاهرى دو اصطلاح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ابتداى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حكم واقعى قرار گرفت، گرچه حكم واقعى مستفاد از ادلّه اجتهادى ظنّى باشد كه در اين صورت حكم ظاهرى فقط حكمى خواهد بود كه با اصول عمليه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حكمى است كه ظاهرا هنگام جهل به حكم واقعى ثابت در علم الهى، ثابت شود و در اين صورت، حكم ظاهرى شامل احكامى كه به وسيله امارات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حكم ظاهرى به معناى دوم اعم از معناى اوّل است و مراد در بحث فعلى، همين معناى عام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ظاهرى، امرى است كه اصل يا امارة،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بدون شك در مورد و مجراى اصل و امارة، امر واقعى بر مكلّف منجّز نيست، يعنى اگر مكلّف به امارة و اصل عمل كند و اتفاقا عمل او با امر واقعى مخالف باشد، عقابى بر اين مخالفت نيست،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تكليفى كه پس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پيدا كردن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مكلّف نرسد، بر او منجّز نيست، چرا كه بديهى است تكليف در صورت وصول، تنجّز مى‌يابد، حال اين وصول، از هر راهى و لو از طريق علم اجمالى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گفتيم بحثى نيست و به زودى در مباحث حجّت، تفصيل سخن در اين‌باره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اينك در اين باب شايسته است از آن بحث كنيم اين است كه اگر پس از انجام عمل، خطاى اماره يا اصل در مورد امر واقعى مجهول آشكار شد و فرض هم بر اين است كه مكلّف به تبعيت از اماره خطا يا اصل مخالف با واقع، عمل را برخلاف واقع انجام داده، آيا بر مكلّف لازم است امر واقعى را در وقت به صورت اداء و در خارج وقت به صورت قضا دوباره انجام دهد يا نه بر او چيزى واجب نيست و آنچه برطبق اماره يا اصل انجام داده، مجزى است</w:t>
      </w:r>
    </w:p>
    <w:p>
      <w:pPr>
        <w:pStyle w:val="BookText"/>
        <w:rPr/>
      </w:pPr>
      <w:r>
        <w:rPr>
          <w:rFonts w:ascii="Amiri" w:hAnsi="Amiri" w:eastAsia="Amiri" w:cs="Amiri"/>
          <w:color w:val="111111"/>
          <w:sz w:val="28"/>
          <w:sz w:val="28"/>
          <w:szCs w:val="28"/>
          <w:rtl w:val="true"/>
          <w:lang w:bidi="ar-SA"/>
        </w:rPr>
        <w:t>لا يجب شى‌ء عليه، بل يجزى ما اتى به على طبق الأمارة أو الأصل و يكتفى به؟</w:t>
      </w:r>
    </w:p>
    <w:p>
      <w:pPr>
        <w:pStyle w:val="BookText"/>
        <w:rPr/>
      </w:pPr>
      <w:r>
        <w:rPr>
          <w:rFonts w:ascii="Amiri" w:hAnsi="Amiri" w:eastAsia="Amiri" w:cs="Amiri"/>
          <w:color w:val="111111"/>
          <w:sz w:val="28"/>
          <w:sz w:val="28"/>
          <w:szCs w:val="28"/>
          <w:rtl w:val="true"/>
          <w:lang w:bidi="ar-SA"/>
        </w:rPr>
        <w:t>ثم ان العمل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بالأمارة و أخرى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الانكشاف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على نحو اليقين و انكشاف بمقتضى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لاختلاف البحث فى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 صورتين منها فى الحكم و هما صورتا الانكشاف بحجة معتبرة مع العمل على طبق الأمارة و مع العمل بمقتضى الأصل نعقد البحث فى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فى الأمارة مع انكشاف الخطأ يقينا</w:t>
      </w:r>
    </w:p>
    <w:p>
      <w:pPr>
        <w:pStyle w:val="BookText"/>
        <w:rPr/>
      </w:pPr>
      <w:r>
        <w:rPr>
          <w:rFonts w:ascii="Amiri" w:hAnsi="Amiri" w:eastAsia="Amiri" w:cs="Amiri"/>
          <w:color w:val="111111"/>
          <w:sz w:val="28"/>
          <w:sz w:val="28"/>
          <w:szCs w:val="28"/>
          <w:rtl w:val="true"/>
          <w:lang w:bidi="ar-SA"/>
        </w:rPr>
        <w:t>ان قيام الأمارة تارة يكون فى الأحكام، كقيام الأمارة على وجوب صلاة الظهر يوم الجمعة حال الغيبة بدلا عن صلاة الجمعة، و أخرى فى الموضوعات، كقيام البينة على طهارة ثوب صلى به أو ماء توضأ منه، ثمّ بانت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عند الامامية، عدم الاجزاء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الأحكام و الموضوعات، اما فى الأحكام فلاجل اتفاقهم على مذهب التخطئة، أى ان المجتهد يخطئ و يصيب، لأن للّه تعالى أحكاما ثابتة فى الواقع يشترك فيها العالم و الجاهل، أى ان الجاهل مكلف بها كالعالم، غاية الأمر انها غير منجزة بالفعل بالنسبة إلى الجاهل القاصر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بل الاحتمال وحده بالنسبة اليه يكون منجزا و سيأتى البحث عن ذلك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جهله، و إنما يكون معذورا فى المخالفة لو اتفقت له باتباع الأمارة، إذ لا تكون الأمارة عندهم الا طريقا محضا لتحصيل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انكشاف الخطأ لا يبقى مجال للعذر، بل يتنجز الواقع حينئذ فى حقه من دون ان يكون قد جاء</w:t>
      </w:r>
      <w:bookmarkStart w:id="574" w:name="pg19814_265840"/>
    </w:p>
    <w:p>
      <w:pPr>
        <w:pStyle w:val="BookText"/>
        <w:rPr/>
      </w:pPr>
      <w:bookmarkEnd w:id="574"/>
      <w:r>
        <w:rPr>
          <w:rFonts w:ascii="IRNazanin" w:hAnsi="IRNazanin" w:eastAsia="IRNazanin"/>
          <w:color w:val="111111"/>
          <w:sz w:val="28"/>
          <w:sz w:val="28"/>
          <w:szCs w:val="28"/>
          <w:rtl w:val="true"/>
          <w:lang w:bidi="fa-IR"/>
        </w:rPr>
        <w:t>و به همان اكتفا مى‌شود؟ نكته بعدى اينكه عمل برخلاف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سبب اماره است و گاهى به سبب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انكشاف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انكشاف يقينى و انكشاف بر اساس حجّت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داراى چهار صورت است و از آنجا كه بحث در اين صور،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حكم در دو صورت از اين صور، يكى است و آن دو صورت آنجاست كه انكشاف با حجّت معتبر شرعى باشد، خواه عمل برطبق اماره باشد و خواه عمل به مقتضاى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بحث را در طى سه مسئله بيان مى‌كنيم</w:t>
      </w:r>
      <w:r>
        <w:rPr>
          <w:rFonts w:eastAsia="IRNazanin" w:cs="IRNazanin"/>
          <w:color w:val="111111"/>
          <w:sz w:val="28"/>
          <w:szCs w:val="28"/>
          <w:rtl w:val="true"/>
          <w:lang w:bidi="fa-IR"/>
        </w:rPr>
        <w:t>:</w:t>
      </w:r>
    </w:p>
    <w:p>
      <w:pPr>
        <w:pStyle w:val="Heading6"/>
        <w:numPr>
          <w:ilvl w:val="5"/>
          <w:numId w:val="1"/>
        </w:numPr>
        <w:rPr/>
      </w:pPr>
      <w:bookmarkStart w:id="575" w:name="__RefHeading___Toc3170820_2314609296"/>
      <w:bookmarkStart w:id="576" w:name="_Toc220"/>
      <w:bookmarkEnd w:id="575"/>
      <w:r>
        <w:rPr/>
        <w:t>1</w:t>
      </w:r>
      <w:r>
        <w:rPr>
          <w:rtl w:val="true"/>
        </w:rPr>
        <w:t xml:space="preserve">- </w:t>
      </w:r>
      <w:r>
        <w:rPr>
          <w:rtl w:val="true"/>
        </w:rPr>
        <w:t>اجزاء در اماره در صورت انكشاف خطا به صورت يقينى</w:t>
      </w:r>
      <w:bookmarkEnd w:id="576"/>
    </w:p>
    <w:p>
      <w:pPr>
        <w:pStyle w:val="BookText"/>
        <w:rPr/>
      </w:pP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گاهى در احكام است مثل قيام اماره بر وجوب نماز ظهر در روز جمعه در زمان غيبت به جاى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موضوعات است مثل قيام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لباسى كه با آن نماز خوانده شده يا طهارت آبى كه با آن وضو گرفته شده و سپس نجاست آن لباس يا آب،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معروف در نزد علماء اماميه اين است كه مطلقا مجزى نيست، نه در احكام و نه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در احكام، مجزى نيست به خاطر اين است كه علماء اماميه بر مذهب تخطئه متفق‌اند، يعنى اينكه مجتهد گاهى خطا مى‌كند و گاهى به واقع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در واقع احكام ثابتى دارد كه عالم و جاهل در آن مشتركند، يعنى جاهل همانند عالم مكلّف به آن احكام است، منتها اين احكام واقعى، براى جاهل قاصر</w:t>
      </w:r>
      <w:r>
        <w:rPr>
          <w:rStyle w:val="FootnoteAnchor"/>
          <w:rtl w:val="true"/>
        </w:rPr>
        <w:footnoteReference w:id="160"/>
      </w:r>
      <w:r>
        <w:rPr>
          <w:rFonts w:ascii="IRNazanin" w:hAnsi="IRNazanin" w:eastAsia="IRNazanin"/>
          <w:color w:val="111111"/>
          <w:sz w:val="28"/>
          <w:sz w:val="28"/>
          <w:szCs w:val="28"/>
          <w:rtl w:val="true"/>
          <w:lang w:bidi="fa-IR"/>
        </w:rPr>
        <w:t>در زمان جهلش، به صورت بالفعل منجّز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اتفاقا به خاطر تبعيت از اماره، او مخالفت با حكم واقعى كند، معذور است، چون اماره در نزد علماء اماميه، صرفا طريقى براى تحصيل واقع است و نه بيشتر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صورتى كه خطاى اماره آشكار شود، مجالى براى عذر نيست، بلكه در اين صورت واقعيت</w:t>
      </w:r>
    </w:p>
    <w:p>
      <w:pPr>
        <w:pStyle w:val="BookText"/>
        <w:rPr/>
      </w:pPr>
      <w:r>
        <w:rPr>
          <w:rFonts w:ascii="Amiri" w:hAnsi="Amiri" w:eastAsia="Amiri" w:cs="Amiri"/>
          <w:color w:val="111111"/>
          <w:sz w:val="28"/>
          <w:sz w:val="28"/>
          <w:szCs w:val="28"/>
          <w:rtl w:val="true"/>
          <w:lang w:bidi="ar-SA"/>
        </w:rPr>
        <w:t>بشى‌ء يسدّ مسدّه و يغنى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القول بالاجزاء الا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بقيام الأمارة على وجوب شى‌ء تحدث فيه مصلحة ملزمة على أن تكون هذه المصلحة وافية بمصلحة الواقع يتدارك بها مصلحة الواجب الواقعى، فتكون الأمارة مأخوذة على نحو الموضوعية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مع هذا الفرض يكون ما أتى به على طبق الأمارة مجزيا عن الواقع لأنه قد أتى بما يسدّ مسدّه و يغنى عنه فى تحصيل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معناه التصويب المنسوب إلى المعتزلة، أى ان أحكام اللّه تعالى تابعة لآراء المجتهدين و ان كانت له أحكام واقعية ثابتة فى نفسها، فانه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رأى ادى إليه نظر المجتهد قد أنشأ الله تعالى على طبقه حكما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التصويب بهذا المعنى قد اجتمعت الإمامية على بطلانه و سيأتى البحث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 نفس متابعة الأمارة فيه مصلحة ملزمة يتدارك بها ما فات من مصلحة الواقع، و ان لم تحدث مصلحة فى نفس الفعل الذى ادت الأمارة إلى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لبعض الامامية لتصحيح جعل الطرق و الأمارات فى فرض التمكن من تحصيل العلم، على ما سيأتى بيانه فى محله ان شاء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الاجزاء أيضا، لأنه على فرضة تبقى مصلحة الواقع على ما هى عليه عند انكشاف خطأ الأمارة فى الوقت أو فى خارجه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السلوكية المدعاة هى مصلحة تدارك الواقع باعتبار ان الشارع لما جعل الأمارة فى حال تمكن المكلف من تحصيل العلم بالواقع فانه قد فوت عليه الواقع فلا بد من فرض تداركه بمصلحة تكون فى نفس اتباع الأمارة، و اللازم من المصلحة التى يتدارك بها الواقع ان تقدر بقدر ما فات</w:t>
      </w:r>
    </w:p>
    <w:p>
      <w:pPr>
        <w:pStyle w:val="BookText"/>
        <w:rPr/>
      </w:pPr>
      <w:r>
        <w:rPr>
          <w:rFonts w:ascii="IRNazanin" w:hAnsi="IRNazanin" w:eastAsia="IRNazanin"/>
          <w:color w:val="111111"/>
          <w:sz w:val="28"/>
          <w:sz w:val="28"/>
          <w:szCs w:val="28"/>
          <w:rtl w:val="true"/>
          <w:lang w:bidi="fa-IR"/>
        </w:rPr>
        <w:t>در حق او منجّز مى‌شود بدون اينكه او عملى انجام داده باشد كه جايگزين واقع شود و او را از آن بى‌نياز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اجزاء صحيح نيست مگر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اماره بر وجوب چيزى قائم شد، مصلحت ملزمه‌اى در آن شى‌ء حادث مى‌شود به گونه‌اى كه اين مصلحت، وافى به مصلحت واقع بوده، مصلحت واجب واقعى به وسيله آن تدارك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اماره به نحو موضوعى براى حكم، اخذ مى‌شود، زيرا بديهى است كه طبق اين فرض، آنچه برطبق اماره انجام مى‌شود، مجزى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مكلّف در اين صورت، جايگزين واقع شده و در تحصيل مصلحت واقع، او را از واقع بى‌نياز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چنين چيزى به معناى تصويب است كه به معتزله منسوب است و معناى تصويب اين است كه احكام خداى متعال، تابع آراء مجتهدين است گرچه خداى متعال، داراى احكام واقعيه‌اى كه فى نفسه داراى ثبات‌اند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برطبق تصويب، هر رأيى كه نظر مجتهد بدان منتهى گردد، خداوند هم برطبق آن حكمى از احكام را انشاء مى‌كند و همه علماى اماميه بر بطلان تصويب بدين معنى متفقند و به زودى بحث از آن در مباحث حجّت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مصلحت سلوكيه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خود متابعت اماره داراى مصلحت ملزمه‌اى است كه با آن، مصلحتى واقعيه‌اى كه فوت مى‌شود جبران مى‌گردد، گرچه در خود فعلى كه اماره منجر به وجوب آن شده مصلحت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است كه برخى علماء اماميه براى تصحيح جعل راه‌ها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تمكن از تحصيل علم، قائل به آن شده‌اند، چنان‌كه به زودى در محل خودش ان‌شاءالله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قول نيز برفرض صحت، مقتضى اجزاء نيست زيرا طبق اين فرض، هنگامى كه خطاى اماره در وقت يا در خارج وقت كشف گردد، مصلحت واقع همچنان به حال خود باقى خواهد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مسئله يعنى عدم اقتضاى اجزاء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سلوكيه‌اى كه عده‌اى آن را ادعا مى‌كنند، مصلحتى است براى تدارك واقع، به اعتبار اينكه شارع وقتى در فرض قدرت مكلّف بر تحصيل علم به واقع، براى او اماره جعل مى‌كند، واقع را بر مكلّف تفويت مى‌كند و لذا بايستى آن را با مصلحتى در خود پيروى از اماره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مصلحتى كه با آن، واقع تدارك مى‌شود به اندازه همان مصلحتى باشد كه در واقع فوت شده، نه بيشتر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الواقع من مصلحة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انكشاف الخطأ فى الوقت لم يفت من مصلحة الواقع الا مصلحة فضيلة أول الوقت، و عند انكشاف الخطأ فى خارج الوقت لم تفت الا مصلحة الوقت، اما مصلحة أصل الفعل فلم تفت من المكلف لامكان تحصيلها بعد الانكشاف، فما هو الملزم للقول بحصول مصلحة يتدارك بها أصل مصلحة الفعل حتى يلزم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فى الموضوعات، فالظاهر ان المعروف عندهم ان الأمارة فيها قد أخذت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كقاعدة اليد و الصحة و سوق المسلمين و نحوها، فان اصابت الواقع فذاك، و ان اخطأت فالواقع على حاله و لا تحدث بسببها مصلحة يتدارك بها مصلحة الواقع، غاية الأمر ان المكلف معها معذور عند الخطأ و شأنها فى ذلك شأن الأمارة فى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فى حملها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ان الدليل الذى دل على حجية الأمارة فى الأحكام هو نفسه دلّ على حجيتها فى الموضوعات بلسان واحد فى الجميع، لا ان القول بالموضوعية هنا يقتضى محذور التصويب المجمع على بطلانه عند الامامية كالأمارة فى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فالأمارة فى الموضوعات أيضا لا تقتضى الاجزاء بلا فرق بينها و بين الأمارة فى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فى الاصول مع انكشاف الخطأ يقينا</w:t>
      </w:r>
    </w:p>
    <w:p>
      <w:pPr>
        <w:pStyle w:val="BookText"/>
        <w:rPr/>
      </w:pPr>
      <w:r>
        <w:rPr>
          <w:rFonts w:ascii="Amiri" w:hAnsi="Amiri" w:eastAsia="Amiri" w:cs="Amiri"/>
          <w:color w:val="111111"/>
          <w:sz w:val="28"/>
          <w:sz w:val="28"/>
          <w:szCs w:val="28"/>
          <w:rtl w:val="true"/>
          <w:lang w:bidi="ar-SA"/>
        </w:rPr>
        <w:t>لا شك فى ان العمل بالأصل إنما يصح إذا فقد المكلف الدليل الاجتهادى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إليه باعتباره وظيفة للجاهل لا بد منها للخروج من الحيرة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للجاهل الشاك ينتهى إليه فى مقام العمل إذ لا سبيل له غير ذلك لرفع الحيرة و علاج 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الأصل على قسمين</w:t>
      </w:r>
      <w:r>
        <w:rPr>
          <w:rFonts w:eastAsia="Amiri" w:cs="Amiri" w:ascii="Amiri" w:hAnsi="Amiri"/>
          <w:color w:val="111111"/>
          <w:sz w:val="28"/>
          <w:szCs w:val="28"/>
          <w:rtl w:val="true"/>
          <w:lang w:bidi="ar-SA"/>
        </w:rPr>
        <w:t>:</w:t>
      </w:r>
      <w:bookmarkStart w:id="577" w:name="pg19814_265844"/>
    </w:p>
    <w:p>
      <w:pPr>
        <w:pStyle w:val="BookText"/>
        <w:rPr/>
      </w:pPr>
      <w:bookmarkEnd w:id="577"/>
      <w:r>
        <w:rPr>
          <w:rFonts w:ascii="IRNazanin" w:hAnsi="IRNazanin" w:eastAsia="IRNazanin"/>
          <w:color w:val="111111"/>
          <w:sz w:val="28"/>
          <w:sz w:val="28"/>
          <w:szCs w:val="28"/>
          <w:rtl w:val="true"/>
          <w:lang w:bidi="fa-IR"/>
        </w:rPr>
        <w:t>و آن‌گاه كه خطاى اماره در وقت منكشف مى‌شود از مصلحت واقع، جز مصلحت فضيلت اوّل وقت فوت نشده است و آنگاه كه خطاى اماره در خارج وقت منكشف مى‌شود، جز مصلحت وقت، مصلحتى فوت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مصلحت اصل فعل از مكلّف فوت نمى‌شود چون پس از انكشاف خطا، امكان تحصيل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الزامى وجود دارد كه قائل به مصلحتى شويم كه با آن، اصل مصلحت فعل جبران شود و در نتيجه، اجزاء لازم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معروف در نزد علماى اماميه اين است كه اماره در موضوعات به نحو طريقيت مأخوذ است مثل قاعده يد و قاعده صحت و قاعده بازار مسلمين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اماره به واقع اصابت كرد كه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اماره به خطا رفت، واقع همچنان بر حال خود باقى است و به سبب اماره، مصلحتى كه با آن مصلحت واقع جبران شود پديد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امر اين است كه در صورت خطاى اماره، مكلّف معذور است و شأن چنين اماره‌اى، شأن اماره در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اينكه اماره مزبور، حمل بر طريقيت مى‌شود اين است كه همان دليل دالّ بر حجّيّت اماره در احكام، با همان لسان بر حجّيّت اماره در موضوعات نيز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سرّ آن اين باشد كه قول به موضوعيت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باب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تصويب را كه همه علماء اماميه بر بطلان آن اجماع دارند، اقتضاء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اماره در موضوعات نيز مقتضى اجزاء نيست و هيچ فرقى بين اماره در موضوعات با اماره در احكام وجود ندارد</w:t>
      </w:r>
      <w:r>
        <w:rPr>
          <w:rFonts w:eastAsia="IRNazanin" w:cs="IRNazanin"/>
          <w:color w:val="111111"/>
          <w:sz w:val="28"/>
          <w:szCs w:val="28"/>
          <w:rtl w:val="true"/>
          <w:lang w:bidi="fa-IR"/>
        </w:rPr>
        <w:t>.</w:t>
      </w:r>
    </w:p>
    <w:p>
      <w:pPr>
        <w:pStyle w:val="Heading6"/>
        <w:numPr>
          <w:ilvl w:val="5"/>
          <w:numId w:val="1"/>
        </w:numPr>
        <w:rPr/>
      </w:pPr>
      <w:bookmarkStart w:id="578" w:name="__RefHeading___Toc3170822_2314609296"/>
      <w:bookmarkStart w:id="579" w:name="_Toc221"/>
      <w:bookmarkEnd w:id="578"/>
      <w:r>
        <w:rPr/>
        <w:t>2</w:t>
      </w:r>
      <w:r>
        <w:rPr>
          <w:rtl w:val="true"/>
        </w:rPr>
        <w:t xml:space="preserve">- </w:t>
      </w:r>
      <w:r>
        <w:rPr>
          <w:rtl w:val="true"/>
        </w:rPr>
        <w:t>اجزاء در اصول در فرض انكشاف خطا به صورت يقينى</w:t>
      </w:r>
      <w:r>
        <w:rPr>
          <w:rtl w:val="true"/>
        </w:rPr>
        <w:t>:</w:t>
      </w:r>
      <w:bookmarkEnd w:id="579"/>
    </w:p>
    <w:p>
      <w:pPr>
        <w:pStyle w:val="BookText"/>
        <w:rPr/>
      </w:pPr>
      <w:r>
        <w:rPr>
          <w:rFonts w:ascii="IRNazanin" w:hAnsi="IRNazanin" w:eastAsia="IRNazanin"/>
          <w:color w:val="111111"/>
          <w:sz w:val="28"/>
          <w:sz w:val="28"/>
          <w:szCs w:val="28"/>
          <w:rtl w:val="true"/>
          <w:lang w:bidi="fa-IR"/>
        </w:rPr>
        <w:t>بدون شك عمل برطبق اصل، وقتى صحيح است كه مكلّف، دليل اجتهادى بر حكم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اصل مراجعه مى‌كند چرا كه وظيفه جاهل همين رجوع به اصل است و مكلّف براى خروج از تحيّر بايستى اين وظيفه را انجام 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اصل عبارت از وظيفه جاهل در حال شك است كه در مقام عمل نهايتا بايستى برطبق آن عمل كند، زيرا براى رفع تحيّر و علاج حالت شك، راه ديگرى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امّا اصل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عقلى، و المراد منه ما يحكم به العقل و لا يتضمن جعل حكم ظاهرى من الشارع، كالاحتياط، و قاعدة التخيير، و البراءة العقلية التى مرجعها إلى حكم العقل بنفى العقاب بلا بيان، فهى لا مضمون لها الا رفع العقاب، لا جعل حكم بالاباحة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شرعى، و هو المجعول من الشارع فى مقام الشك و الحيرة، فيتضمن جعل حكم ظاهرى، كالاستصحاب و البراءة الشرعية التى مرجعها إلى حكم الشارع بالاباحة، و مثلها أصالة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بحث الاجزاء لا يتصور فى قاعدة الاحتياط مطلقا سواء كانت عقلية أو شرعية، لأن المفروض فى الاحتياط هو العمل بما يحقق امتثال التكليف الواقعى فلا يتصور فيه تفويت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يتصور بحث الاجزاء فى الاصول العقلية الاخرى كالبراءة و قاعدة التخيير،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حكما ظاهريا، حتى يتصور فيها الاجزاء و الاكتفاء بالمأتى به عن الواقع، بل ان مضمونها هو سقوط العقاب و المعذورية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فينحصر البحث فى خصوص الاصول الشرعية عدا الاحتياط، كالاستصحاب و أصالة البراءة و الحلية و أصالة الطهارة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لأول وهلة لا مجال لتوهم الاجزاء فيها، لا فى الأحكام و لا فى الموضوعات، فانها أولى من الأمارات فى عدم الاجزاء، باعتبار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فى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عملية يرجع إليها الجاهل الشاك لرفع الحيرة فى مقام العمل و العلاج الوقتى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الواقع فهو على واقعيته، فيتنجز حين العلم به و انكشافه، و لا مصلحة فى العمل بالأصل غير رفع الحيرة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عقلى، كه مراد از آن، حكمى است كه عقل صادر مى‌كند و البته مشتمل بر جعل حكم ظاهرى از ناحيه شارع نيست مثل اصل احتياط و قاعده تخيير و اصل برائت عقلى كه بازگشت آن به حكم عقل به نفى عقاب بلا بيان است و لذا برائت عقلى جز رفع عقاب مضمون ديگرى ندارد نه اينكه معنايش جعل حكم اباحه از جانب شارع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شرعى، آن است كه از جانب شارع در مقام شك و تحيّر جعل مى‌شود و متضمن جعل حكم ظاهرى است مثل استصحاب و برائت شرعيه كه بازگشت آن به حكم شارع به اباحه است و از همين قبيل است اصالت طهارت و حليّت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مطالب را دانستى،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اجزاء در قاعده احتياط، به طور مطلق قابل تصوّر نيست چه احتياط عقلى باشد و چه احتياط شرعى، چرا كه در احتياط فرض بر اين است كه عمل طورى باشد كه با آن امتثال تكليف واقعى صورت پذيرد و لذا تفويت مصلحت در فرض احتياط،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بحث اجزاء در اصول عقلى ديگر مثل برائت و قاعده تخيير، تصوّر نمى‌شود چون مفروض اين است كه اين اصول، متضمن حكم ظاهرى‌اى نمى‌باشند تا در آن‌ها، اجزاء و اكتفاء به فعل انجام شده به جاى واقع،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مضمون اين اصول، سقوط عقاب و صرف معذوريت است و لذا بحث اجزاء فقط در مورد اصول شرعيه، به جز احتياط، مطرح مى‌شود مثل اصل استصحاب و اصل برائت و حليّت و اصالت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اوّلين وهله، مجالى براى توهّم اجزاء در اين اصول نيست نه نسبت به احكام و نه نسبت به موضوعات، چرا كه اين اصول در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هستند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آغاز بحث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وظيفه عمليه‌اى هستند كه جاهل شاكّ در مقام عمل براى رفع تحيّر و علاج موقّتى به آن‌ها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همچنان بر واقعيت خودش باقى است و هرگاه علم به واقع حاصل شود و واقع منكشف گردد، بر مكلّف منجّز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برطبق اصل، هيچ مصلحتى جز رفع تحيّر در هنگام شك،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عمل به اصل، مصلحتى كه به وسيله آن، مصلحت واقع جبران شود وجود</w:t>
      </w:r>
    </w:p>
    <w:p>
      <w:pPr>
        <w:pStyle w:val="BookText"/>
        <w:rPr/>
      </w:pPr>
      <w:r>
        <w:rPr>
          <w:rFonts w:ascii="Amiri" w:hAnsi="Amiri" w:eastAsia="Amiri" w:cs="Amiri"/>
          <w:color w:val="111111"/>
          <w:sz w:val="28"/>
          <w:sz w:val="28"/>
          <w:szCs w:val="28"/>
          <w:rtl w:val="true"/>
          <w:lang w:bidi="ar-SA"/>
        </w:rPr>
        <w:t>فيه مصلحة وافية يتدارك بها مصلحة الواقع حتى يقتضى الاجزاء و الاكتفاء به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افتى علماؤنا المتقدمون بعدم الاجزاء فى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قال قوم من المتأخرين بالاجزاء، منهم شيخنا صاحب الكفاية و تبعه تلميذه استاذنا الشيخ محمد حسين الاصفهانى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فى خصوص الاصول الجارية لتنقيح موضوع التكليف و تحقيق متعلقه، كقاعدة الطهارة و أصالة الحلية و استصحابهما، دون الاصول الجارية فى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الرأى عنده اعتقاده بأن دليل الأصل فى موضوعات الأحكام موسّع لدائرة الشرط أو الجزء المعتبر فى موضوع التكليف و متعلقه بأن يكون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كل شى‌ء قبل العلم بنجاسته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بالطهارة حكم بترتيب آثارها و انشاء لأحكامها التكليفية و الوضعية التى منها الشرطية فتصح الصلاة بمشكوك الطهارة كما تصح بالطاهر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ذلك ان يكون الشرط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الطهارة الواقعية و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فإذا انكشف الخلاف لا يكون ذلك موجبا لانكشاف فقدان العمل لشرطه، بل يكون بالنسبة إليه من قبيل ارتفاعه من حين ارتفاع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حينئذ معنى لعدم الاجزاء بالنسبة إلى ما أتى به حين الشك و المفروض ان ما اتى به يكون واجدا لشرطه المعتبر فيه تحقيقا، باعتبار ان الشرط هو الأعم من الطهارة الواقعية و الظاهرية حين الجهل، فلا يكون فيه انكشاف للخلاف و لا فقدان للشرط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ناقشه شيخنا الميرزا النائينى قدّس سرّه بعدة مناقشات يطول ذكرها و لا يسعها هذا المختصر و الموضوع من المباحث الدقيقة التى هى فوق مستوى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ندارد تا مقتضى اجزاء و اكتفاء به آن به جاى واقع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ازاين‌روست كه علماء گذشته ما، در اصول عمليه، به عدم اجزاء فتوى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برخى از متأخرين قائل به اجزاء شده‌اند كه يكى از آنان شيخ ما صاحب كفايه است و به دنبال ايشان، شاگردش و استاد ما شيخ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قول در خصوص اصولى است كه براى تنقيح موضوع تكليف و تحقيق متعلّق تكليف جارى مى‌شوند مثل قاعده طهارت و اصالت حليّت و استصحاب طهارت و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وضعى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اصولى كه در خود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اين نظر از سوى صاحب كفايه اين است كه وى عقيده دارد دليل اصل در موضوعات احكام، دائره شرط يا جزء معتبر در موضوع و متعلّق تكليف را توسعه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قول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پاك است تا آنجا كه بدانى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بر اين كه هر چيزى قبل از علم به نجاست آن، محكوم به طهارت است و حكم به طهارت، به معناى حكم به ترتيب آثار طهارت و انشاء احكام تكليفيه و احكام وضعيه آن است كه يكى از اين احكام وضعيه، شرطيت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خواندن با مشكوك الطهارة صحيح است كما اينكه با طاهر واقعى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مطلب اين است كه شرط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طهارت واقعيه و طهارت ظاهريه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مسئله از اين قرار است، پس هرگاه كشف خلاف شود، موجب نمى‌شود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كشف شده كه عمل انجام شده، فاقد شرطش بوده است، بلكه اين كشف خلاف نسبت به شخص جاهل بدين معناست كه از زمان ارتفاع جهلش، شرطيت طهارت ظاهرى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پس بايستى تحصيل طهارت واقعى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اين صورت، عدم اجزاء نسبت به آنچه مكلّف در حين شك انجام داده، معناى درستى ندارد، زيرا فرض بر اين است كه آنچه او انجام داده است، تحقيقا واجد شرط معتبر بوده است چرا كه شرط طهارت، اعم از طهارت واقعيه و طهارت ظاهريه در هنگام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صورت مزبور، نه انكشاف خلافى هست و نه فقدان شرطى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شيخ ما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صاحب كفايه، چندين مناقشه دارد كه ذكر آن‌ها به طول مى‌انجامد و اين كتاب مختصر گنجايش آن‌ها را ندارد و موضوع نيز از مباحث دقيقى است كه بالاتر از سطح اين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فى الأمارات و الاصول مع انكشاف الخطأ بحجة معتبرة</w:t>
      </w:r>
    </w:p>
    <w:p>
      <w:pPr>
        <w:pStyle w:val="BookText"/>
        <w:rPr/>
      </w:pPr>
      <w:r>
        <w:rPr>
          <w:rFonts w:ascii="Amiri" w:hAnsi="Amiri" w:eastAsia="Amiri" w:cs="Amiri"/>
          <w:color w:val="111111"/>
          <w:sz w:val="28"/>
          <w:sz w:val="28"/>
          <w:szCs w:val="28"/>
          <w:rtl w:val="true"/>
          <w:lang w:bidi="ar-SA"/>
        </w:rPr>
        <w:t>و هذه أهم مسألة فى الاجزاء من جهة عموم البلوى بها للمكلفين، فان المجتهدين كثيرا ما يحصل لهم تبدل فى الرأى بما يوجب فساد أعمالهم السابقة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بتبعهم المقلدون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المقلدون أيضا قد ينتقلون من تقليد شخص إلى تقليد شخص آخر يخالف الأول فى الرأى بما يوجب فساد الأعمال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فى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قيام الحجة المعتبرة اللاحقة بالنسبة إلى المجتهد أو المقلد، لا إشكال فى وجوب الأخذ بها فى الوقائع اللاحقة غير المرتبطة بالوقائع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مضى الوقائع السابقة التى لا يترتب عليها أثر أصلا فى الزمن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الاشكال فى الوقائع اللاحقة المرتبطة بالوقائع السابقة، مثل ما لو انكشف الخطأ اجتهادا أو تقليدا فى وقت العبادة و قد عمل بمقتضى الحجة السابقة، أو انكشف الخطأ فى خارج الوقت و كان عمله مما يقضى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لو تزوج زوجة بعقد غير عربى اجتهادا أو تقليدا ثم قامت الحجة عنده على اعتبار اللفظ العربى و الزوجة لا تزال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المعروف فى الموضوعات الخارجية،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الأحكام، فقد قيل بقيام الإجماع على الاجزاء لا سيما فى الامور العبادية، كالمثال الأول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العمدة فى الباب ان نبحث عن القاعدة ما ذا تقتضى هنا؟ هل تقتضى الاجزاء أو لا تقتضيه؟ و الظاهر انها لا تقتضى الاجزاء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يدعى الاجزاء لا بد ان يدعى ان المكلف لا يلزمه فى الزمان اللاحق الا العمل على طبق الحجة الاخيرة التى قامت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عمله السابق فقد كان على طبق حجة ماضية عليه فى حينها</w:t>
      </w:r>
      <w:r>
        <w:rPr>
          <w:rFonts w:eastAsia="Amiri" w:cs="Amiri" w:ascii="Amiri" w:hAnsi="Amiri"/>
          <w:color w:val="111111"/>
          <w:sz w:val="28"/>
          <w:szCs w:val="28"/>
          <w:rtl w:val="true"/>
          <w:lang w:bidi="ar-SA"/>
        </w:rPr>
        <w:t>.</w:t>
      </w:r>
      <w:bookmarkStart w:id="580" w:name="pg19814_265850"/>
    </w:p>
    <w:p>
      <w:pPr>
        <w:pStyle w:val="Heading6"/>
        <w:numPr>
          <w:ilvl w:val="5"/>
          <w:numId w:val="1"/>
        </w:numPr>
        <w:rPr/>
      </w:pPr>
      <w:bookmarkStart w:id="581" w:name="__RefHeading___Toc3170824_2314609296"/>
      <w:bookmarkStart w:id="582" w:name="_Toc222"/>
      <w:bookmarkEnd w:id="580"/>
      <w:bookmarkEnd w:id="581"/>
      <w:r>
        <w:rPr/>
        <w:t>3</w:t>
      </w:r>
      <w:r>
        <w:rPr>
          <w:rtl w:val="true"/>
        </w:rPr>
        <w:t xml:space="preserve">- </w:t>
      </w:r>
      <w:r>
        <w:rPr>
          <w:rtl w:val="true"/>
        </w:rPr>
        <w:t>اجزاء در امارات و اصول در فرض انكشاف خطا با حجّت معتبر</w:t>
      </w:r>
      <w:r>
        <w:rPr>
          <w:rtl w:val="true"/>
        </w:rPr>
        <w:t>:</w:t>
      </w:r>
      <w:bookmarkEnd w:id="582"/>
    </w:p>
    <w:p>
      <w:pPr>
        <w:pStyle w:val="BookText"/>
        <w:rPr/>
      </w:pPr>
      <w:r>
        <w:rPr>
          <w:rFonts w:ascii="IRNazanin" w:hAnsi="IRNazanin" w:eastAsia="IRNazanin"/>
          <w:color w:val="111111"/>
          <w:sz w:val="28"/>
          <w:sz w:val="28"/>
          <w:szCs w:val="28"/>
          <w:rtl w:val="true"/>
          <w:lang w:bidi="fa-IR"/>
        </w:rPr>
        <w:t>مسئله فوق، مهم‌ترين مسئله در بحث اجزاء است، چرا كه براى عموم مكلّفين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مجتهدين بسيار اتفاق مى‌افتد كه رأيشان متبدل مى‌شود به گونه‌اى كه ظاهرا موجب فساد اعمال سابق آن‌ها مى‌شود و به تبع آن‌ها اعمال مقلدين آن‌ها نيز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مقلدين نيز گاهى از تقليد شخصى به تقليد شخص ديگر منتقل مى‌شوند درحالى‌كه رأى شخص دوم مخالف رأى شخص اوّل است و اين موجب فساد اعمال سابق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احوال،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دستيابى به حجّت معتبر جديد توسط مجتهد يا مقلّد، بدون اشكال بايستى در وقايع آينده كه مرتبط با وقايع سابق نيست، به اين حجّت جديد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بدون اشكال، حوادث سابقه‌اى كه اصلا بر آن‌ها اثرى در زمان لاحق مترتب نمى‌شود، سپرى شده تلقى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اشكال اصلى در وقايع بعدى‌اى است كه مرتبط با وقايع قبلى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داخل وقت عبادت،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اجتهاد يا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شود درحالى‌كه عمل برطبق حجّت سابق انجام گرفته است و يا خطا در خارج وقت كشف شود درحالى‌كه عمل از امورى است كه قابل قضاء است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اين است كه مردى اجتهادا يا تقليدا زنى را با عقد غير عربى به زوجيّت خود درآورد و پس از آن حجّتى دالّ بر اعتبار لفظ عربى برايش پيدا شود درحالى‌كه همچنان زوجه‌اش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اين است كه در موضوعات خارجيه،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برطبق اماره 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احكام، گفته شده كه اجماع بر اجزاء قائم شده است به خصوص در امور عبادى همچون مثال اوّلى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انكشاف خطا در وقت يا خارج وقت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بحث عمده در اين باب اين است كه قاعده در اينجا چه اقتضايى دارد؟ آيا مقتضى إجزاء است يا نه؟ ظاهر اين است كه قاعده، اقتضاى اجزاء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آنچه بايد گفت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اجزاء دارد بايد مدعى شود كه بر مكلّف در زمان لاحق، لازم است كه برطبق حجّت بعدى كه برايش حاصل شده عمل كند و امّا عمل قبلى‌اش برطبق همان حجت قبلى‌اى است كه در حين عمل،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يقال له، ان التبدل الذى حصل له، اما ان يدعى انه تبدل فى الحكم الواقعى أو تبدل فى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دعوى التبدل فى الحكم الواقعى فلا إشكال فى بطلانها، لأنها تستلزم القول بالتصويب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التبدل فى الحجة، فان أراد ان الحجة الاولى هى حجة بالنسبة إلى الأعمال السابقة و بالنظر إلى وقتها فقط فهذا لا ينفع فى الاجزاء بالنسبة إلى الأعمال اللاحقة و آثار الأعمال السابقة، و ان أرد ان الحجة الاولى هى حجة مطلقا حتى بالنسبة إلى الأعمال اللاحقة و آثار الأعمال السابقة فالدعوى باطلة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فى تبدل الاجتهاد ينكشف بحجة معتبرة ان المدرك السابق لم يكن حجة مطلقا حتى بالنسبة إلى أعماله السابقة، أو انه تخيله حجة و 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المدرك الأول حجة مطلقا، و هذا الثانى حجة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فى تبدل التقليد، فان مقتضى التقليد الثانى هو انكشاف بطلان الأعمال الواقعة على طبق التقليد الأول، فلا بد من ترتيب الاثر على طبق الحجة الفعلية فان الحجة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التقليد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حجة بالنسبة إلى الآثار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حجة عليه فى وقته، و المفروض عدم التبدل فى الحكم الواقعى فهو باق على حاله؛ فيجب العمل على طبق الحجة الفعلية و ما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اجزاء الا إذا ثبت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فى هذا الموضوع يحتاج إلى سعة من القول فوق مستوى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فى تبدل القطع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قطع المكلف بأمر خطأ فعمل على طبق قطعه ثم بان له يقينا خطأه، فانه</w:t>
      </w:r>
      <w:bookmarkStart w:id="583" w:name="pg19814_265852"/>
    </w:p>
    <w:p>
      <w:pPr>
        <w:pStyle w:val="BookText"/>
        <w:rPr/>
      </w:pPr>
      <w:bookmarkEnd w:id="583"/>
      <w:r>
        <w:rPr>
          <w:rFonts w:ascii="IRNazanin" w:hAnsi="IRNazanin" w:eastAsia="IRNazanin"/>
          <w:color w:val="111111"/>
          <w:sz w:val="28"/>
          <w:sz w:val="28"/>
          <w:szCs w:val="28"/>
          <w:rtl w:val="true"/>
          <w:lang w:bidi="fa-IR"/>
        </w:rPr>
        <w:t>و لكن در برابر اين مدعى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تبديلى كه براى مكلّف حاصل مى‌شود، يا تبدل در حكم واقعى است و يا تبدّل در حجّتى كه براى مكلّف حاصل بوده است و شق سوّمى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شود كه اين تبدّل در حكم واقعى است، بدون اشكال باطل است زيرا مستلزم قول به تصويب است و اين، امرى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ادعا شود كه تبدّل در حجّت است، يا مراد اين است كه حجّت اوّل، فقط نسبت به اعمال سابق و نسبت به وقت آن اعمال، حجّت است، بنابراين نفعى در اجزاء نسبت به اعمال لاحق و آثار اعمال سابق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اين است كه حجّت اوّل، مطلقا حجّت است يعنى حتى نسبت به اعمال لاحق و آثار اعمال سابق نيز حجّيّت دارد، اين ادعا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تبدّل اجتهاد براساس حجّت معتبر كشف مى‌شود كه مدرك سابق، مطلقا، حتى نسبت به اعمال آينده مكلّف، حجّت نبوده است و يا مجتهد خيال كرده كه حجّت است و در واقع حجّت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مدرك اوّل به طور مطلق حجّت بوده و مدرك دوم نيز، حجّت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است سخن در باب تبدّل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مقتضاى تقليد دوم اين است كه روشن مى‌شود اعمالى كه برطبق تقليد اوّل انجام شده باطل بوده است و لذا بايد برطبق حجّت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تقليد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حجّت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تقليد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آثار لاحق، همچون غير حجّت است، گرچه در وقت خودش بر مكلّف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فرض اين است كه در حكم واقعى تبدّلى رخ نداده است، پس حكم واقعى همچنان بر حال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واجب است كه برطبق حجّت فعلى و آنچه اقتضاى آن است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اجزائى در كار نيست مگر اينكه اجماع برآن ثابت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تفصيل سخن در اين موضع، محتاج مجال قول بالاترى نسبت به سطح مطالب اين كتاب مختصر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به كتب بالاتر موكول مى‌كنيم</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170826_2314609296"/>
      <w:bookmarkStart w:id="585" w:name="_Toc223"/>
      <w:bookmarkEnd w:id="584"/>
      <w:r>
        <w:rPr>
          <w:rtl w:val="true"/>
        </w:rPr>
        <w:t>«</w:t>
      </w:r>
      <w:r>
        <w:rPr>
          <w:rtl w:val="true"/>
        </w:rPr>
        <w:t>تنبيهى در باب تبدل قطع</w:t>
      </w:r>
      <w:r>
        <w:rPr>
          <w:rtl w:val="true"/>
        </w:rPr>
        <w:t>»</w:t>
      </w:r>
      <w:bookmarkEnd w:id="58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مكلّف از روى خطا به چيزى قطع پيدا كند و برطبق آن عمل كند و سپس يقينا برايش</w:t>
      </w:r>
    </w:p>
    <w:p>
      <w:pPr>
        <w:pStyle w:val="BookText"/>
        <w:rPr/>
      </w:pPr>
      <w:r>
        <w:rPr>
          <w:rFonts w:ascii="Amiri" w:hAnsi="Amiri" w:eastAsia="Amiri" w:cs="Amiri"/>
          <w:color w:val="111111"/>
          <w:sz w:val="28"/>
          <w:sz w:val="28"/>
          <w:szCs w:val="28"/>
          <w:rtl w:val="true"/>
          <w:lang w:bidi="ar-SA"/>
        </w:rPr>
        <w:t>لا ينبغى الشك فى عدم الاجزاء، و السر واضح، لأنه عند القطع الأول لم يفعل ما استوفى مصلحة الواقع بأى وجه من وجوه الاستيفاء، فكيف يسقط التكليف الواقعى، لأنه فى الحقيقة لا أمر موجه إليه و إنما كان يتخيل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فيجب امتثال الواقع فى الوقت أداء و فى خارجه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 العمل الذى قطع بوجوبه كان من باب الاتفاق محققا لمصلحة الواقع فانه لا بد ان 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أمر آخر اتفاقى ليس من جهة كونه مقطوع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تحرير النزاع</w:t>
      </w:r>
    </w:p>
    <w:p>
      <w:pPr>
        <w:pStyle w:val="BookText"/>
        <w:rPr/>
      </w:pPr>
      <w:r>
        <w:rPr>
          <w:rFonts w:ascii="Amiri" w:hAnsi="Amiri" w:eastAsia="Amiri" w:cs="Amiri"/>
          <w:color w:val="111111"/>
          <w:sz w:val="28"/>
          <w:sz w:val="28"/>
          <w:szCs w:val="28"/>
          <w:rtl w:val="true"/>
          <w:lang w:bidi="ar-SA"/>
        </w:rPr>
        <w:t>كل عاقل يجد من نفسه انه إذا وجب عليه شى‌ء و كان حصوله يتوقف على مقدمات، فانه لا بد له من تحصيل تلك المقدمات ليتوصل إلى فعل ذلك الشى‌ء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بهذا المقدار ليس موضعا للشك و النزاع، و إنما الذى وقع موضعا للشك و جرى فيه النزاع عند الاصوليين هو ان هذه اللابدية العقلية للمقدمة التى لا يتم الواجب الا بها هل يستكشف منها اللابدية شرعا أيضا؟ يعنى ان الواجب هل يلزم عقلا من وجوبه الشرعى وجوب مقدمته شرعا؟ أو فقل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واجب عند مولى من الموالى هل يلزم منه عقلا وجوب مقدمته أيضا عند ذلك المولى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رابعة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بوجوب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يدرك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يحكم أيضا بانها واجبة أيضا عند من أمر بما يتوقف عليها؟ و على هذا البيان، فالملازمة بين حكم العقل و حكم الشرع هى موضع البحث فى هذه المسألة</w:t>
      </w:r>
      <w:r>
        <w:rPr>
          <w:rFonts w:eastAsia="Amiri" w:cs="Amiri" w:ascii="Amiri" w:hAnsi="Amiri"/>
          <w:color w:val="111111"/>
          <w:sz w:val="28"/>
          <w:szCs w:val="28"/>
          <w:rtl w:val="true"/>
          <w:lang w:bidi="ar-SA"/>
        </w:rPr>
        <w:t>.</w:t>
      </w:r>
      <w:bookmarkStart w:id="586" w:name="pg19814_265854"/>
    </w:p>
    <w:p>
      <w:pPr>
        <w:pStyle w:val="BookText"/>
        <w:rPr/>
      </w:pPr>
      <w:bookmarkEnd w:id="586"/>
      <w:r>
        <w:rPr>
          <w:rFonts w:ascii="IRNazanin" w:hAnsi="IRNazanin" w:eastAsia="IRNazanin"/>
          <w:color w:val="111111"/>
          <w:sz w:val="28"/>
          <w:sz w:val="28"/>
          <w:szCs w:val="28"/>
          <w:rtl w:val="true"/>
          <w:lang w:bidi="fa-IR"/>
        </w:rPr>
        <w:t>روشن گردد كه خطا كرده، در اين صورت بدون شك، عملش مجزى نيست و سرّ اين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هنگام قطع اوّل، عملى كه مصلحت واقع را بوجهى از وجوه، استيفاء كند، انجام نداده است و لذا چگونه ممكن است تكليف واقعى از او ساقط شود؟ چون در حقيقت أمرى متوجه آن عمل كه وى انجام داده، نبوده و او خيال مى‌كرده كه امرى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بر اين شخص واجب است كه واقع را در وقت به صورت اداء و در خارج وقت بصورت قضاء، امتثال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اتفاقا عملى كه او قطع به وجوبش پيدا كرده، تأمين‌كننده مصلحت واقع باشد، به ناچار بايد آن را مجزى دانست و لكن اين مسئله ديگرى است و اتفاقى مى‌باشد و مجزى بودن آن از اين جهت نيست كه آن عمل، مقطوع الوجوب بوده است</w:t>
      </w:r>
      <w:r>
        <w:rPr>
          <w:rFonts w:eastAsia="IRNazanin" w:cs="IRNazanin"/>
          <w:color w:val="111111"/>
          <w:sz w:val="28"/>
          <w:szCs w:val="28"/>
          <w:rtl w:val="true"/>
          <w:lang w:bidi="fa-IR"/>
        </w:rPr>
        <w:t>.</w:t>
      </w:r>
    </w:p>
    <w:p>
      <w:pPr>
        <w:pStyle w:val="Heading4"/>
        <w:numPr>
          <w:ilvl w:val="3"/>
          <w:numId w:val="1"/>
        </w:numPr>
        <w:rPr/>
      </w:pPr>
      <w:bookmarkStart w:id="587" w:name="__RefHeading___Toc3170828_2314609296"/>
      <w:bookmarkStart w:id="588" w:name="_Toc224"/>
      <w:bookmarkEnd w:id="587"/>
      <w:r>
        <w:rPr>
          <w:rtl w:val="true"/>
        </w:rPr>
        <w:t>مسئله دوم مقدمه واجب</w:t>
      </w:r>
      <w:bookmarkEnd w:id="588"/>
    </w:p>
    <w:p>
      <w:pPr>
        <w:pStyle w:val="Heading5"/>
        <w:numPr>
          <w:ilvl w:val="4"/>
          <w:numId w:val="1"/>
        </w:numPr>
        <w:rPr/>
      </w:pPr>
      <w:bookmarkStart w:id="589" w:name="__RefHeading___Toc3170830_2314609296"/>
      <w:bookmarkStart w:id="590" w:name="_Toc225"/>
      <w:bookmarkEnd w:id="589"/>
      <w:r>
        <w:rPr>
          <w:rtl w:val="true"/>
        </w:rPr>
        <w:t>تحرير نزاع</w:t>
      </w:r>
      <w:r>
        <w:rPr>
          <w:rtl w:val="true"/>
        </w:rPr>
        <w:t>:</w:t>
      </w:r>
      <w:bookmarkEnd w:id="590"/>
    </w:p>
    <w:p>
      <w:pPr>
        <w:pStyle w:val="BookText"/>
        <w:rPr/>
      </w:pPr>
      <w:r>
        <w:rPr>
          <w:rFonts w:ascii="IRNazanin" w:hAnsi="IRNazanin" w:eastAsia="IRNazanin"/>
          <w:color w:val="111111"/>
          <w:sz w:val="28"/>
          <w:sz w:val="28"/>
          <w:szCs w:val="28"/>
          <w:rtl w:val="true"/>
          <w:lang w:bidi="fa-IR"/>
        </w:rPr>
        <w:t>هر عاقلى وجدانا درك مى‌كند كه اگر چيزى بر او واجب باشد و حصول آن شى‌ء متوقف بر مقدماتى باشد، به ناچار بايستى ابتداء آن مقدمات را تحصيل كند تا توسط آن‌ها به آن چيز نائل گردد و اين مسئله تا اين حدّش، محل شك و نزاع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شك واقع شده و اصوليون در آن نزاع كرده‌اند اين است كه از اين ضرورت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مقدمه‌اى كه واجب جز با انجام آن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ضرورت شرعى نيز كشف مى‌شود يا نه؟</w:t>
      </w:r>
    </w:p>
    <w:p>
      <w:pPr>
        <w:pStyle w:val="BookText"/>
        <w:rPr/>
      </w:pPr>
      <w:r>
        <w:rPr>
          <w:rFonts w:ascii="Amiri" w:hAnsi="Amiri" w:eastAsia="Amiri" w:cs="Amiri"/>
          <w:color w:val="111111"/>
          <w:sz w:val="28"/>
          <w:sz w:val="28"/>
          <w:szCs w:val="28"/>
          <w:rtl w:val="true"/>
          <w:lang w:bidi="ar-SA"/>
        </w:rPr>
        <w:t>يعنى آيا عقلا از وجوب شرعى يك واجب، وجوب شرعى مقدمه‌اش هم لازم مى‌آيد يا نه؟</w:t>
      </w:r>
    </w:p>
    <w:p>
      <w:pPr>
        <w:pStyle w:val="BookText"/>
        <w:rPr/>
      </w:pPr>
      <w:r>
        <w:rPr>
          <w:rFonts w:ascii="IRNazanin" w:hAnsi="IRNazanin" w:eastAsia="IRNazanin"/>
          <w:color w:val="111111"/>
          <w:sz w:val="28"/>
          <w:sz w:val="28"/>
          <w:szCs w:val="28"/>
          <w:rtl w:val="true"/>
          <w:lang w:bidi="fa-IR"/>
        </w:rPr>
        <w:t>يا به طور كلى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فعلى كه در نزد مولايى از موالى واجب باشد، آيا عقلا از وجوب آن، وجوب مقدمه‌اش نيز در نزد آن مولى لازم مى‌آيد يا نه؟</w:t>
      </w:r>
    </w:p>
    <w:p>
      <w:pPr>
        <w:pStyle w:val="BookText"/>
        <w:rPr/>
      </w:pPr>
      <w:r>
        <w:rPr>
          <w:rFonts w:ascii="IRNazanin" w:hAnsi="IRNazanin" w:eastAsia="IRNazanin"/>
          <w:color w:val="111111"/>
          <w:sz w:val="28"/>
          <w:sz w:val="28"/>
          <w:szCs w:val="28"/>
          <w:rtl w:val="true"/>
          <w:lang w:bidi="fa-IR"/>
        </w:rPr>
        <w:t>و به تعبير چهارم كه وضوح بيشترى دارد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عقل بر وجوب مقدمه واجب حكم مى‌كند يعنى لزوم مقدمه را درك مى‌كند، و لكن بحث اين است كه آيا عقل بر اين مطلب نيز حكم مى‌كند كه مقدمه در نزد كسى كه امر به ذى المقدمه نموده واجب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مى‌شود كه آنچه در اين مسئله محل بحث است، ملازمه بين حكم عقل و حكم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الواجب من أى قسم من المباحث الاصولية؟</w:t>
      </w:r>
    </w:p>
    <w:p>
      <w:pPr>
        <w:pStyle w:val="BookText"/>
        <w:rPr/>
      </w:pPr>
      <w:r>
        <w:rPr>
          <w:rFonts w:ascii="Amiri" w:hAnsi="Amiri" w:eastAsia="Amiri" w:cs="Amiri"/>
          <w:color w:val="111111"/>
          <w:sz w:val="28"/>
          <w:sz w:val="28"/>
          <w:szCs w:val="28"/>
          <w:rtl w:val="true"/>
          <w:lang w:bidi="ar-SA"/>
        </w:rPr>
        <w:t>و إذا اتضح ما تقدم فى تحرير النزاع نستطيع ان نفهم انه فى أى قسم من أقسام المباحث الاصولية ينبغى ان تدخل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انحاء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ملازمة غير بينة، أو بينة بالمعنى الأعم، أو بينة بالمعنى الأخص</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فان كانت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نظر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بينة أو بينة بالمعنى الأعم، فاثبات اللازم و هو وجوب المقدمة شرعا لا يرجع إلى دلالة اللفظ أبدا بل إثباته إنما يتوقف على حجية هذا الحكم العقلى بالملازمة، و إذا تحققت هناك دلالة فهى من نوع دلالة الإشارة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فيجب ان تدخل المسألة فى بحث الملازمات العقلية غير المستقلة، و لا يصح إدراجها فى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نظر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بينة بالمعنى الأخص، فاثبات اللازم يكون لا محالة بالدلالة اللفظية و هى الدلالة الالتزامية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الالتزامية من الظواهر التى هى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هذا ادخلوا هذه المسألة فى مباحث الألفاظ و جعلوها من مباحث الأوامر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حق فى ذلك إذا كان القائل بالملازمة لا يقول بها الا لكونها ملازمة بينة بالمعنى الأخص، و لكن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المسألة ذات جهتين باختلاف الأقوال فيها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تدخل فى مباحث الألفاظ على بعض الأقوال، و يمكن ان تدخل فى</w:t>
      </w:r>
      <w:bookmarkStart w:id="591" w:name="pg19814_265856"/>
    </w:p>
    <w:p>
      <w:pPr>
        <w:pStyle w:val="Heading5"/>
        <w:numPr>
          <w:ilvl w:val="4"/>
          <w:numId w:val="1"/>
        </w:numPr>
        <w:rPr/>
      </w:pPr>
      <w:bookmarkStart w:id="592" w:name="__RefHeading___Toc3170832_2314609296"/>
      <w:bookmarkStart w:id="593" w:name="_Toc226"/>
      <w:bookmarkEnd w:id="591"/>
      <w:bookmarkEnd w:id="592"/>
      <w:r>
        <w:rPr>
          <w:rtl w:val="true"/>
        </w:rPr>
        <w:t>مقدمه واجب از كدام قسم مباحث اصولى است؟</w:t>
      </w:r>
      <w:bookmarkEnd w:id="593"/>
    </w:p>
    <w:p>
      <w:pPr>
        <w:pStyle w:val="BookText"/>
        <w:rPr/>
      </w:pPr>
      <w:r>
        <w:rPr>
          <w:rFonts w:ascii="IRNazanin" w:hAnsi="IRNazanin" w:eastAsia="IRNazanin"/>
          <w:color w:val="111111"/>
          <w:sz w:val="28"/>
          <w:sz w:val="28"/>
          <w:szCs w:val="28"/>
          <w:rtl w:val="true"/>
          <w:lang w:bidi="fa-IR"/>
        </w:rPr>
        <w:t>و چون روشن شد كه محل نزاع چيست، مى‌توانيم بفهميم كه اين مسئله مقدمه واجب، مى‌بايست در كداميك از اقسام مباحث اصولى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مطلب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ملازمه غير بيّن است و يا بيّن بالمعنى الاعم است و يا بيّن بالمعنى الأخص</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اين ملازمه در نظر كسى كه بدان قائل است، غير بيّن يا بيّن بالمعنى الأعم باشد، اثبات لازم يعنى وجوب شرعى مقدمه، اصلا به دلالت لفظ بازنمى‌گردد بلكه اثبات آن متوقف بر حجّيّت همين حكم عقلى به ملازمه خواهد بود و اگر هم دلالتى محقق شود، از نوع دلالت اشاره مى‌شود</w:t>
      </w:r>
      <w:r>
        <w:rPr>
          <w:rStyle w:val="FootnoteAnchor"/>
          <w:rtl w:val="true"/>
        </w:rPr>
        <w:footnoteReference w:id="164"/>
      </w:r>
      <w:r>
        <w:rPr>
          <w:rFonts w:ascii="Amiri" w:hAnsi="Amiri" w:eastAsia="Amiri" w:cs="Amiri"/>
          <w:color w:val="111111"/>
          <w:sz w:val="28"/>
          <w:sz w:val="28"/>
          <w:szCs w:val="28"/>
          <w:rtl w:val="true"/>
          <w:lang w:bidi="ar-SA"/>
        </w:rPr>
        <w:t>و بنابراين لازم است اين مسئله در بحث ملازمات عقليه غير مستقل داخل شود و صحيح نيست كه در مباحث الفاظ داخل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ملازمه در نظر كسى كه قائل به آن است، بيّن بالمعنى الأخص باشد، اثبات لازم به ناچار براساس دلالت لفظى است كه مشخصا همان دلالت التزاميه است و دلالت التزامى از ظواهرى است كه حجّت شمرده مى‌شود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به همين خاطر است كه علماء اين مسئله را در مباحث الفاظ داخل كرده و مشخصا آن را از مباحث اوامر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ادخال از جانب علماء در صورتى درست است كه قائل به ملازمه، آن را بيّن بالمعنى الأخص بداند و لكن قضيّه،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ملازمه، بيّن بالمعنى الأخص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مى‌توانيم بگوئيم كه اين مسئله به خاطر اختلاف اقوالى كه در آن است،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طبق برخى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ملازمه بيّن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الفاظ داخل شود و ممكن است براساس قولى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غير بين و يا بيّن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الملازمات العقلية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لأجل الجمع بين الجهتين ناسب ادخالها فى 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فيها على كل حال فى ثبوت الملازمة، غاية الأمر انه على أحد الأقوال تدخل صغرى لحجية الظهور كما تدخل صغرى لحجية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الآخر تتمحض فى الدخول صغرى لحجية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بينهما هو جعلها صغرى لحجية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النزاع</w:t>
      </w:r>
    </w:p>
    <w:p>
      <w:pPr>
        <w:pStyle w:val="BookText"/>
        <w:rPr/>
      </w:pPr>
      <w:r>
        <w:rPr>
          <w:rFonts w:ascii="Amiri" w:hAnsi="Amiri" w:eastAsia="Amiri" w:cs="Amiri"/>
          <w:color w:val="111111"/>
          <w:sz w:val="28"/>
          <w:sz w:val="28"/>
          <w:szCs w:val="28"/>
          <w:rtl w:val="true"/>
          <w:lang w:bidi="ar-SA"/>
        </w:rPr>
        <w:t>ان ثمرة النزاع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هى استنتاج وجوب المقدمة شرعا بالاضافة إلى وجوبها العقلى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كاف فى ثمرة المسألة الاصولية، لأن المقصود من علم الاصول هو الاستعانة بمسائله على استنباط الأحكام من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ثمرة غير عملية، باعتبار ان المقدمة بعد فرض وجوبها العقلى و لابدية الإتيان بها لا فائدة فى القول بوجوبها شرعا أو بعدم وجوبها، إذ لا مجال للمكلف ان يتركها بحال ما دام هو بصدد امتثال ذى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فالبحث عن هذه المسألة لا يكون بحثا عمليا مفيدا، بل يبدو لأول وهلة انه لغو من القول لا طائل تحته، مع ان هذه المسألة من أشهر مسائل هذا العلم و أدقها و أكثرها بحثا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أخذ بعض الاصوليين المتأخرين يفتشون عن فوائد عملية لهذا البحث غير ثمرة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ان كل ما ذكروه من ثمرات لا تسمن و لا تغنى من 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عنها المطولات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كان البحث عنها كله لغوا؟ و هل من الأصح ان نترك البحث عنها؟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594" w:name="pg19814_265858"/>
    </w:p>
    <w:p>
      <w:pPr>
        <w:pStyle w:val="BookText"/>
        <w:rPr/>
      </w:pPr>
      <w:bookmarkEnd w:id="594"/>
      <w:r>
        <w:rPr>
          <w:rFonts w:ascii="IRNazanin" w:hAnsi="IRNazanin" w:eastAsia="IRNazanin"/>
          <w:color w:val="111111"/>
          <w:sz w:val="28"/>
          <w:sz w:val="28"/>
          <w:szCs w:val="28"/>
          <w:rtl w:val="true"/>
          <w:lang w:bidi="fa-IR"/>
        </w:rPr>
        <w:t>بحث ملازمات عقلى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به خاطر جمع بين اين دو جهت، مناسب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ما چنين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ملازمات عقليه داخل كنيم، چون در هر حال، بحث در اينجا بر سر ثبوت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برطبق يك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بيّن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صغراى حجّيّت ظهور قرار مى‌گيرد كما اينكه در صغراى حجّيّت عقل نيز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برطبق قول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غير بيّن يا بيّن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صغراى حجّيّت عقل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بين اين دو نظر اين است كه مسئله مقدمه واجب، صغراى حجّيّت عقل مى‌باشد</w:t>
      </w:r>
      <w:r>
        <w:rPr>
          <w:rFonts w:eastAsia="IRNazanin" w:cs="IRNazanin"/>
          <w:color w:val="111111"/>
          <w:sz w:val="28"/>
          <w:szCs w:val="28"/>
          <w:rtl w:val="true"/>
          <w:lang w:bidi="fa-IR"/>
        </w:rPr>
        <w:t>.</w:t>
      </w:r>
    </w:p>
    <w:p>
      <w:pPr>
        <w:pStyle w:val="Heading5"/>
        <w:numPr>
          <w:ilvl w:val="4"/>
          <w:numId w:val="1"/>
        </w:numPr>
        <w:rPr/>
      </w:pPr>
      <w:bookmarkStart w:id="595" w:name="__RefHeading___Toc3170834_2314609296"/>
      <w:bookmarkStart w:id="596" w:name="_Toc227"/>
      <w:bookmarkEnd w:id="595"/>
      <w:r>
        <w:rPr>
          <w:rtl w:val="true"/>
        </w:rPr>
        <w:t>ثمره نزاع</w:t>
      </w:r>
      <w:r>
        <w:rPr>
          <w:rtl w:val="true"/>
        </w:rPr>
        <w:t>:</w:t>
      </w:r>
      <w:bookmarkEnd w:id="596"/>
    </w:p>
    <w:p>
      <w:pPr>
        <w:pStyle w:val="BookText"/>
        <w:rPr/>
      </w:pPr>
      <w:r>
        <w:rPr>
          <w:rFonts w:ascii="IRNazanin" w:hAnsi="IRNazanin" w:eastAsia="IRNazanin"/>
          <w:color w:val="111111"/>
          <w:sz w:val="28"/>
          <w:sz w:val="28"/>
          <w:szCs w:val="28"/>
          <w:rtl w:val="true"/>
          <w:lang w:bidi="fa-IR"/>
        </w:rPr>
        <w:t>ثمره‌اى كه اولا و بالذات براى اين نزاع در مسئله مقدمه واجب تصوّر مى‌شود اين است كه مى‌توان از وجوب عقلى مقدمه، وجوب شرعى آن را استنتاج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ثمره، براى يك مسئله اصولى كافى است، زيرا مقصود از علم اصول، كمك گرفتن از مسائل آن براى استنباط احكام از ادله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ثمره، ثمره غير عملى است، زيرا بعد از اينكه فرض كرديم مقدمه وجوب عقلى دارد و تحصيل آن اجتناب‌ناپذير است، فائده‌اى ندارد كه قائل به وجوب شرعى آن شويم يا قائل به عدم وجوبش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مكلّف مادام كه در صدد امتثال ذى المقدمه است، به هيچ وجه نمى‌تواند مقدمه را ترك كند و بنابراين، بحث از اين مسئله، بحث عملى مفيدى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وهله اوّل چنين به نظر مى‌رسد كه اين بحث، لغو است و فائده‌اى ندارد، با اينكه اين مسئله، از مشهورترين و دقيق‌ترين مسائل علم اصول است و بيشترين بحث‌ها در مورد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برخى از اصوليون متأخر در صدد برآمده‌اند كه از فوائد عمليه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ثمره اصل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كنند و در حقيقت، آنچه آنان به عنوان ثمره ذكر كرده‌اند، هيچ فائده‌اى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خواستى در اين زمينه به كتاب‌هاى مفصل اصولى مراجعه كن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نظر شما چيست و آيا بحث از اين مسئله، به طور كلّى لغو است؟ و آيا صحيح‌تر اين است كه ما اين بحث را رها كنيم؟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للمسألة فوائد علمية كثيرة ان لم تكن لها فوائد عملية، و لا يستهان بتلك الفوائد كما سترى، ثم هى ترتبط، بكثير من المسائل ذات الشأن العملي فى الفقه، كالبحث عن الشرط المتأخر و المقدمات المفوتة و عبادية بعض المقدمات كالطهارات الثلاث مما لا يسع الاصولى ان يتجاهلها و يغفلها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ليس بالشى‌ء القليل و ان لم تكن هى من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تجد ان أهم مباحث مسألتنا هى هذه الامور المنوّه عنها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نفس البحث عن أصل الملازمة فيكاد يكون بحثا على الهامش، بل آخر ما يشغل بال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نحن اتباعا لطريقتهم نضع التمهيدات قبل البحث عن أصل المسألة فى امور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النفسى و الغيرى</w:t>
      </w:r>
    </w:p>
    <w:p>
      <w:pPr>
        <w:pStyle w:val="BookText"/>
        <w:rPr/>
      </w:pPr>
      <w:r>
        <w:rPr>
          <w:rFonts w:ascii="Amiri" w:hAnsi="Amiri" w:eastAsia="Amiri" w:cs="Amiri"/>
          <w:color w:val="111111"/>
          <w:sz w:val="28"/>
          <w:sz w:val="28"/>
          <w:szCs w:val="28"/>
          <w:rtl w:val="true"/>
          <w:lang w:bidi="ar-SA"/>
        </w:rPr>
        <w:t>تقدم فى المقصد الأول معنى الواجب النفسى و الغيرى، و يجب توضيحهما الآن، فانه هنا موضع الحاجة لبحثهما، لأن الوجوب الغيرى هو نفس وجوب المقدمة، على تقدير القول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فنقول فى تعريفهما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النفسى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لنفسه، لا لواجب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التعريفان اسدّ التعريفات لهما و أحسنها، و لكن يحتاجان إلى بعض من التوضيح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منه المتوهم لأول نظرة ان العبارة تعطى ان معناها ان يكون وجوب الشى‌ء علة لنفسه فى الواجب النفسى، و ذلك بمقتضى المقابلة لتعريف الواجب الغيرى، إذ يستفاد منه ان وجوب الغير علة لوجوبه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هذا محال فى الواجب النفسى، إذ</w:t>
      </w:r>
      <w:bookmarkStart w:id="597" w:name="pg19814_265860"/>
    </w:p>
    <w:p>
      <w:pPr>
        <w:pStyle w:val="BookText"/>
        <w:rPr/>
      </w:pPr>
      <w:bookmarkEnd w:id="597"/>
      <w:r>
        <w:rPr>
          <w:rFonts w:ascii="IRNazanin" w:hAnsi="IRNazanin" w:eastAsia="IRNazanin"/>
          <w:color w:val="111111"/>
          <w:sz w:val="28"/>
          <w:sz w:val="28"/>
          <w:szCs w:val="28"/>
          <w:rtl w:val="true"/>
          <w:lang w:bidi="fa-IR"/>
        </w:rPr>
        <w:t>چرا كه اين مسئله، فوائد علميه زيادى دارد، گرچه فوائد عمليه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اين ثمرات علمى، دست‌كم گرفته شود، چرا كه اين مسئله با بسيارى از مسائلى كه در فقه جنبه عملى دارند مرتبط است مثل بحث از شرط متأخر، مقدمات مفوّته، عبادى بودن بعضى از مقدمات مثل طهارات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ديگرى كه عالم اصولى نبايد نسبت به آن‌ها جاهل يا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چيز كمى نيست و لو اينكه مقدمه واجب از مسائل اصولى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خواهى ديد كه اهم مباحث ما در اين مسئله، همين امورى است كه ناشى از مسئله مقدمه واجب و مثال‌هاى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بحث از اصل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حاشيه‌اى است، بلكه در ذهن اصوليون، در رديف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به پيروى از علماء اصول، قبل از بحث از اصل مسئله، مقدمات آن را در طى نه مسئله بيان مى‌كنيم</w:t>
      </w:r>
      <w:r>
        <w:rPr>
          <w:rFonts w:eastAsia="IRNazanin" w:cs="IRNazanin"/>
          <w:color w:val="111111"/>
          <w:sz w:val="28"/>
          <w:szCs w:val="28"/>
          <w:rtl w:val="true"/>
          <w:lang w:bidi="fa-IR"/>
        </w:rPr>
        <w:t>:</w:t>
      </w:r>
    </w:p>
    <w:p>
      <w:pPr>
        <w:pStyle w:val="Heading5"/>
        <w:numPr>
          <w:ilvl w:val="4"/>
          <w:numId w:val="1"/>
        </w:numPr>
        <w:rPr/>
      </w:pPr>
      <w:bookmarkStart w:id="598" w:name="__RefHeading___Toc3170836_2314609296"/>
      <w:bookmarkStart w:id="599" w:name="_Toc228"/>
      <w:bookmarkEnd w:id="598"/>
      <w:r>
        <w:rPr>
          <w:rtl w:val="true"/>
        </w:rPr>
        <w:t>[</w:t>
      </w:r>
      <w:r>
        <w:rPr>
          <w:rtl w:val="true"/>
        </w:rPr>
        <w:t>مقدمات بحث</w:t>
      </w:r>
      <w:r>
        <w:rPr>
          <w:rtl w:val="true"/>
        </w:rPr>
        <w:t>]</w:t>
      </w:r>
      <w:bookmarkEnd w:id="599"/>
    </w:p>
    <w:p>
      <w:pPr>
        <w:pStyle w:val="Heading6"/>
        <w:numPr>
          <w:ilvl w:val="5"/>
          <w:numId w:val="1"/>
        </w:numPr>
        <w:rPr/>
      </w:pPr>
      <w:bookmarkStart w:id="600" w:name="__RefHeading___Toc3170838_2314609296"/>
      <w:bookmarkStart w:id="601" w:name="_Toc229"/>
      <w:bookmarkEnd w:id="600"/>
      <w:r>
        <w:rPr/>
        <w:t>1</w:t>
      </w:r>
      <w:r>
        <w:rPr>
          <w:rtl w:val="true"/>
        </w:rPr>
        <w:t xml:space="preserve">- </w:t>
      </w:r>
      <w:r>
        <w:rPr>
          <w:rtl w:val="true"/>
        </w:rPr>
        <w:t>واجب نفسى و واجب غيرى</w:t>
      </w:r>
      <w:bookmarkEnd w:id="601"/>
    </w:p>
    <w:p>
      <w:pPr>
        <w:pStyle w:val="BookText"/>
        <w:rPr/>
      </w:pPr>
      <w:r>
        <w:rPr>
          <w:rFonts w:ascii="IRNazanin" w:hAnsi="IRNazanin" w:eastAsia="IRNazanin"/>
          <w:color w:val="111111"/>
          <w:sz w:val="28"/>
          <w:sz w:val="28"/>
          <w:szCs w:val="28"/>
          <w:rtl w:val="true"/>
          <w:lang w:bidi="fa-IR"/>
        </w:rPr>
        <w:t xml:space="preserve">معناى واجب نفسى و غيرى در جزء اوّل،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اينك لازم است آن‌ها را توضيح دهيم چرا كه در اينجا به بحث از آن‌ها احتياج داريم، زيرا وجوب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قائل به وجوب مقدمه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وجوب مقدمه است و لذا در تعريف واجب غيرى و نفسى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خاطر خودش واجب شده نه به خاطر واجب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خاطر واجب ديگر، واجب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تعريف، متقن‌ترين و بهترين تعريف براى دو مفهوم فوق است، ولى احتياج به اندكى 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به خاطر خودش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اوّلين وهله، ممكن است كسى چنين بپندارد كه معناى عبارت فوق اين است كه وجوب يك چيز، علت خودش مى‌باشد و اين توهم به مقتضاى مقابله‌اى است كه بين تعريف واجب نفسى و تعريف واجب غيرى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تعريف واجب غيرى چنين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غير، علت وجوب واجب غيرى است و بدون شك چنين</w:t>
      </w:r>
    </w:p>
    <w:p>
      <w:pPr>
        <w:pStyle w:val="BookText"/>
        <w:rPr/>
      </w:pPr>
      <w:r>
        <w:rPr>
          <w:rFonts w:ascii="Amiri" w:hAnsi="Amiri" w:eastAsia="Amiri" w:cs="Amiri"/>
          <w:color w:val="111111"/>
          <w:sz w:val="28"/>
          <w:sz w:val="28"/>
          <w:szCs w:val="28"/>
          <w:rtl w:val="true"/>
          <w:lang w:bidi="ar-SA"/>
        </w:rPr>
        <w:t>كيف يكون الشى‌ء علة لنفسه؟</w:t>
      </w:r>
    </w:p>
    <w:p>
      <w:pPr>
        <w:pStyle w:val="BookText"/>
        <w:rPr/>
      </w:pPr>
      <w:r>
        <w:rPr>
          <w:rFonts w:ascii="Amiri" w:hAnsi="Amiri" w:eastAsia="Amiri" w:cs="Amiri"/>
          <w:color w:val="111111"/>
          <w:sz w:val="28"/>
          <w:sz w:val="28"/>
          <w:szCs w:val="28"/>
          <w:rtl w:val="true"/>
          <w:lang w:bidi="ar-SA"/>
        </w:rPr>
        <w:t xml:space="preserve">و يندفع هذا التوهم بأدنى تأمل، فان ذلك التعبير عن الواجب النفسى، صحيح لا غبار عليه، و هو نظير تعبيرهم عن اللّه تعالى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الوجوب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غرضهم منه ان وجوده ليس مستفادا من الغير و لا لأجل الغير كالممكن، لا ان معناه انه معلول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هنا نقول فى الواجب النفسى، 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وجوبه غير مستفاد من الغير و لا لأجل الغير، فى قبال الواجب الغيرى الذى وجوبه لأجل الغير، لا ان وجوبه مستفاد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يتضح معنى تعريف الواجب الغيرى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ان وجوبه لأجل الغير و تابع للغير، لكونه مقدمة لذلك الغير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فى البحث الآتى توضيح معنى التبعية هذه ليتجلى لنا المقصود من الوجوب الغيرى فى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التبعية فى الوجوب الغيرى</w:t>
      </w:r>
    </w:p>
    <w:p>
      <w:pPr>
        <w:pStyle w:val="BookText"/>
        <w:rPr/>
      </w:pPr>
      <w:r>
        <w:rPr>
          <w:rFonts w:ascii="Amiri" w:hAnsi="Amiri" w:eastAsia="Amiri" w:cs="Amiri"/>
          <w:color w:val="111111"/>
          <w:sz w:val="28"/>
          <w:sz w:val="28"/>
          <w:szCs w:val="28"/>
          <w:rtl w:val="true"/>
          <w:lang w:bidi="ar-SA"/>
        </w:rPr>
        <w:t>قد شاع فى تعبيراتهم كثيرا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الواجب الغيرى تابع فى وجوبه لوجوب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التعبير مجمل جدا، لأن التبعية فى الوجوب يمكن ان تتصور لها معانى أربعة، فلا بد من بيانها و بيان المعنى المقصود منها هنا،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معنى الوجوب التبعى هو الوجوب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انه ليس فى الواقع الا وجوب واحد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 النفسى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ذى المقدمة أولا و بالذات و إلى المقدمة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نظير الوجود بالنسبة إلى اللفظ و المعنى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موجود باللفظ، فان المقصود بذلك ان هناك وجودا واحدا حقيقيا ينسب إلى اللفظ أولا و بالذات و إلى المعنى ثانيا و بالعرض</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الوجه من التبعية لا ينبغى ان يكون هو المقصود من التعبية هنا، لأن المقصود من الوجوب الغيرى وجوب حقيقى آخر يثبت للمقدمة غير وجوب</w:t>
      </w:r>
      <w:bookmarkStart w:id="602" w:name="pg19814_265862"/>
    </w:p>
    <w:p>
      <w:pPr>
        <w:pStyle w:val="BookText"/>
        <w:rPr/>
      </w:pPr>
      <w:bookmarkEnd w:id="602"/>
      <w:r>
        <w:rPr>
          <w:rFonts w:ascii="IRNazanin" w:hAnsi="IRNazanin" w:eastAsia="IRNazanin"/>
          <w:color w:val="111111"/>
          <w:sz w:val="28"/>
          <w:sz w:val="28"/>
          <w:szCs w:val="28"/>
          <w:rtl w:val="true"/>
          <w:lang w:bidi="fa-IR"/>
        </w:rPr>
        <w:t>چيزى در واجب نفسى محال است، زيرا چگونه يك شى‌ء مى‌تواند علت خودش باشد؟</w:t>
      </w:r>
    </w:p>
    <w:p>
      <w:pPr>
        <w:pStyle w:val="BookText"/>
        <w:rPr/>
      </w:pPr>
      <w:r>
        <w:rPr>
          <w:rFonts w:ascii="IRNazanin" w:hAnsi="IRNazanin" w:eastAsia="IRNazanin"/>
          <w:color w:val="111111"/>
          <w:sz w:val="28"/>
          <w:sz w:val="28"/>
          <w:szCs w:val="28"/>
          <w:rtl w:val="true"/>
          <w:lang w:bidi="fa-IR"/>
        </w:rPr>
        <w:t xml:space="preserve">و اين توهّم با اندك تأملى برطرف مى‌شود، زيرا اين تعبير در مورد واجب نفسى ايرادى ندارد همان‌طور كه در مورد خداوند چنين تعبير مى‌كنند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حكماء اين است كه وجود خداوند همانند ممكن الوجود از غير نيست و به خاطر غير هم نيست، نه اينكه معنايش اين باشد كه خداوند معلول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در اينجا وقتى در مورد واجب نفسى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خودش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وجوبش مستفاد از غير و براى غير نيست، به عكس واجب غيرى كه وجوبش به خاطر غير است نه اينكه وجوبش مستفاد از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بيان معناى واجب غيرى كه در تعريف آن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واجبى است كه به خاطر واجب ديگر،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مى‌شود، زيرا معنايش اين است كه وجوب آن به خاطر غير و تابع غير است زيرا مقدمه براى آن غيرى است 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آينده توضيح معناى تبعيّت خواهد آمد تا براى ما روشن شود كه مقصود از وجوب غيرى در اين باب چيست</w:t>
      </w:r>
      <w:r>
        <w:rPr>
          <w:rFonts w:eastAsia="IRNazanin" w:cs="IRNazanin"/>
          <w:color w:val="111111"/>
          <w:sz w:val="28"/>
          <w:szCs w:val="28"/>
          <w:rtl w:val="true"/>
          <w:lang w:bidi="fa-IR"/>
        </w:rPr>
        <w:t>.</w:t>
      </w:r>
    </w:p>
    <w:p>
      <w:pPr>
        <w:pStyle w:val="Heading6"/>
        <w:numPr>
          <w:ilvl w:val="5"/>
          <w:numId w:val="1"/>
        </w:numPr>
        <w:rPr/>
      </w:pPr>
      <w:bookmarkStart w:id="603" w:name="__RefHeading___Toc3170840_2314609296"/>
      <w:bookmarkStart w:id="604" w:name="_Toc230"/>
      <w:bookmarkEnd w:id="603"/>
      <w:r>
        <w:rPr/>
        <w:t>2</w:t>
      </w:r>
      <w:r>
        <w:rPr>
          <w:rtl w:val="true"/>
        </w:rPr>
        <w:t xml:space="preserve">- </w:t>
      </w:r>
      <w:r>
        <w:rPr>
          <w:rtl w:val="true"/>
        </w:rPr>
        <w:t>معناى تبعيّت در وجوب غيرى</w:t>
      </w:r>
      <w:bookmarkEnd w:id="604"/>
    </w:p>
    <w:p>
      <w:pPr>
        <w:pStyle w:val="BookText"/>
        <w:rPr/>
      </w:pPr>
      <w:r>
        <w:rPr>
          <w:rFonts w:ascii="IRNazanin" w:hAnsi="IRNazanin" w:eastAsia="IRNazanin"/>
          <w:color w:val="111111"/>
          <w:sz w:val="28"/>
          <w:sz w:val="28"/>
          <w:szCs w:val="28"/>
          <w:rtl w:val="true"/>
          <w:lang w:bidi="fa-IR"/>
        </w:rPr>
        <w:t>در تعابير علماء اصول، بسيار شايع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غيرى در وجوبش تابع وجوب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تعبير، جدا مجمل است، زيرا براى تبعيّت در وجوب، ممكن است چهار معنى تصوّر شود و لذا بايستى اين چهار معنا را بيان كنيم و مشخص سازيم كه كدام يك از اين معانى در اينجا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مى‌گوئيم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وجوب تبعى، وجوب بالعرض باشد و معناى وجوب بالعرض اين است كه در واقع جز يك وجوب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وجوب 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 و همين وجوب است كه اولا و بالذات به ذى المقدمه و ثانيا و بالعرض به مقدمه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شبيه انتساب وجود به لفظ و معنى است آنجا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وسيله لفظ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 يك وجود حقيقى در كار است كه اولا و بالذات منسوب به لفظ است و ثانيا و بالعرض منسوب به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اين‌گونه از تبعيت، نمى‌تواند در اينجا</w:t>
      </w:r>
    </w:p>
    <w:p>
      <w:pPr>
        <w:pStyle w:val="BookText"/>
        <w:rPr/>
      </w:pPr>
      <w:r>
        <w:rPr>
          <w:rFonts w:ascii="Amiri" w:hAnsi="Amiri" w:eastAsia="Amiri" w:cs="Amiri"/>
          <w:color w:val="111111"/>
          <w:sz w:val="28"/>
          <w:sz w:val="28"/>
          <w:szCs w:val="28"/>
          <w:rtl w:val="true"/>
          <w:lang w:bidi="ar-SA"/>
        </w:rPr>
        <w:t>ذيها النفسى، بأن يكون لكل من المقدمة و ذيها وجوب قائما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التبعية فى هذا الوجه ان الوجوب الحقيقى واحد و يكون الوجوب الثانى وجوبا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هذا الوجوب بالعرض ليس وجوبا يزيد على اللابدية العقلية للمقدمة حتى يمكن فرض النزاع فيه نزاعا 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معنى التبعية صرف التأخر فى الوجود، فيكون ترتب الوجوب الغيرى على الوجوب النفسى نظير ترتب أحد الوجودين المستقلين على الآخر، بأن يفرض البعث الموجه للمقدمة بعثا مستقلا و لكنه بعد البعث نحو ذيها مرتب عليه فى الوجود، فيكون من قبيل الأمر بالحج المرتب وجودا على حصول الاستطاعة، و من قبيل الأمر بالصلاة بعد حصول البلوغ أو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الوجه من التبعية أيضا لا ينبغى ان يكون هو المقصود هنا، فانه لو كان ذلك هو المقصود لكان هذا الوجوب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نفسيا آخر فى مقابل وجوب ذى المقدمة و إنما يكون وجوب ذى المقدمة له السبق فى الوجود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ينافى حقيقة المقدمية فانها لا تكون الا موصلة إلى ذى المقدمة فى وجودها و فى وجوبها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معنى التبعية ترشح الوجوب الغيرى من الوجوب النفسى لذى المقدمة على وجه يكون معلولا له و منبعثا منه انبعاث الاثر من مؤثره التكوينى كانبعاث الحرارة من النار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هذا الوجه من التبعية هو المقصود للقوم، و لذا قالوا بأن وجوب المقدمة تابع لوجوب ذيها إطلاقا و اشتراطا لمكان هذه المعلولية، لأن المعلول لا يتحقق الا حيث تتحقق علته و إذا تحققت العلة لا بد من تحققه بصورة لا يتخلف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عللوا امتناع وجوب المقدمة قبل وجوب ذيها بامتناع وجود المعلول قبل وجود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و مراد باشد، زيرا مقصود از وجوب غيرى، وجوب حقيقى ديگرى غير از وجوب نفسى ذى المقدمه است كه براى مقدمه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هريك از مقدمه و ذى المقدمة، يك وجوب حقيقى جداگانه وجود دارد و امّا معناى تبعيت به نحوى كه بيان شد اين است كه وجوب حقيقى يكى است و وجوب دوم، وجوبى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وجوب بالعرض، وجوبى زائد بر همان ضرورت عقلى مقدّمه نيست تا بتوان نزاعى عملى را در آن فرض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تبعيّت، صرف تأخر در وجود باشد كه در اين صورت ترتب وجوب غيرى بر وجوب نفسى، همچون ترتب يكى از دو وجود مستقل بر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بعثى كه متوجه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بعثى مستقل، امّا پس از بعث متوجه به ذى المقدمه و وجودا متأخر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قبيل امر به حج است كه وجودا متأخر و مترتب بر حصول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قبيل امر به نماز است كه بعد از حصول بلوغ يا دخول وقت،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معنا از تبعيّت نيز نمى‌تواند در اينجا مراد باشد، چون اگر چنين معنايى مقصود باشد، بايستى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نفسى ديگرى در مقابل وجوب ذى المقدمه باشد و وجوب ذى المقدمه نسبت به وجوب مقدمه، صرفا سبقت وجودى داشته باشد و حال‌آنكه اين امر با حقيقت مقدميّت منافات دارد، زيرا مقدمه هم در وجودش و هم در وجوبش، بايستى موصل به ذى المقدمه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خودش مستقل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تبعيّت، ترشح وجوب غيرى از وجوب نفسى ذى المقدمه باشد به گونه‌اى وجوب غيرى معلول وجوب نفسى و منبعث از آن باشد، همان‌طور كه اثر منبعث از مؤثر تكوينى‌اش مى‌باشد نظير انبعاث حرارت از آتش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از تبعيت، مورد نظر علماء اصول است و لذا گفته‌اند وجوب مقدمه در اطلاق و اشتراط تابع وجوب ذى المقدمه است زيرا معلول آن است و معلول هرگز محقق نمى‌شود مگر آنجا كه علتش محقق گردد و اگر علتش تحقق يابد، معلول لزوما بايستى محقق گردد و نمى‌تواند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علماء در تعليل امتناع وجوب مقدمه قبل از وجوب ذى المقدمه گفته‌اند كه اين به خاطر اين است كه وجود معلول قبل از وجود علتش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هذا الوجه لا ينبغى ان يكون هو المقصود من تبعية الوجوب الغيرى و ان اشتهر على الألسنة، لأن الوجوب النفسى لو كان علة للوجوب الغيرى فلا يصح فرضه الا علة فاعلية تكوينية دون غيرها من العلل، فانه لا معنى لفرضه علة صورية أو مادية أو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فرضه علة فاعلية أيضا باطل جزما، لوضوح ان العلة الفاعلية الحقيقية للوجوب هو الآمر، لأن الأمر فعل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السبب فى اشتهار معلولية الوجوب الغيرى هو ان شوق الآمر للمقدمة هو الذى يكون منبعثا من الشوق إلى ذى المقدمة، لأن الانسان إذا اشتاق إلى فعل شى‌ء اشتاق بالتبع إلى فعل كل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الشوق إلى فعل الشى‌ء من الغير ليس هو الوجوب و إنما الشوق إلى فعل الغير يدفع الآمر إلى الأمر به اذ لم يحصل ما يمنع من الأمر به، فإذا صدر منه الأمر و هو اهل له انتزع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الوجوب الغيرى معلولا للوجوب النفسى فى ذى المقدمة و لا ينتهى إليه فى سلسلة العلل، و إنما ينتهى الوجوب الغيرى فى سلسلة علله الى الشوق الى ذى المقدمة اذا لم يكن هناك مانع لدى الآمر من الأمر بالمقدمة لأن الشوق إلى ذى المقدمة إذا لم يكن هناك مانع لدى الآمر من الأمر بالمقدمة لأن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تامة إلى فعل ما يشتاق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هذا، فانه سينفعك فى وجوب المقدمة المفوتة و فى أصل وجوب المقدمة، فانه بهذا البيان سيتضح كيف يمكن فرض وجوب المقدمة المفوتة قبل وجوب ذيها، و بهذا البيان سيتضح أيضا كيف ان المقدمة مطلقا ليست واجبة بالوجوب المولوى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معنى التبعية هو ترشح الوجوب الغيرى من الوجوب النفسى و لكن لا بمعنى انه معلول له، بل بمعنى ان الباعث للوجوب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النفسى باعتبار ان الأمر بالمقدمة و البعث نحوها إنما</w:t>
      </w:r>
    </w:p>
    <w:p>
      <w:pPr>
        <w:pStyle w:val="BookText"/>
        <w:rPr/>
      </w:pPr>
      <w:r>
        <w:rPr>
          <w:rFonts w:ascii="IRNazanin" w:hAnsi="IRNazanin" w:eastAsia="IRNazanin"/>
          <w:color w:val="111111"/>
          <w:sz w:val="28"/>
          <w:sz w:val="28"/>
          <w:szCs w:val="28"/>
          <w:rtl w:val="true"/>
          <w:lang w:bidi="fa-IR"/>
        </w:rPr>
        <w:t>و لكن بايد گفت اين معنى از تبعيت وجوب غيرى نيز نمى‌تواند مراد باشد گرچه در زبان علماء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وجوب نفسى بخواهد علت وجوب غيرى باشد، فرض صحيحى ندارد مگر اينكه علت فاعلى تكوينى باشد نه علتى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كه آن را علت صورى يا مادى يا غايى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فرض اينكه علت فاعلى باشد نيز جزما باطل است، چون واضح است كه علت فاعلى حقيقى براى وجوب، خود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فعل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سبب مشهوريت وجوب غيرى اين است كه شوق آمر به مقدمه، منبعث از شوق او به ذى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وقتى به انجام كارى شوق پيدا كند، تبعا به انجام مقدمات آن نيز شوق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شوق به انجام كارى توسط ديگرى، خود وجوب نيست بلكه اين شوق، آمر را وادار مى‌كند كه به ديگرى امر كند كه فعل را انجام دهد البته در صورتى كه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تقيّه، 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كردن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چنين شرايطى از آمر، امر صادر شود و آمر براى امر كردن، 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اين صدور امر، وجوب انتزاع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آنكه وجوب غيرى، معلول وجوب نفسى در ذى المقدمه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غيرى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علل، به ذى المقدمه نمى‌رسد، بلكه وجوب غيرى در سلسله علل خود به شوق نسبت به ذى المقدمه منتهى مى‌گردد البته در فرضى كه مانعى براى آمر از امر كردن به مقدمه،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علت تامه براى انجام آنچه آمر بدان مشتاق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خاطر داشته باشيد، زيرا به زودى در بحث وجوب مقدمه مفوته و در اصل وجوب مقدمه،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اين بيان روشن مى‌شود كه چگونه مى‌توان وجوب مقدمه مفوّته را قبل از وجوب ذى المقدمه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اين بيان روشن مى‌شود كه چگونه، مقدمه به طور مطلق، وجوب مولوى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وجوبش ارشادى و عقلى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تبعيت، ترشح وجوب غيرى از جانب وجوب نفسى باشد امّا نه به اين معنا كه معلول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بدين معنا كه باعث وجوب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بدان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اينكه امر به مقدمه و بعث و برانگيختن بسوى آن، براى رسيدن به ذى‌المقدمه واجب و تحصيل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مقدمه، راه و طريقى براى رسيدن به ذى المقدمه است، و اگر نبود كه ذى المقدمه، مراد مولى است، مقدمه هم واجب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لغاية التوصل إلى ذيها الواجب و تحصيله، فيكون وجوبها وصلة و طريقا إلى تحصيل ذيها و لو لا ان ذيها كان مرادا للمولى لما أوجب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هذا المعنى من التبعية تعريفهم للواجب الغيرى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لواجب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لغاية واجب آخر و لغرض تحصيله و التوصل إليه، فيكون الغرض من وجوب المقدمة على تقدير القول به هو تحصيل ذيها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هو الذى ينبغى ان يكون معنى التبعية المقصودة فى الوجوب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يلزمها ان يكون الوجوب الغيرى تابعا لوجوبها إطلاقا و اشتراطا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فالوجوب الغيرى وجوب حقيقى و لكنه وجوب تبعى توصلى آلى، و شأن وجوب المقدمة شأن نفس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المقدمة بما هى مقدمة لا يقصد فاعلها الا التوصل إلى ذيها، كذلك وجوبها إنما هو للتوصل إلى تحصيل ذيها، كالآلة الموصلة التى لا تقصد بالأصالة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هذا واضح، فان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بذي المقدمة فانه لا بد له لغرض تحصيله من المكلف ان يدفعه و يبعثه نحو مقدماته فيأمره بها توصلا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البعث نحو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حقيقيا، لا انه يتبع البعث إلى ذيها على وجه ينسب إليها بالعرض كما فى الوجه الأوّل، و لا انه يبعثه ببعث مستقل لنفس المقدمة و لغرض فيها بعد البعث نحو ذيها كما فى الوجه الثانى، و لا ان البعث نحو المقدمة من آثار البعث نحو ذيها على وجه يكون معلولا له كما فى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تتمة للبحث فى المقدمات المفوتة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الوجوب الغيرى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اتضح معنى التبعية فى الوجوب الغيرى تتضح لنا خصائصه التى بها يمتاز عن الوجوب النفسى، و هى امور</w:t>
      </w:r>
      <w:r>
        <w:rPr>
          <w:rFonts w:eastAsia="Amiri" w:cs="Amiri" w:ascii="Amiri" w:hAnsi="Amiri"/>
          <w:color w:val="111111"/>
          <w:sz w:val="28"/>
          <w:szCs w:val="28"/>
          <w:rtl w:val="true"/>
          <w:lang w:bidi="ar-SA"/>
        </w:rPr>
        <w:t>:</w:t>
      </w:r>
      <w:bookmarkStart w:id="605" w:name="pg19814_265868"/>
    </w:p>
    <w:p>
      <w:pPr>
        <w:pStyle w:val="BookText"/>
        <w:rPr/>
      </w:pPr>
      <w:bookmarkEnd w:id="605"/>
      <w:r>
        <w:rPr>
          <w:rFonts w:ascii="IRNazanin" w:hAnsi="IRNazanin" w:eastAsia="IRNazanin"/>
          <w:color w:val="111111"/>
          <w:sz w:val="28"/>
          <w:sz w:val="28"/>
          <w:szCs w:val="28"/>
          <w:rtl w:val="true"/>
          <w:lang w:bidi="fa-IR"/>
        </w:rPr>
        <w:t>و تعريفى كه علماء از واجب غيرى كرده‌اند، به همين معنا اشاره دارد،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غيرى آن است كه به خاطر واجب ديگر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غيرى، براى يك واجب ديگر و رسيدن و تحصيل آن واجب شده است و لذا غرض از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به آن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ذى‌المقدمه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معناى چهارم است كه مى‌تواند در معناى تبعيّت در وجوب غيرى، مراد و مقصود باشد و لازمه آن اين است كه وجوب غيرى از حيث اطلاق و اشتراط تابع خود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وجوب غيرى، وجوبى حقيقى است ولى در عين حال وجوب تبعى توصلى 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وضعيت وجوب مقدمه، همان وضعيت خود مقدمه است، يعنى همان‌طور كه مقدمه از آن حيث كه مقدمه است طورى است كه فاعل آن را صرفا براى رسيدن به ذى المقدمه انجام مى‌دهد، وجوب مقدمه نيز صرفا براى رسيدن و تحصيل ذى المقدمه است، مثل ابزارى كه اصالتا و استقلالا خودش قصد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آن كار ديگرى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مطلب آشكار است، چون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ذى المقدمه امر كند، براى رسيدن به غرضش كه همان انجام و تحصيل آن توسط مكلّف مى‌باشد، بايستى مكلّف را به سمت انجام مقدمات آن وادار و تحريك كند و لذاست كه براى رسيدن به غرضش، امر به مقدمات را براى مكلّف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برانگيختن به سمت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بعثى حقيقى است، نه اينكه تابع بعث به سمت ذى المقدمه باشد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نسبت داده شود كما اينكه در وجه اوّل از معناى چهارگانه تبعيّت،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چنين است كه مولى، مكلّف را با بعثى مستقل و براى غرضى در خود مقدمه پس از بعث به سمت ذى المقدمه، برانگيزد كما اينكه در وجه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اين معناست كه بعث به سمت مقدمه از آثار بعث به سمت ذى المقدمه باشد به صورتى كه معلول آن تلقى شود كما اينكه در وجه سوم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زودى باقى‌مانده اين بحث در باب مقدمات مفوّته خواهد آمد</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3170842_2314609296"/>
      <w:bookmarkStart w:id="607" w:name="_Toc231"/>
      <w:bookmarkEnd w:id="606"/>
      <w:r>
        <w:rPr/>
        <w:t>3</w:t>
      </w:r>
      <w:r>
        <w:rPr>
          <w:rtl w:val="true"/>
        </w:rPr>
        <w:t xml:space="preserve">- </w:t>
      </w:r>
      <w:r>
        <w:rPr>
          <w:rtl w:val="true"/>
        </w:rPr>
        <w:t>ويژگى‌هاى وجوب غيرى</w:t>
      </w:r>
      <w:bookmarkEnd w:id="60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معناى تبعيت در وجوب غيرى، ويژگى‌هايى كه با آن‌ها وجوب غيرى از وجوب نفسى ممتاز مى‌گردد،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الغيرى كما لا بعث استقلالى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إطاعة استقلالية له، و إنما إطاعته كوجوبه لغرض التوصل إلى ذى المقدمة، بخلاف الواجب النفسى فانه واجب لنفسه و يطاع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قلنا إنّه لا إطاعة استقلالية للوجوب الغيرى و إنما إطاعته كوجوبه لصرف التوصل إلى ذى المقدمة فلا بد الا يكون له ثواب على إطاعته</w:t>
      </w:r>
      <w:r>
        <w:rPr>
          <w:rStyle w:val="FootnoteAnchor"/>
          <w:rtl w:val="true"/>
        </w:rPr>
        <w:footnoteReference w:id="165"/>
      </w:r>
      <w:r>
        <w:rPr>
          <w:rFonts w:ascii="Amiri" w:hAnsi="Amiri" w:eastAsia="Amiri" w:cs="Amiri"/>
          <w:color w:val="111111"/>
          <w:sz w:val="28"/>
          <w:sz w:val="28"/>
          <w:szCs w:val="28"/>
          <w:rtl w:val="true"/>
          <w:lang w:bidi="ar-SA"/>
        </w:rPr>
        <w:t>غير الثواب الذى يحصل على إطاعة وجوب ذى المقدمة، كما لا عقاب على عصيانه غير العقاب على عصيان وجوب 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نجد ان من ترك الواجب بترك مقدماته لا يستحق أكثر من عقاب واحد على نفس الواجب النفسى، لا انه يستحق عقابات متعددة بعدد مقدماته المتروكة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فى الشريعة من الثواب على بعض المقدمات مثل ما ورد من الثواب على المشى على القدم إلى الحج أو زيارة الحسين عليه السّلام و انه فى كل خطوة كذا من الثواب فينبغى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على توزيع ثواب نفس العمل على مقدماته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كثرت مقدمات العمل و زادت صعوبتها كثرت حمازة العمل و مشقته، فينسب الثواب إلى المقدمة مجازا ثانيا و بالعرض، باعتبار انها السبب فى زيادة مقدار الحمازة و المشقة فى نفس العمل، فتكون السبب فى زيادة الثواب، لا ان الثواب على نفس المقدمة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انه لا ثواب على المقدمة استشكلوا فى استحقاق الثواب على فعل بعض المقدمات، كالطهارات الثلاث، الظاهر منه ان الثواب على نفس المقدمة بما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غيرى، همان‌طور كه بعث مستقلى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مستقلى هم ندارد، بلكه اطاعتش همانند وجوبش براى رسيدن به ذى المقدمه است، برخلاف واجب نفسى كه وجوب نفسى و اطاعت نفسى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گفتيم وجوب غيرى، اطاعت استقلالى ندارد، بلكه اطاعتش همچون وجوبش صرفا براى رسيدن به ذى المقدمه است، پس بايستى ثوابى براى اطاعت آن</w:t>
      </w:r>
      <w:r>
        <w:rPr>
          <w:rStyle w:val="FootnoteAnchor"/>
          <w:rtl w:val="true"/>
        </w:rPr>
        <w:footnoteReference w:id="166"/>
      </w:r>
      <w:r>
        <w:rPr>
          <w:rFonts w:ascii="Amiri" w:hAnsi="Amiri" w:eastAsia="Amiri" w:cs="Amiri"/>
          <w:color w:val="111111"/>
          <w:sz w:val="28"/>
          <w:sz w:val="28"/>
          <w:szCs w:val="28"/>
          <w:rtl w:val="true"/>
          <w:lang w:bidi="ar-SA"/>
        </w:rPr>
        <w:t>غير از ثوابى كه براى اطاعت ذى المقدمه منظور مى‌شود وجود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عقابى هم بر عصيانش غير از همان عقابى كه بر عصيان ذى المقدمه مترتب مى‌شود،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مى‌بينيم كسى كه با ترك مقدمات، واجبى را ترك كند، بيش از يك عقاب بر خود واجب نفسى را مستحق نيست، نه اينكه به تعداد مقدماتى كه ترك كرده، استحقاق عقاب‌هاى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شريعت وارد شده كه بر بعضى مقدمات، ثواب داده مى‌شود مثل اينكه براى قدم برداشتن به سمت حج يا زيارت امام حسين عليه السّلام و يا در هر قدمى فلان مقدار ثواب منظور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حمل بر اين معنى شود كه ثواب خود عمل، بر مقدماتش توزيع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خود مقدمه ثواب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اعتبار اين است كه برترين اعمال، سخت‌ترين آن‌هاست و هرچه مقدمات عمل بيشتر و سختى‌اش افزون‌تر باشد، دشوارى و مشقت انجامش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انتساب ثواب به مقدمه، ثانيا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مقدمه سبب مى‌شود كه مقدار مشقت و سختى در خود عمل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سبب براى زيادت ثواب است، نه اينكه ثواب بر خود مقدمه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ثوابى براى خود مقدمه نيست، برخى در استحقاق ثواب بر انجام بعضى مقدمات مثل وضو و غسل و تيمّم اشكال كرده‌اند، درحالى‌كه ظاهر اين است كه ثواب بر خود اين مقدمات</w:t>
      </w:r>
    </w:p>
    <w:p>
      <w:pPr>
        <w:pStyle w:val="BookText"/>
        <w:rPr/>
      </w:pPr>
      <w:r>
        <w:rPr>
          <w:rFonts w:ascii="Amiri" w:hAnsi="Amiri" w:eastAsia="Amiri" w:cs="Amiri"/>
          <w:color w:val="111111"/>
          <w:sz w:val="28"/>
          <w:sz w:val="28"/>
          <w:szCs w:val="28"/>
          <w:rtl w:val="true"/>
          <w:lang w:bidi="ar-SA"/>
        </w:rPr>
        <w:t>هى، و سيأتى 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الغيرى لا يكون الا توصليا، أى لا يكون فى حقيقته عباديا و لا يقتضى فى نفسه عبادية المقدمة إذ لا يتحقق فيه قصد الامتثال على نحو الاستقلال كما قلنا فى الخاصة الاولى انه لا إطاعة استقلالية له، بل إنما يؤتى بالمقدمة بقصد التوصل إلى ذيها و إطاعة أمر ذيها فالمقصود بالامتثال به نفس أمر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استشكلوا فى عبادية بعض المقدمات كالطهارات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الغيرى تابع لوجوب ذى المقدمة إطلاقا و اشتراطا و فعلية و قوة، قضاء لحق التبعية،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انه كل ما هو شرط فى وجوب ذى المقدمة فهو شرط فى وجوب المقدمة، و ما ليس بشرط لا يكون شرطا لوجوبها، كما انه كلما تحقق وجوب ذى المقدمة تحقق معه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قيل يستحيل تحقق وجوب فعلى للمقدمة قبل تحقق وجوب ذيها لاستحالة حصول التابع قبل حصول متبوعه، أو لاستحالة حصول المعلول قبل حصول علته بناء على ان وجوب المقدمة معلول لوجوب ذيها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استشكلوا فى وجوب المقدمة قبل زمان ذيها فى المقدمات المفوتة كوجوب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لإدراك الصوم على طهارة حين طلوع الفجر، فعدم تحصيل الغسل قبل الفجر يكون مفوتا للواجب فى وقته و لهذا سميت مقدمة مفوّتة باعتبار ان تركها قبل الوقت يكون مفوّتا للواجب فى وقته فقالوا بوجوبها قبل الوقت مع ان الصوم لا يجب قبل وقته فكيف تفرض فعلية وجوب مقدمته؟ و سيأتى ان شاء اللّه تعالى حل هذا الاشكال فى بحث المقدمات المفوتة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مى‌گيرد و ان‌شاءالله به زودى حل اين اشكال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غيرى، صرفا وجوب توصلى است يعنى در حقيقت، تعبّدى و عبادى نيست و فى نفسه اقتضاى عباديت مقدمه را ندارد زيرا در آن قصد امتثال به نحو استقلالى محقق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اينكه در خاصيت اوّل گفتيم كه وجوب غيرى، اطاعت مستقل ندارد، بلكه مقدمه براى رسيدن به ذى المقدمه و اطاعت امر آن انجام مى‌شود، بنابراين مقصود از امتثال امر به مقدمه، امتثال امر به ذى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همين‌جاست كه عده‌اى در عباديت بعضى مقدمات مثل طهارات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كرده‌اند و به زودى حل اين اشكال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تبعيّت 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اطلاق و اشتراط و فعليت و قوّه، تابع وجوب ذى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در وجوب ذى المقدمه شرط باشد در وجوب مقدمه نيز شرط است و هرچه در وجوب ذى المقدمه شرط نباشد، شرط وجوب مقدمه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هرگاه وجوب ذى المقدمه محقق شود، همراه با آن وجوب مقدمه هم محقق مى‌شود و لذا گفته‌اند محال است كه قبل از تحقق وجوب ذى المقدمه، وجوب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تحقق يابد چون محال است تابع قبل از حصول متبوع،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اينكه محال است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وجوب مقدمه معلول وجوب ذى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حصول علتش، محقق گردد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خاطر برخى در وجوب مقدمه قبل از زمان ذى المقدمه در بحث مقدمات مفوّته اشكال كرده‌اند نظير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روزه با طهارت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عدم تحصيل غسل قبل از فجر، باعث فوت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فجر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بدين خاطر، اين غسل مقدمه مفوّته ناميده شده چرا كه ترك آن قبل از وقت، موجب فوت واجب در وقتش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قائل به وجوب آن قبل از وقت شده‌اند، با اينكه خود روزه قبل از وقتش واجب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فرض كرد كه وجوب مقدمه آن قبل از وقت فعليت دارد؟ و به زودى ان‌شاءالله حل اين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مقدمات مفوّته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w:t>
      </w:r>
    </w:p>
    <w:p>
      <w:pPr>
        <w:pStyle w:val="BookText"/>
        <w:rPr/>
      </w:pPr>
      <w:r>
        <w:rPr>
          <w:rFonts w:ascii="Amiri" w:hAnsi="Amiri" w:eastAsia="Amiri" w:cs="Amiri"/>
          <w:color w:val="111111"/>
          <w:sz w:val="28"/>
          <w:sz w:val="28"/>
          <w:szCs w:val="28"/>
          <w:rtl w:val="true"/>
          <w:lang w:bidi="ar-SA"/>
        </w:rPr>
        <w:t>قسّموا المقدمة إلى قسمين مشهورين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 و تسمّى المقدمة الوجوبية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نفس الوجوب، بأن تكون شرطا للوجوب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انها تؤخذ فى الواجب على وجه تكون مفروضة التحقق و الوجود على قول آخر، و مع ذلك تسمّى 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مثالها الاستطاعة بالنسبة إلى الحج، و كالبلوغ و العقل و القدرة بالنسبة إلى جميع الواجبات، و يسمى الواجب بالنسبة إليها الواجب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و تسمّى المقدمة الوجودية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وجود الواجب بعد فرض عدم تقييد الوجوب بها، بل يكون الوجوب بالنسبة إليها مطلقا و لا تؤخذ بالنسبة إليه مفروضة الوجود، بل لا بد من تحصيلها مقدمة لتحصيله كالوضوء بالنسبة إلى الصلاة، و السفر بالنسبة إلى الحج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الواجب بالنسبة إليها الواجب المطلق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ذكر هذا التقسيم بيان ان محل النزاع فى مقدمة الواجب هو خصوص القسم الثانى، أعنى المقدمة الوجودية، دون المقدمة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واضح لأنه إذا كانت المقدمة الوجوبيّة مأخوذة على انها مفروضة الحصول فلا معنى لوجوب تحصيلها، فانه خلف، فلا يجب تحصيل الاستطاعة لأجل الحج، بل ان اتفق حصول الاستطاعة وجب الحج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نظير الفوت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 يجب تحصيله لأجل امتثال الأمر بالقضاء، بل ان اتفق الفوت وجب القضاء</w:t>
      </w:r>
      <w:r>
        <w:rPr>
          <w:rFonts w:eastAsia="Amiri" w:cs="Amiri" w:ascii="Amiri" w:hAnsi="Amiri"/>
          <w:color w:val="111111"/>
          <w:sz w:val="28"/>
          <w:szCs w:val="28"/>
          <w:rtl w:val="true"/>
          <w:lang w:bidi="ar-SA"/>
        </w:rPr>
        <w:t>.</w:t>
      </w:r>
      <w:bookmarkStart w:id="608" w:name="pg19814_265874"/>
    </w:p>
    <w:p>
      <w:pPr>
        <w:pStyle w:val="Heading6"/>
        <w:numPr>
          <w:ilvl w:val="5"/>
          <w:numId w:val="1"/>
        </w:numPr>
        <w:rPr/>
      </w:pPr>
      <w:bookmarkStart w:id="609" w:name="__RefHeading___Toc3170844_2314609296"/>
      <w:bookmarkStart w:id="610" w:name="_Toc232"/>
      <w:bookmarkEnd w:id="608"/>
      <w:bookmarkEnd w:id="609"/>
      <w:r>
        <w:rPr/>
        <w:t>4</w:t>
      </w:r>
      <w:r>
        <w:rPr>
          <w:rtl w:val="true"/>
        </w:rPr>
        <w:t xml:space="preserve">- </w:t>
      </w:r>
      <w:r>
        <w:rPr>
          <w:rtl w:val="true"/>
        </w:rPr>
        <w:t>مقدمه وجوب</w:t>
      </w:r>
      <w:bookmarkEnd w:id="610"/>
    </w:p>
    <w:p>
      <w:pPr>
        <w:pStyle w:val="BookText"/>
        <w:rPr/>
      </w:pPr>
      <w:r>
        <w:rPr>
          <w:rFonts w:ascii="Amiri" w:hAnsi="Amiri" w:eastAsia="Amiri" w:cs="Amiri"/>
          <w:color w:val="111111"/>
          <w:sz w:val="28"/>
          <w:sz w:val="28"/>
          <w:szCs w:val="28"/>
          <w:rtl w:val="true"/>
          <w:lang w:bidi="ar-SA"/>
        </w:rPr>
        <w:t>علماء مقدمه را به دو قسم مشهور تقسيم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 وجوبيه ناميده مى‌شود و آن، مقدمه‌اى است كه خود وجوب برآن توقف داشته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ديگرى گفته‌اند مقدمه‌اى است كه در واجب اخذ مى‌شود به گونه‌اى كه تحقق و وجود آن مفروض گرفته مى‌شود و در عين حال، مقدمه وجوب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 استطاعت نسبت به حج و همچنين بلوغ و عقل و قدرت نسبت به همه واجبات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پاسخ اين است كه مشروط و مطلق، دو مفهوم اضافى و نسبى هستند و لذا نسبت به شروط عامه، همه واجبات مشروطاند و لكن نسبت به غير شروط عامه، برخى مطلق و برخى مشروط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نسبت به چنين مقدمه‌اى،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 وجوديه ناميده مى‌شود و آن، مقدمه‌اى است كه على الفرض خود وجوب مقيّد به آن نيست ولى وجود واجب، مقيّد به آن است، يعنى وجوب نسبت به 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مقدمه در مقايسه با واجب، مفروض الوجود نيست بلكه بايستى براى تحصيل واجب، اين مقدمه را تحصيل كرد مثل وضو نسبت به نماز و سفر نسبت به حج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نسبت به چنين مقدمه‌اى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واجب مشروط و مطلق به جزء اوّل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ذكر اين تقسيم، بيان اين نكته بود كه محل نزاع در مقدمه واجب، فقط قسم دوم يعنى مقدمه وجوديه است نه مقدمه وجوبيه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اين نكته واضح است زيرا اگر مقدمه وجوبيه به عنوان امرى مفروض الحصول باشد، ديگر وجوب تحصيل آن معنايى ندارد چرا كه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تحصيل استطاعت براى حج واجب نيست بلكه حصول استطاعت اگر خود به خود پديد آمد، آنگاه حج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مسئله شبيه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معصوم عليهم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فوت شده به همان صورت، قضا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تحصيل فوت براى امتثال امر به قضا، واجب نيست، بلكه اگر خود به خود فوت صورت گرفت، قضاء واجب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الداخلية</w:t>
      </w:r>
    </w:p>
    <w:p>
      <w:pPr>
        <w:pStyle w:val="BookText"/>
        <w:rPr/>
      </w:pPr>
      <w:r>
        <w:rPr>
          <w:rFonts w:ascii="Amiri" w:hAnsi="Amiri" w:eastAsia="Amiri" w:cs="Amiri"/>
          <w:color w:val="111111"/>
          <w:sz w:val="28"/>
          <w:sz w:val="28"/>
          <w:szCs w:val="28"/>
          <w:rtl w:val="true"/>
          <w:lang w:bidi="ar-SA"/>
        </w:rPr>
        <w:t>تنقسم المقدمة الوجودية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داخلية و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جزء الواجب المركب،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اعتبروا الجزء مقدمة فباعتبار ان المركب متوقف فى وجوده على اجزائه فكل جزء فى نفسه هو مقدمة لوجود المركب، كتقدم الواحد على الاثنين، و 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فلاجل ان الجزء داخل فى قوام المركب، و ليس للمركب وجود مستقل غير نفس وجود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كل ما يتوقف عليه الواجب و له وجود مستقل خارج عن 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ذكر هذا التقسيم هو بيان ان النزاع فى مقدمة الواجب هل يشمل المقدمة الداخلية أو ان ذلك يختص بالخارجية؟ و لقد أنكر جماعة شمول النزاع للداخلية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سندهم فى هذا الإنكار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المقدمية للجزء رأسا، باعتبار ان المركب نفس الاجزاء بالأسر فكيف يفرض توقف الشى‌ء على نفسه؟</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ان الجزء مقدمة، و لكن يستحيل اتصافه بالوجوب الغيرى ما دام انه واجب بالوجوب النفسى، لأن المفروض انه جزء الواجب بالوجوب النفسى، و ليس المركب الا اجزاءه بالاسر، فينبسط الواجب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وجب الجزء بالوجوب الغيرى أيضا لا تصف الجزء بالوجوبين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اختلفوا فى بيان وجه استحالة اجتماع الوجوبين، و لا يهمنا بيان الوجه فيه بعد الاتفاق على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البحث لا تتوقع منه فائدة عملية حتى مع فرض الفائدة العملية فى مسألة وجوب المقدمة، مع أنّه بحث دقيق يطول الكلام حوله، فنحن نطوى عنه صفحا محيلين الطالب إلى المطولات ان شاء</w:t>
      </w:r>
      <w:r>
        <w:rPr>
          <w:rFonts w:eastAsia="Amiri" w:cs="Amiri" w:ascii="Amiri" w:hAnsi="Amiri"/>
          <w:color w:val="111111"/>
          <w:sz w:val="28"/>
          <w:szCs w:val="28"/>
          <w:rtl w:val="true"/>
          <w:lang w:bidi="ar-SA"/>
        </w:rPr>
        <w:t>.</w:t>
      </w:r>
      <w:bookmarkStart w:id="611" w:name="pg19814_265876"/>
    </w:p>
    <w:p>
      <w:pPr>
        <w:pStyle w:val="Heading6"/>
        <w:numPr>
          <w:ilvl w:val="5"/>
          <w:numId w:val="1"/>
        </w:numPr>
        <w:rPr/>
      </w:pPr>
      <w:bookmarkStart w:id="612" w:name="__RefHeading___Toc3170846_2314609296"/>
      <w:bookmarkStart w:id="613" w:name="_Toc233"/>
      <w:bookmarkEnd w:id="611"/>
      <w:bookmarkEnd w:id="612"/>
      <w:r>
        <w:rPr/>
        <w:t>5</w:t>
      </w:r>
      <w:r>
        <w:rPr>
          <w:rtl w:val="true"/>
        </w:rPr>
        <w:t xml:space="preserve">- </w:t>
      </w:r>
      <w:r>
        <w:rPr>
          <w:rtl w:val="true"/>
        </w:rPr>
        <w:t>مقدمه داخليه</w:t>
      </w:r>
      <w:bookmarkEnd w:id="613"/>
    </w:p>
    <w:p>
      <w:pPr>
        <w:pStyle w:val="BookText"/>
        <w:rPr/>
      </w:pPr>
      <w:r>
        <w:rPr>
          <w:rFonts w:ascii="Amiri" w:hAnsi="Amiri" w:eastAsia="Amiri" w:cs="Amiri"/>
          <w:color w:val="111111"/>
          <w:sz w:val="28"/>
          <w:sz w:val="28"/>
          <w:szCs w:val="28"/>
          <w:rtl w:val="true"/>
          <w:lang w:bidi="ar-SA"/>
        </w:rPr>
        <w:t>مقدمه وجوديه به دو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داخلى و خارجى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مقدمه داخليه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جزء واجب مركب مثل نماز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علماء جزء را به عنوان مقدمه شمرده‌اند بدين اعتبار است كه مركّب در وجودش متوقف بر اجزائش مى‌باشد و لذا هر جزئى فى نفسه، مقدمه وجود مركّب است مثل تقدم يك بر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مقدمه داخليه ناميده شده به خاطر همين است كه جزء داخل در قوام مركب است و مركّب، وجود مستقلّى غير از همان وجود اجزاء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هر چيزى است كه واجب برآن متوقف بوده، وجودى مستقل و خارج از وجود واجب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 از ذكر اين تقسيم، بيان اين نكته است كه نزاع در مقدمه واجب، آيا شامل مقدمه داخليه نيز مى‌شود يا مختص مقدمه خارجيه است؟</w:t>
      </w:r>
    </w:p>
    <w:p>
      <w:pPr>
        <w:pStyle w:val="BookText"/>
        <w:rPr/>
      </w:pPr>
      <w:r>
        <w:rPr>
          <w:rFonts w:ascii="Amiri" w:hAnsi="Amiri" w:eastAsia="Amiri" w:cs="Amiri"/>
          <w:color w:val="111111"/>
          <w:sz w:val="28"/>
          <w:sz w:val="28"/>
          <w:szCs w:val="28"/>
          <w:rtl w:val="true"/>
          <w:lang w:bidi="ar-SA"/>
        </w:rPr>
        <w:t>عدّه‌اى از علماء، شمول نزاع نسبت به مقدمه داخليه را انكار كرده‌اند و تكيه آن‌ها در اين انكار، يكى از دو امر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مقدمه بودن جزء، مورد انكار است زيرا مركب، تماما همان خود اجزاء است و لذا چگونه مى‌توان فرض كرد كه چيزى بر خودش توقف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جزء، مقدمه است، امّا اتصاف آن به وجوب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وجوب نفسى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زيرا فرض اين است كه جزء واجبى است كه وجوب نفسى دارد و مركب هم تماما چيزى جز اجزاء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واجب بر اجزائش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جزء، وجوب غيرى نيز داشته باشد، بايستى جزء به دو وجوب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علماء در بيان چرائى محال بودن اجتماع دو وجوب اختلاف كرده‌اند، ولى پس از اتفاق نظر آن‌ها در محال بودن آن، بيان وجه آن 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به‌هرحال اجتماع در شى‌ء واحد محال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اين بحث چندان فائده عملى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فرض كنيم در مسئله وجوب مقدمه، فائده‌اى عملى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بحث دقيق و طولانى است، ما از آن صرف نظر مى‌كنيم و طالبين را به كتب مفصل‌تر ارجاع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الشرعى</w:t>
      </w:r>
    </w:p>
    <w:p>
      <w:pPr>
        <w:pStyle w:val="BookText"/>
        <w:rPr/>
      </w:pPr>
      <w:r>
        <w:rPr>
          <w:rFonts w:ascii="Amiri" w:hAnsi="Amiri" w:eastAsia="Amiri" w:cs="Amiri"/>
          <w:color w:val="111111"/>
          <w:sz w:val="28"/>
          <w:sz w:val="28"/>
          <w:szCs w:val="28"/>
          <w:rtl w:val="true"/>
          <w:lang w:bidi="ar-SA"/>
        </w:rPr>
        <w:t>ان المقدمة الخارجية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و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كل أمر يتوقف عليه وجود الواجب توقفا واقعيا يدركه العقل بنفسه من دون استعانة بالشرع، كتوقف الحج على قطع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كل أمر يتوقف عليه الواجب توقفا لا يدركه العقل بنفسه، بل يثبت ذلك من طريق الشرع، كتوقف الصلاة على الطهارة و استقبال القبلة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الأمر أيضا الشرط الشرعى، باعتبار أخذه شرطا و قيدا فى المأمور به عند الشارع،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شرطية الطهارة للصلاة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ذكر هذا التقسيم بيان ان النزاع فى مقدمة الواجب هل يشمل الشرط الشرعى؟ و لقد ذهب بعض أعاظم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تقريرات درسه إلى ان الشرط الشرعى كالجزء لا يكون واجبا بالوجوب الغيرى،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داخلية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ان التقييد لما كان داخلا فى المأمور به و جزءا له</w:t>
      </w:r>
      <w:r>
        <w:rPr>
          <w:rStyle w:val="FootnoteAnchor"/>
          <w:rtl w:val="true"/>
        </w:rPr>
        <w:footnoteReference w:id="168"/>
      </w:r>
      <w:r>
        <w:rPr>
          <w:rFonts w:ascii="Amiri" w:hAnsi="Amiri" w:eastAsia="Amiri" w:cs="Amiri"/>
          <w:color w:val="111111"/>
          <w:sz w:val="28"/>
          <w:sz w:val="28"/>
          <w:szCs w:val="28"/>
          <w:rtl w:val="true"/>
          <w:lang w:bidi="ar-SA"/>
        </w:rPr>
        <w:t>فهو واجب بالوجوب النفسى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انتزاع التقييد إنما يكون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منشأ انتزاعه هو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بالعنوان المنتزع أمر بمنشإ انتزاعه، إذ لا وجود للعنوان المنتزع الا بوجود منشأ انتزاعه، فيكون الأمر النفسى المتعلق بالتقييد متعلقا بالقيد؛ و إذا كان القيد واجبا نفسيا فكيف يكون مرة اخرى واجبا بالوجوب الغيرى؟</w:t>
      </w:r>
      <w:bookmarkStart w:id="614" w:name="pg19814_265878"/>
    </w:p>
    <w:p>
      <w:pPr>
        <w:pStyle w:val="Heading6"/>
        <w:numPr>
          <w:ilvl w:val="5"/>
          <w:numId w:val="1"/>
        </w:numPr>
        <w:rPr/>
      </w:pPr>
      <w:bookmarkStart w:id="615" w:name="__RefHeading___Toc3170848_2314609296"/>
      <w:bookmarkStart w:id="616" w:name="_Toc234"/>
      <w:bookmarkEnd w:id="614"/>
      <w:bookmarkEnd w:id="615"/>
      <w:r>
        <w:rPr/>
        <w:t>6</w:t>
      </w:r>
      <w:r>
        <w:rPr>
          <w:rtl w:val="true"/>
        </w:rPr>
        <w:t xml:space="preserve">- </w:t>
      </w:r>
      <w:r>
        <w:rPr>
          <w:rtl w:val="true"/>
        </w:rPr>
        <w:t>شرط شرعى</w:t>
      </w:r>
      <w:bookmarkEnd w:id="616"/>
    </w:p>
    <w:p>
      <w:pPr>
        <w:pStyle w:val="BookText"/>
        <w:rPr/>
      </w:pPr>
      <w:r>
        <w:rPr>
          <w:rFonts w:ascii="Amiri" w:hAnsi="Amiri" w:eastAsia="Amiri" w:cs="Amiri"/>
          <w:color w:val="111111"/>
          <w:sz w:val="28"/>
          <w:sz w:val="28"/>
          <w:szCs w:val="28"/>
          <w:rtl w:val="true"/>
          <w:lang w:bidi="ar-SA"/>
        </w:rPr>
        <w:t>مقدمه خارجيه به دو قسم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و شرعى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وجود واجب برآن توقف واقعى داشته باشد، يعنى توقفى كه عقل به تنهايى و بدون كمك گرفتن از شرع آن را درك كند مثل توقف حج بر طى مسافت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است كه واجب برآن متوقف باشد البته توقفى كه عقل به تنهايى آن را درك نمى‌كند بلكه از طريق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نماز بر طهارت و روبه‌قبله ايستادن و امثال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 چرا كه در نزد شارع، چنين چيزى به عنوان شرط و قيد در مأمور به أخذ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كلام معصوم عليهم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نيست مگر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شرطيت طهارت براى نماز استفاده مى‌شود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ذكر اين تقسيم بيان اين نكته بود كه آيا نزاع در مقدمه واجب، شامل شرط شرعى مى‌شود يا نه؟ بعضى از بزرگان مشايخ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از برخى تقريرات درس‌هاى آنان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شده‌اند كه شرط شرعى همانند جزء، وجوب غيرى ندارد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داخليه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تقييد داخل در مأمور به و جزء آن باشد،</w:t>
      </w:r>
      <w:r>
        <w:rPr>
          <w:rStyle w:val="FootnoteAnchor"/>
          <w:rtl w:val="true"/>
        </w:rPr>
        <w:footnoteReference w:id="169"/>
      </w:r>
      <w:r>
        <w:rPr>
          <w:rFonts w:ascii="IRNazanin" w:hAnsi="IRNazanin" w:eastAsia="IRNazanin"/>
          <w:color w:val="111111"/>
          <w:sz w:val="28"/>
          <w:sz w:val="28"/>
          <w:szCs w:val="28"/>
          <w:rtl w:val="true"/>
          <w:lang w:bidi="fa-IR"/>
        </w:rPr>
        <w:t>پس وجوب نفسى دارد و از آنجا كه انتزاع تقييد، صرفا از وجود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منشأ انتزاع تقييد،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عنوان منتزع، به منزله امر به منشأ انتزاع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عنوان منتزع، جز به وجود منشأ انتزاعش، وجودى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نفسى متعلّق به تقييد، متعلّق به قيد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قيد واجب نفسى باشد، چگونه مى‌تواند بار ديگر وجوب غيرى پيدا كند؟</w:t>
      </w:r>
    </w:p>
    <w:p>
      <w:pPr>
        <w:pStyle w:val="BookText"/>
        <w:rPr/>
      </w:pPr>
      <w:r>
        <w:rPr>
          <w:rFonts w:ascii="Amiri" w:hAnsi="Amiri" w:eastAsia="Amiri" w:cs="Amiri"/>
          <w:color w:val="111111"/>
          <w:sz w:val="28"/>
          <w:sz w:val="28"/>
          <w:szCs w:val="28"/>
          <w:rtl w:val="true"/>
          <w:lang w:bidi="ar-SA"/>
        </w:rPr>
        <w:t>و لكن هذا كلام لا يستقيم عند شيخنا المحقق الاصفهانى رحمه اللّه و قد ناقشه فى مجلس بحثه بمناقشات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حق فى مناقشاته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فلان هذا القيد المفروض دخوله فى المأمور به لا يخلو، اما ان يكون دخيلا فى أصل الغرض من المأمور به، و اما ان يكون دخيلا فى فعلية الغرض منه،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قبيل الأول، فيجب ان يكون مأمورا به بالأمر النفسى، و لكن بمعنى ان متعلق الأمر لا بد ان يكون الخاص بما هو خاص و هو المركب من المقيد و القيد فيكون القيد و التقييد معا 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فى ذلك واضح، لأن الغرض يدعو بالأصالة إلى إرادة ما هو واف بالغرض و ما يفى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الخاص بما هو خاص، أى المركب من المقيد و القيد، لا ان الخصوصية تكون خصوصية فى المأمور به المفروغ عن كونه مأمورا به، لأن المفروض ان ذات المأمور به ذى الخصوصية ليس وحده دخيلا فى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هذا القيد جزءا من المأمور به كسائر اجزائه الأخرى، و لا فرق بين جزء و جزء فى كونه من جملة المقدمات الداخلية، فتسمية مثل هذا الجزء بالمقدمة الداخلية بالمعنى الأعم بلا وجه بل هو مقدمة داخلية بقول مطلق، كما لا وجه لتسميته بالشرط</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من قبيل الثانى، فهذا هو شأن الشرط سواء كان شرطا شرعيا أو عقليا و مثل هذا لا يعقل ان يدخل فى حيز الأمر النفسى، لأن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بالأصالة الا إلى إرادة ذات ما يفى بالغرض و يقوم به فى الخارج، و اما ما له دخل فى تأثير السبب، أى فى فعلية الغرض فلا يدعو إليه الغرض فى عرض ذات السبب، بل الذى يدعو إلى ايجاد شرط التأثير لا بد ان يكون غرضا تبعيا يتبع الغرض الأصلى و ينتهى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اين سخن، در نظر شيخ ما محقق اصفهانى رحمه اللّه، متقن نيست و ايشان در مجلس بحثش مناقشات مفيدى نسبت به اين سخن داشتند و به نظر ما اين مناقشات، بر حق است، 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قيدى كه على الفرض داخل در مأمور به است، يا داخل در اصل غرض از مأمور به است و يا در فعليت غرض از مأمور به دخيل است و فرض سومى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دخيل در اصل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قيد، مأمور به نفسى باشد، بدين معنا كه بايستى متعلّق امر، خاص از آن حيث كه خاص است، باشد يعنى مركب از مقيّد و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قيد و تقييد هر دو داخل‌اند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تقييد داخل باشد و قيد،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نكته واضح است زيرا غرض، اصالتا داعى بر اراده چيزى است كه وافى به غرض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وافى به غرض است خاص بما هو خاص يعنى مركب از مقيّد و قيد است، نه اينكه خصوصيت مورد نظر، خصوصيتى در مأمور به، فارغ از اينكه مأمور به است يا 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فرض بر اين است كه ذات مأمور به كه داراى خصوصيت مزبور است، به تنهايى دخيل در غرض نيست و بنابراين، قيد مزبور مانند اجزاء ديگر، جزئى از مأمور 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اجزاء از حيث اينكه همگى از مقدمات داخليه هستند،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نامگذارى اين جزء به نام مقدمه داخليه بالمعنى الاعم، وجهى ندارد بلكه به نحو مطلق، مقدمه داخليه است، كما اينكه شرط ناميدن آن، وجهى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دخيل در فعليت غرض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از خصوصيات شرط است، چه شرط شرعى باشد و چه شرط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چنين چيزى، معقول نيست كه در حيطه امر نفسى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داعى نمى‌شود مگر بر اراده ذات چيزى كه وافى به غرض باشد و غرض در خارج، قائم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غرض نسبت به آنچه كه در تأثير سبب يعنى در فعليت غرض دخيل است، در عرض ذات سبب، داعى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كه داعى بر ايجاد شرط تأثير مى‌شود، مى‌بايست غرضى تبعى باشد كه به دنبال و تابع غرض اصلى است و بدان منتهى مى‌شود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لا فرق بين الشرط الشرعى و غيره فى ذلك، و إنما الفرق ان الشرط الشرعى لما كان لا يعلم دخله فى فعلية الغرض الا من قبل المولى، كالطهارة و الاستقبال و نحوهما بالنسبة إلى الصلاة، فلا بد ان ينبه المولى على اعتباره و لو بأن يأمر به، اما بالأمر المتعلق بالمأمور به أى يأخذه قيدا فيه كأن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 طهارة، أو بأمر مستقل كأن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للصلاة، و على جميع الأحوال لا تكون الإرادة المتعلقة به في عرض ارادة ذات السبب حتى يكون مأمورا به بالامر النفسى، بل الارادة فيه تبعية و كذا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سقوط الأمر المتعلق بذات السبب الواجب إذا جاء به المكلف من دون الشرط،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الاشتراط عدم سقوط الأمر بالسبب بفعله من دون شرطه، و الا كان الاشتراط لغوا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فلو سلمنا دخول التقييد فى الواجب على وجه يكون جزءا منه فان هذا لا يوجب ان يكون نفس القيد و الشرط الذى هو حسب الفرض منشأ لانتزاع التقييد مقدمة داخلية، بل هو مقدمة خارجية، فان وجود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حصول تقييد الصلاة بها، فتكون مقدمة خارجية للتقييد الذى هو جزء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يشبه المقدمات الخارجية لنفس اجزاء المأمور به الخارجية، فكما ان مقدمة الجزء ليست بجزء فكذلك مقدمة التقييد ليست جزءا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فرضتم فى الشرط ان التقييد داخل و هو جزء تحليلى فقد فرضتم معه ان القيد خارج، فكيف تفرضونه مرة اخرى انه داخل فى المأمور به المتعلق بالمقيد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جهت فرقى بين شرط شرعى و غير آن وجود ندارد، بلكه تنها فرق اين است كه شرط شرعى به گونه‌اى است كه دخالت آن در فعليت غرض جز از ناحيه مولى معلوم نمى‌شود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طهارت 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روبه‌قبله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بايستى خود مولى به معتبر بودن اين‌گونه شروط، اشاره كند و لو از اين طريق كه آن‌ها امر كند، حال يا با همان امرى كه متعلّق به مأمور به است يعنى آن را به عنوان قيدى در مأمور به اخذ كند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طهارت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امرى مستقل، امر كند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تحصيل طهارت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اراده‌اى كه به شرط تعلّق مى‌گيرد در عرض اراده ذات سبب نيست تا مأمور به نفسى باشد، بلكه اراده آن و همچنين امر به آن، تبعى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مى‌آيد در صورتى كه مكلّف ذات سبب واجب را بدون شرطش انجام دهد، بايستى امر متعلّق به آن واجب، ساقط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اشتراط اين است كه صرف انجام سبب بدون شرطش، موجب سقوط امر نمى‌شود و الّا بايستى اشتراط، لغو و بيهوده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تقييد در واجب داخل است به گونه‌اى كه جزء آن است، اما اين موجب نمى‌شود كه خود قيد و شرط كه به حسب فرض، منشأ انتزاع تقييد مى‌باشند، مقدمه داخليه محسوب شوند، بلكه قيد و شرط، مقدمه خارجيه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حصول تقييد نماز به طهارت مى‌شود و لذا وجود طهارت، مقدمه‌اى است خارجى براى تقييدى كه 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است و اين، شبيه مقدمات خارجيه براى اجزاء داخليه خود مأمور به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همان‌طور كه مقدمه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ركوع و 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نيست، مقدمه تقييد هم، جزء نيست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همين‌طور وضو گرفتن، مقدمه تقييد نماز به طهارت است كه مقدمه داخليه مى‌باشد، ولى خود وضو، مقدمه خارجيه است و جزء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وقتى شما در باب شرط فرض كرديد كه تقييد، داخل است و جزء تحليلى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جزء تحقيقى مثل ركوع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و در عين حال، فرض كرديد كه قيد خارج است، چگونه بار ديگر فرض مى‌كنيد كه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مأموربه‌اى است كه متعلّق به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المتأخر</w:t>
      </w:r>
    </w:p>
    <w:p>
      <w:pPr>
        <w:pStyle w:val="BookText"/>
        <w:rPr/>
      </w:pPr>
      <w:r>
        <w:rPr>
          <w:rFonts w:ascii="Amiri" w:hAnsi="Amiri" w:eastAsia="Amiri" w:cs="Amiri"/>
          <w:color w:val="111111"/>
          <w:sz w:val="28"/>
          <w:sz w:val="28"/>
          <w:szCs w:val="28"/>
          <w:rtl w:val="true"/>
          <w:lang w:bidi="ar-SA"/>
        </w:rPr>
        <w:t>لا شك فى ان من الشروط الشرعية ما هو متقدم فى وجوده زمانا على المشروط كالوضوء و الغسل بالنسبة إلى الصلاة و نحوها، بناء على ان الشرط نفس الأفعال لا أثرها الباقى إلى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هو مقارن للمشروط فى وجوده زمانا كالاستقبال و طهارة اللباس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الشك فى الشرط المتأخر، أى انه هل يمكن ان يكون الشرط الشرعى متأخرا فى وجوده زمانا عن المشروط أو لا يمكن؟</w:t>
      </w:r>
    </w:p>
    <w:p>
      <w:pPr>
        <w:pStyle w:val="BookText"/>
        <w:rPr/>
      </w:pPr>
      <w:r>
        <w:rPr>
          <w:rFonts w:ascii="Amiri" w:hAnsi="Amiri" w:eastAsia="Amiri" w:cs="Amiri"/>
          <w:color w:val="111111"/>
          <w:sz w:val="28"/>
          <w:sz w:val="28"/>
          <w:szCs w:val="28"/>
          <w:rtl w:val="true"/>
          <w:lang w:bidi="ar-SA"/>
        </w:rPr>
        <w:t>و من قال بعدم إمكانه قاس الشرط الشرعى على الشرط العقلى، فان المقدمة العقلية يستحيل فيها أن تكون متأخرة عن ذى المقدمة، لأنه لا يوجد الشى‌ء الا بعد فرض وجود علته التامة المشتملة على كل ما له دخل فى وجوده لاستحالة وجود المعلول بدون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الشى‌ء فقد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حاجة له تبقى إلى ما سيوجد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الشك و البحث ورود بعض الشروط الشرعية التى ظاهرها تأخرها فى الوجود عن المشروط، و ذلك مثل الغسل الليلى للمستحاضة الكبرى الذى هو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لصوم النهار السابق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اجازة بيع الفضولى بناء على انها كاشفة عن صحة البيع لا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ما ذكرنا من استحالة الشرط المتأخر فى العقليات اختلف العلماء فى الشرط الشرعى اختلافا كثيرا جدا، فبعضهم ذهب إلى إمكان الشرط المتأخر فى الشرعيات و بعضهم ذهب إلى استحالته قياسا على الشرط العقلى كما ذكرنا آنفا، و الذاهبون إلى الاستحالة أوّلوا ما ورد فى الشريعة بتأويلات كثيرة يطول شرحها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ما قيل فى توجيه إمكان الشرط المتأخر فى الشرعيات ما عن بعض مشايخنا الأعاظم قدّس سرّه فى بعض تقريرات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تارة يكون فى شرط المأمور به، و اخرى فى شرط الحكم سواء كان تكليفيا أم وضعيا</w:t>
      </w:r>
      <w:r>
        <w:rPr>
          <w:rFonts w:eastAsia="Amiri" w:cs="Amiri" w:ascii="Amiri" w:hAnsi="Amiri"/>
          <w:color w:val="111111"/>
          <w:sz w:val="28"/>
          <w:szCs w:val="28"/>
          <w:rtl w:val="true"/>
          <w:lang w:bidi="ar-SA"/>
        </w:rPr>
        <w:t>.</w:t>
      </w:r>
      <w:bookmarkStart w:id="617" w:name="pg19814_265884"/>
    </w:p>
    <w:p>
      <w:pPr>
        <w:pStyle w:val="Heading6"/>
        <w:numPr>
          <w:ilvl w:val="5"/>
          <w:numId w:val="1"/>
        </w:numPr>
        <w:rPr/>
      </w:pPr>
      <w:bookmarkStart w:id="618" w:name="__RefHeading___Toc3170850_2314609296"/>
      <w:bookmarkStart w:id="619" w:name="_Toc235"/>
      <w:bookmarkEnd w:id="617"/>
      <w:bookmarkEnd w:id="618"/>
      <w:r>
        <w:rPr/>
        <w:t>7</w:t>
      </w:r>
      <w:r>
        <w:rPr>
          <w:rtl w:val="true"/>
        </w:rPr>
        <w:t xml:space="preserve">- </w:t>
      </w:r>
      <w:r>
        <w:rPr>
          <w:rtl w:val="true"/>
        </w:rPr>
        <w:t>شرط متأخر</w:t>
      </w:r>
      <w:bookmarkEnd w:id="619"/>
    </w:p>
    <w:p>
      <w:pPr>
        <w:pStyle w:val="BookText"/>
        <w:rPr/>
      </w:pPr>
      <w:r>
        <w:rPr>
          <w:rFonts w:ascii="Amiri" w:hAnsi="Amiri" w:eastAsia="Amiri" w:cs="Amiri"/>
          <w:color w:val="111111"/>
          <w:sz w:val="28"/>
          <w:sz w:val="28"/>
          <w:szCs w:val="28"/>
          <w:rtl w:val="true"/>
          <w:lang w:bidi="ar-SA"/>
        </w:rPr>
        <w:t>بدون شك بعضى از شروط شرعى، وجودشان بر وجود مشروط، تقدم زمانى دارد مثل وضو و غسل نسبت به نماز و امثال نماز و البته اين تقدم زمانى، در صورتى است كه شرط را خود افعال بدانيم نه اثر آن‌ها را كه در وقت نماز هم باقى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از شروط هستند كه با مشروط، هم‌زمان مى‌باشند مثل شرط استقبال و طهارت لباس براى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 و ترديدى كه هست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ممكن است كه شرط شرعى در وجودش، نسبت به مشروط تأخر زمانى داشته باشد يا ممكن نيست؟</w:t>
      </w:r>
    </w:p>
    <w:p>
      <w:pPr>
        <w:pStyle w:val="BookText"/>
        <w:rPr/>
      </w:pPr>
      <w:r>
        <w:rPr>
          <w:rFonts w:ascii="IRNazanin" w:hAnsi="IRNazanin" w:eastAsia="IRNazanin"/>
          <w:color w:val="111111"/>
          <w:sz w:val="28"/>
          <w:sz w:val="28"/>
          <w:szCs w:val="28"/>
          <w:rtl w:val="true"/>
          <w:lang w:bidi="fa-IR"/>
        </w:rPr>
        <w:t>كسى كه در اين امر، قائل به عدم امكان شده، شرط شرعى را با شرط عقلى مقايسه كرده است، زيرا مقدمه عقليه محال است كه متأخر از ذى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هيچ‌چيزى پديد نمى‌آيد مگر بعد از اينكه علت تامه‌اش كه مشتمل بر همه امور دخيل در وجود آن شى‌ء است،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وجود معلول، بدون علت تامّه‌اش محال است و وقتى چيزى موجود 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نيازش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 مى‌رسد و ديگر چه نيازى به آنچه در آينده مى‌خواهد موجود شود، دارد؟</w:t>
      </w:r>
    </w:p>
    <w:p>
      <w:pPr>
        <w:pStyle w:val="BookText"/>
        <w:rPr/>
      </w:pPr>
      <w:r>
        <w:rPr>
          <w:rFonts w:ascii="Amiri" w:hAnsi="Amiri" w:eastAsia="Amiri" w:cs="Amiri"/>
          <w:color w:val="111111"/>
          <w:sz w:val="28"/>
          <w:sz w:val="28"/>
          <w:szCs w:val="28"/>
          <w:rtl w:val="true"/>
          <w:lang w:bidi="ar-SA"/>
        </w:rPr>
        <w:t xml:space="preserve">و منشأ اين شك و بحث اين است كه در شريعت، برخى شروط شرعيه وارد شده‌اند كه ظاهر آن‌ها اين است كه از وجود مشروط، تأخر دارند، مثل غسل شبانه براى زنى كه مبتلا به استحاضه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بعضى از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 براى روزه روز سابق بر شب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همين قبيل، اجازه بيع فضولى است البته بنا بر اينكه اجازه را كاشف از صحت بيع بدانيم نه ناقل</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و به خاطر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در عقليات، محال است، علماء در مورد شرط شرعى، اختلاف زياد و جدّى دارند و برخى قائل به امكان شرط متأخر در شرعيات شده‌اند و بعضى قائل به امتناع شده‌اند چرا كه آن را با شرط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قائل به امتناع شده‌اند، آنچه را در شريعت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غسل شبانه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مختلف تأويل كرده‌اند كه شرح همه آن‌ها به طول مى‌انجامد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بهترين سخن در توجيه شرط متأخر در شرعيات، سخن بعضى از مشايخ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تقريرات دروسشان است كه خلاصه‌اش به قرار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فى شرط المأمور به، فان مجرد كونه شرطا شرعيا للمأمور به لا مانع منه، لأنه ليس معناه الا أخذه قيدا فى المأمور به على أن تكون الحصة الخاصة من المأمور به هى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ذلك فى الأمر السابق و المقارن فانه يجوز فى اللاحق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رجع الشرط الشرعى إلى شرط واقعى كرجوع شرط الغسل الليلى للمستحاضة إلى انه رافع للحدث فى النهار فانه يكون حينئذ واضح الاستحالة كالشرط الواقعى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ذلك ان المطلوب لما كان هو الحصة الخاصة من طبيعى المأمور به فوجود القيد المتأخر لا شأن له الا الكشف عن وجود تلك الحصة فى ظرف كونها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فى ذلك، إنما المحذور فى تأثير المتأخر فى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شرط الحكم، سواء كان الحكم تكليفيا أم وضعيا، فان الشرط فيه معناه أخذه مفروض الوجود و الحصول فى مقام جعل الحكم و انشائه، و كونه مفروض الوجود لا يفرق فيه بين ان يكون متقدما أو مقارنا أو متأخرا كأن يجعل الحكم فى الشرط المتأخر على الموضوع المقيد بقيد أخذ مفروض الوجود بعد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يتقرب ذلك إلى الذهن بقياسه على الواجب المركب التدريجى الحصول، فان التكليف فى فعليته فى الجزء الأول و ما بعده يبقى مراعى إلى ان يحصل الجزء الاخير من المركب، و قد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حصول كمال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التكليف من الحياة و القدرة و نحوهما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يفرض الحال فيما نحن فيه، فان الحكم فى الشرط المتأخر يبقى فى فعليته مراعى إلى ان يحصل الشرط الذى أخذ مفروض الحصول، فكما ان الجزء الأول من المركب التدريجى الواجب فى فرض حصول جميع الاجزاء يكون واجبا و فعلى الوجوب من أول الأمر لا ان فعليته تكون بعد حصول جميع الاجزاء، و كذا باقى الاجزاء لا تكون فعليتها بعد حصول الجزء الاخير بل حين</w:t>
      </w:r>
    </w:p>
    <w:p>
      <w:pPr>
        <w:pStyle w:val="BookText"/>
        <w:rPr/>
      </w:pPr>
      <w:r>
        <w:rPr>
          <w:rFonts w:ascii="IRNazanin" w:hAnsi="IRNazanin" w:eastAsia="IRNazanin"/>
          <w:color w:val="111111"/>
          <w:sz w:val="28"/>
          <w:sz w:val="28"/>
          <w:szCs w:val="28"/>
          <w:rtl w:val="true"/>
          <w:lang w:bidi="fa-IR"/>
        </w:rPr>
        <w:t>بحث و سخن گاهى در مورد شرط مأمور به است و گاهى در شرط حكم است چه تكليفى باشد و چه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صرف اينكه شرط شرعى براى مأمور به است،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معنايش جز اين نيست كه قيدى در مأمور به است بدين صورت كه حصّه خاصى از مأمور به، مطلوب است و همان‌طور كه اين شرطيت، در شرط سابق و يا مقارن مشروط ممكن است، در مورد شرط لاحق نيز بدون هيچ فرقى، جايز 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شرط شرعى به يك شرط واقعى بازگردد مثل اينكه شرط غسل شبانه براى مستحاضه به اين برگردد كه بخواهد رافع حدث در روز قبلى باشد، در اين صورت امتناع آن همانند شرط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فرقى،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نكته آن است كه مطلوب، حصّه خاصى از طبيعت مأمور به است و لذا وجود قيد متأخر، نقشى ندارد جز اينكه كاشف از وجود آن حصّه مطلوب در ظرف مطلوبيت است و اين، محذورى ندارد، بلكه آنچه محذور دارد، تأثير متأخر در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 تكليفى باشد و چه حكم وضعى، معناى شرط اين است كه در مقام جعل و انشاء حكم، مفروض الوجود و مفروض الحصول لحاظ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مفروض الحصول است فرقى نمى‌كند كه متقدم باشد يا مقارن و يا متأخر، مثل اينكه در شرط متأخر، حكم براى موضوعى جعل مى‌شود كه مقيّد به قيدى است كه بعد از وجود موضوع، مفروض الوجود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تقريب به ذهن، مى‌توان آن را با واجب مركبى كه تدريجى الحصول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فعليت تكليف در جزء اوّل و اجزاء بعدى، معلّق است به اينكه جزء اخير از مركب، حاصل گردد 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حصول كامل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تكليف مثل حيات و قدرت و امثال آن‌ها همچنان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شرط متأخر نيز وضع به همين منوال است يعنى در شرط متأخر، حكم از جهت فعليت معلّق به اين است كه شرطى كه مفروض الحصول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واجب مركب تدريجى الحصول، جزء اوّل در فرض حصول جميع اجزاء، از همان ابتداء امر، واجب بوده و وجوبش داراى فعليت است نه اينكه فعليت وجوب آن، پس از حصول جميع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فعليت بقيه اجزاء نيز</w:t>
      </w:r>
    </w:p>
    <w:p>
      <w:pPr>
        <w:pStyle w:val="BookText"/>
        <w:rPr/>
      </w:pPr>
      <w:r>
        <w:rPr>
          <w:rFonts w:ascii="Amiri" w:hAnsi="Amiri" w:eastAsia="Amiri" w:cs="Amiri"/>
          <w:color w:val="111111"/>
          <w:sz w:val="28"/>
          <w:sz w:val="28"/>
          <w:szCs w:val="28"/>
          <w:rtl w:val="true"/>
          <w:lang w:bidi="ar-SA"/>
        </w:rPr>
        <w:t>حصولها و لكن فى فرض حصول الجميع، فكذلك ما نحن فيه يكون الواجب المشروط بالشرط المتأخر فعلى الوجوب من أول الأمر فى فرض حصول الشرط فى ظرفه لا ان فعليته تكون متأخرة حين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رأى شيخنا المعظم، و لا يخلو عن مناقشة، و البحث عن الموضوع بأوسع مما ذكرنا لا يسعه هذا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المفوتة</w:t>
      </w:r>
    </w:p>
    <w:p>
      <w:pPr>
        <w:pStyle w:val="BookText"/>
        <w:rPr/>
      </w:pPr>
      <w:r>
        <w:rPr>
          <w:rFonts w:ascii="Amiri" w:hAnsi="Amiri" w:eastAsia="Amiri" w:cs="Amiri"/>
          <w:color w:val="111111"/>
          <w:sz w:val="28"/>
          <w:sz w:val="28"/>
          <w:szCs w:val="28"/>
          <w:rtl w:val="true"/>
          <w:lang w:bidi="ar-SA"/>
        </w:rPr>
        <w:t>ورد فى الشريعة المطهرة وجوب بعض المقدمات قبل زمان ذيها فى الموقتات كوجوب قطع المسافة للحج قبل حلول ايامه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الغسل من الجناية للصوم قبل الفجر، و وجوب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الصلاة عند العلم بعدم التمكن منه بعد دخول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المقدمات باصطلاحهم المقدمات المفوتة باعتبار ان تركها موجب لتفويت الواجب فى وقته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يحكم الشارع المقدس بوجوب مثل هذه المقدمات فان العقل يحكم بلزوم الإتيان بها، لأن تركها موجب لتفويت الواجب فى ظرفه، و يحكم أيضا بأن التارك لها يستحق العقاب على الواجب فى ظرفه بسبب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لأول وهلة يبدو ان هذين الحكمين العقليين الواضحين لا ينطبقان على القواعد العقلية البديهية فى الباب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فلان وجوب المقدمة تابع لوجوب ذيها، على أى نحو فرض من انحاء التبعية، لا سيما إذا كان من نحو تبعية المعلول لعلته على ما هو المشهور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يفرض الوجوب التابع فى زمان سابق على زمان فرض الوجوب المتبوع؟</w:t>
      </w:r>
      <w:bookmarkStart w:id="620" w:name="pg19814_265888"/>
    </w:p>
    <w:p>
      <w:pPr>
        <w:pStyle w:val="BookText"/>
        <w:rPr/>
      </w:pPr>
      <w:bookmarkEnd w:id="620"/>
      <w:r>
        <w:rPr>
          <w:rFonts w:ascii="IRNazanin" w:hAnsi="IRNazanin" w:eastAsia="IRNazanin"/>
          <w:color w:val="111111"/>
          <w:sz w:val="28"/>
          <w:sz w:val="28"/>
          <w:szCs w:val="28"/>
          <w:rtl w:val="true"/>
          <w:lang w:bidi="fa-IR"/>
        </w:rPr>
        <w:t>بعد از حصول جزء اخير نيست بلكه در حين حصول داراى فعليت‌اند امّا اين فعليت در فرض حصول جميع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شرط متأخر نيز واجبى كه مشروط به شرط متأخر است، از آغاز امر، داراى وجوب فعلى است البته با فرض حصول شرط در ظرف خودش؛ نه اينكه فعليت وجوب واجب، متأخر از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نظر شيخ بزرگوار ماست و البته خالى از مناقشه نيست و بحث بيشتر درباره اين موضوع، در گنجايش اين كتاب مختصر نيست</w:t>
      </w:r>
      <w:r>
        <w:rPr>
          <w:rFonts w:eastAsia="IRNazanin" w:cs="IRNazanin"/>
          <w:color w:val="111111"/>
          <w:sz w:val="28"/>
          <w:szCs w:val="28"/>
          <w:rtl w:val="true"/>
          <w:lang w:bidi="fa-IR"/>
        </w:rPr>
        <w:t>.</w:t>
      </w:r>
    </w:p>
    <w:p>
      <w:pPr>
        <w:pStyle w:val="Heading6"/>
        <w:numPr>
          <w:ilvl w:val="5"/>
          <w:numId w:val="1"/>
        </w:numPr>
        <w:rPr/>
      </w:pPr>
      <w:bookmarkStart w:id="621" w:name="__RefHeading___Toc3170852_2314609296"/>
      <w:bookmarkStart w:id="622" w:name="_Toc236"/>
      <w:bookmarkEnd w:id="621"/>
      <w:r>
        <w:rPr/>
        <w:t>8</w:t>
      </w:r>
      <w:r>
        <w:rPr>
          <w:rtl w:val="true"/>
        </w:rPr>
        <w:t xml:space="preserve">- </w:t>
      </w:r>
      <w:r>
        <w:rPr>
          <w:rtl w:val="true"/>
        </w:rPr>
        <w:t>مقدمات مفوّته</w:t>
      </w:r>
      <w:bookmarkEnd w:id="622"/>
    </w:p>
    <w:p>
      <w:pPr>
        <w:pStyle w:val="BookText"/>
        <w:rPr/>
      </w:pPr>
      <w:r>
        <w:rPr>
          <w:rFonts w:ascii="IRNazanin" w:hAnsi="IRNazanin" w:eastAsia="IRNazanin"/>
          <w:color w:val="111111"/>
          <w:sz w:val="28"/>
          <w:sz w:val="28"/>
          <w:szCs w:val="28"/>
          <w:rtl w:val="true"/>
          <w:lang w:bidi="fa-IR"/>
        </w:rPr>
        <w:t xml:space="preserve">در شريعت مطهّر اسلام در مورد تكاليف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بعضى از مقدمات قبل از زمان ذى المقدمه واجب‌اند، مثل وجوب طى مسافت براى حج قبل از فرا رسيدن زمان حج، و مثل وجوب غسل جنابت قبل از فجر براى روزه، و مثل وجوب وضوء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وقت نماز در صورتى كه علم داشته باشيم بعد از داخل شدن وقت نماز، امكان تحصيل وضوء يا غسل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مقدمات به اصطلاح اصوليون،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چون ترك آن‌ها موجب تفويت واجب در وقتش مى‌شود، چنان‌كه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بر وجوب اين مقدمات حكم نكرده باشد، تحقيقا عقل به لزوم انجام آن‌ها حكم مى‌كند، زيرا ترك آن‌ها موجب تفويت واجب در ظرف خودش مى‌شود و نيز عقل حكم مى‌كند كه تارك اين مقدمات، مستحق عقاب بر ترك واجب در ظرفش مى‌باشد چرا كه مقدمات آن را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اوّلين وهله چنين به نظر مى‌رسد كه اين دو حكم عقلى واضح، از دو جهت بر قواعد عقلى و بديهى‌اى كه در اين باب هست، منطبق نيست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از انحاء تبعيت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وجوب ذى المقدمه است، به خصوص اگر اين تبعيت از نوع تبعيت معلول از علّت باشد كه مشهور بين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مى‌توان فرض كرد كه واجب تابع، در زمانى قبل از زمان وجوب متبوع موجود باشد؟</w:t>
      </w:r>
    </w:p>
    <w:p>
      <w:pPr>
        <w:pStyle w:val="BookText"/>
        <w:rPr/>
      </w:pPr>
      <w:r>
        <w:rPr>
          <w:rFonts w:ascii="Amiri" w:hAnsi="Amiri" w:eastAsia="Amiri" w:cs="Amiri"/>
          <w:color w:val="111111"/>
          <w:sz w:val="28"/>
          <w:sz w:val="28"/>
          <w:szCs w:val="28"/>
          <w:rtl w:val="true"/>
          <w:lang w:bidi="ar-SA"/>
        </w:rPr>
        <w:t>و اما ثانيا، فلانه كيف يستحق العقاب على ترك الواجب بترك مقدمته قبل حضور وقته مع أنّه حسب الفرض لا وجوب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ظرفه فينبغى ان يسقط وجوبه لعدم القدرة عليه بترك مقدمته و القدرة شرط عقلى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التوفيق بين هاتيك البديهيات العقلية التى يبدو كأنها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يستحيل التعارض فى الأحكام العقلية و بديهيات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جماعة من اعلام الاصوليين المتأخرين تصحيح ذلك بفرض انفكاك زمان الوجوب عن زمان الواجب و تقدمه عليه، اما فى خصوص الموقتات أو فى مطلق الواجبات، على اختلاف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يحصل لهم التوفيق بين تلكم الأحكام العقلية، لأنه حينما يفرض تقدم وجوب ذى المقدمة على زمانه فلا مانع من فرض وجوب المقدمة قبل وقت الواجب، و كان استحقاق العقاب على ترك الواجب على القاعدة لأن وجوبه كان فعليا حين 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يفرض تقدم زمان الوجوب على زمان الواجب و بأى مناط؟ فهذا ما اختلف فيه الأنظار و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 المحاولين لحل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الذى قال بجواز تقدم زمان الوجوب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اخترعه كما أشرنا إليه فى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خصوص الموقتات، بفرض ان الوقت فى الموقتات وقت للواجب فقط لا للوجوب، أى ان الوقت ليس شرطا و قيدا للوجوب بل هو قيد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الوقت و لكن الواجب معلق على حضور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النوع و بين الواجب المشروط هو ان التوقف فى المشروط للوجوب و فى المعلق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مانع من فرض وجوب المقدمة قبل زمان ذيها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إمكان فرض تقدم زمان الوجوب على زمان الواجب،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قبل از وقت واجب، شخص استحقاق عقاب بر ترك واجب را به خاطر ترك مقدمه آن پيدا مى‌كند درحالى‌كه فرض بر اين است كه هنوز در حال حاضر وجوبى بر وى نيست؟ و امّا در ظرف خودش، مى‌بايست وجوب اين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ترك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شود زيرا با ترك مقدمه، قدرت بر انجام واجب نيست و از طرفى مى‌دانيم كه قدرت، شرط عقلى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جمع و ايجاد وفاق بين اين بديهيات عقلى‌اى كه در وهله اوّل متعارض به نظر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تعارض در احكام عقلى و بديهيات عقل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اصوليون سرشناس متأخر، كوشيده‌اند كه اين مشكل را از طريق منفك دانستن زمان وجوب از زمان واجب و تقدم وجوب بر واجب، در خصوص واجبات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مطلق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اختلاف مسلك‌ها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كنند و با اين تفكيك، در نظر آنان، وفاق بين اين احكام عقليه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فرض كرديم كه زمان وجوب ذى المقدمه بر زمان خود ذى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مانعى ندارد كه فرض كنيم وجوب مقدمه قبل از وقت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استحقاق عقاب بر ترك واجب طبق قاعده خواهد بود چون وجوب واجب در حين ترك مقدمه،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چگونه و با چه ملاكى مى‌توان تقدم زمان وجوب را بر زمان واجب فرض كرد، از مسائلى است كه نظرها و تلاش‌ها درباره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تلاش نموده اين شبهه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است كه قائل به جواز تقدم زمان وجوب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در جزء اوّل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ايشان، مخترع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خصوص واجبات موقّت است بدين صورت كه فرض كنيم وقت در موقّتات، فقط وقت واجب است نه وقت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 شرط و قيد وجوب نيست بلكه قيد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بر وقت است و لكن، واجب بر حضور وقتش،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بين اين واجب معلّق و واجب مشروط اين است كه توقف و تعليق در مشروط، براى وجوب و در معلّق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مانعى ندارد كه وجوب مقدمه قبل از زمان ذى المقدمه فرض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ممكن باشد زمان وجوب بر زمان واجب تقدم داشته باشد، امّا</w:t>
      </w:r>
    </w:p>
    <w:p>
      <w:pPr>
        <w:pStyle w:val="BookText"/>
        <w:rPr/>
      </w:pPr>
      <w:r>
        <w:rPr>
          <w:rFonts w:ascii="Amiri" w:hAnsi="Amiri" w:eastAsia="Amiri" w:cs="Amiri"/>
          <w:color w:val="111111"/>
          <w:sz w:val="28"/>
          <w:sz w:val="28"/>
          <w:szCs w:val="28"/>
          <w:rtl w:val="true"/>
          <w:lang w:bidi="ar-SA"/>
        </w:rPr>
        <w:t>فان فرض رجوع القيد إلى الواجب لا إلى الوجوب يحتاج إلى دليل، و نفس ثبوت وجوب المقدمة المفوتة قبل زمان وجوب ذيها لا يكون وحده دليلا على ثبوت الواجب المعلق، لأن الطريق فى تصحيح وجوب المقدمة المفوتة لا ينحصر فيه كما سيأتى بيان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المحاولة الثانية ما نسبت إلى الشيخ الأنصارى قدّس سرّه من رجوع القيد فى جميع شرائط الوجوب إلى المادة و ان اشتهر القول برجوعها إلى الهيئة؛ سواء كان الشرط هو الوقت أو غيره، كالاستطاعة للحج و القدرة و البلوغ و العقل و نحوها من الشرائط العامة لجميع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 الوجوب الذى هو مدلول الهيئة فى جميع الواجبات مطلق دائما غير مقيد بشرط أبدا و كل ما يتوهم من رجوع القيد إلى الوجوب فهو راجع فى الحقيقة إلى الواجب الذى هو مدلول المادة، غاية الأمر ان بعض القيود مأخوذة فى الواجب على وجه يكون مفروض الحصول و الوقوع كالاستطاعة بالنسبة إلى الحج، و مثل هذا لا يجب تحصيله و يكون حكمه حكم ما لو كان شرطا للوجوب، و بعضها لا يكون مأخوذا على وجه يكون مفروض الحصول، بل يجب تحصيله توصلا إلى الواجب لأن الواجب يكون هو المقيد بما هو مقيد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التصوير، فالوجوب يكون دائما فعليا قبل مجى‌ء وقته، و شأنه فى ذلك، شأن الوجوب على القول بالواجب المعلق لا فرق بينهما فى الموقتات بالنسبة إلى الوقت، فإذا كان الواجب استقباليا فلا مانع من وجوب المقدمة المفوتة قبل زمان ذيها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المحاولة الثالثة ما نسبت إلى بعضهم من ان الوقت شرط للوجوب لا للواجب كما فى المحاولتين الأوليتين، و لكنه مأخوذ فيه على 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فالوجوب يكون سابقا على زمان الواجب نظير القول بالمعلق فيصح فرض</w:t>
      </w:r>
    </w:p>
    <w:p>
      <w:pPr>
        <w:pStyle w:val="BookText"/>
        <w:rPr/>
      </w:pPr>
      <w:r>
        <w:rPr>
          <w:rFonts w:ascii="IRNazanin" w:hAnsi="IRNazanin" w:eastAsia="IRNazanin"/>
          <w:color w:val="111111"/>
          <w:sz w:val="28"/>
          <w:sz w:val="28"/>
          <w:szCs w:val="28"/>
          <w:rtl w:val="true"/>
          <w:lang w:bidi="fa-IR"/>
        </w:rPr>
        <w:t>اين فرض كه قيد به واجب رجوع كند نه به وجوب،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ثبوت وجوب مقدمه مفوّته قبل از زمان وجوب ذى المقدمه، به تنهايى دليل بر واجب معلّق نيست زيرا راه تصحيح و اثبات وجوب مقدمه مفوّته منحصر در اين طريق نيست، چه اينكه به زودى راه صحيح آن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تلاش دوم، آن است كه به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مبنى بر اينكه در همه شرايط وجوب، قيد به ماده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مشهور معتقدند كه قيد به هيئت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شرط، وقت باشد يا غير وقت مثل استطاعت براى حج و يا قدرت و بلوغ و عقل و امثال اين‌ها كه از شرايط عمومى براى همه تكاليف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قول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وجوب يعنى مدلول هيئت در تمامى واجبات، هميشه مطلق است و هرگز مقيّد به شرطى نيست و آنچه گمان مى‌شود كه قيد به وجوب برمى‌گردد، در حقيقت به واجب كه مدلول ماده است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بعضى از قيود در واجب به گونه‌اى أخذ مى‌شوند كه مفروض الحصول و مفروض‌الوقوع‌اند مثل استطاعت براى حج و در اين موارد، تحصيل شرط لازم نيست و حكم چنين شرطى مثل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بعضى ديگر از قيود به نحو مفروض الحصول لحاظ نمى‌شوند، بلكه براى رسيدن به واجب، تحصيل آن‌ها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تحصيل طهارت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آنچه واجب است،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مقيّد به قيد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تصوير، وجوب همواره قبل از آمدن وقتش، فعليت دارد و شأن وجوب در اين تصوير، همان شأن وجوب بنا بر قول به واجب معلّق است و هيچ فرقى بين اين دو نظر، در موقتات نسبت به وقت،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واجب، استقبالى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مقدمه مفوّته قبل از زمان ذى المقدمه، واجب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تلاش و راه حل سوم، آن است كه منسوب به برخى علماء است مبنى بر اينكه وقت، شرط وجوب است برخلاف دو نظر قبلى كه وقت را شرط واجب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وقت، به نحو شرط متأخر در وجوب أخذ مى‌شود و بنابراين وجوب مقدم بر زمان واجب است چنان‌كه در واجب معلّق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فرض وجوب مقدمه مفوّته قبل از زمان ذى المقدمه، صحيح است</w:t>
      </w:r>
    </w:p>
    <w:p>
      <w:pPr>
        <w:pStyle w:val="BookText"/>
        <w:rPr/>
      </w:pPr>
      <w:r>
        <w:rPr>
          <w:rFonts w:ascii="Amiri" w:hAnsi="Amiri" w:eastAsia="Amiri" w:cs="Amiri"/>
          <w:color w:val="111111"/>
          <w:sz w:val="28"/>
          <w:sz w:val="28"/>
          <w:szCs w:val="28"/>
          <w:rtl w:val="true"/>
          <w:lang w:bidi="ar-SA"/>
        </w:rPr>
        <w:t>وجوب المقدمة المفوتة قبل زمان ذيها لفعلية الوجوب قبل زمانه فتجب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المحاولات مذكورة فى كتب الاصول المطولة و فيها مناقشات و أبحاث طويلة لا يسعها هذا المختصر، و مع الغض عن المناقشة فى إمكانها فى أنفسها لا دليل عليها الا ثبوت وجوب المقدمة قبل زمان ذيها، إذ كل صاحب محاولة منها يعتقد ان التخلص من إشكال وجوب المقدمة قبل زمان ذيها، ينحصر فى المحاولة التى يتصورها فالدليل الذى يدل على وجوب المقدمة المفوتة قبل وقت الواجب لا محالة يدل عنده على محاولته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أعتقده انه لا موجب لكل هذه المحاولات لتصحيح وجوب المقدمة قبل زمان ذيها، فان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شيخنا الاصفهانى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ليس معلولا لوجوب ذيها و لا مترشحا منه، فليس هناك إشكال فى وجوب المقدمة المفوتة قبل زمان ذيها حتى نلتجئ إلى إحدى هذه المحاولات لفك الاشكال، و كل هذه الشبهة إنما جاءت من هذا الفرض و هو فرض معلولية وجوب المقدمة لوجوب ذيها، و هو فرض لا واقع له أبدا، و ان كان هذا القول يبدو غريبا على الاذهان المشبعة بفرض ان وجوب ذى المقدمة علة لوجوب المقدمة، بل نقول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فى المقدمة المفوتة ان يتقدم وجوبها على وجوب ذيها، إذا كنا نقول بأن مقدمة الواجب واجبة، و ان كان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مطلقا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لبيان عدم معلولية وجوب المقدمة لوجوب ذيها نذكر 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الآمر، سواء كان الأمر نفسيا أم غيريا، فالآمر هو العلة الفاعلية له دون سواه، و لكن كل أمر إنما يصدر عن إرادة الآمر لأنه فعله الاختيارى و الإرادة بالطبع مسبوقة بالشوق إلى فعل المأمور به، أى ان الآمر لا بد ان يشتاق أولا إلى فعل الغير على ان يصدر من الغير، فإذا اشتاقه لا بد ان يدعو الغير و يدفعه و يحثه</w:t>
      </w:r>
    </w:p>
    <w:p>
      <w:pPr>
        <w:pStyle w:val="BookText"/>
        <w:rPr/>
      </w:pPr>
      <w:r>
        <w:rPr>
          <w:rFonts w:ascii="Amiri" w:hAnsi="Amiri" w:eastAsia="Amiri" w:cs="Amiri"/>
          <w:color w:val="111111"/>
          <w:sz w:val="28"/>
          <w:sz w:val="28"/>
          <w:szCs w:val="28"/>
          <w:rtl w:val="true"/>
          <w:lang w:bidi="ar-SA"/>
        </w:rPr>
        <w:t xml:space="preserve">زيرا وجوب قبل از ذى المقدمه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 دارد و لذا مقدمه واجب، وجوب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اين تلاش‌ها و راه‌حل‌ها در كتب اصولى مفصّل، ذكر شده و در آن‌ها مناقشات و بحث‌هاى طولانى‌اى صورت گرفته كه اين مختصر، گنجايش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نظر از اينكه آيا اين راه حلها فى نفسه ممكن است يا نه، دليلى بر اين راه حل‌ها وجود ندارد الّا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قبل از زمان ذى المقدمه،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صاحب فكرى معتقد است كه راه رهايى از اشكال وجوب مقدمه قبل از زمان ذى المقدمه، منحصر در آن طريقى است كه او تصوّر مى‌كند و در نتيجه در نظر او، دليلى كه دال بر وجوب مقدمه مفوّته قبل از وقت واجب است، لزوما بر راه حل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من معتقدم اين است كه اساسا لزومى ندارد كه اين تلاش‌ها براى تصحيح وجوب مقدمه قبل از زمان ذى المقدمه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شيخ ما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وجوب مقدمه، معلول وجوب ذى المقدمه و مترشح از آن نيست، پس اصلا اشكالى در وجوب مقدمه مفوته قبل از زمان ذى المقدمه وجود ندارد تا براى حل آن، به يكى از اين راه حل‌ها، روى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 اين شبهات از اين فرض پيدا شده كه وجوب مقدمه، معلول وجوب ذى المقدمه است، درحالى‌كه اين فرض اصلا واقعيتى ندارد، گرچه اين ادعاى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اذهانى كه با فرض علت بودن وجوب ذى المقدمه براى وجوب مقدمه، پر شده‌اند، عجيب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بالاتر از اين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شويم كه مقدمه واجب، واجب است، بالضرورة بايستى در مقدمه مفوته، وجوب آن بر وجوب ذى المقدمه، متقدم باشد، گرچه حق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مقدمه مطلقا وجوب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بيان عدم معلوليت وجوب مقدمه نسبت به وجوب ذى المقدمه متذكر اين نكته مى‌شويم كه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آمر است خواه أمر نفسى باشد و خواه أمر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علت فاعلى أمر، آمر است نه غير او، و لكن هر امرى از اراده آمر صادر مى‌شود چرا كه امر، فعل اختيارى اوست و اراده طبعا مسبوق به شوق انجام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 ابتداء بايستى نسبت به فعل شخص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فعل از او صادر شود، شوق پيدا كند و وقتى شوق پيدا كرد</w:t>
      </w:r>
    </w:p>
    <w:p>
      <w:pPr>
        <w:pStyle w:val="BookText"/>
        <w:rPr/>
      </w:pPr>
      <w:r>
        <w:rPr>
          <w:rFonts w:ascii="Amiri" w:hAnsi="Amiri" w:eastAsia="Amiri" w:cs="Amiri"/>
          <w:color w:val="111111"/>
          <w:sz w:val="28"/>
          <w:sz w:val="28"/>
          <w:szCs w:val="28"/>
          <w:rtl w:val="true"/>
          <w:lang w:bidi="ar-SA"/>
        </w:rPr>
        <w:t>على الفعل فيشتاق إلى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يحصل مانع من الأمر فلا محالة يشتد الشوق إلى الأمر حتى يبلغ الإرادة الحتمية فيجعل الداعى فى نفس الغير للفعل المطلوب و ذلك بتوجيه الأمر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كل مأمور به، و 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إذا ذهبنا إلى وجوبها من قبل المولى لا بد ان نفرض حصول الشوق أولا فى نفس الآمر إلى صدورها من المكلف، غاية الأمر ان هذا الشوق تابع للشوق إلى فعل ذى المقدمة و منبثق منه، لأن المختار إذا اشتاق إلى تحصيل شى‌ء و أحبه اشتاق و أحب بالتبع كل ما يتوقف عليه ذلك الشى‌ء على نحو الملازمة بين الشوقين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هناك مانع من الأمر بالمقدمات حصلت لدى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الحتمية التى تتعلق بالأمر بها فيصدر حينئذ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فانك تعرف انه إذا فرض ان المقدمة متقدّمة بالوجود الزمانى على ذيها على وجه لا يحصل ذوها فى ظرفه و زمانه إذا حصلت هى قبل حلول زمانه، كما فى أمثلة المقدمات المفوتة، فانه لا شك فى ان الآمر يشتاقها ان تحصل فى ذلك الزمان المتقدم، و هذا الشوق بالنسبة إلى المقدمة يتحول الى الارادة الحتمية بالامر، اذ لا مانع من البعث نحوها حينئذ، و المفروض ان وقتها قد حان فعلا فلا بد ان يأمر 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ذو المقدمة فحسب الفرض لا يمكن البعث نحوه و الأمر به قبل وقته لعدم حصول ظرفه، فلا أمر قبل الوقت، و ان كان الشوق إلى الأمر به حاصل حينئذ و لكن لا يبلغ مبلغ الفعلية لوجود المانع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الشوق إلى ذى المقدمة و الشوق إلى المقدمة حاصلان قبل وقت ذى المقدمة، و الشوق الثانى منبعث و منبثق من الشوق الأول و لكن الشوق إلى المقدمة يؤثر أثره و يصير إرادة حتمية لعدم وجود ما يمنع من الأمر، دون الشوق إلى ذى المقدمة لوجود المانع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مى‌بايست آن شخص را دعوت نموده و او را به انجام فعل وادار و تحريك كند و در نتيجه شوق پيدا مى‌كند كه به او أمر كند و اگر مانعى در برابر صدور امر در كار نباشد، شوق به امر ضرورتا شدت مى‌گيرد تا آنجا كه به حد اراده حتمى مى‌رسد و نتيجتا انگيزه انجام فعل مطلوب را در نفس آن شخص قرار مى‌دهد يعنى امر را متوجه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همه مأموربه‌ها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قائل به وجوب مقدمه از جانب مولى شويم، اولا بايستى فرض كنيم كه در نفس آمر شوق نسبت به صدور مقدمه از ناحيه مكلّف پديد آمده باشد، منتها اين شوق تابع شوق به انجام ذى المقدمه و برگرفته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فاعل مختار وقتى شوق به تحصيل چيزى پيدا كند و آن را دوست بدارد، بالتبع به همه چيزهائى كه آن شى‌ء بر آن‌ها متوقف است نيز شوق پيدا مى‌كند و آن‌ها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مقتضاى ملازمه بين دو شوق است و اگر مانعى از امر به مقدمات نباشد، در مرتبه ثانيه، اراده حتمى براى امر به مقدمه در نفس آمر پديد مى‌آيد و در نتيجه امر از او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اين نكته، درك مى‌كنى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وجود مقدمه بر ذى المقدمه تقدم زمانى دارد به گونه‌اى كه ذى المقدمه در ظرف و زمان خودش حاصل نمى‌شود مگر اينكه مقدمه قبل از زمان ذى المقدمه حاصل شده باشد، كمااينكه در مثال‌هاى مقدمات مفوّته گذشت؛ در اين صورت شكى نيست كه آمر اشتياق پيدا مى‌كند كه مقدمات در همان زمان سابق انجام شوند و اين شوق نسبت به مقدمه، تبديل به اراده حتمى براى صدور امر مى‌شود چرا كه در اين صورت مانعى براى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بر اين است كه وقت مقدمه مزبور بالفعل فرا رسيده و لذا مى‌بايست آمر نسبت به آن، امر فعلى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ذى المقدمه فرض بر اين است كه امكان بعث و امر به آن قبل از وقتش وجود ندارد زيرا هنوز ظرف آن تحقق نيافته و لذا قبل از وقت، امرى نيست، گرچه در حال حاضر شوق به امر نسبت به آن وجود دارد و لكن به خاطر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نرسيدن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شوق به حد فعليت نرسيده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شوق به ذى المقدمه و شوق به مقدمه، قبل از وقت ذى المقدمه حاصل است و شوق دوم منبعث و جوشيده از شوق اوّل است و لكن شوق به مقدمه، اثر خودش را مى‌گذارد و چون مانعى وجود ندارد، تبديل به اراده حتميه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به ذى المقدمه به خاطر وجود مانع از امر، تبديل به اراده حتميه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فتجب المقدمة المفوتة قبل وجوب ذيها و لا محذور فيه، بل هو أمر لا بد منه و لا يصح ان يقع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تستغرب ذلك فان هذا أمر مطرد حتى بالنسبة إلى أفعال الانسان نفسه، فانه إذا اشتاق إلى فعل شى‌ء اشتاق إلى مقدماته تبعا، و لما كانت المقدمات متقدمة بالوجود زمانا على ذيها، فان الشوق إلى المقدمات يشتد حتى يبلغ درجة الإرادة الحتمية المحركة للعضلات فيفعلها، مع ان ذى المقدمة لم يحن وقته بعد، و لم تحصل له الإرادة الحتمية المحركة للعضلات و إنما يمكن ان تحصل له الإرادة الحتمية إذا حان وقته بعد طى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فارادة الفاعل التكوينية للمقدمة متقدمة زمانا على إرادة ذيها، و على قياسها الإرادة التشريعية، فلا بد ان تحصل للمقدمة المتقدمة زمانا قبل ان تحصل لذيها المتأخر زمانا، فيتقدم الوجوب الفعلى للمقدمة على الوجوب الفعلى لذيها زمانا، على العكس مما اشتهر، و لا محذور فيه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حال كل متقدم بالنسبة إلى المتأخر فان الشوق يصير شيئا فشيئا قصدا و إرادة، كما فى الافعال التدريجية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معنى تبعية وجوب المقدمة لوجوب ذيها فلا نعيد، و قلنا إنّه ليس معناه معلوليته لوجوب ذى المقدمة و تبعيته له وجودا كما اشتهر على لسان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لوجوب ذى المقدمة إطلاقا و اشتراطا، و لا شك فى 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لوجوب ذى المقدمة، فيجب ان يكون أيضا وجوب المقدمة مشروطا به، قضاء لحقّ التبعية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على التحقيق ليس شرطا للوجوب بمعنى انه دخيل فى مصلحة الأمر كالاستطاعة بالنسبة إلى وجوب الحج، و ان كان دخيلا فى مصلحة</w:t>
      </w:r>
    </w:p>
    <w:p>
      <w:pPr>
        <w:pStyle w:val="BookText"/>
        <w:rPr/>
      </w:pPr>
      <w:r>
        <w:rPr>
          <w:rFonts w:ascii="IRNazanin" w:hAnsi="IRNazanin" w:eastAsia="IRNazanin"/>
          <w:color w:val="111111"/>
          <w:sz w:val="28"/>
          <w:sz w:val="28"/>
          <w:szCs w:val="28"/>
          <w:rtl w:val="true"/>
          <w:lang w:bidi="fa-IR"/>
        </w:rPr>
        <w:t>و بنابراين، مقدمه مفوّته قبل از وجوب ذى المقدمه واجب مى‌شود و محذورى در آن نيست، بلكه چنين چيزى لازم و اجتناب‌ناپذير است و امكان ندارد غير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چيزى را شگفت مشمار، چرا كه اين امر شايع است حتى نسبت به افعال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آدمى وقتى به چيزى شوق پيدا مى‌كند، تبعا به مقدمات آن نيز شايق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مقدمات وجودا بر ذى المقدمه تقدم زمانى داشته باشد، شوق به مقدمات شدّت مى‌گيرد تا آنجا كه به درجه اراده حتمى كه محرك عضلات است برسد و در نتيجه مقدمات را انجام مى‌دهد با اينكه هنوز وقت ذى المقدمه فرا نرسيده و اراده حتميه كه محرك عضلات به سمت ذى المقدمه است،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اراده حتميه به طرف ذى المقدمه وقتى است كه پس از طى مقدمات، زمان ذى المقدمه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تكوينى فاعل براى مقدمه، بر اراده ذى المقدمه، تقدم زمانى دارد و اراده تشريعى نيز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بايستى اراده تشريعى نسبت به مقدمه، قبل از اراده تشريعى نسبت به ذى المقدمه كه زمانا متأخر است، تحقق يابد و در نتيجه وجوب فعلى مقدمه بر وجوب فعلى ذى المقدمه زمانا تقدم دارد و اين، به عكس مشهور است و محذورى در آن نيست، بلكه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 هر متقدمى نسبت به متأخر است چرا كه شوق، به تدريج و كم‌كم تبديل به قصد و اراده مى‌شود كما اينكه در افعال تدريجى الوجود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قبلا معناى تبعيت وجوب مقدمه از وجوب ذى المقدمه گذشت، ديگر تكرار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گفتيم كه معناى تبعيت، معلوليت وجوب مقدمه نسبت به ذى المقدمه و تابعيّت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لسان اصوليون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اطلاق و اشتراط تابع وجوب ذى المقدمه است و شكى نيست كه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رأى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ذى المقدمه است، پس بايستى وجوب مقدمه نيز بنا به اقتضاى تبعيت، مشروط به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وقت شرط وجوب نيست يعنى دخيل در مصلحت امر نيست آن‌طور كه استطاعت نسبت به وجوب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 دخيل در مصلحت مأمور به مى‌باشد ولى بعث و برانگيختن قبل</w:t>
      </w:r>
    </w:p>
    <w:p>
      <w:pPr>
        <w:pStyle w:val="BookText"/>
        <w:rPr/>
      </w:pPr>
      <w:r>
        <w:rPr>
          <w:rFonts w:ascii="Amiri" w:hAnsi="Amiri" w:eastAsia="Amiri" w:cs="Amiri"/>
          <w:color w:val="111111"/>
          <w:sz w:val="28"/>
          <w:sz w:val="28"/>
          <w:szCs w:val="28"/>
          <w:rtl w:val="true"/>
          <w:lang w:bidi="ar-SA"/>
        </w:rPr>
        <w:t>المأمور به، و لكنه لا يتحقق البعث قبله، فلا بد ان يؤخذ مفروض الوجود بمعنى عدم الدعوة إليه، لأنه غير اختيارى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تحقق وجوب الموقت قبل الوقت فلامتناع البعث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واضح لأن البعث حتى البعث الجعلى منه يلازم الانبعاث إمكانا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الانبعاث أمكن البعث و الا فلا، و إذ يستحيل الانبعاث قبل الوقت استحال البعث نحوه حتى الجعلى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نقول بامتناع الواجب المعلق لأنه يلازم انفكاك الانبعاث عن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المقدمة قبل وقت الواجب فانه يمكن الانبعاث نحوها فلا مانع من فعلية البعث بالنظر إليها لو ثبت، فعدم فعلية الوجوب قبل زمان الواجب إنما هو لوجود المانع لا لفقدان الشرط، و هذا المانع موجود فى ذى المقدمة قبل وقته مفقود فى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فرع فقهى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لا مانع فى المقدمة المفوتة العبادية كالطهارات الثلاث من قصد الوجوب فى النية قبل وقت الواجب لو قلنا بأن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يحكم بلزوم الإتيان بالمقدمة المفوتة قبل وقت ذيها و لا مانع عقلى من 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جهة إشكال انفكاك وجوب المقدمة عن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جهة اشكال استحقاق العقاب على ترك الواجب بترك مقدمته مع عدم فعلية وجوبه، فيعلم دفعه مما سبق فان التكليف بذي المقدمة الموقت يكون تام الاقتضاء و ان لم يصر فعليا لوجود المانع و هو عدم حضور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الشك فى ان دفع التكليف مع تمامية اقتضائه تفويت لغرض المولى المعلوم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يعد ظلما فى حقه و خروجا عن زى الرقية و تمردا عليه، فيستحق</w:t>
      </w:r>
    </w:p>
    <w:p>
      <w:pPr>
        <w:pStyle w:val="BookText"/>
        <w:rPr/>
      </w:pPr>
      <w:r>
        <w:rPr>
          <w:rFonts w:ascii="IRNazanin" w:hAnsi="IRNazanin" w:eastAsia="IRNazanin"/>
          <w:color w:val="111111"/>
          <w:sz w:val="28"/>
          <w:sz w:val="28"/>
          <w:szCs w:val="28"/>
          <w:rtl w:val="true"/>
          <w:lang w:bidi="fa-IR"/>
        </w:rPr>
        <w:t>از وقت تحقق ندارد و بنابراين بايستى وقت را مفروض الوجود در نظر گرفت، يعنى دعوتى به سوى وقت در كار نيست زيرا وقت براى مكلّف، امرى غير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قبل از وقت، وجوب امر موقت، تحقق نمى‌يابد به خاطر اين است كه بعث قبل از وقت،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نكته واضح است چون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اينكه بعث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امكان و وجود، ملازم انبعاث است و لذا اگر انبعاث ممكن باشد، بعث نيز ممكن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انبعاث قبل از وقت محال است، بعث به سمت آن حتى به صورت جعلى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است كه ما قائل به امتناع واجب معلّق هستيم زيرا مستلزم تفكيك انبعاث از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مقدمه قبل از وقت واجب چنين نيست، زيرا انبعاث به سمت مقدمه امكان دارد و لذا اگر قائل به ثبوت بعث نسبت به مقدمه شويم، مانعى براى فعليت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فعليت وجوب قبل از زمان واجب فقط به خاطر وجود مانع است نه به خاطر فقدان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مانع در ذى المقدمه قبل از وقتش موجود است ولى در مقدمه،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مطلب، فرعى فقهى مترتب مى‌شود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شديم كه مقدمه واجب، واجب است، مانعى ندارد كه در مقدمه مفوّته عبادى مثل طهارات سه‌گانه، قصد وجوب را قبل از وقت واجب در نيّت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آنكه عقل حكم مى‌كند كه آوردن مقدمه مفوّته قبل از وقت ذى المقدمه، لازم است و عقلا مانعى براى آن وجود ندارد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گذشت از جهت اشكال تفكيك وجوب مقدمه از وجوب ذى المقدمه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حيث اين اشكال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فعليت وجوب واجب، چگونه با ترك مقدمه، تارك استحقاق عقاب بر ترك واجب را پيدا مى‌كند؟ دفع چنين اشكالى از آنچه گذشت،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تكليف به ذى‌المقدمه موقّت، اقتضائش تام است گرچه هنوز به خاطر مانع يعنى عدم حضور وقت، فعليت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دفع تكليف در فرضى كه اقتضايش تام است، به معناى تفويت غرض معلوم و الزامى مولى است و اين دفع تكليف، ظلمى است در حق مولى و</w:t>
      </w:r>
    </w:p>
    <w:p>
      <w:pPr>
        <w:pStyle w:val="BookText"/>
        <w:rPr/>
      </w:pPr>
      <w:r>
        <w:rPr>
          <w:rFonts w:ascii="Amiri" w:hAnsi="Amiri" w:eastAsia="Amiri" w:cs="Amiri"/>
          <w:color w:val="111111"/>
          <w:sz w:val="28"/>
          <w:sz w:val="28"/>
          <w:szCs w:val="28"/>
          <w:rtl w:val="true"/>
          <w:lang w:bidi="ar-SA"/>
        </w:rPr>
        <w:t>عليه العقاب و اللوم من هذه الجهة، و ان لم يكن فيه مخالفة للتكليف الفعلى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يشبه دفع مقتضى التكليف كعدم تحصيل الاستطاعة للحج، فان مثله لا يعد ظلما و خروجا عن زى الرقية و تمردا على المولى، لأنه ليس فيه تفويت لغرض المولى المعلوم التام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فى استحقاق العقاب هو تحقق عنوان الظلم للمولى القبيح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العبادية</w:t>
      </w:r>
    </w:p>
    <w:p>
      <w:pPr>
        <w:pStyle w:val="BookText"/>
        <w:rPr/>
      </w:pPr>
      <w:r>
        <w:rPr>
          <w:rFonts w:ascii="Amiri" w:hAnsi="Amiri" w:eastAsia="Amiri" w:cs="Amiri"/>
          <w:color w:val="111111"/>
          <w:sz w:val="28"/>
          <w:sz w:val="28"/>
          <w:szCs w:val="28"/>
          <w:rtl w:val="true"/>
          <w:lang w:bidi="ar-SA"/>
        </w:rPr>
        <w:t>ثبت بالدليل ان بعض المقدمات الشرعية لا تقع مقدمة الا إذا وقعت على وجه عبادى، و ثبت أيضا ترتب الثواب عليها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مثالها منحصر فى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فى الأمر الثانى الاشكال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الواجب الغيرى لا يكون الا توصليا، فكيف يجوز ان تقع المقدمة بما هى مقدمة عبادة، و من جهة ثانية ان الواجب الغيرى بما هو واجب غيرى لا استحقاق للثواب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ان هذا الاشكال ليس الا إشكالا على اصولنا التى أصلناها للواجب الغيرى، فنقع فى حيرة فى التوفيق بين ما فهمناه عن الواجب الغيرى و بين عباديه هذه المقدمات الثابتة عباديتها، و الا فكون هذه المقدمات عبادية يستحق الثواب عليها أمر مفروغ عنه لا يمكن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لا بد لنا من تصحيح ما أصلناه فى الواجب الغيرى بتوجيه عبادية المقدمة على وجه يلائم توصلية الأمر الغيرى، و قد ذهبت الآراء أشتاتا فى توجيه 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 على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المتيقن الذى لا ينبغى ان يتطرق إليه الشك من</w:t>
      </w:r>
      <w:bookmarkStart w:id="623" w:name="pg19814_265902"/>
    </w:p>
    <w:p>
      <w:pPr>
        <w:pStyle w:val="BookText"/>
        <w:rPr/>
      </w:pPr>
      <w:bookmarkEnd w:id="623"/>
      <w:r>
        <w:rPr>
          <w:rFonts w:ascii="IRNazanin" w:hAnsi="IRNazanin" w:eastAsia="IRNazanin"/>
          <w:color w:val="111111"/>
          <w:sz w:val="28"/>
          <w:sz w:val="28"/>
          <w:szCs w:val="28"/>
          <w:rtl w:val="true"/>
          <w:lang w:bidi="fa-IR"/>
        </w:rPr>
        <w:t>خروج از زىّ بندگى و جسارت عليه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اين جهت عقاب و سرزنش بر اين كار، به‌جاست، گرچه در آن مخالفتى با تكليف فعلى منجّز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شبيه دفع مقتضى تكليف مثل عدم تحصيل استطاعت براى حج نيست، چرا كه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تحصيل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بر مولى و خروج از زىّ بندگى و 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وى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آنجا تفويتى نسبت به غرض معلوم و تامّ الاقتضاء مولى مطرح نيست و حال آنكه مدار و ملاك براى استحقاق عقاب،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عقلا قبيح است</w:t>
      </w:r>
      <w:r>
        <w:rPr>
          <w:rFonts w:eastAsia="IRNazanin" w:cs="IRNazanin"/>
          <w:color w:val="111111"/>
          <w:sz w:val="28"/>
          <w:szCs w:val="28"/>
          <w:rtl w:val="true"/>
          <w:lang w:bidi="fa-IR"/>
        </w:rPr>
        <w:t>.</w:t>
      </w:r>
    </w:p>
    <w:p>
      <w:pPr>
        <w:pStyle w:val="Heading6"/>
        <w:numPr>
          <w:ilvl w:val="5"/>
          <w:numId w:val="1"/>
        </w:numPr>
        <w:rPr/>
      </w:pPr>
      <w:bookmarkStart w:id="624" w:name="__RefHeading___Toc3170854_2314609296"/>
      <w:bookmarkStart w:id="625" w:name="_Toc237"/>
      <w:bookmarkEnd w:id="624"/>
      <w:r>
        <w:rPr/>
        <w:t>9</w:t>
      </w:r>
      <w:r>
        <w:rPr>
          <w:rtl w:val="true"/>
        </w:rPr>
        <w:t xml:space="preserve">- </w:t>
      </w:r>
      <w:r>
        <w:rPr>
          <w:rtl w:val="true"/>
        </w:rPr>
        <w:t>مقدمه عبادى</w:t>
      </w:r>
      <w:bookmarkEnd w:id="625"/>
    </w:p>
    <w:p>
      <w:pPr>
        <w:pStyle w:val="BookText"/>
        <w:rPr/>
      </w:pPr>
      <w:r>
        <w:rPr>
          <w:rFonts w:ascii="IRNazanin" w:hAnsi="IRNazanin" w:eastAsia="IRNazanin"/>
          <w:color w:val="111111"/>
          <w:sz w:val="28"/>
          <w:sz w:val="28"/>
          <w:szCs w:val="28"/>
          <w:rtl w:val="true"/>
          <w:lang w:bidi="fa-IR"/>
        </w:rPr>
        <w:t>با دليل ثابت شده كه بعضى از مقدمات شرعى، مقدمه محسوب نمى‌شوند مگر اينكه به نحو عبادى صورت گيرند و نيز ثابت شده كه ثواب خصوصا بر مقدمه عبادى مترتب مى‌شود و مثال اين مقدمات، منحصر در طهارت‌هاى سه‌گانه است يعنى وضو، غسل و 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در امر سوم از دو جهت در چنين مقدمه‌اى اشكال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اينكه واجب غيرى جز به صورت توصلى نيست و لذا چگونه ممكن است كه مقدمه از آن حيث كه مقدمه است، عبادت باشد؟ و ديگرى از جهت اينكه واجب غيرى از آن جهت كه واجب غيرى است، استحقاق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اين اشكال، چيزى نيست جز اشكال بر اصولى كه ما آن‌ها را براى واجب غيرى تأسيس كرديم و اينك متحيريم كه چگونه بين آنچه ما از واجب غيرى فهميده‌ايم و بين عبادى بودن اين مقدمات كه امرى ثابت است، جمع كنيم؟ و الّا اينكه اين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هستند و ثواب بر آن‌ها تعلّق مى‌گيرد امرى مفروغ عنه است و نمى‌توان از آن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كه آنچه را به عنوان اصل در واجب غيرى گفته‌ايم تصحيح كنيم و عبادى بودن اين مقدمات را به گونه‌اى توجيه كنيم كه با توصلى بودن امر غيرى تناسب داشته باشد و در اين باب، آراء گوناگونى وجود 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اختصار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متيقن است و كسى نمى‌تواند در اين نكته شك كند كه از طريق</w:t>
      </w:r>
    </w:p>
    <w:p>
      <w:pPr>
        <w:pStyle w:val="BookText"/>
        <w:rPr/>
      </w:pPr>
      <w:r>
        <w:rPr>
          <w:rFonts w:ascii="Amiri" w:hAnsi="Amiri" w:eastAsia="Amiri" w:cs="Amiri"/>
          <w:color w:val="111111"/>
          <w:sz w:val="28"/>
          <w:sz w:val="28"/>
          <w:szCs w:val="28"/>
          <w:rtl w:val="true"/>
          <w:lang w:bidi="ar-SA"/>
        </w:rPr>
        <w:t>أحد، 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من طريق الشرع توقف صحتها على إحدى الطهارات الثلاث، و لكن لا تتوقف على مجرد أفعالها كيفما اتفق وقوعها، بل إنما تتوقف على فعل الطهارة إذا وقع على الوجه العبادى، أى إذا وقع متقربا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العبادى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و هو المقدمة التى تتوقف صحة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بد ان يفرض الوضوء عبادة قبل فرض تعلق الأمر الغيرى به، لأن الأمر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فرضناه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بالوضوء العبادى بما هو عبادة، لا بأصل الوضوء بما هو؛ فلم تنشأ عباديته من الأمر الغيرى حتى يقال ان عباديته لا تلائم توصّلية الأمر الغيرى بل عباديته لا بد أن تكون مفروضة التحقق قبل فرض تعلق الأمر الغيرى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يصح استحقاق الثواب عليه لأنه عبادة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ينشأ من هذا البيان إشكال آخر، و هو انه إذا كانت عبادية الطهارات غير ناشئة من الأمر الغيرى، فما هو الأمر المصحح لعباديتها، و المعروف انه لا يصح فرض العبادة عبادة الا بتعلق أمر بها ليمكن قصد امتثاله، لأن قصد امتثال الأمر هو المقوم لعبادية العبادة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فى الواقع الا الأمر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الأمر بالاخير إلى الغيرى لتصحيح 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يستحيل ان يكون الأمر الغيرى هو المصحح لعباديتها، لتوقف عباديتها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سبق الأمر الغيرى، و المفروض ان الأمر الغيرى متأخر عن فرض عباديتها لأنه إنما تعلق بها بما هى عبادة، فيلزم تقدم المتأخر و تأخر المتقدم، و هو خلف محال، أو دور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هذه الشبهة بوجوه كثيرة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ارى بناء على ثبوت الأمر الغيرى أى وجوب مقدمة الواجب و بناء على ان عبادية العبادة لا تكون الا بقصد الأمر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المصحح لعبادية الطهارات هو الأمر النفسى الاستحبابى لها فى حد ذاتها السابق على</w:t>
      </w:r>
    </w:p>
    <w:p>
      <w:pPr>
        <w:pStyle w:val="BookText"/>
        <w:rPr/>
      </w:pPr>
      <w:r>
        <w:rPr>
          <w:rFonts w:ascii="IRNazanin" w:hAnsi="IRNazanin" w:eastAsia="IRNazanin"/>
          <w:color w:val="111111"/>
          <w:sz w:val="28"/>
          <w:sz w:val="28"/>
          <w:szCs w:val="28"/>
          <w:rtl w:val="true"/>
          <w:lang w:bidi="fa-IR"/>
        </w:rPr>
        <w:t>شرعى ثابت شده كه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صحتش متوقف بر يكى از طهارات سه‌گانه است و لكن اين توقف، صرفا بر انجام طهارت به هرگونه كه اتفاق افتاد،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متوقف بر اين است كه طهارت به صورت عبادى انجام گيرد يعنى قربتا الى الله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وضوء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مقدمه‌اى است كه صحت نماز برآن متوقف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قبل از فرض تعلّق امر غيرى به وضوء، بايستى وضو به عنوان عبادت فرض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امر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وضوء عبادى از آن جهت كه عبادت است تعلق مى‌گيرد نه به اصل وضو از آن جهت كه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عباديت وضو از امر غيرى ناشى نمى‌شود تا اشكال شود كه عباديتش با توصليت امر غيرى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عباديت وضو بايستى قبل از تعلّق أمر غيرى به آن، مى‌بايست محقّق فرض شود و از همين‌جاست كه استحقاق ثواب برآن صحيح است زيرا فى نفسه،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از آنچه گفتيم، اشكال ديگرى پيدا مى‌شود و آن اين است كه اگر عباديت طهارات ناشى از امر غيرى نباشد، پس آن امرى كه مصحّح عباديت آنهاست كدام است؟ و معروف اين است كه نمى‌توان عبادتى را عبادت فرض كرد مگر اينكه امرى به آن تعلّق گيرد تا قصد امتثال آن ممكن باشد، چرا كه قصد امتثال امر در نظر علماء، مقوّم عباديت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طهارت ثلاث، امر ديگرى به جز امر غيرى وجود ندارد، پس نهايتا امر براى تصحيح عباديت طهارات، به امر غيرى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محال است كه امر غيرى مصحح عباديت طهارات باشد، زيرا در اين صورت عباديت طهارات متوقف بر اين است كه امر غيرى سبقت داشته باشد و حال آنكه فرض اين است كه امر غيرى متأخر از فرض عباديت طهارات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امر غيرى از آن جهت كه آن‌ها عبادتند به آن‌ها تعلّق مى‌گيرد و در نتيجه لازم مى‌شود متأخر متقدم باشد و متقدم متأخر باشد و اين خلف و محال است و يا به قولى،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شبهه به صورت‌هاى فراوان جواب داده شده است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بهترين اين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بنا بر اينكه امر غيرى يعنى وجوب مقدمه واجب ثابت شود و بنا بر اينكه عباديت عبادت تنها از راه قصد امر متعلّق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مصحّح عباديّت طهارات، امر نفسى استحبابى‌اى است كه به ذات طهارات تعلق مى‌گيرد و سابق بر امر</w:t>
      </w:r>
    </w:p>
    <w:p>
      <w:pPr>
        <w:pStyle w:val="BookText"/>
        <w:rPr/>
      </w:pPr>
      <w:r>
        <w:rPr>
          <w:rFonts w:ascii="Amiri" w:hAnsi="Amiri" w:eastAsia="Amiri" w:cs="Amiri"/>
          <w:color w:val="111111"/>
          <w:sz w:val="28"/>
          <w:sz w:val="28"/>
          <w:szCs w:val="28"/>
          <w:rtl w:val="true"/>
          <w:lang w:bidi="ar-SA"/>
        </w:rPr>
        <w:t>الأمر الغيرى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الاستحباب باق حتى بعد فرض الأمر الغيرى، و لكن لا بحد الاستحباب الذى هو جواز الترك إذ المفروض انه قد وجب فعلها فلا يجوز تركها، و ليس الاستحباب الا مرتبة ضعيفة بالنسبة إلى الوجوب، فلو طرأ عليه الوجوب لا ينعدم، بل يشتد وجوده؛ فيكون الوجوب استمرارا له كاشتداد السواد و البياض من مرتبة ضعيفة إلى مرتبة أقوى، و هو وجود واحد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فالأمر الغيرى حينئذ يدعو إلى ما هو عبادة فى نفسه، فليست عباديتها متأتية من الأمر الغيرى حتى يلزم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بهذا المقدار من البيان لدفع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انه لو كان المصحح لعباديتها هو الأمر الاستحبابى النفسى بالخصوص لكان يلزم الا تصح هذه المقدمات الا إذا جاء بها المكلف بقصد امتثال الأمر الاستحبابى فقط، مع أنّه لا يفتى بذلك أحد، و لا شك فى انها تقع صحيحة لو اتى بها بقصد امتثال أمرها الغيرى، بل بعضهم اعتبر قصده فى صحتها بعد دخول وقت الواجب المشروط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إكمالا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مقصود المجيب من كون استحبابها النفسى مصححا لعباديتها ان المأمور به بالأمر الغيرى هو الطهارة المأتيّ بها بداعى امتثال الأمر الاستحبابى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هذا المجيب قد فرض عدم بقاء الاستحباب بحده بعد ورود الأمر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يفرض ان المأمور به هو المأتيّ به بداعى امتثال الأمر الاستحبابى؟</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مقصود المجيب ان الأمر الغيرى لما كان متعلقه هو الطهارة بما هى عبادة، و لا يمكن أن تكون عباديتها ناشئة من نفس الأمر الغيرى بما هو أمر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عباديتها لا من جهة الأمر الغيرى و بفرض سابق عليه، و ليس هو الا الأمر الاستحبابى النفسى المتعلق بها، و هذا يصحح عباديتها قبل فرض تعلق</w:t>
      </w:r>
    </w:p>
    <w:p>
      <w:pPr>
        <w:pStyle w:val="BookText"/>
        <w:rPr/>
      </w:pPr>
      <w:r>
        <w:rPr>
          <w:rFonts w:ascii="IRNazanin" w:hAnsi="IRNazanin" w:eastAsia="IRNazanin"/>
          <w:color w:val="111111"/>
          <w:sz w:val="28"/>
          <w:sz w:val="28"/>
          <w:szCs w:val="28"/>
          <w:rtl w:val="true"/>
          <w:lang w:bidi="fa-IR"/>
        </w:rPr>
        <w:t>غيرى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استحباب حتى پس از فرض امر غيرى باقى است ولى نه در حد استحباب كه به معناى جواز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فرض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امر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آن‌ها واجب است و ترك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استحباب، نسبت به وجوب، مرتبه ضعيفى از آن است و لذا اگر وجوب برآن عارض شود، از بين نمى‌رود بلكه وجودش شدت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استمرار استحباب است، مثل اشتداد سياهى و سفيدى از يك مرتبه ضعيف به يك مرتبه قوى‌تر، درحالى‌كه همچنان يك وجود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پس امر غيرى ما را به سمت چيزى دعوت مى‌كند كه فى نفسه عبادت است و لذا عباديت طهارات ناشى از امر غيرى نيست تا اشكال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حسنى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مقدار از بيان براى دفع شبهه فوق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اين است كه اگر مصحّح عباديت اين طهارات، امر استحبابى نفسى مخصوص آن‌ها باشد، مى‌بايست اين مقدمات صحيح نباشند مگر اينكه مكلّف آن‌ها را تنها به قصد امتثال امر استحبابى انجام دهد و حال آنكه هيچ‌كس به اين مطلب فتوا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اگر كسى آن‌ها را به قصد امتثال امر غيريشان انجام دهد،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علماء، بعد از داخل شدن وقت واجبى كه مشروط به طهارات است، قصد امر غيرى را در صحت طهارات،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مجيب از اينكه استحباب نفسى مصحّح عباديت طهارات است اين نيست كه مأمور به به امر غيرى، طهارتى است كه بداعى امتثال امر استحبابى،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مجيب فرض كرده كه استحباب بعد از ورود امر غيرى، مشخصا وجودى ندارد، پس چگونه مى‌تواند فرض كند كه طهارت انجام شده، بداعى امتثال امر استحبابى باشد؟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مقصود مجيب اين است كه وقتى متعلّق امر غيرى طهارت عبادى است و از طرفى امكان ندارد كه عباديتش ناشى از خود امر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غيرى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بايستى فرض كنيم كه عباديتش از جهت امر غيرى نيست، بلكه ناشى از امر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سابق، جز امر استحبابى نفسى متعلّق به طهارات نيست و اين استحباب، قبل از فرض تعلّق امر غيرى به آن‌ها،</w:t>
      </w:r>
    </w:p>
    <w:p>
      <w:pPr>
        <w:pStyle w:val="BookText"/>
        <w:rPr/>
      </w:pPr>
      <w:r>
        <w:rPr>
          <w:rFonts w:ascii="Amiri" w:hAnsi="Amiri" w:eastAsia="Amiri" w:cs="Amiri"/>
          <w:color w:val="111111"/>
          <w:sz w:val="28"/>
          <w:sz w:val="28"/>
          <w:szCs w:val="28"/>
          <w:rtl w:val="true"/>
          <w:lang w:bidi="ar-SA"/>
        </w:rPr>
        <w:t>الأمر الغيرى بها، و ان كان حين توجه الأمر الغيرى لا يبقى ذلك الاستحباب بحده و هو جواز الترك، و لكن لا تذهب بذلك عباديتها، لأن المناط فى عباديتها ليس جواز الترك كما هو واضح، بل المناط مطلوبيتها الذاتية و رجحانها النفسى، و هى باقية بعد تعلق الأمر الغيرى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تعلق الأمر الغيرى بها بما هى عبادة و اندكاك الاستحباب فيه، بمعنى ان الأمر الغيرى يكون استمرارا لتلك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لا يبقى الا الأمر الغيرى صالحا للدعوة إليها، و يكون هذا الأمر الغيرى نفسه أمرا عباديا غاية الأمر ان عباديته لم تجئ من أجل نفس كونه أمرا غيريا، بل من أجل كونه امتدادا لتلك المطلوبية النفسية و ذلك الرجحان الذاتى الذى حصل من ناحية الأمر الاستحبابى النفسى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فينقلب الأمر الغيرى عباديا، و لكنها عبادية بالعرض لا بالذات حتى يقال ان الأمر الغيرى توصّلى لا يصلح للعبادية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يصح الإتيان بالطهارة بقصد الاستحباب بعد دخول الوقت للواجب المشروط بها، لأن الاستحباب بحده قد اندك فى الأمر الغيرى فلم يعد موجودا حتى يصح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الغيرى إنما يدعو إلى الطهارة الواقعة على وجه العبادة، لأنه حسب الفرض متعلقه هو الطهارة بصفة العبادة لا ذات الطهارة، و الأمر لا يدعو الا إلى ما تعلق به، فكيف صح ان يؤتى بذات العبادة بداعى امتثال أمرها الغيرى و لا أمر غيرى بذات العبادة؟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ندفع هذا الاشكال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نفسيا فهو قابل لأن يتقرب به من المولى، و فعلية التقرب تتحقق بقصد الأمر الغيرى المندك فيه الأمر الاستحبابى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فرضنا الطهارات عبادات نفسية فى</w:t>
      </w:r>
    </w:p>
    <w:p>
      <w:pPr>
        <w:pStyle w:val="BookText"/>
        <w:rPr/>
      </w:pPr>
      <w:r>
        <w:rPr>
          <w:rFonts w:ascii="IRNazanin" w:hAnsi="IRNazanin" w:eastAsia="IRNazanin"/>
          <w:color w:val="111111"/>
          <w:sz w:val="28"/>
          <w:sz w:val="28"/>
          <w:szCs w:val="28"/>
          <w:rtl w:val="true"/>
          <w:lang w:bidi="fa-IR"/>
        </w:rPr>
        <w:t>مصحح عباديت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وقتى امر غيرى متوجه آن‌ها شد، اين استحباب با تعريف خاص خودش كه جواز ترك است، ديگر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رفتن استحباب، عباديت آن‌ها از بين نمى‌رود، زيرا مناط عباديت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خوبى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ترك نيست بلكه مناط، مطلوبيت ذاتى و رجحان ذاتى آنهاست و اين مناط، همچنان بعد از تعلّق امر غيرى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تعلّق امر غيرى به طهارات از آن حيث كه عبادتند و نيز مندكّ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در آن امر غيرى صحيح باشد يعنى امر غيرى استمرار همان مطلوبيّت باشد، در اين صورت جز امر غيرى براى ايجاد داعى نسبت به طهارات، باقى نمى‌ماند و خود همين امر غيرى، امر عبادى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عباديت آن ناشى از اينكه امر غيرى است، نمى‌باشد بلكه به خاطر اين است كه امتداد مطلوبيت نفسى و رجحان ذاتى است كه از جانب امر استحبابى نفسى قبلى به وجود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امر غيرى منقلب به عبادى مى‌شود و لكن عباديت آن بالعرض است نه بالذّات، تا اشكال شود كه امر غيرى توصلى است و صلاحيت عباديت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خاطر همين است كه بعد از داخل شدن وقت واجبى كه مشروط به طهارت است، تحصيل طهارت به قصد استحباب صحيح نيست زيرا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تعريف خاص خودش در امر غيرى مندكّ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لذا موجود شمرده نمى‌شود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دوباره موجود نمى‌شود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تا قصد آن،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سؤال باقى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غيرى مكلّف را به طهارتى كه عبادى است دعوت مى‌كند چون طبق فرض، متعلّق امر غيرى طهارتى است كه صفت عبادت دارد نه ذات طهارت، و از طرفى امر جز به متعلّق خود دعوت نمى‌كند، پس چگونه ممكن است مكلّف ذات عبادت را بداعى امتثال امر غيرى‌اش انجام دهد و حال آنكه امر غيرى‌اى نسبت به ذات عبادت وجود ندارد؟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اين اشكال را بدين صورت دفع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نفسى است پس قابليت دارد كه با آن تقرّب به مولى حاصل شود و فعليت تقرّب وقتى محقق مى‌شود كه امر غيرى‌اى كه امر استحبابى در آن فانى شده،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كرديم كه طهارات، در مرتبه‌اى سابق بر امر غيرى‌اى كه به آن‌ها تعلق گرفته، فى حد نفسه عبادت‌اند</w:t>
      </w:r>
    </w:p>
    <w:p>
      <w:pPr>
        <w:pStyle w:val="BookText"/>
        <w:rPr/>
      </w:pPr>
      <w:r>
        <w:rPr>
          <w:rFonts w:ascii="Amiri" w:hAnsi="Amiri" w:eastAsia="Amiri" w:cs="Amiri"/>
          <w:color w:val="111111"/>
          <w:sz w:val="28"/>
          <w:sz w:val="28"/>
          <w:szCs w:val="28"/>
          <w:rtl w:val="true"/>
          <w:lang w:bidi="ar-SA"/>
        </w:rPr>
        <w:t>مرتبة سابقة على الأمر الغيرى المتعلق بها و الأمر الغيرى إنما يدعو إلى ذلك، فإذا جاء المكلف بها بداعى الأمر الغيرى المندك فيه الاستحباب و المفروض ليس هناك أمر موجوده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التقرب به و وقعت عبادة لا محالة، فيتحقق ما هو شرط الواجب و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ثبوت الأمر الغيرى بالمقدمة و بناء على ان مناط عبادية العبادة هو قصد الأمر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المبنيين نحن لا نقول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فسيأتى فى البحث الآتى الدليل على عدم وجوب مقدمة الواجب، فلا أمر غيرى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فلأن الحق انه يكفى فى عبادية الفعل ارتباطه بالمولى و الإتيان به متقربا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العبادات قد ثبت انها توقيفية فما لم يثبت رضا المولى بالفعل و حسن الانقياد و قصد وجه اللّه بالفعل لا يصح الإتيان بالفعل عبادة بل يكون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ذلك على تعلق أمر المولى بنفس الفعل على ان يكون أمرا فعليا من المولى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عبادية العبادة حسنها الذاتى و محبوبيتها الذاتية للمولى حتى لو كان هناك مانع من توجه الأمر الفعلى بها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ذلك فنقول فى تصحيح عبادية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المقدمة بنفسه يعد شروعا فى امتثال ذى المقدمة الذى هو حسب الفرض فى المقام عبادة فى نفسه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الإتيان بالمقدمة بنفسه يعد امتثالا للأمر النفسى بذي المقدمة العبادى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فى عبادية الفعل كما قلنا ارتباطه بالمولى و الإتيان به متقربا إليه تعالى مع عدم ما يمنع من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قصد الشروع بامتثال الأمر النفسى بفعل مقدماته قاصدا بها التوصل إلى الواجب النفسى العبادى يعد طاعة و انقيادا للمولى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غيرى ما را به چنين عبادتى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مكلّف طهارات را بداعى امر غيرى اى كه استحباب در آن فانى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بر اين است كه امر موجود ديگرى غير از امر غيرى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تقرّب به وسيله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لزوما به نحو عبادت واقع مى‌شود و در نتيجه آنچه كه شرط و مقدمه واجب است، تحقق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گفتيم مبتنى بر اين بود كه امر غيرى نسبت به مقدمه ثابت است و مناط عباديت عبادت، قصد كردن امرى است كه متعلق به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ما قائل به هيچ‌يك از دو مبناى فوق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نسبت به نكته اوّل در بحث آينده، دليلى اقامه خواهد شد كه مقدمه واجب، واجب نيست و لذا امر غيرى‌اى اصلا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نسبت به نكته دوم، حق اين است كه براى عباديت يك فعل، صرف ارتباط آن با مولى و انجام آن به قصد قربت الهى،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ثابت شده كه عبادات، توقيفى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شارع تعيين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وقتى رضايت مولى به انجام فعل و حسن انقياد و حسن قصد وجه الهى به وسيله فعل، ثابت نگردد، نمى‌توان آن فعل را به عنوان عبادت انجام داد، بلكه در اين صورت، تشريع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عباديت، متوقف بر اين نيست كه امر مولى به خود فعل تعلق گيرد به صورتى كه به صورت امر بالفعل از ناحيه مولى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عباديت عبادت، حسن ذاتى و محبوبيت ذاتى آن براى مولى كافى است حتى در آنجا كه مانعى براى تعلق و توجه امر فعلى نسبت به آن عبادت،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لو اينكه بالفعل، امرى در كار نيست، ولى عباديت فعل محفوظ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نكته فوق، در تصحيح عباديت طهارات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خود مقدمه، شروع در امتثال ذى المقدمه محسوب مى‌گردد و در اين مقام فرض بر اين است كه ذى المقدمه خودش عبادت و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خود مقدمه به عنوان امتثال امر نفسى و عبادى ذى المقدمه تلقى مى‌شود و همان‌طور كه گفتيم اگر مانعى براى تعبد نباشد، در عباديت يك فعل، صرف ارتباط آن عمل با مولى و انجام آن به‌قصد تقرّب به‌سوى خداوند،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قصد شروع در امتثال امر نفسى با انجام مقدمات آن براى رسيدن به واجب نفسى عبادى، طاعت و انقياد در برابر مولى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تصحح عبادية المقدمة و ان لم نقل بوجوبها الغيرى و لا حاجة إلى فرض طاعة الأمر الغيرى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يصح ان تقع كل مقدمة عبادة و يستحق عليها الثواب بهذا الاعتبار و ان لم تكن فى نفسها معتبرا فيها ان تقع على وجه العبادة، كتطهير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للصلاة، أو كالمشى حافيا مقدمة للحج أو الزيارة، غاية الأمر ان الفرق بين المقدمات العبادية و غيرها، ان غير العبادية لا يلزم فيها ان تقع على وجه قربى بخلاف المقدمات المشروط فيها ان تقع عبادة كالطهارات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ورد من الثواب على بعض المقدمات، و لا حاجة إلى التأويل الذى ذكرناه سابقا فى الأمر الثالث من ان الثواب على ذى المقدمة يوزع على المقدمات باعتبار دخالتها فى زيادة حمازة الواجب، فان ذلك التأويل مبنى على فرض ثبوت الأمر الغيرى و ان عبادية المقدمة و استحقاق الثواب عليها لا ينشآن الا من جهة الأمر الغيرى، اتباعا للمشهور المعروف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لا يدعو الا إلى ما تعلق به فلا يعقل ان يكون الأمر بذي المقدمة داعيا بنفسه إلى المقدمة الا إذا قلنا بترشح أمر آخر منه بالمقدمة، فيكون هو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الأمر الآخر المترشح الا الأمر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الاشكال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لا يدعو الا إلى ما تعلق به، و لكنا لا ندعى ان الأمر بذي المقدمة هو الذى يدعو إلى المقدمة، بل نقول ان العقل هو الداعى إلى فعل المقدمة توصّلا إلى فعل الواجب، و سيأتى ان هذا الحكم العقلى لا يستكشف منه ثبوت أمر غيرى من المولى، و لا يلزم ان يكون هناك أمر بنفس المقدمة لتصحيح عباديتها و يكون داعيا إليها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الداعى إلى فعل المقدمة هو حكم العقل، و المصحح لعباديتها</w:t>
      </w:r>
    </w:p>
    <w:p>
      <w:pPr>
        <w:pStyle w:val="BookText"/>
        <w:rPr/>
      </w:pPr>
      <w:r>
        <w:rPr>
          <w:rFonts w:ascii="Amiri" w:hAnsi="Amiri" w:eastAsia="Amiri" w:cs="Amiri"/>
          <w:color w:val="111111"/>
          <w:sz w:val="28"/>
          <w:sz w:val="28"/>
          <w:szCs w:val="28"/>
          <w:rtl w:val="true"/>
          <w:lang w:bidi="ar-SA"/>
        </w:rPr>
        <w:t>و از اين طريق عباديت مقدمه، درست مى‌شود و لو اينكه قائل به وجوب غيرى آن نشويم و الّا نيازى به فرض طاعت امر غيرى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لحاظ نتيجه مى‌شود كه هر مقدمه‌اى مى‌تواند عبادت باشد و برآن ثواب مترتب گردد، گرچه در خود آن مقدمه، اعتبار نشده باشد كه حتما به شكل عبادت انجام شود، مثل شستن لباس به عنوان مقدمه نماز، يا پابرهنه رفتن براى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بين مقدمات عبادى و ساير مقدمات اين است كه مقدمه غير عبادى لازم نيست به نيّت تقرّب انجام شود، به خلاف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آن‌ها شرط شده كه به صورت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آنچه گفتيم، رواياتى است كه در مورد ثواب بر بعضى مقدمات وارد شده‌اند و نيازى نيست كه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در امر سوم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كنيم و بگوئيم كه ثواب ذى المقدمه، بر مقدمات توزيع مى‌شود چرا كه مقدمات در افزايش سختى و مشقت واجب، دخيلند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تأويل مبتنى بر اين فرض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رأى مشهور كه معروف بين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بگوئيم امر غيرى ثابت است و عباديت مقدمه و استحقاق ثواب بر عبادت، فقط از امر غيرى ناشى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اينك با توجه به آنچه در معناى عباديت گفتيم، نيازى به اين تأويل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جز به متعلّق خود دعوت نمى‌كند، بنابراين معقول نيست كه امر به ذى المقدمه، عينا داعى به سمت مقدمه نيز باشد مگر اينكه بگوئيم از امر به ذى المقدمه، امر ديگرى به مقدمه مترشح مى‌شود و در نتيجه همان امر دوم، داعى به مقدمه است و اين امر ديگر و مترشح، جز امر غيرى نيست و لذا اشكال دوباره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جز به متعلّق خودش، دعوت نمى‌كند، ولى ما ادعا نمى‌كنيم كه اين امر به ذى المقدمه است كه به سوى مقدمه دعوت مى‌كند، بلكه مى‌گوئيم اين عقل است كه براى رسيدن به انجام واجب، ما را به سمت مقدمه دعوت مى‌كند و به زودى خواهد آمد كه از اين حكم عقلى، ثبوت امر غيرى از جانب مولى، كشف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تصحيح عباديت مقدمه، لزومى ندارد كه امرى نسبت به خود مقدمه وجود داشته باشد تا داعى بر انجام مقدمه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داعى بر انجام مقدمه، حكم عقل است و مصحّح عباديت مقدمه، چيز ديگرى</w:t>
      </w:r>
    </w:p>
    <w:p>
      <w:pPr>
        <w:pStyle w:val="BookText"/>
        <w:rPr/>
      </w:pPr>
      <w:r>
        <w:rPr>
          <w:rFonts w:ascii="Amiri" w:hAnsi="Amiri" w:eastAsia="Amiri" w:cs="Amiri"/>
          <w:color w:val="111111"/>
          <w:sz w:val="28"/>
          <w:sz w:val="28"/>
          <w:szCs w:val="28"/>
          <w:rtl w:val="true"/>
          <w:lang w:bidi="ar-SA"/>
        </w:rPr>
        <w:t>شى‌ء آخر هو قصد التقرب بها، و يكفى فى التقرب بها إلى اللّه ان يأتى بها بقصد التوصل إلى ما 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الداعى إلى فعل المقدمة هو نفس المصحح لعباديتها، و لا ان المصحح لعبادية العبادة منحصر فى قصد الأمر المتعلق بها، و قد سبق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كانت المقدمة ذات الفعل كالتطهير من الخبث فالعقل لا يحكم الا باتيانها على أى وجه وقعت، و لكن لو أتى بها المكلف متقربا بها إلى اللّه توصلا إلى العبادة صح و وقعت على صفة العبادية و استحق عليها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المقدمة عملا عباديا كالطهارة من الحدث فالعقل يلزم بالإتيان بها كذلك، و المفروض ان المكلف متمكن من ذلك، سواء كان هناك أمر غيرى أم لم يكن، و سواء كانت المقدمة فى نفسها مستحبة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من جميع الوجوه فى عبادية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مسألة مقدمة الواجب و الأقوال فيها</w:t>
      </w:r>
    </w:p>
    <w:p>
      <w:pPr>
        <w:pStyle w:val="BookText"/>
        <w:rPr/>
      </w:pPr>
      <w:r>
        <w:rPr>
          <w:rFonts w:ascii="Amiri" w:hAnsi="Amiri" w:eastAsia="Amiri" w:cs="Amiri"/>
          <w:color w:val="111111"/>
          <w:sz w:val="28"/>
          <w:sz w:val="28"/>
          <w:szCs w:val="28"/>
          <w:rtl w:val="true"/>
          <w:lang w:bidi="ar-SA"/>
        </w:rPr>
        <w:t>بعد تقديم تلك التمهيدات التسعة نرجع إلى أصل المسألة، و هو البحث عن وجوب مقدمة الواجب الذى قلنا إنّه آخر ما يشغل بال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فى مدخل المسألة موضع البحث فيها، ببيان تحرير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حكم العقل و حكم الشرع، إذ قلنا ان العقل يحكم بوجوب مقدمة الواجب، أى انه يدرك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وقع البحث فى انه هل يحكم أيضا بأن المقدمة واجبة أيضا عند من أمر بما يتوقف عليها؟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تكثرت الأقوال جدا فى هذه المسألة على مرور الزمن نذكر أهمها، و نذكر ما هو الحق منها، و هى</w:t>
      </w:r>
      <w:r>
        <w:rPr>
          <w:rFonts w:eastAsia="Amiri" w:cs="Amiri" w:ascii="Amiri" w:hAnsi="Amiri"/>
          <w:color w:val="111111"/>
          <w:sz w:val="28"/>
          <w:szCs w:val="28"/>
          <w:rtl w:val="true"/>
          <w:lang w:bidi="ar-SA"/>
        </w:rPr>
        <w:t>:</w:t>
      </w:r>
      <w:bookmarkStart w:id="626" w:name="pg19814_265914"/>
    </w:p>
    <w:p>
      <w:pPr>
        <w:pStyle w:val="BookText"/>
        <w:rPr/>
      </w:pPr>
      <w:bookmarkEnd w:id="626"/>
      <w:r>
        <w:rPr>
          <w:rFonts w:ascii="IRNazanin" w:hAnsi="IRNazanin" w:eastAsia="IRNazanin"/>
          <w:color w:val="111111"/>
          <w:sz w:val="28"/>
          <w:sz w:val="28"/>
          <w:szCs w:val="28"/>
          <w:rtl w:val="true"/>
          <w:lang w:bidi="fa-IR"/>
        </w:rPr>
        <w:t>يعنى قصد تقرّب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تقرب الهى به وسيله مقدمه، كافى است كه مكلّف آن را به قصد رسيدن به عبادت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داعى بر انجام مقدمه، همان چيزى باشد كه مصحّح عباديت آن است و چنين نيست كه مصحّح عباديت عبادت، منحصر در قصد امرى باشد كه متعلّق به عبادت است و توضيح اين نكات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اگر مقدمه، ذات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توقف بر قصد قربت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پاك كردن نجاست، عقل حكم به آن نمى‌كند مگر بر هرگونه‌اى كه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لزومى ندارد كه قصد قربت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اگر مكلّف آن را به قصد قربت و براى رسيدن به عبادت انجام دهد صحيح است و صفت عبادت پيدا مى‌كند و مكلّف استحقاق ثواب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مقدمه، عمل عبادى باشد مثل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مى‌كند كه حتما بايستى به صورت عبادى انجام شود و مفروض اين است كه مكلّف قادر برآن است، چه امر غيرى‌اى باشد و چه نباشد و خواه مقدمه خودش، مستحب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هيچ وجه، اشكالى در عباديت طهارات ثلاث وجود ندارد</w:t>
      </w:r>
      <w:r>
        <w:rPr>
          <w:rFonts w:eastAsia="IRNazanin" w:cs="IRNazanin"/>
          <w:color w:val="111111"/>
          <w:sz w:val="28"/>
          <w:szCs w:val="28"/>
          <w:rtl w:val="true"/>
          <w:lang w:bidi="fa-IR"/>
        </w:rPr>
        <w:t>.</w:t>
      </w:r>
    </w:p>
    <w:p>
      <w:pPr>
        <w:pStyle w:val="Heading6"/>
        <w:numPr>
          <w:ilvl w:val="5"/>
          <w:numId w:val="1"/>
        </w:numPr>
        <w:rPr/>
      </w:pPr>
      <w:bookmarkStart w:id="627" w:name="__RefHeading___Toc3170856_2314609296"/>
      <w:bookmarkStart w:id="628" w:name="_Toc238"/>
      <w:bookmarkEnd w:id="627"/>
      <w:r>
        <w:rPr>
          <w:rtl w:val="true"/>
        </w:rPr>
        <w:t>نتيجه</w:t>
      </w:r>
      <w:r>
        <w:rPr>
          <w:rtl w:val="true"/>
        </w:rPr>
        <w:t xml:space="preserve">: </w:t>
      </w:r>
      <w:r>
        <w:rPr>
          <w:rtl w:val="true"/>
        </w:rPr>
        <w:t>مسئله مقدمه واجب و اقوال در آن</w:t>
      </w:r>
      <w:bookmarkEnd w:id="628"/>
    </w:p>
    <w:p>
      <w:pPr>
        <w:pStyle w:val="BookText"/>
        <w:rPr/>
      </w:pPr>
      <w:r>
        <w:rPr>
          <w:rFonts w:ascii="IRNazanin" w:hAnsi="IRNazanin" w:eastAsia="IRNazanin"/>
          <w:color w:val="111111"/>
          <w:sz w:val="28"/>
          <w:sz w:val="28"/>
          <w:szCs w:val="28"/>
          <w:rtl w:val="true"/>
          <w:lang w:bidi="fa-IR"/>
        </w:rPr>
        <w:t>بعد از تقديم اين مقدمات نه‌گانه، به اصل مسئله بازمى‌گرديم و آن، بحث از وجوب مقدمه واجب است كه گفتيم غرض اصلى‌اى است كه ذهن اصوليون را به خود مشغول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مدخل مسئله، با توضيحى كه در تحرير محل نزاع آورديم، موضع بحث در اين مسئله را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بين حكم عقل و حكم شرع است در آنجا كه مى‌گوئيم عقل به وجوب مقدمه واجب حكم مى‌كند يعنى لزوم مقدمه را درك مى‌كند، امّا بحث در اين است كه آيا عقل، مضافا اين حكم را نيز دارد كه مقدّمه در نزد كسى كه امر به چيزى كه متوقف بر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وجوب و لزوم دارد؟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مسئله، جدا اقوال زيادى در طول زمان مطرح شده كه ما اهمّ آن‌ها را ذكر مى‌كنيم و قول حقّ از ميان اين اقوال را انتخاب مى‌نمائيم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اقوال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بوجوبها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وجوبها مطلقا، و هو الحق و سيأتى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فلا يجب، و بين غيره كالشرط و عدم المانع و المعد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 غيره أيضا، و لكن بالعكس، أى يجب السبب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الشرعى فلا يجب بالوجوب الغيرى، باعتبار انه واجب بالوجوب النفسى نظير جزء الواجب، و بين غيره فيجب بالوجوب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المعروف عن شيخنا المحقق النائينى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الشرعى و غيره أيضا، و لكن بالعكس، أى يجب الشرط الشرعى بالوجوب المقدمى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المقدمة الموصلة، أى التى يترتب عليها الواجب النفسى فتجب، و بين المقدمة غير الموصلة فلا تجب، و هو المذهب المعروف لصاحب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قصد به التوصل من المقدمات فيقع على صفة الوجوب و بين ما لم يقصد به ذلك فلا يقع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المنسوب إلى الشيخ الأنصارى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المنسوب إلى صاحب المعالم الذى اشار إليه فى مسألة الضد، و هو اشتراط وجوب المقدمة بارادة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المقدمة واجبة على تقدير عدم إرادته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المقدمة الداخلية، أى الجزء، فلا تجب، و بين المقدمة الخارجية فتجب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مقدمه به طور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عدم وجوب مقدمه به طور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همين قول حق است و به زودى دليلش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سبب كه واجب نيست و بين غير سبب مثل شرط و عدم مانع و معدّ كه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تفصيل بين سبب و غير سبب و لكن به عكس قبلى، يعنى سبب واجب است و غير سبب،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بين شرط شرعى كه وجوب غيرى ندارد چرا كه چنين شرطى همچون جزء واجب، داراى وجوب نفسى است و بين غير شرط شرعى كه وجوب غيرى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معروف، منسوب به شيخ ما محقق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تفصيل بين شرط شرعى و غير آن و لكن به عكس قبلى، يعنى شرط شرعى، وجوب مقدّمى دارد امّا غير آن،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مقدمه موصل كه واجب نفسى برآن مترتب مى‌شود و لذا واجب است، و بين مقدمه غير موصل كه واجب نيست و اين مذهب معروف صاحب فصول است</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بين مقدماتى كه به وسيله آن‌ها قصد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كه در اين صورت صفت وجوب پيدا مى‌كنند و بين مقدماتى كه چنين قصدى در آن‌ها نمى‌شود كه در نتيجه واجب نمى‌شوند و اين قول منسوب به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منسوب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و آن اين است كه وجوب مقدمه مشروط به اراده ذى المقدمه است و لذا اگر ذى المقدمه، اراده نشود، مقدمه واجب نمى‌گردد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بين مقدمه داخليه مثل جزء كه واجب نيست و بين مقدمه خارجيه 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تفصيلات ديگرى نيز در نزد علماء گذشته بوده كه نيازى به ذكر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تفصيلات اخرى عند المتقدمين لا حاجة إلى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ان الحق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من المحققين المتأخرين</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الثانى و هو عدم وجوبها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عليه واضح بعد ما قلنا من انه فى موارد حكم العقل بلزوم شى‌ء على وجه يكون حكما داعيا للمكلف إلى فعل الشى‌ء لا يبقى مجال للأمر المولوى فان هذه المسألة من ذلك الباب من جهة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إذا كان الأمر بذي المقدمة داعيا للمكلف إلى الإتيان بالمأمور به فان دعوته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و تدعوه إلى الإتيان بكل ما يتوقف عليه المأمور به تحصيلا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وجود هذا الداعى فى نفس المكلف لا تبقى حاجة إلى داع آخر من قبل المولى، مع علم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هذا الداعى، لأن الأمر المولوى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نفسيا أم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يجعله المولى لغرض تحريك المكلف نحو فعل المأمور به، اذ يجعل الداعى فى نفسه حيث 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يستحيل فى هذا الفرض جعل الداعى الثانى من المولى، لأنه يكون من باب تحصيل الحاصل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بذي المقدمة لو لم يكن كافيا فى دعوة المكلف إلى الإتيان بالمقدمة فأى أمر بالمقدمة لا ينفع و لا يكفى للدعوة إليها بما هى مقدمة و مع كفاية الأمر بذي المقدمة لتحريكه إلى المقدمة و للدعوة إليها فأية حاجة تبقى</w:t>
      </w:r>
    </w:p>
    <w:p>
      <w:pPr>
        <w:pStyle w:val="BookText"/>
        <w:rPr/>
      </w:pPr>
      <w:r>
        <w:rPr>
          <w:rFonts w:ascii="IRNazanin" w:hAnsi="IRNazanin" w:eastAsia="IRNazanin"/>
          <w:color w:val="111111"/>
          <w:sz w:val="28"/>
          <w:sz w:val="28"/>
          <w:szCs w:val="28"/>
          <w:rtl w:val="true"/>
          <w:lang w:bidi="fa-IR"/>
        </w:rPr>
        <w:t>و ما گفتيم حق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جماعتى</w:t>
      </w:r>
      <w:r>
        <w:rPr>
          <w:rStyle w:val="FootnoteAnchor"/>
          <w:rtl w:val="true"/>
        </w:rPr>
        <w:footnoteReference w:id="177"/>
      </w:r>
      <w:r>
        <w:rPr>
          <w:rFonts w:ascii="IRNazanin" w:hAnsi="IRNazanin" w:eastAsia="IRNazanin"/>
          <w:color w:val="111111"/>
          <w:sz w:val="28"/>
          <w:sz w:val="28"/>
          <w:szCs w:val="28"/>
          <w:rtl w:val="true"/>
          <w:lang w:bidi="fa-IR"/>
        </w:rPr>
        <w:t>از محققين متأخر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است يعنى عدم وجوب مقدمه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بر اين نظر با توجه به آنچه ما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واضح است، زيرا در مواردى كه بر لزوم چيزى حكم مى‌كند و اين حكم به گونه‌اى است كه براى مكلّف، انگيزه بر انجام آن كار مى‌شود، ديگر جايى براى امر مولوى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امر به ذى المقدمه، داعى مكلّف بر انجام مأمور به باشد، همين دعوت و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لزومش به 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را وادار مى‌كند و فرامى‌خواند كه براى تحصيل مأمور به، همه آنچه را كه مأمور به برآن توقف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فرض وجود چنين داعى و انگيزه‌اى در درون مكلّف و با فرض اينكه مولى به وجود چنين داعى‌اى علم دارد، ديگر نيازى به جعل داعى ديگر از ناحيه 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مولوى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نفسى باشد و خواه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فقط به خاطر تحريك مكلّف به سمت انجام مأمور به صادر مى‌كند، چرا كه اين امر در جايى كه داعى‌اى در درون مكلّف نباشد، جعل داعى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اين است كه در اينجا داعى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فرض، جعل داعى ثانوى از جانب مولى محال است، زيرا از قبيل تحصيل حاصل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ذى المقدمه براى دعوت مكلّف به انجام مقدمه كافى نباشد، هيچ امر ديگرى براى دعوت به مقدمه از آن حيث كه مقدمه است، نافع و كافى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به ذى المقدمه براى تحريك و دعوت مكلّف به سمت مقدمه كافى است، ديگر نيازى به امر ديگر از جانب مولى نيست بلكه اين امر ثانوى، عبث و لغو مى‌شود و بلكه محال است زيرا تحصيل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اوامرى كه در مورد بعضى مقدمات وارد شده، مى‌بايست حمل</w:t>
      </w:r>
    </w:p>
    <w:p>
      <w:pPr>
        <w:pStyle w:val="BookText"/>
        <w:rPr/>
      </w:pPr>
      <w:r>
        <w:rPr>
          <w:rFonts w:ascii="Amiri" w:hAnsi="Amiri" w:eastAsia="Amiri" w:cs="Amiri"/>
          <w:color w:val="111111"/>
          <w:sz w:val="28"/>
          <w:sz w:val="28"/>
          <w:szCs w:val="28"/>
          <w:rtl w:val="true"/>
          <w:lang w:bidi="ar-SA"/>
        </w:rPr>
        <w:t>إلى الأمر بها من قبل المولى، بل يكون عبثا و لغوا، بل يمتنع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فالأوامر الواردة فى بعض المقدمات يجب حملها على الإرشاد و بيان شرطية متعلقها للواجب و توقفه عليها كسائر الأوامر الإرشادية فى موارد حكم العقل و على هذا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وجب الطهور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نستحصل على النتيجة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وجوب غيرى أصلا، و ينحصر الوجوب المولوى بالواجب النفسى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موقع إذن لتقسيم الواجب إلى النفسى و الغيرى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فليحذف ذلك من سجل الأبحاث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الضد تحرير محل النزاع</w:t>
      </w:r>
    </w:p>
    <w:p>
      <w:pPr>
        <w:pStyle w:val="BookText"/>
        <w:rPr/>
      </w:pPr>
      <w:r>
        <w:rPr>
          <w:rFonts w:ascii="Amiri" w:hAnsi="Amiri" w:eastAsia="Amiri" w:cs="Amiri"/>
          <w:color w:val="111111"/>
          <w:sz w:val="28"/>
          <w:sz w:val="28"/>
          <w:szCs w:val="28"/>
          <w:rtl w:val="true"/>
          <w:lang w:bidi="ar-SA"/>
        </w:rPr>
        <w:t>اختلفوا فى ان الأمر بالشى‌ء هل يقتضى النهى عن ضده أو لا يقتضى؟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توضيح محل النزاع و تحريره نشرح مرادهم من الألفاظ التى وردت على لسانهم فى تحرير النزاع هذا، و هى على ثلاثة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فان مرادهم من هذه الكلمة مطلق المعاند و المنافى، فيشمل نقيض الشى‌ء، أى ان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الأمر الوجودى و العدمى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اصطلاح خاص للاصوليين فى خصوص هذا الباب، و الا فالضد مصطلح فلسفى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الأمر الوجودى الذى له مع وجودى آخر تمام المعاندة و المنافرة و له معه غاية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قسّم الأصوليون الضد إلى ضد عام، و هو الترك أى النقيض، و ضد الخاص و هو مطلق المعاند الوجودى</w:t>
      </w:r>
      <w:r>
        <w:rPr>
          <w:rFonts w:eastAsia="Amiri" w:cs="Amiri" w:ascii="Amiri" w:hAnsi="Amiri"/>
          <w:color w:val="111111"/>
          <w:sz w:val="28"/>
          <w:szCs w:val="28"/>
          <w:rtl w:val="true"/>
          <w:lang w:bidi="ar-SA"/>
        </w:rPr>
        <w:t>.</w:t>
      </w:r>
      <w:bookmarkStart w:id="629" w:name="pg19814_265920"/>
    </w:p>
    <w:p>
      <w:pPr>
        <w:pStyle w:val="BookText"/>
        <w:rPr/>
      </w:pPr>
      <w:bookmarkEnd w:id="629"/>
      <w:r>
        <w:rPr>
          <w:rFonts w:ascii="Amiri" w:hAnsi="Amiri" w:eastAsia="Amiri" w:cs="Amiri"/>
          <w:color w:val="111111"/>
          <w:sz w:val="28"/>
          <w:sz w:val="28"/>
          <w:szCs w:val="28"/>
          <w:rtl w:val="true"/>
          <w:lang w:bidi="ar-SA"/>
        </w:rPr>
        <w:t>بر امر ارشادى شوند و به عنوان بيان شرطيّت متعلق آن اوامر براى واجب و توقف واجب برآن مقدمات تلقى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امر به وضو براى نماز، ارشاد بدين معناست كه وضو، شرط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اوامر ارشادى كه در موارد حكم عقل صادر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امام عليه السّلام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زوال خورشيد محقق شد، طهور و نماز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ارشادى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اين بيان، به نتيجه زير دست مى‌يابيم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وجوب غيرى، وجودى ندارد و وجوب مولوى منحصر در واجب نفسى است و بنابراين تقسيم واجب به نفسى و غيرى، نابجاست و لذا بايستى اين بحث از فهرست و شناسنامه مباحث اصولى حذف گردد</w:t>
      </w:r>
      <w:r>
        <w:rPr>
          <w:rFonts w:eastAsia="IRNazanin" w:cs="IRNazanin"/>
          <w:color w:val="111111"/>
          <w:sz w:val="28"/>
          <w:szCs w:val="28"/>
          <w:rtl w:val="true"/>
          <w:lang w:bidi="fa-IR"/>
        </w:rPr>
        <w:t>).</w:t>
      </w:r>
    </w:p>
    <w:p>
      <w:pPr>
        <w:pStyle w:val="Heading4"/>
        <w:numPr>
          <w:ilvl w:val="3"/>
          <w:numId w:val="1"/>
        </w:numPr>
        <w:rPr/>
      </w:pPr>
      <w:bookmarkStart w:id="630" w:name="__RefHeading___Toc3170858_2314609296"/>
      <w:bookmarkStart w:id="631" w:name="_Toc239"/>
      <w:bookmarkEnd w:id="630"/>
      <w:r>
        <w:rPr>
          <w:rtl w:val="true"/>
        </w:rPr>
        <w:t>مسئله سوم مسئله ضدّ</w:t>
      </w:r>
      <w:bookmarkEnd w:id="631"/>
    </w:p>
    <w:p>
      <w:pPr>
        <w:pStyle w:val="Heading5"/>
        <w:numPr>
          <w:ilvl w:val="4"/>
          <w:numId w:val="1"/>
        </w:numPr>
        <w:rPr/>
      </w:pPr>
      <w:bookmarkStart w:id="632" w:name="__RefHeading___Toc3170860_2314609296"/>
      <w:bookmarkStart w:id="633" w:name="_Toc240"/>
      <w:bookmarkEnd w:id="632"/>
      <w:r>
        <w:rPr>
          <w:rtl w:val="true"/>
        </w:rPr>
        <w:t>تحرير محل نزاع</w:t>
      </w:r>
      <w:bookmarkEnd w:id="633"/>
    </w:p>
    <w:p>
      <w:pPr>
        <w:pStyle w:val="Heading6"/>
        <w:numPr>
          <w:ilvl w:val="5"/>
          <w:numId w:val="1"/>
        </w:numPr>
        <w:rPr/>
      </w:pPr>
      <w:bookmarkStart w:id="634" w:name="__RefHeading___Toc3170862_2314609296"/>
      <w:bookmarkStart w:id="635" w:name="_Toc241"/>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علما در اينكه آيا امر به شى‌ء، مقتضى نهى از ضد آن است يا نه؟ اختلاف كرده چند قول دارند و براى توضيح و تحرير محل نزاع، الفاظى را كه در تحرير محل اين نزاع بر زبان علما جارى مى‌شود توضيح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سه‌تاست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علما از اين واژه، مطلق معاند و منافى است و لذا شامل نقيض شى‌ء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علماى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امر وجودى و امر عدمى است و اين اصطلاح در اين باب، مخصوص اصوليون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ضدّ يك اصطلاح فلسفى است كه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امر وجودى است كه با يك امر وجودى ديگر، تعاند و منافرت و تباعد تام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سياهى و 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اصوليون ضد را به دو قسم تقسيم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ترك فعل و نقيض 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مطلق معاند و وجودى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فالحق ان تنحل هذه المسألة إلى مسألتين موضوع احداهما، الضد العام و موضوع الأخرى، الضد الخاص، لا سيما مع اختلاف الأقوال فى الموضوعين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 يراد به لابديّة ثبوت النهى عن الضد عند الأمر بالشى‌ء، اما لكون الأمر يدل عليه باحدى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 التضمن و الالتزام، و اما لكونه يلزمه عقلا النهى عن الضد من دون ان يكون لزومه بينا بالمعنى الأخص حتى يدل عليه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الاقتضاء عندهم أعم من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و يراد به النهى المولوى من الشارع و ان كان تبعيا، كوجوب المقدمة الغيرى التبعى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 معناه المطابقى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فى مبحث النواهى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الزجر و الردع عما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المتقدمون بطلب الترك، و هو تفسير بلازم معناه، و لكنّهم فرضوه كأن ذلك هو معناه المطابقى، و لذا اعترض بعضهم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طلب الترك محال فلا بد ان يكون المطلوب الكف، و هكذا تنازعوا فى ان المطلوب بالنهى الترك أو الكف، و لا معنى لنزاعهم هذا الا إذا كانوا قد فرضوا ان معنى النهى هو الطلب فوقعوا فى حيرة فى ان المطلوب به أى شى‌ء هو، الترك أو الكف؟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المرد من النهى هو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لنزاعهم فى الضد العام، فان النهى عنه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ترك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نفى النفى إثباتا فيرجع معنى النهى عن الضد العام إلى معنى طلب فعل المأمور به، فيكون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بالشى‌ء يقتضى النهى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تبديلا للفظ آخر بمعناه، و يكون عبارة اخرى عن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بالشى‌ء يقتضى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اشد سخف مثل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توهم ان النهى معناه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إلى عينية الأمر بالشى‌ء للنهى عن الضد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بنابراين، حق اين است كه اين بحث، به دو مسئله تقسيم شود كه موضوع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خصوص با توجه به اختلاف اقوالى كه در اين دو مسئله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اقتضاء، ضرورت ثبوت نهى از ضد، در فرض امر به شى‌ء است، چه به خاطر اينكه بگوئيم امر با يكى از دلالت‌هاى سه‌گانه مطابقى، تضمنى و التزامى بر اين نكته دلالت دارد و چه به خاطر اينكه لازمه عقلى امر به شى‌ء، نهى از ضد است البته بدون اينكه بگوئيم لزومش، لزوم بيّن بالمعنى الأخص است تا دلالت برآن، دلالت التزامى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مراد از اقتضاء در نظر علما، اعم از همه اين معانى است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نهى مولوى از جانب شارع است گرچه تبعى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تبعى غيرى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مطابقى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مبحث نواهى،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منع از چيزى است كه متعلّق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پيشينيان آن را به معناى طلب ترك تفسير كرده‌اند درحالى‌كه اين، تفسير نهى به لازمه معنايش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چنين فرض كرده‌اند كه طلب ترك، معناى مطابقى نهى است و لذا بعضى از آنان بر اين مطلب اعتراض كرده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ترك، امرى است محال، و لذا بايستى مطلوب، كفّ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بدين گونه نزاع كرده‌اند در اينكه مطلوب در نهى، ترك است يا كفّ؟ درحالى‌كه به نظر ما اين نزاع معنا ندارد مگر در صورتى كه فرضشان اين باشد كه معناى نهى، طلب است و در نتيجه در ترديد واقع شوند كه آيا مطلوب در نهى، چه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يا كفّ؟ و اگرچنان‌كه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نهى، طلب ترك باشد، ديگر نزاعشان در ضد عام معنا ندارد، چرا كه نهى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گمان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مأمور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چون نفى نفى، اثبات مى‌شود، پس معناى نهى از ضد عام به معناى طلب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علما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شى‌ء، مقتضى نهى از ضد عام آن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تبديل يك لفظ به لفظ ديگر مرادف آن است و عبارت ديگرى از اين جمله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شى‌ء، مقتضى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و سستى اين بحث، 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خاطر همين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توهم اينكه معناى نهى، طلب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قائل شده‌اند كه امر به شى‌ء عينا همان نهى از ضد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بيان هذه الامور الثلاثة فى تحرير محل النزاع يتضح موضع النزاع 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معناه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تعلق أمر بشى‌ء هل انه لا بد ان يتعلق نهى المولى بضده العام أو الخاص؟ فالنزاع يكون فى ثبوت النهى المولوى عن الضد بعد فرض ثبوت الأمر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فرض ثبوت النهى فهناك نزاع آخر فى كيفية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إلى مسألتين احداهما فى الضد العام و الثانية فى الضد الخاص، فينبغى البحث عنهما فى بابين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العام</w:t>
      </w:r>
    </w:p>
    <w:p>
      <w:pPr>
        <w:pStyle w:val="BookText"/>
        <w:rPr/>
      </w:pPr>
      <w:r>
        <w:rPr>
          <w:rFonts w:ascii="Amiri" w:hAnsi="Amiri" w:eastAsia="Amiri" w:cs="Amiri"/>
          <w:color w:val="111111"/>
          <w:sz w:val="28"/>
          <w:sz w:val="28"/>
          <w:szCs w:val="28"/>
          <w:rtl w:val="true"/>
          <w:lang w:bidi="ar-SA"/>
        </w:rPr>
        <w:t>لم يكن اختلافهم فى الضد العام من جهة أصل الاقتضاء و عدمه، فان الظاهر انهم متفقون على الاقتضاء و إنما اختلافهم فى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نحو العينية، أى ان الأمر بالشى‌ء عين النهى عن ضده العام، فيدل عليه حينئذ بالدلالة المطابقية؛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نحو الجزئية، فيدل عليه بالدلالة التضمنية، باعتبار ان الوجوب ينحل إلى طلب الشى‌ء مع المنع من الترك، فيكون المنع من الترك جزءا تحليليا فى معنى الوجوب؛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نحو اللزوم البين بالمعنى الأخص، فيدل عليه بالدلالة الالتزامية؛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نحو اللزوم البين بالمعنى الأعم، أو غير البين، فيكون اقتضاؤه له عقليا صرفا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انه لا يقتضيه بأىّ نحو من انحاء الاقتضاء، أى انه ليس هناك نهى مولوى عن الترك يقتضيه نفس الأمر بالفعل على وجه يكون هناك نهى مولوى وراء نفس الأمر بالفعل</w:t>
      </w:r>
      <w:r>
        <w:rPr>
          <w:rFonts w:eastAsia="Amiri" w:cs="Amiri" w:ascii="Amiri" w:hAnsi="Amiri"/>
          <w:color w:val="111111"/>
          <w:sz w:val="28"/>
          <w:szCs w:val="28"/>
          <w:rtl w:val="true"/>
          <w:lang w:bidi="ar-SA"/>
        </w:rPr>
        <w:t>.</w:t>
      </w:r>
      <w:bookmarkStart w:id="636" w:name="pg19814_265924"/>
    </w:p>
    <w:p>
      <w:pPr>
        <w:pStyle w:val="BookText"/>
        <w:rPr/>
      </w:pPr>
      <w:bookmarkEnd w:id="636"/>
      <w:r>
        <w:rPr>
          <w:rFonts w:ascii="IRNazanin" w:hAnsi="IRNazanin" w:eastAsia="IRNazanin"/>
          <w:color w:val="111111"/>
          <w:sz w:val="28"/>
          <w:sz w:val="28"/>
          <w:szCs w:val="28"/>
          <w:rtl w:val="true"/>
          <w:lang w:bidi="fa-IR"/>
        </w:rPr>
        <w:t>و پس از بيان اين امور سه‌گانه در تحرير محل نزاع، جايگاه نزاع و كيفيت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چيزى تعلق گرفت، آيا ضرورتا بايستى نهى مولى نيز به ضد عام يا خاص آن چيز تعلق بگيرد؟ پس نزاع بر سر ثبوت نهى مولوى از ضد، پس از فرض ثبوت امر به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اينكه فرض كرديم نهى از ضد ثابت مى‌شود، نزاع ديگرى در كيفيت اثبات اين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دو مسئله، يكى در ضد عام و ديگرى در ضد خاص، منحل مى‌شود و لذا به‌جاست كه از اين‌ها در دو باب جداگانه بحث كنيم</w:t>
      </w:r>
      <w:r>
        <w:rPr>
          <w:rFonts w:eastAsia="IRNazanin" w:cs="IRNazanin"/>
          <w:color w:val="111111"/>
          <w:sz w:val="28"/>
          <w:szCs w:val="28"/>
          <w:rtl w:val="true"/>
          <w:lang w:bidi="fa-IR"/>
        </w:rPr>
        <w:t>:</w:t>
      </w:r>
    </w:p>
    <w:p>
      <w:pPr>
        <w:pStyle w:val="Heading6"/>
        <w:numPr>
          <w:ilvl w:val="5"/>
          <w:numId w:val="1"/>
        </w:numPr>
        <w:rPr/>
      </w:pPr>
      <w:bookmarkStart w:id="637" w:name="__RefHeading___Toc3170864_2314609296"/>
      <w:bookmarkStart w:id="638" w:name="_Toc242"/>
      <w:bookmarkEnd w:id="637"/>
      <w:r>
        <w:rPr/>
        <w:t>1</w:t>
      </w:r>
      <w:r>
        <w:rPr>
          <w:rtl w:val="true"/>
        </w:rPr>
        <w:t xml:space="preserve">- </w:t>
      </w:r>
      <w:r>
        <w:rPr>
          <w:rtl w:val="true"/>
        </w:rPr>
        <w:t>ضد عام</w:t>
      </w:r>
      <w:bookmarkEnd w:id="638"/>
    </w:p>
    <w:p>
      <w:pPr>
        <w:pStyle w:val="BookText"/>
        <w:rPr/>
      </w:pPr>
      <w:r>
        <w:rPr>
          <w:rFonts w:ascii="Amiri" w:hAnsi="Amiri" w:eastAsia="Amiri" w:cs="Amiri"/>
          <w:color w:val="111111"/>
          <w:sz w:val="28"/>
          <w:sz w:val="28"/>
          <w:szCs w:val="28"/>
          <w:rtl w:val="true"/>
          <w:lang w:bidi="ar-SA"/>
        </w:rPr>
        <w:t>اختلاف علما در ضد عام، از جهت اصل اقتضاء و عدم اقتضاء نبوده، بلكه ظاهر اين است كه همه آن‌ها در اصل اقتضاء متّفقند ولى اختلافشان در كيفيت اقتضاء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به نحو عينيت است يعنى امر به شى‌ء، عينا همان نهى از ضد عامّ شى‌ء است و لذا در اين صورت دلالت امر بر نهى از ضد، دلالت مطابقى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اقتضا به نحو جزئيت است، يعنى امر با دلالت تضمنى بر نهى از ضد دلالت مى‌كند، چرا كه معناى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شى‌ء و منع از ترك منحل مى‌شود، پس منع از ترك، جزء تحليلى معناى وجوب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اقتضاء، به نحو لزوم بيّن بالمعنى الأخص است و لذا دلالت امر بر نهى از ضد عام، دلالت التزامى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اقتضا به نحو لزوم بيّن بالمعنى الأعم و يا لزوم غير بيّن است و لذا اين اقتضاء، عقلى صرف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حق اين است كه امر به هيچ نحوى اقتضاى نهى از ضد عام را ندارد، يعنى اصلا نهى مولوى‌اى نسبت به ترك وجود ندارد، بدين صورت كه خود امر به فعل، آن را اقتضا كند به گونه‌اى كه نهى‌اى مولوى غير از امر به فعل، موجود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مدلولا لصيغة الأمر أو لازما عقليا لها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مركبا، بل هو معنى بسيط وحدانى هو لزوم الفعل، و لازم كون الشى‌ء واجبا المنع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المنع اللازم للوجوب ليس منعا مولويا و نهيا شرعيا، بل هو منع عقلى تبعى من غير ان يكون هناك من الشارع منع و نهى وراء نفس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واضح، فان نفس الأمر بالشى‌ء على وجه الوجوب كاف فى الزجر عن تركه، فلا حاجة إلى جعل للنهى عن الترك من الشارع زيادة على الأمر بذلك الشى‌ء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مراد القائلين بالاقتضاء فى المقام ان نفس الأمر بالفعل يكون زاجرا عن تركه، فهو مسلم، بل لا بد منه لأن هذا هو مقتضى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هذا هو موضع النزاع فى المسألة، بل موضع النزاع هو النهى المولوى زائدا على الأمر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مرادهم ان هناك نهيا مولويا عن الترك يقتضيه الأمر بالفعل، كما هو موضع النزاع، فهو غير مسلم و لا دليل عليه، بل هو ممتنع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 و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 النهى متعاكسان، بمعنى انه إذا تعلق الأمر بشى‌ء فعلى طبع ذلك يكون نقيضه بالتبع ممنوعا منه، و الا لخرج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تعلق النهى بشى‌ء فعلى طبع ذلك يكون نقيضه بالتبع مدعوا إليه و الا لخرج المحرم عن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معنى هذه التبعية فى الأمر ان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مولوى عن ترك المأمور به بالاضافة إلى الأمر المولوى بالفعل، كما انّه ليس معنى هذه التبعية فى النهى ان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مولوى بترك المنهى عنه بالاضافة إلى النهى المولوى عن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بر اين مدعى اين است كه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مدلول صيغه امر باشد و چه لازمه عقلى صيغه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مركبى نيست بلكه معنايى بسيط و يگانه دارد يعنى لزوم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اينكه چيزى واجب باشد، منع از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اين منعى كه لازمه وجوب است، منع مولوى و نهى شرعى نيست، بلكه منع عقلى تبعى است بدون اينكه از جانب شارع، منع و نهى‌اى غير از خود وجوب در 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اين مطلب واضح است چرا كه خود امر به شى‌ء به نحو وجوبى، براى منع و بازداشتن از ترك آن كافى است و لذا نيازى نيست كه شارع علاوه بر امر به آن شى‌ء، نهى از ترك آن را نيز جعل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قائلين به اقتضاء در اين مقام، اين است كه خود امر به فعل، بازدارنده از ترك است، قابل قبول و مسلّم است، بلكه اين معنا ضرورى است چرا كه مقتضاى وجوب،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معنا مورد نزاع نيست، بلكه مورد نزاع، نهى مولوى زائد بر امر به فعل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مراد قائلين به اقتضا اين است كه نهى‌اى مولوى نسبت به ترك وجود دارد كه امر به فعل آن را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همين مسئله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نيست و دليلى برآن وجود ندارد، بلكه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عبارت روشن‌تر و مفصل‌تر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عكس يكديگرند، يعنى اگر امر به چيزى تعلّق گيرد، طبعا نقيض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خواهد بود و الّا آن واجب، از واجب بودن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نهى به چيزى تعلّق گيرد، طبعا نقيض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دعوت خواهد بود و الّا حرام، از حرام بودن خارج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معناى اين تبعيّت در امر اين نيست كه به صورت بالفعل، علاوه بر امر مولوى نسبت به فعل، نهى مولوى‌اى نيز نسبت به ترك مأمور به،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معناى اين تبعيت در نهى اين نيست كه به صورت بالفعل، علاوه بر نهى مولوى از فعل، امر مولوى‌اى نسبت به ترك منهى عنه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الأمر بالشى‌ء كاف فى الزجر عن تركه، كما ان نفس النهى عن الفعل كاف للدعوة إلى تركه، بلا حاجة إلى جعل جديد من المولى فى المقامين، بل لا يعقل الجعل الجديد كما قلنا فى مقدمة الواجب حذو القذة بالقذة،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التبعية الواضحة اختلط الأمر على كثير من المحررين لهذه المسألة فحسبوا ان هناك نهيا مولويا عن ترك المأمور به وراء الأمر بالشى‌ء اقتضاه الأمر على نحو العينية أو التضمن أو الالتزام أو اللزوم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فى مبحث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النهى هو الطلب، اما للترك أو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إلى ذلك فى تحرير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التوهمان فى النهى و الأمر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فليس هناك طلب للترك وراء الردع عن الفعل فى النهى، و لا نهى عن الترك وراء طلب الفعل فى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للآمر بدلا من الأمر بالشى‌ء ان يعبر عنه بالنهى عن الترك،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بدلا من النهى عن الشى‌ء ان يعبر عنه بالأمر بالترك،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فيؤدى التعبير الثانى فى المقامين مؤدى التعبير الأول المبدل منه، أى ان التعبير الثانى يحقق الغرض من التعبير الأول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مقصود القائل بأن الأمر بالشى‌ء عين النهى عن ضده العام هذا المعنى، أى ان أحدهما يصح ان يوضع موضع الآخر و يحل محله فى أداء غرض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 هو صحيح، و لكن هذا غير العينية المقصودة فى المسألة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اين نكته همانست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به يك شى‌ء، براى بازداشتن از ترك آن كافى است، كما اينكه خود نهى از فعل، براى دعوت به ترك آن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هيچ‌يك از دو مقام، نيازى به جعل جديد از جانب مولى نيست، بلكه اصلا جعل جديد معقول نيست چنان‌كه عينا همين نكته را در مقدمه واجب گفتيم،</w:t>
      </w:r>
      <w:r>
        <w:rPr>
          <w:rStyle w:val="FootnoteAnchor"/>
          <w:rtl w:val="true"/>
        </w:rPr>
        <w:footnoteReference w:id="178"/>
      </w:r>
      <w:r>
        <w:rPr>
          <w:rFonts w:ascii="Amiri" w:hAnsi="Amiri" w:eastAsia="Amiri" w:cs="Amiri"/>
          <w:color w:val="111111"/>
          <w:sz w:val="28"/>
          <w:sz w:val="28"/>
          <w:szCs w:val="28"/>
          <w:rtl w:val="true"/>
          <w:lang w:bidi="ar-SA"/>
        </w:rPr>
        <w:t>بدانجا رجوع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همين تبعيّت واضح، امر بر بسيارى از تحريركنندگان اين مسئله مشتبه شده، گمان كرده‌اند علاوه بر امر به شى‌ء، نسبت به ترك مأمور به نيز نهى مولوى‌اى وجود دارد كه امر آن را به نحو عينيت، يا تضمّن يا التزام يا لزوم عقلى،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به معناى طلب ترك يا كفّ است و قبلا در تحرير محل نزاع بدين نكته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توهم در نهى و امر از يك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بنابراين در باب نهى، علاوه بر منع از فعل، طلبى نسبت به ترك وجود ندارد و در باب امر، علاوه بر طلب فعل، نهى‌اى از ترك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آمر مى‌تواند به جاى امر به شى‌ء، عبارت نهى از ترك را بياورد،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مى‌تواند به جاى نهى از شى‌ء، عبارت امر به ترك را بياورد،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شراب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مقام، تعبير دوم، همان معناى تعبير اوّل را مى‌رساند، يعنى تعبير دوم، غرض از تعبير اوّل را تأمين و محقّق مى‌سازد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مقصود كسى كه مى‌گويد امر به شى‌ء، عين نهى از ضدّ عام شى‌ء است، همين معنا باشد، يعنى يكى مى‌تواند به جاى ديگرى بنشيند و در اداء غرض آمر، يكى جاى ديگرى را بگيرد، اين سخن بلا اشكال و صحيح است و لكن ظاهرا اين معنا، غير از عينيتى است كه در اين مسئله،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الخاص</w:t>
      </w:r>
    </w:p>
    <w:p>
      <w:pPr>
        <w:pStyle w:val="BookText"/>
        <w:rPr/>
      </w:pPr>
      <w:r>
        <w:rPr>
          <w:rFonts w:ascii="Amiri" w:hAnsi="Amiri" w:eastAsia="Amiri" w:cs="Amiri"/>
          <w:color w:val="111111"/>
          <w:sz w:val="28"/>
          <w:sz w:val="28"/>
          <w:szCs w:val="28"/>
          <w:rtl w:val="true"/>
          <w:lang w:bidi="ar-SA"/>
        </w:rPr>
        <w:t>ان القول باقتضاء الأمر بالشى‌ء للنهى عن ضده الخاص يبتنى و يتفرع على القول باقتضائه للنهى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نهى مولوى عن الضد العام، فبالطريق الأولى نقول انه لا نهى مولوى عن الضد الخاص، لما قلنا من ابتنائه و تفرعه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فالحق ان الأمر بالشى‌ء لا يقتضى النهى عن ضده مطلقا، سواء كان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يبتنى القول بالنهى عن الضد الخاص على القول بالنهى عن الضد العام و يتفرع عليه، فهذا ما يحتاج إلى شى‌ء من البيان،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بالنهى عن الضد الخاص لهم مسلكان لا ثالث لهما و كلاهما يبتنيان و يتفرعان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التلازم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أحد المتلازمين تستدعى و تستلزم حرمة ملازمه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فعل الضد الخاص يلازم ترك المأمور به، أى الضد العام، كالأكل مثلا الملازم فعله لترك 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ان الضد العام محرم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الصلاة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هذا ان يحرم الضد الخاص و هو الأكل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فابتنى النهى عن الضد الخاص بمقتضى هذا المسلك على ثبوت النهى عن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نحن فلما ذهبنا إلى انه لا نهى مولوى عن الضد العام، فلا موجب لدينا من جهة الملازمة المدعاة للقول بكون الضد الخاص منهيا عنه بنهى 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ملزومه ليس منهيا عنه حسب التحقيق الذى مر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التنازل عن ذلك و التسليم بأن الضد العام منهى عنه</w:t>
      </w:r>
      <w:r>
        <w:rPr>
          <w:rFonts w:eastAsia="Amiri" w:cs="Amiri" w:ascii="Amiri" w:hAnsi="Amiri"/>
          <w:color w:val="111111"/>
          <w:sz w:val="28"/>
          <w:szCs w:val="28"/>
          <w:rtl w:val="true"/>
          <w:lang w:bidi="ar-SA"/>
        </w:rPr>
        <w:t>:</w:t>
      </w:r>
      <w:bookmarkStart w:id="639" w:name="pg19814_265930"/>
    </w:p>
    <w:p>
      <w:pPr>
        <w:pStyle w:val="Heading6"/>
        <w:numPr>
          <w:ilvl w:val="5"/>
          <w:numId w:val="1"/>
        </w:numPr>
        <w:rPr/>
      </w:pPr>
      <w:bookmarkStart w:id="640" w:name="__RefHeading___Toc3170866_2314609296"/>
      <w:bookmarkStart w:id="641" w:name="_Toc243"/>
      <w:bookmarkEnd w:id="639"/>
      <w:bookmarkEnd w:id="640"/>
      <w:r>
        <w:rPr/>
        <w:t>2</w:t>
      </w:r>
      <w:r>
        <w:rPr>
          <w:rtl w:val="true"/>
        </w:rPr>
        <w:t xml:space="preserve">- </w:t>
      </w:r>
      <w:r>
        <w:rPr>
          <w:rtl w:val="true"/>
        </w:rPr>
        <w:t>ضد خاص</w:t>
      </w:r>
      <w:bookmarkEnd w:id="641"/>
    </w:p>
    <w:p>
      <w:pPr>
        <w:pStyle w:val="BookText"/>
        <w:rPr/>
      </w:pPr>
      <w:r>
        <w:rPr>
          <w:rFonts w:ascii="Amiri" w:hAnsi="Amiri" w:eastAsia="Amiri" w:cs="Amiri"/>
          <w:color w:val="111111"/>
          <w:sz w:val="28"/>
          <w:sz w:val="28"/>
          <w:szCs w:val="28"/>
          <w:rtl w:val="true"/>
          <w:lang w:bidi="ar-SA"/>
        </w:rPr>
        <w:t>قول به اينكه امر به شى‌ء، مقتضى نهى از ضد خاص آن شى‌ء است، مبتنى و متفرع بر اين قول است كه امر به شى‌ء، مقتضى نهى از ضد عام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قبلا ثابت شد كه نهى مولوى‌اى از ضد عام وجود ندارد، پس به طريق اولى مى‌گويم، نهى مولوى‌اى از ضد خاص هم وجود ندارد چون گفتيم كه اين برآن مبتنى و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حق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شى‌ء مطلقا مقتضى نهى از ضدش نيست، چه ضد عام و چه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چگونه قول به نهى از ضد خاص، مبتنى بر قول به نهى از ضد عام بوده، متفرع برآن است، مطلبى است كه قدرى احتياج به توضيح دارد و لذا مى‌گوئيم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نهى از ضد خاص، دو مسلك دارند كه هر دو مبتنى و متفرع بر نهى از ضد عام است و مسلك سومى هم وجود ندارد</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170868_2314609296"/>
      <w:bookmarkStart w:id="643" w:name="_Toc244"/>
      <w:bookmarkEnd w:id="642"/>
      <w:r>
        <w:rPr>
          <w:rtl w:val="true"/>
        </w:rPr>
        <w:t>(</w:t>
      </w:r>
      <w:r>
        <w:rPr>
          <w:rtl w:val="true"/>
        </w:rPr>
        <w:t>اوّل</w:t>
      </w:r>
      <w:r>
        <w:rPr>
          <w:rtl w:val="true"/>
        </w:rPr>
        <w:t xml:space="preserve">)- </w:t>
      </w:r>
      <w:r>
        <w:rPr>
          <w:rtl w:val="true"/>
        </w:rPr>
        <w:t>مسلك تلازم</w:t>
      </w:r>
      <w:bookmarkEnd w:id="643"/>
    </w:p>
    <w:p>
      <w:pPr>
        <w:pStyle w:val="BookText"/>
        <w:rPr/>
      </w:pPr>
      <w:r>
        <w:rPr>
          <w:rFonts w:ascii="IRNazanin" w:hAnsi="IRNazanin" w:eastAsia="IRNazanin"/>
          <w:color w:val="111111"/>
          <w:sz w:val="28"/>
          <w:sz w:val="28"/>
          <w:szCs w:val="28"/>
          <w:rtl w:val="true"/>
          <w:lang w:bidi="fa-IR"/>
        </w:rPr>
        <w:t>و خلاصه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يكى از دو متلازم، مستدعى و مستلزم حرمت ملازم ديگر است و فرض اين است كه انجام ضد خاص، ملازم با ترك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 خوردن، ملازم با ترك نماز است و در نزد علماء، ضد عام، كارى حرام و مورد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ترك نماز در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لازم است ضد خاص يعنى فعل خوردن در مثال فوق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مسلك، نهى از ضد خاص، بر ثبوت نهى از ضد عام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گفتيم كه نهى مولوى‌اى از ضد عام وجود ندارد، پس چيزى موجب نمى‌شود كه از جهت ملازمه مورد ادعا، بگوئيم كه ضد خاص، مورد نهى مولوى است، چرا كه ملزوم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تحقيق ما كه قبلا بيان شد، مورد نهى مولوى نيست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تنازل از مدعاى خود و پذيرفتن اينكه ضد عام مورد نهى است، مى‌گوئيم اين مسلك اساسا صحيح نيست، زيرا كبراى آن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كبرى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يكى از دو متلازم، مستلزم حرمت متلازم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نيست كه</w:t>
      </w:r>
    </w:p>
    <w:p>
      <w:pPr>
        <w:pStyle w:val="BookText"/>
        <w:rPr/>
      </w:pPr>
      <w:r>
        <w:rPr>
          <w:rFonts w:ascii="Amiri" w:hAnsi="Amiri" w:eastAsia="Amiri" w:cs="Amiri"/>
          <w:color w:val="111111"/>
          <w:sz w:val="28"/>
          <w:sz w:val="28"/>
          <w:szCs w:val="28"/>
          <w:rtl w:val="true"/>
          <w:lang w:bidi="ar-SA"/>
        </w:rPr>
        <w:t xml:space="preserve">ان هذا المسلك ليس صحيحا فى نفسه، يعنى ان كبراه غير مسلمة،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أحد المتلازمين تستلزم حرمة ملازمه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يجب اتفاق المتلازمين فى الحكم لا فى الوجوب و لا الحرمة و لا غيرهما من الأحكام، ما دام ان مناط الحكم غير موجود فى الملازم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المسلم فى المتلازمين انه لا يمكن ان يختلفا فى الوجوب و الحرمة على وجه يكون أحدهما واجبا و الآخر محرما، لاستحالة امتثالهما حينئذ من المكلف فيستحيل التكليف من المولى بهما، فاما ان يحرم أحدهما أو يجب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ذلك إلى باب التزاحم الذى سيأتى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الكعبى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التى أخذت قسطا وافرا من أبحاث الاصوليين إذا كان مبناها هذه الملازمة المدعاة، فانه نسب إليه القول بنفى المباح بدعوى ان كل ما يظن من الأفعال انه مباح فهو واجب فى الحقيقة، لأن فعل كل مباح ملازم قهرا لواجب و هو ترك محرم واحد من المحرمات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المقدمية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ترك الضد الخاص مقدمة لفعل المأمور به، ففى المثال المتقدم يكون ترك الأكل مقدمة لفعل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الواجب واجبة؛ فيجب ترك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ترك الأكل حرم تركه، أى ترك ترك الأكل، لأن الأمر بالشى‌ء يقتضى النهى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حرم ترك ترك الأكل، فان معناه حرمة فعله، لأن نفى النفى إثبات؛ فيكون الضد الخاص منهيا عنه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مسلك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كيف ابتنى النهى عن الضد الخاص على ثبوت النهى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 قلنا بانه لا نهى مولوى عن الضد العام فلا يحرم ترك ترك الضد الخاص حرمة مولوية، أى لا يحرم فعل الضد الخاص؛</w:t>
      </w:r>
      <w:bookmarkStart w:id="644" w:name="pg19814_265932"/>
    </w:p>
    <w:p>
      <w:pPr>
        <w:pStyle w:val="BookText"/>
        <w:rPr/>
      </w:pPr>
      <w:bookmarkEnd w:id="644"/>
      <w:r>
        <w:rPr>
          <w:rFonts w:ascii="IRNazanin" w:hAnsi="IRNazanin" w:eastAsia="IRNazanin"/>
          <w:color w:val="111111"/>
          <w:sz w:val="28"/>
          <w:sz w:val="28"/>
          <w:szCs w:val="28"/>
          <w:rtl w:val="true"/>
          <w:lang w:bidi="fa-IR"/>
        </w:rPr>
        <w:t>دو متلازم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مناط حكم در ملازم ديگر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متفق باشند، نه در وجوب و نه در حرمت و نه در غير اين دو از احكام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قدر مسلّم در دو متلازم اين است كه امكان ندارد اختلاف آن‌ها در وجوب و حرمت به گونه‌اى باشد كه يكى واجب و ديگرى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صورت امتثال اين دو تكليف توسط مكلّف محال است و لذا صدور تكليف از جانب مولى نسبت به آن دو حكم نيز محال خواهد بود و لذا يا بايد اين يك حرام شود و يا آن ديگرى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به باب تزاحم مربوط مى‌شود كه به زودى متعرض آن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شبهه معروف كعبى كه بخش زيادى از مباحث اصوليون را به خود اختصاص داده باطل مى‌شود، البته در صورتى كه مبناى آن شبهه، همين ملازمه مورد ادعاى مزبور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كعبى نسبت داده شده كه وى قائل به نفى مباح بوده است و ادعايش اين بوده كه آنچه ما آن را مباح مى‌پنداريم، در حقيقت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انجام هر مباحى، قهرا ملازم با واجبى است و آن واجب، ترك حد اقل يكى از محرّمات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ترك حرام، واجب است، پس ملازم آن يعنى مباح نيز واجب است، پس مباحى وجود ندارد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645" w:name="__RefHeading___Toc3170870_2314609296"/>
      <w:bookmarkStart w:id="646" w:name="_Toc245"/>
      <w:bookmarkEnd w:id="645"/>
      <w:r>
        <w:rPr>
          <w:rtl w:val="true"/>
        </w:rPr>
        <w:t>(</w:t>
      </w:r>
      <w:r>
        <w:rPr>
          <w:rtl w:val="true"/>
        </w:rPr>
        <w:t>دوم</w:t>
      </w:r>
      <w:r>
        <w:rPr>
          <w:rtl w:val="true"/>
        </w:rPr>
        <w:t xml:space="preserve">)- </w:t>
      </w:r>
      <w:r>
        <w:rPr>
          <w:rtl w:val="true"/>
        </w:rPr>
        <w:t>مسلك مقدّميّت</w:t>
      </w:r>
      <w:r>
        <w:rPr>
          <w:rtl w:val="true"/>
        </w:rPr>
        <w:t>:</w:t>
      </w:r>
      <w:bookmarkEnd w:id="646"/>
    </w:p>
    <w:p>
      <w:pPr>
        <w:pStyle w:val="BookText"/>
        <w:rPr/>
      </w:pPr>
      <w:r>
        <w:rPr>
          <w:rFonts w:ascii="IRNazanin" w:hAnsi="IRNazanin" w:eastAsia="IRNazanin"/>
          <w:color w:val="111111"/>
          <w:sz w:val="28"/>
          <w:sz w:val="28"/>
          <w:szCs w:val="28"/>
          <w:rtl w:val="true"/>
          <w:lang w:bidi="fa-IR"/>
        </w:rPr>
        <w:t>و خلاصه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ضد خاص، مقدمه انجام مأمور به است و لذا در مثال گذشته، ترك خوردن، مقدمه انجام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مقدمه واجب، واجب است، پس ترك ضد خاص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ترك خوردن واجب باشد، ترك آن يعنى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چرا كه امر به شى‌ء، مقتضى نهى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معنايش حرمت فعل خوردن است چون نفى نفى، اثبات است و در نتيجه ضد خاص، منهى عنه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مسلك مقدّميّت و ديدى كه چگونه نهى از ضد خاص، مبتنى بر ثبوت نهى از ضد عام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چون قائل شديم كه نهى مولوى‌اى از ضد عام وجود ندارد، پس ترك ترك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فعل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مولوى نيست يعنى انجام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نيست، بنابراين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اقتضاى نهى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مسلك المقدمية غير صحيح من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التنزل عما تقدم و تسليم حرمة الضد العام، فان هذا المسلك كما هو واضح يبتنى على وجوب مقدمة الواجب، و قد سبق ان أثبتنا انها ليست واجبة بوجوب مولوى، و عليه لا يكون ترك الضد الخاص واجبا بالوجوب الغيرى المولوى حتى يحرم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ترك الضد الخاص مقدمة لفعل المأمور به، و هذه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مقدمية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مثارا للبحث عند المتأخرين حتى أصبحت من المسائل الدقيقة المطولة، و نحن فى غنى عن البحث عنها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لحسم مادة الشبهة لا بأس بذكر خلاصة ما يرفع المغالطة فى دعوى مقدمية ترك الضد،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المدعى لمقدمية ترك الضد لضده تبتنى دعواه على ان عدم الضد من باب عدم المانع بالنسبة إلى الضد الآخر للتمانع بين الضدين، أى لا يمكن اجتماعهما معا، و لا شك فى ان عدم المانع من المقدمات، لأنه من متممات العلة فان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من المقتضى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فيتألف دليله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الضد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لضده، لأن الضدين متمانعان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من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الضد من المقدمات لضده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الشبهة إنما نشأت من أخذ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فتخيلوا ان لها معنى واحدا فى الصغرى و الكبرى فانتظم عندهم القياس الذى ظنوه منتجا، بينما ان الحق ان التمانع له معنيان و معناه فى الصغرى غير معناه فى الكبرى، فلم يتكرر الحد الأوسط، فلم يتألف قياس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مسلك مقدّميت از دو جهت ديگر نيز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تنزل از آنچه گذشت و پذيرفتن حرمت ضد عام، چنان‌كه واضح است مسلك مقدميّت مبتنى بر وجوب مقدمه واجب است و حال آنكه قبلا ثابت كرديم كه مقدمه واجب، وجوب مولوى ندارد و بنابراين ترك ضد خاص، وجوب غيرى مولوى نخواهد داشت تا انجام آن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نمى‌پذيريم كه ترك ضد خاص، مقدمه انجام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مقدمه بودن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نظر متأخرين مورد بحث بوده، تا آنجا كه از مسائل دقيق و طولانى شده است و ما پس از بحث‌هايى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مولوى مقدمه واجب و عدم نهى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بحث درباره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براى قطع اصل شبهه، بد نيست خلاصه مطلبى را كه باعث رفع مغالطه در بحث مقدميّت ترك ضد مى‌شود،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ادعا مى‌كند ترك ضد، براى ضدّ ديگر مقدميّت دارد، ادعايش مبتنى بر اين است كه عدم ضدّ، براى ضد ديگر از باب عدم مانع است چرا كه بين دو ضدّ، تمانع وجود دارد، يعنى اجتماع هر دو با هم ممكن نيست و بدون شك، عدم مانع از مقدمات است چرا كه عدم مانع، از متمّمات علت است، يعنى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از مقتضى و عدم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دليل مدعى مزبور از دو مقدمه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عدم ضد براى ضدّ ديگر،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بين دو ضدّ، تمانع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براساس شكل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 اربعه قياس اقترانى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مى‌شود كه عدم ضد، از مقدمات ضد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شبهه، فقط از اينجا ناشى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گرفته‌اند و لذا چنين پنداشته‌اند كه اين واژه در صغرى و كبرى، داراى معناى واحدى است و لذا قياسى كه به نظر آن‌ها منتج است در نظرشان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حق اين است كه تمانع دو معنا دارد و معنايش در صغرى غير از معناى آن در كبرى است، پس حد وسط تكرار نشده و لذا قياس صحيحى، شكل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تارة يراد منه التمانع فى الوجود، و هو امتناع الاجتماع و عدم الملاءمة بين الشيئين، و هو المقصود من التمانع بين الضدين إذ هما لا يجتمعان فى الوجود و لا يتلائمان و اخرى يراد منه التمانع فى التأثير و ان لم يكن بينهما تمانع و تناف فى الوجود و هو الذى يكون بين المقتضيين لأثرين متمانعين فى الوجود و إذ يكون المحل غير قابل الا لتأثير أحد المقتضيين، فان المقتضيين حينئذ يتمانعان فى تأثيرهما فلا يؤثر أحدهما الا بشرط عدم المقتضى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المقصود من المانع فى الكبرى فان المانع الذى يكون عدمه شرطا لتأثير المقتضى هو المقتضى الآخر الذى يقتضى ضد 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المانع اما لعدم وجوده أصلا أو لعدم بلوغه مرتبة الغلبة على الآخر فى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فنحن نسلم ان عدم الضد من باب عدم المانع، و لكنه عدم المانع فى الوجود، و ما هو من المقدمات عدم المانع فى التأثير، فلم يتكرر الحد الأوسط؛ فلا نستنتج من القياس ان عدم الضد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أعتقد ان هذا البيان لرفع المغالطة فيه الكفاية للمتنبه، و إصلاح هذا البيان بذكر بعض الشبهات فيه و دفعها يحتاج إلى سعة من القول لا تتحملها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بحاجة إلى نفى المقدمة لاثبات المختار بعد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المسألة</w:t>
      </w:r>
    </w:p>
    <w:p>
      <w:pPr>
        <w:pStyle w:val="BookText"/>
        <w:rPr/>
      </w:pPr>
      <w:r>
        <w:rPr>
          <w:rFonts w:ascii="Amiri" w:hAnsi="Amiri" w:eastAsia="Amiri" w:cs="Amiri"/>
          <w:color w:val="111111"/>
          <w:sz w:val="28"/>
          <w:sz w:val="28"/>
          <w:szCs w:val="28"/>
          <w:rtl w:val="true"/>
          <w:lang w:bidi="ar-SA"/>
        </w:rPr>
        <w:t>ان ما ذكروه من الثمرات لهذه المسألة مختص بالضد الخاص فقط، و أهمها و العمدة فيها هى صحة الضد إذا كان عبادة على القول بعدم الاقتضاء، و فساده على القول بالاقتضاء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هناك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واجب كان عبادة أو غير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647" w:name="pg19814_265936"/>
    </w:p>
    <w:p>
      <w:pPr>
        <w:pStyle w:val="BookText"/>
        <w:rPr/>
      </w:pPr>
      <w:bookmarkEnd w:id="647"/>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مراد از تمانع، تمانع در وجود است يعنى امتناع اجتماع و عدم ملائمت بين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تمانع بين دو ضد همين است چرا كه دو ضد، اجتماع در وجود ندارند و تلائمى بين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مراد از تمانع، تمانع در تأثير است گرچه بين دو شى‌ء، تمانع و تنافى‌اى در 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تمانع همان است كه بين دو مقتضى وجود دارد كه هريك داراى اثرى وجودى و متمانع با اثر ديگرى است زيرا محل، قابليت تأثير يكى از دو مقتضى بيشتر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 مقتضى از جهت تأثير با يكديگر تمانع پيدا مى‌كنند، يعنى يكى اثر نمى‌گذارد مگر به شرط عدم مقتضى ديگر، و اين معنا همان معناى مورد نظر از مانع در كبراى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مانعى كه عدمش، شرط تأثير مقتضى است، همان خود مقتضى ديگر است كه ضد اثر اوّل را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مانع يا به خاطر اين است كه اصلا مانعى وجود ندارد و يا بدين معناست كه مانع موجود است ولى از حيث تأثير در مرتبه‌اى نيست كه بر ديگرى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آنچه گفتيم، ما مى‌پذيريم كه عدم ضد، از باب عدم مانع باشد ولى از قبيل عدم مانع در وجود است و حال آنكه آنچه از مقدمات محسوب مى‌شود، عدم مانع در تأثير است،</w:t>
      </w:r>
      <w:r>
        <w:rPr>
          <w:rStyle w:val="FootnoteAnchor"/>
          <w:rtl w:val="true"/>
        </w:rPr>
        <w:footnoteReference w:id="180"/>
      </w:r>
      <w:r>
        <w:rPr>
          <w:rFonts w:ascii="IRNazanin" w:hAnsi="IRNazanin" w:eastAsia="IRNazanin"/>
          <w:color w:val="111111"/>
          <w:sz w:val="28"/>
          <w:sz w:val="28"/>
          <w:szCs w:val="28"/>
          <w:rtl w:val="true"/>
          <w:lang w:bidi="fa-IR"/>
        </w:rPr>
        <w:t>پس حد وسط تكرار نشده است و لذا نمى‌توانيم نتيجه بگيريم كه عدم ضد، از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معتقدم كه اين بيان براى رفع مغالطه، فرد متنبه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كافى است و اصلاح اين بيان از طريق ذكر برخى شبهات و دفع آن‌ها، احتياج به سخنى مفصل‌تر دارد كه اين رساله گنجايش آن را ندارد و ما پس از مطالبى كه قبلا گفتيم براى اثبات رأى مختار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نهى از ضد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نفى مقدميّت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ضد براى ضد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Heading5"/>
        <w:numPr>
          <w:ilvl w:val="4"/>
          <w:numId w:val="1"/>
        </w:numPr>
        <w:rPr/>
      </w:pPr>
      <w:bookmarkStart w:id="648" w:name="__RefHeading___Toc3170872_2314609296"/>
      <w:bookmarkStart w:id="649" w:name="_Toc246"/>
      <w:bookmarkEnd w:id="648"/>
      <w:r>
        <w:rPr>
          <w:rtl w:val="true"/>
        </w:rPr>
        <w:t>ثمره مسئله</w:t>
      </w:r>
      <w:bookmarkEnd w:id="649"/>
    </w:p>
    <w:p>
      <w:pPr>
        <w:pStyle w:val="BookText"/>
        <w:rPr/>
      </w:pPr>
      <w:r>
        <w:rPr>
          <w:rFonts w:ascii="IRNazanin" w:hAnsi="IRNazanin" w:eastAsia="IRNazanin"/>
          <w:color w:val="111111"/>
          <w:sz w:val="28"/>
          <w:sz w:val="28"/>
          <w:szCs w:val="28"/>
          <w:rtl w:val="true"/>
          <w:lang w:bidi="fa-IR"/>
        </w:rPr>
        <w:t>آنچه از ثمرات براى اين مسئله ذكر كرده‌اند، فقط اختصاص به ضد خاص دارد و مهم‌ترين ثمره عمده در اين مسئله اين است كه بنا بر قول به عدم اقتضاء، اگر ضد، عبادت باشد صحيح است و بنا بر قول به اقتضاء، فاسد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واجبى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عبادت باشد و خواه غير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ضده عبادة، و كان الواجب ارجح فى نظر الشارع من ضده العبادى، فانه لمكان التزاحم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للتضاد بين متعلقيهما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ارجح فى نظر الشارع، لا محالة يكون الأمر الفعلى المنجز هو الأول دون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قلنا بأن الأمر بالشى‌ء يقتضى النهى عن ضده الخاص، فان الضد العبادى يكون منهيا عنه فى الفرض، و النهى فى العبادة يقتضى الفساد فإذا أتى به وقع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 الأمر بالشى‌ء لا يقتضى النهى عن ضده الخاص، فان الضد العبادى لا يكون منهيا عنه، فلا مقتضى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ارجحية الواجب على ضده الخاص العبادى يتصور فى أربعة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الضد العبادى مندوبا، و لا شك فى ان الواجب مقدم على المندوب، كاجتماع الفريضة مع النافلة، فانه بناء على اقتضاء الأمر بالشى‌ء للنهى عن ضده لا يصح الاشتغال بالنافلة مع حلول وقت الفريضة، و لا بد ان تقع النافلة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ان تستثنى من ذلك نوافل الوقت لورود الأمر بها فى خصوص وقت الفريضة كنافلتى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كان عليه قضاء الفوائت لا تصح منه النوافل مطلقا بناء على النهى عن الضد، بخلاف ما إذا لم نقل بالنهى عن الضد فان عدم جواز فعل النافلة حينئذ يحتاج إلى 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الضد العبادى واجبا و لكنه أقل أهمية عند الشارع من الأول كما فى مورد اجتماع انقاذ نفس محترمة من الهلكة مع الصلاة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الضد العبادى واجبا ايضا و لكنه موسع الوقت، و الأول مضيق، و لا شك فى ان المضيق مقدم على الموسع و ان كان الموسع أكثر أهمية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قضاء الدّين مع الصلاة فى سعة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إزالة النجاسة عن المسجد مع الصلاة فى سعة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ضدّ آن يكى از عبادات است درحالى‌كه آن واجب در نظر شارع، بر ضدّ عبادى‌اش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خاطر اينكه بين متعلّق دو امر تضاد است و در نتيجه بين خود دو امر تزاحم پديد مى‌آيد و در نظر شارع، اوّلى ارجح است، لذا به ناچار امر بالفعل منجّز، امر اوّل خواهد بود نه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شويم كه امر به شى‌ء، مقتضى نهى از ضد خاص است، در فرض مزبور، ضد عبادى، منهى خواهد بود و از طرفى نهى در عبادت مقتضى فساد است، پس اگر مكلّف آن عبادت را انجام دهد،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گفتيم امر به شى‌ء مقتضى نهى از ضد خاص نيست، ديگر ضد عبادى، منهى نخواهد بود و لذا مقتضى‌اى براى فسادش وجود ندارد و ارجحيّت واجب بر ضدّ خاص عباديش، در چهار مورد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ضدّ عبادى،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واجب بر مستحبّ مقدم است مثل آنجا كه فريضه با نافله،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قائل شويم امر به شى‌ء مقتضى نهى از ضد خاص است، اشتغال به نافله در وقت فريضه، صحيح نيست و اگر نافله انجام شود،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 بايد نوافل خود وقت فريضه از اين قاعده استثناء شود چون در مورد اين نوافل در خصوص وقت فريضه امر وارد شده است مثل نافله‌هاى ظهر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اگر بر كسى قضاء نمازهاى فوت شده، واجب است، بنا بر نهى از ضد، به طور مطلق صحيح نيست كه نافله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آنجا كه قائل به نهى از ضد نباشيم، در اين صورت عدم جواز انجام نافله، احتياج به دليل خاص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ضد عبادى واجب باشد امّا اهميت آن در نظر شارع از واجب اوّل كمتر باشد، مثل آنجا كه نجات دادن نفس محترمه از هلاكت، با نماز واجب اجتماع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ضد عبادى واجب باشد امّا وقت آن موسّع باشد درحالى‌كه واجب اوّل، مضيّق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مضيّق بر موسّع تقدم دارد گرچه اهميّت موسّع بيشتر از مضيّق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اين مورد، اجتماع قضاء فورى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نمازى است كه وقت آن موسّع است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ديگر اجتماع ازاله نجاست از مسجد با نمازى است كه وقت آن موسّع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الضد العبادى واجبا أيضا و لكنه مخير، و الأول واجب معين، و لا شك فى ان المعين مقدم على المخير و ان كان المخير أكثر أهمية منه، لأن المخير له بدل دون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سفر منذور فى يوم معين مع خصال الكفارة، فلو ترك المكلف السفر و اختار الصوم من خصال الكفارة فان كان الأمر بالشى‌ء يقتضى النهى عن ضده كان الصوم منهيا عنه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بيان ثمرة المسألة مع بيان موارد ظهورها، و لكن هذا المقدار من البيان لا يكفى فى تحقيقها فان ترتبها و ظهورها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النهى فى العبادة يقتضى فسادها حتى النهى الغيرى التبعى، لأنه إذا قلنا بأن النهى مطلقا لا يقتضى فساد العبادة أو خصوص النهى التبعى لا يقتضى الفساد فلا تظهر الثمرة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لأن الضد العبادى حينئذ يكون صحيحا سواء قلنا بالنهى عن الضد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النهى فى العبادة يقتضى فسادها حتى النهى الغيرى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تحقيق ذلك فى موضعه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استعجالا فى بيان هذا الأمر نشير إليه إجمالا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يقال فى عدم اقتضاء النهى التبعى للفساد هو ان النهى التبعى لا يكشف عن وجود مفسدة فى المنهى عنه و إذا كان الأمر كذلك فالمنهى عنه باق على ما هو عليه من مصلحة بلا مزاحم لمصلحته، فيمكن التقرب فيه إذا كان عبادة بقصد تلك المصلحة المفروضة فيه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صدر من بعض أعاظم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فى القرب و البعد فى العبادة ليس على وجود المصلحة و المفسدة فقط، فانه من الواضح ان المقصود من القرب و البعد من المولى، القرب و العبد المعنويان تشبيها بالقرب و البعد المكانيين، و ما لم يكن الشى‌ء مرغوبا فيه للمولى فعلا لا يصلح للتقرب به إليه، و مجرد وجود مصلحة فيه لا يوجب مرغوبيته له مع فرض نهيه و تبعيده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ضد عبادى واجب، امّا وجوبش تخييرى باشد و واجب اوّل، واجب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معيّن بر مخيّر تقدم دارد گرچه اهميّت مخيّر بيشتر از معيّن باشد، زيرا مخيّر بدل دارد ولى معيّن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اين مورد آنجاست كه سفر نذرى در يك روز معيّن با خصال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بنده، روزه، اطعام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پيدا كند كه در اين صورت اگر مكلّف سفر نذرى‌اش را ترك كند و از ميان خصال كفّاره، روزه را اختيار كند، در صورتى كه امر به شى‌ء مقتضى نهى از ضدّش باشد، روزه منهى و فاسد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خلاصه‌اى از ثمره مسئله ضد همراه با بيان موارد ظهور اين ثمره، امّا اين مقدار از بيان براى تحقيق و تثبيت اين ثمره، كافى نيست چرا كه ترتب و ظهور اين ثمره، متوقف بر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اينكه نهى در عبادت، مقتضى فساد عبادت است و لو نهى، نهى غيرى تبعى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گفتيم نهى بطور مطلق مقتضى فساد عبادت نيست و يا اگر گفتيم نهى تبعى، مقتضى فساد عبادت نيست در اين صورت ثمره فوق، اصلا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نكته‌اى روشن است زيرا در اين صورت ضد عبادى صحيح خواهد بود، چه قائل به نهى از ضد باشيم و چه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 اين است كه ظاهرا نهى در عبادت، مقتضى فساد عبادت است، حتى اگر نهى، غيرى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ان‌شاءالله تحقيق اين بحث در جاى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عجالتا در بيان اين امر، اشاره‌اى اجمالى به آن مى‌كنيم 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در عدم اقتضاى نهى تبعى براى فساد گفته مى‌شود اين است كه نهى تبعى، كاشف از وجود مفسده‌اى در منهى عنه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باشد، پس منهى عنه همچنان بر حالت خود يعنى مصلحت باقى است و هيچ مزاحمى براى مصلحت‌اش وجود ندارد و لذا اگر عبادت باشد، براى رسيدن به آن مصلحت مفروض مى‌توان در آن قصد تقرّب نمود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گرچه از بعضى بزرگان مشايخ ما صادر شده، ناتمام است زيرا مدار در قرب و بعد در عبادت، فقط بر وجود مصلحت و مفسده نيست، چرا كه واضح است مقصود از قرب و بعد از مولى، قرب و بعد معنوى است كه تشبيه به قرب و بعد مكانى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چيزى بالفعل مورد رغبت مولى نباشد، صلاحيت ندارد كه با آن تقرّب به مولى صورت گيرد، و صرف وجود مصلحت در يك شى‌ء، با فرض نهى مولى از آن شى‌ء و پرهيز دادن مولى از آن، موجب مرغوبيت آن در نزد مولى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للتقرب إلى المولى بما أبعدنا عنه، و المفروض ان النهى التبعى نهى مولوى، و كونه تبعيا لا يخرجه عن كونه زجرا و تنفيرا و تبعيدا عن الفعل و ان كان التبعيد لمفسدة فى غيره أو لفوات مصلحة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النهى عن الضد ليس نهيا مولويا بل هو نهى يقتضيه العقل الذى لا يستكشف منه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اخترناه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النهى العقلى لا يقتضى تبعيدا عن المولى الا إذا كشف عن مفسدة مبغوضة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شى‌ء آخر لا يقتضيه حكم العقل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العبادة و التقرب لا يتوقف على وجود الأمر الفعلى بها، بل يكفى فى التقرب بها إحراز محبوبيتها الذاتية للمولى، و ان لم يكن هناك أمر فعلى بها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قلنا بأن عبادية العبادة لا تتحقق الا إذا كانت مأمورا بها بأمر فعلى، فلا تظهر هذه الثمرة أبدا، لأنه قد تقدم ان الضد العبادى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مندوبا أو واجبا أقل أهمية أو موسعا أو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مأمورا به فعلا لمكان المزاحمة بين الأمرين، و مع عدم الأمر به لا يقع عبادة صحيحة و ان قلنا بعدم النهى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أى ان عبادية العبادة لا تتوقف على تعلق الأمر بها فعلا، بل إذا أحرز انها محبوبة فى نفسها للمولى مرغوبة لديه فانه يصح التقرب بها إليه و ان لم يأمر بها فعلا لمانع،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فى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عبادية الفعل ارتباطه بالمولى و الإتيان به متقربا به إليه مع عدم ما يمنع من التعبد به من كون فعله تشريعا أو 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تتوقف عباديته على قصد امتثال الأمر كما مال إليه صاحب الجواهر قدّس سرّه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يقال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المحقق الثانى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الثمرة تظهر حتى مع القول بتوقف العبادة على تعلق الأمر بها، و لكن ذلك فى</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مولى بوسيله چيزى كه او ما را از آن دور كرده، وجهى ندارد، و فرض اين است كه نهى تبعى، نهى‌اى مولوى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نهى تبعى است، آن را از اينكه زجر و تنفير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فعل است، خارج نمى‌كند گرچه اين تبعيد به خاطر مفسده‌اى در غير و يا به خاطر فوت مصلحتى در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قائل شويم كه نهى از ضد، نهى مولوى نيست، بلكه نهى‌اى است كه مقتضاى عقل است و از آن حكم شرع بدست نمى‌آيد، كما اينكه ما در مسئله ضد همين رأى را اختيار كرديم، در اين صورت اين نهى عقلى اقتضاى 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مولى را ندارد مگر اينكه كاشف از مفسده‌اى باشد كه مبغوض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ديگرى است كه حكم عقل فى نفسه، آن را اقتضاء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عبادت و تقرّب متوقف بر وجود امر فعلى بر عبادت نيست، بلكه براى تقرّب بوسيله عبادت، كافى است كه محبوبيّت ذاتى آن عبادت براى مولى، احراز شود و لو اينكه به خاطر وجود مانعى، امر فعلى‌اى روى آن عبادت نرفته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گفتيم كه عباديت عبادت محقق نمى‌شود مگر اينكه با امرى بالفعل، مأمور به شود، ديگر اين ثمره ابدا ظهورى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گذشت كه ضد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واجبى باشد كه اهميت كمترى دارد، يا موسع و يا مخيّر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مزاحمتى كه بين دو امر هست، مأمور به فعلى نيست و بنابراين اگر امر روى آن نباشد، بصورت عبادت صحيح واقع نمى‌شود و لو اينكه قائل به عدم نهى از ضد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حق، اوّلى است، يعنى عباديت عبادت متوقف بر تعلّق امر بالفعل به آن نيست، بلكه همين‌كه احراز شود كه آن عبادت فى نفسه براى مولى محبوب و مرغوب است، مى‌توان با آن بسوى مولى تقرّب جست و لو اينكه به خاطر مانعى، امر فعلى روى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بحث مقدمه واجب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عباديت يك فعل، ارتباط آن با مولى و انجام آن به قصد قربت كافى است البته در صورتى كه مانعى از تعبّد بوسيله آن فعل در كار نباشد مثل اينكه انجام آن به منزله تشريع باشد و يا آن فعل مورد نهى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دو مثل براى وجود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عباديت چنين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مستلزم تشريع و منهى 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قصد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صاحب جواهر بدان متمايل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قصد امتثال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گاهى به نقل از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الكركى يعنى على بن عبد العالى الكركى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صحت ضد عبادى بنا بر عدم نهى از ضد و عدم صحت آن در صورت نهى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قائل شويم عبادت متوقف بر تعلّق امر است، ظهور</w:t>
      </w:r>
    </w:p>
    <w:p>
      <w:pPr>
        <w:pStyle w:val="BookText"/>
        <w:rPr/>
      </w:pPr>
      <w:r>
        <w:rPr>
          <w:rFonts w:ascii="Amiri" w:hAnsi="Amiri" w:eastAsia="Amiri" w:cs="Amiri"/>
          <w:color w:val="111111"/>
          <w:sz w:val="28"/>
          <w:sz w:val="28"/>
          <w:szCs w:val="28"/>
          <w:rtl w:val="true"/>
          <w:lang w:bidi="ar-SA"/>
        </w:rPr>
        <w:t>خصوص التزاحم بين الواجبين الموسع و المضيق و نحوهما، دون التزاحم بين الأهم و المهم المضيقين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فى الموسع إنما يتعلق بصرف وجود الطبيعة على ان يأتى به المكلف فى أى وقت شاء من الوقت الوسيع المحدد له، اما الأفراد بما لها من الخصوصيات الوقتية فليست مأمورا بها بخصوصها، و الأمر بالمضيق إذا لم يقتض النهى عن ضده فالفرد المزاحم له من أفراد ضده الواجب الموسع لا يكون مأمورا به لا محالة من أجل المزاحمة و لكنه لا يخرج بذلك عن كونه فردا من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كاف فى حصول امتثال الأمر بالطبيعة لأن انطباقها على هذا الفرد المزاحم قهرى فيتحقق به الامتثال قهرا و يكون مجزيا عقلا عن امتثال الطبيعة فى فرد آخر، لأنه لا فرق من جهة انطباق الطبيعة المأمور بها بين فرد و فرد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الوجوب فى الواجب الموسع ينحل إلى وجوبات متعددة بتعدد أفراده الطولية الممكنة فى مدة الوقت المحدّد على وجه يكون التخيير بينها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لا أمر بالفرد المزاحم للواجب المضيق و لا أمر آخر يصححه فلا تظهر الثمرة، و لكن الأمر ليس كذلك، فانه ليس فى الواجب الموسع الا وجوب واحد يتعلق بصرف وجود الطبيعة، غير ان الطبيعة لما كانت لها أفراد طولية متعددة يمكن انطباقها على كل واحد منها فلا محالة يكون المكلف مخيرا عقلا بين الأفراد، أى يكون مخيرا بين ان يأتى بالفعل فى أول الوقت أو ثانيه أو ثالثه و هكذا إلى آخر الوقت، و ما يختاره من الفعل فى أى وقت يكون هو الذى ينطبق عليه المأمور به و ان امتنع ان يتعلق الأمر به بخصوصه لمانع، بشرط ان يكون المانع من غير جهة نفس شمول الأمر المتعلق بالطبيعة له، بل من جهة شى‌ء خارج عنه و هو المزاحمة مع المضيق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مى‌كند</w:t>
      </w:r>
      <w:r>
        <w:rPr>
          <w:rStyle w:val="FootnoteAnchor"/>
          <w:rtl w:val="true"/>
        </w:rPr>
        <w:footnoteReference w:id="181"/>
      </w:r>
      <w:r>
        <w:rPr>
          <w:rFonts w:ascii="IRNazanin" w:hAnsi="IRNazanin" w:eastAsia="IRNazanin"/>
          <w:color w:val="111111"/>
          <w:sz w:val="28"/>
          <w:sz w:val="28"/>
          <w:szCs w:val="28"/>
          <w:rtl w:val="true"/>
          <w:lang w:bidi="fa-IR"/>
        </w:rPr>
        <w:t>و لكن اين ظهور مخصوص آنجاست كه تزاحم بين دو واجبى باشد كه يكى موسّع و ديگرى مضيّق و يا امثال اين دو باشد، نه در آنجا كه دو واجب، از قبيل اهم و مهم مضيّق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واجب موسع به صرف وجود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به گونه‌اى كه مكلّف مى‌تواند در هر پاره‌اى از وقت واسعى كه براى آن واجب تعيين شده،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هريك از افراد آن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خصوصيت وقت خاصى كه دارند، به صورت خاص متعلّق أمر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به مضيّق، مقتضى نهى از ضدّش نباشد، پس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افراد واجب ضد آن واجب مضيّق، به خاطر مزاحمت با واجب مضيّق، قطعا مأمور به نخواهد بود و لكن چنين فردى، به خاطر اين مزاحمت، از اينكه فردى از طبيعت متعلّق امر است،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كافى است براى اينكه بگوئيم امتثال أمر به طبيعت حاصل شده است زيرا انطباق طبيعت بر اين فرد مزاحم، قهرى است و لذا قهرا بوسيله آن امتثال صورت مى‌گيرد و عقلا مجزى است و از امتثال طبيعت در ضمن فردى ديگر كفايت مى‌كند، چون از جهت انطباق طبيعت مأمور به، فرقى بين اين فرد و آن فرد وجود ندارد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عبارت واضح‌تر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كه وجوب در واجب موسّع منحلّ به وجوب‌هاى متعدد مى‌شود و اين تعدّد، به تعداد افراد طولى آن واجب است كه در مدت وقتى كه براى واجب لحاظ شده، امكان تحقق دارند به گونه‌اى كه تخيير بين افراد، شرعى است؛ پس به ناچار امرى براى فردى كه مزاحم واجب مضيّق است وجود ندارد و هيچ امر ديگرى هم نيست كه مصحّح فرد مزاحم باشد و لذا ثمره مورد بحث،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قضيه اين‌گونه نيست چرا كه در واجب موسّع يك وجوب بيشتر وجود ندارد و آن وجوب هم به صرف وجود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مى‌گيرد، منتها چون طبيعت داراى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متعددى است كه انطباق ماهيت بر هريك از آنها ممكن است، پس ضرورتا مكلّف در بين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مخيّر است كه تكليف را در اوّل وقت انجام دهد يا در وقت دوم يا سوّم و همين‌طور تا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مكلّف آن را برگزيند و در هروقتى باشد، همانست كه مأمور به</w:t>
      </w:r>
    </w:p>
    <w:p>
      <w:pPr>
        <w:pStyle w:val="BookText"/>
        <w:rPr/>
      </w:pPr>
      <w:r>
        <w:rPr>
          <w:rFonts w:ascii="Amiri" w:hAnsi="Amiri" w:eastAsia="Amiri" w:cs="Amiri"/>
          <w:color w:val="111111"/>
          <w:sz w:val="28"/>
          <w:sz w:val="28"/>
          <w:szCs w:val="28"/>
          <w:rtl w:val="true"/>
          <w:lang w:bidi="ar-SA"/>
        </w:rPr>
        <w:t>هذا خلاصة توجيه ما نسب إلى المحقق الثانى فى المقام، و لكن شيخنا المحقق النائينى لم يرتضه، لأنه يرى ان المانع من تعلق الأمر بالفرد المزاحم يرجع إلى نفس شمول الأمر المتعلق بالطبيعة له، يعنى انه يرى انه الطبيعة المأمور بها بما هى مأمور بها لا تنطبق على الفرد المزاحم و لا تشمله، و انطباق الطبيعة لا بما هى مأمور بها على الفرد المزاحم لا ينفع و لا يكفى فى امتثال الأمر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واضح، فانا إذ نسلم ان التخيير بين أفراد الطبيعة تخيير عقلى نقول ان التخيير إنما هو بين أفراد الطبيعة المأمور بها، بما هى مأمور بها، فالفرد المزاحم خارج عن نطاق هذه الأفراد التى بينها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الفرد المزاحم خارج عن نطاق أفراد الطبيعة المأمور بها بما هى مأمور بها فلان الأمر إنما يتعلق بالطبيعة المقدورة للمكلف بما هى مقدورة، لان القدرة شرط فى المأمور به مأخوذة فى الخطاب، الا انها شرط عقلى محض و الخطاب فى نفسه عام شامل فى إطلاقه للافراد المقدورة و غير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إنما هو لجعل الداعى فى نفس المكلف، و هذا المعنى بنفسه يقتضى كون متعلقه مقدورا لاستحالة جعل الداعى إلى ما هو ممتنع؛ فيعلم من هذا ان القدرة مأخوذة فى متعلق الأمر و يفهم ذلك من نفس الخطاب بمعنى ان الخطاب لما كان يقتضى القدرة على متعلقه، فتكون سعة دائرة المتعلق على قدر سعة دائرة القدرة عليه لا تزيد و لا تنقص، أى تدور سعته و ضيقه مدار سعة القدرة 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يكون الأمر شاملا لما هو ممتنع من الأفراد إذ يكون المطلوب به الطبيعة بما هى مقدورة و الفرد غير المقدور خارج عن أفرادها بما هى مأمور بها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اعتبار القدرة بملاك قبح تكليف العاجز فهى شرط عقلى لا يوجب</w:t>
      </w:r>
    </w:p>
    <w:p>
      <w:pPr>
        <w:pStyle w:val="BookText"/>
        <w:rPr/>
      </w:pPr>
      <w:r>
        <w:rPr>
          <w:rFonts w:ascii="IRNazanin" w:hAnsi="IRNazanin" w:eastAsia="IRNazanin"/>
          <w:color w:val="111111"/>
          <w:sz w:val="28"/>
          <w:sz w:val="28"/>
          <w:szCs w:val="28"/>
          <w:rtl w:val="true"/>
          <w:lang w:bidi="fa-IR"/>
        </w:rPr>
        <w:t>برآن منطبق مى‌گردد گرچه به خاطر وجود مانعى، تعلّق امر به آن محال باشد، البته بشرط اينكه مانع از غير جهت خود شمول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فرد خاص باشد، يعنى مانع به خاطر چيزى خارج از خود امر باشد كه در اينجا همان مزاحمت با واجب مضيّق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خلاصه توجيهى كه در اين مقام، به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و لكن، شيخ ما آقاى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موفق نيست، زيرا بنظر ايشان، مانع تعلّق امر به فرد مزاحم، به خود شمول امرى كه متعلّق به طبيعت است نسبت به آن فرد، بازمى‌گردد، يعنى بنظر ايشان، طبيعت مأمور به از آن حيث كه مأمور به است، منطبق بر فرد مزاحم نمى‌شود و شامل آن نمى‌گردد، و از سوى ديگر انطباق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حيث كه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مزاحم، در امتثال امر به طبيعت، نافع 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واضح است، زيرا اگر پذيرفتيم كه تخيير بين افراد طبيعت، تخيير عقلى است، مى‌گوئيم اين تخيير فقط در بين افراد طبيعت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مى‌باشد، پس فرد مزاحم از دائره افرادى كه بين آنها تخيير برقرار است،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فرد مزاحم، از دائره افراد طبيعت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مى‌باشد بدين خاطر است كه امر به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از آن حيث كه مقدور مكلّف است، تعلّق مى‌گيرد چرا كه قدرت به عنوان شرط در مأمور به و مأخوذ در خطاب است، نه اينكه شرط عقلى محض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فى نفسه عام باشد و اطلاقش شامل افراد مقدور و غير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صرفا براى جعل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مكلّف است و خود همين معنا، اقتضا مى‌كند كه متعلق امر مقدور باشد، زيرا جعل انگيزه براى كارى كه ممتنع است، محال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معلوم مى‌شود كه قدرت در متعلّق امر، مأخوذ است و اين نكته، از خود خطاب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اگر خطاب اقتضاى اخذ قدرت در متعلّق خطاب را دارد، پس وسعت دائره متعلّق، به اندازه وسعت دائره قدرت برآن است،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ميزان وسعت و ضيق متعلّق، دائر مدار وسعت و ضيق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امر شامل آن افراد كه ممتنع هستند نمى‌شود زيرا آنچه مطلوب بوسيله امر است، طبيعت مقدور است و حال آنكه فرد غير مقدور، خارج از افراد طبيعت مأمور به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اعتبار قدرت براساس قبح تكليف عاجز باشد، در اين صورت قدرت، شرط عقلى</w:t>
      </w:r>
    </w:p>
    <w:p>
      <w:pPr>
        <w:pStyle w:val="BookText"/>
        <w:rPr/>
      </w:pPr>
      <w:r>
        <w:rPr>
          <w:rFonts w:ascii="Amiri" w:hAnsi="Amiri" w:eastAsia="Amiri" w:cs="Amiri"/>
          <w:color w:val="111111"/>
          <w:sz w:val="28"/>
          <w:sz w:val="28"/>
          <w:szCs w:val="28"/>
          <w:rtl w:val="true"/>
          <w:lang w:bidi="ar-SA"/>
        </w:rPr>
        <w:t>تقييد متعلق الخطاب لأنه ليس من اقتضاء نفس الخطاب، فيكون متعلق الأمر هى الطبيعة بما هى لا بما هى مقدورة، و ان كان بمقتضى حكم العقل لا بد ان يقيد الوجوب بها، فالفرد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أفراد الطبيعة بما هى التى تعلق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تشييد ما أفاده استاذنا و مناقشته يحتاج إلى بحث أوسع لسنا بصدده الآن، راجع عنه تقريرات تلامذته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الترتب</w:t>
      </w:r>
    </w:p>
    <w:p>
      <w:pPr>
        <w:pStyle w:val="BookText"/>
        <w:rPr/>
      </w:pPr>
      <w:r>
        <w:rPr>
          <w:rFonts w:ascii="Amiri" w:hAnsi="Amiri" w:eastAsia="Amiri" w:cs="Amiri"/>
          <w:color w:val="111111"/>
          <w:sz w:val="28"/>
          <w:sz w:val="28"/>
          <w:szCs w:val="28"/>
          <w:rtl w:val="true"/>
          <w:lang w:bidi="ar-SA"/>
        </w:rPr>
        <w:t>و إذا امتد البحث إلى هنا، فهناك مشكلة فقهية تنشأ من الخلاف المتقدم لا بد من التعرض لها بما يليق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ان كثيرا من الناس نجدهم يحرصون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تهاونهم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بعض العبادات المندوبة فى ظرف وجوب شى‌ء هو ضد للمندوب، فيتركون الواجب و يفعلون المندوب، كمن يذهب للزيارة أو يقيم مأتم الحسين عليه السّلام و عليه دين واجب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نجدهم يفعلون بعض الواجبات العبادية فى حين ان هناك عليهم واجبا أهم فيتركونه، أو واجبا مضيق الوقت مع ان الأول موسع فيقدمون الموسع على المضيق، أو واجبا معينا مع ان الأول مخير فيقدمون المخير على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الكل تقديم فعل المهم العبادى على الأهم، فان المضيق أهم من الموسع، و المعين أهم من المخير، كما ان الواجب أهم من المندوب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الآن سنعبر بالأهم و المهم و نقصد ما هو أعم من ذلك كله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 بأن صحة العبادة لا تتوقف على وجود أمر فعلى متعلق بها و قلنا بانه لا نهى عن الضد أو النهى عنه لا يقتضى الفساد، فلا إشكال و لا مشكلة، لأن فعل</w:t>
      </w:r>
      <w:bookmarkStart w:id="650" w:name="pg19814_265948"/>
    </w:p>
    <w:p>
      <w:pPr>
        <w:pStyle w:val="BookText"/>
        <w:rPr/>
      </w:pPr>
      <w:bookmarkEnd w:id="650"/>
      <w:r>
        <w:rPr>
          <w:rFonts w:ascii="IRNazanin" w:hAnsi="IRNazanin" w:eastAsia="IRNazanin"/>
          <w:color w:val="111111"/>
          <w:sz w:val="28"/>
          <w:sz w:val="28"/>
          <w:szCs w:val="28"/>
          <w:rtl w:val="true"/>
          <w:lang w:bidi="fa-IR"/>
        </w:rPr>
        <w:t>است و موجب مقيّد كردن متعلّق خطاب به قيد قدرت نمى‌شود زيرا اين تقييد به مقتضاى نفس خطاب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متعلّق امر،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از آن حيث كه مقدور است، و لو اينكه به مقتضاى حكم عقل، بايستى وجوب با قيد قدرت، مقيّد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مزاحم بنابراين، يكى از افراد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امر بدون قيد قدرت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تحكيم آنچه استاد ما فرموده و مناقشه در آن، محتاج بحثى مفصل‌تر است كه ما فعلا در صدد آن نيستيم، به تقريرات شاگردان ايشان در اين زمينه مراجعه نمائيد</w:t>
      </w:r>
      <w:r>
        <w:rPr>
          <w:rFonts w:eastAsia="IRNazanin" w:cs="IRNazanin"/>
          <w:color w:val="111111"/>
          <w:sz w:val="28"/>
          <w:szCs w:val="28"/>
          <w:rtl w:val="true"/>
          <w:lang w:bidi="fa-IR"/>
        </w:rPr>
        <w:t>.</w:t>
      </w:r>
    </w:p>
    <w:p>
      <w:pPr>
        <w:pStyle w:val="Heading5"/>
        <w:numPr>
          <w:ilvl w:val="4"/>
          <w:numId w:val="1"/>
        </w:numPr>
        <w:rPr/>
      </w:pPr>
      <w:bookmarkStart w:id="651" w:name="__RefHeading___Toc3170874_2314609296"/>
      <w:bookmarkStart w:id="652" w:name="_Toc247"/>
      <w:bookmarkEnd w:id="651"/>
      <w:r>
        <w:rPr>
          <w:rtl w:val="true"/>
        </w:rPr>
        <w:t>ترتّب</w:t>
      </w:r>
      <w:bookmarkEnd w:id="652"/>
    </w:p>
    <w:p>
      <w:pPr>
        <w:pStyle w:val="BookText"/>
        <w:rPr/>
      </w:pPr>
      <w:r>
        <w:rPr>
          <w:rFonts w:ascii="IRNazanin" w:hAnsi="IRNazanin" w:eastAsia="IRNazanin"/>
          <w:color w:val="111111"/>
          <w:sz w:val="28"/>
          <w:sz w:val="28"/>
          <w:szCs w:val="28"/>
          <w:rtl w:val="true"/>
          <w:lang w:bidi="fa-IR"/>
        </w:rPr>
        <w:t xml:space="preserve">و چون بحث بدين جا كشيده شد، مسئله‌اى فقهى مطرح مى‌شود كه ناشى از اختلاف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ضرورتا مى‌بايست به مقدارى كه مناسب اين كتاب است، متعرض آن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اين است كه بسيارى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سهل‌انگارى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ولع دارند كه برخى عبادات مستحب را در زمان وجوب چيزى كه ضدّ آن مستحب است، انجام دهند و در نتيجه واجب را ترك مى‌كنند و مستحب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بقصد زيارت مى‌رود و يا مجلس عزاى حسين عليه السّلام برگزار مى‌كند، درحالى‌كه قرض واجب،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مى‌بينيم مردم بعضى واجبات عبادى را انجام مى‌دهند درحالى‌كه واجب ديگرى كه مهم‌تر است بر گردن دارند و آن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واجبى است كه مضيّق است و واجب اوّل، موسّع است و مردم موسّع را بر مضيّق مقدّم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واجبى است معيّن درحالى‌كه واجب اوّل، مخيّر است ولى مردم واجب مخيّر را بر معيّن مقدم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مثالهاى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همه اين موارد اين است كه مردم كار مهم عبادى را بر اهمّ مقدم مى‌كنند، چون مى‌دانيم كه مضيّق، اهمّ از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معيّن اهم از مخيّر است، كما اينكه واجب، اهم از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پس، ما تعبير اهم و مهمّ را بكار مى‌بريم و مقصود ما، اهم و مهم در همه موارد مزبور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قائل شديم كه صحت عبادت، متوقف بر وجود امر فعلى متعلّق به آن عبادت نيست و گفتيم كه نهى از ضدّ وجود ندارد و يا نهى از ضد، مقتضى فساد نيست، در اين صورت هيچ اشكال و مشكلى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گذشته از افعال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 زيرا انجام</w:t>
      </w:r>
    </w:p>
    <w:p>
      <w:pPr>
        <w:pStyle w:val="BookText"/>
        <w:rPr/>
      </w:pPr>
      <w:r>
        <w:rPr>
          <w:rFonts w:ascii="Amiri" w:hAnsi="Amiri" w:eastAsia="Amiri" w:cs="Amiri"/>
          <w:color w:val="111111"/>
          <w:sz w:val="28"/>
          <w:sz w:val="28"/>
          <w:szCs w:val="28"/>
          <w:rtl w:val="true"/>
          <w:lang w:bidi="ar-SA"/>
        </w:rPr>
        <w:t>المهم العبادى يقع صحيحا حتى مع فعلية الأمر بالأهم، غاية الأمر يكون المكلف عاصيا بترك الأهم من دون ان يؤثر ذلك على صحة ما فعله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المشكلة فيما إذا قلنا بالنهى عن الضد و ان النهى يقتضى الفساد، أو قلنا بتوقف صحة العبادة على الأمر بها كما هو المعروف عن الشيخ صاحب الجواهر قدّس سرّه، فان أعمالهم هذه كلها باطلة و لا يستحقون عليها ثوابا، لأنه اما منهى عنها و النهى يقتضى الفساد، و اما لا أمر بها و صحتها تتوقف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طريقة لتصحيح فعل المهم العبادى مع وجود الأمر بالأهم؟</w:t>
      </w:r>
    </w:p>
    <w:p>
      <w:pPr>
        <w:pStyle w:val="BookText"/>
        <w:rPr/>
      </w:pPr>
      <w:r>
        <w:rPr>
          <w:rFonts w:ascii="Amiri" w:hAnsi="Amiri" w:eastAsia="Amiri" w:cs="Amiri"/>
          <w:color w:val="111111"/>
          <w:sz w:val="28"/>
          <w:sz w:val="28"/>
          <w:szCs w:val="28"/>
          <w:rtl w:val="true"/>
          <w:lang w:bidi="ar-SA"/>
        </w:rPr>
        <w:t>ذهب جماعة إلى تصحيح العبادة فى المهم بنحو الترتب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بالأهم و الأمر بالمهم، مع فرض القول بعدم النهى عن الضد و ان صحة العبادة تتوقف على وجود الأمر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أول من أسّس هذه الفكرة و تنبه لها المحقق الثانى و شيّد اركانها السيد الميرزا الشيرازى، كما أحكمها و نقّحها شيخنا المحقق النائينى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الفكرة و تحقيقها من أروع ما انتهى إليه البحث الاصولى تصويرا و عمقا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فكرة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عقلا من ان يكون الأمر بالمهم فعليا عند عصيان الأمر بالأهم، فإذا عصى المكلف و ترك الأهم فلا محذور فى ان يفرض الأمر بالمهم حينئذ، إذ لا يلزم منه طلب الجمع بين الضدين، كما سيأتى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مانع عقلى من هذا الترتب فان الدليل يساعد على وقوعه و الدليل هو نفس الدليلين المتضمنين للأمر بالمهم و الأمر بالأهم، و هما كافيان لاثبات وقوع الترتب</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ففكرة الترتب و تصحيحها يتوقف على شيئين رئيسين فى الباب،</w:t>
      </w:r>
    </w:p>
    <w:p>
      <w:pPr>
        <w:pStyle w:val="BookText"/>
        <w:rPr/>
      </w:pPr>
      <w:r>
        <w:rPr>
          <w:rFonts w:ascii="IRNazanin" w:hAnsi="IRNazanin" w:eastAsia="IRNazanin"/>
          <w:color w:val="111111"/>
          <w:sz w:val="28"/>
          <w:sz w:val="28"/>
          <w:szCs w:val="28"/>
          <w:rtl w:val="true"/>
          <w:lang w:bidi="fa-IR"/>
        </w:rPr>
        <w:t>مهمّ عبادى، حتى در صورت فعليّت داشتن امر به اهمّ،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 است كه مكلّف به خاطر ترك اهمّ، گناهكار محسوب مى‌شود، ولى اين عصيان تأثيرى در صحت عبادتى كه انجام داده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مشكل آنجاست كه قائل به نهى از ضد بشويم و بگوئيم نهى، مقتضى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بگوئيم صحت عبادت، متوقف بر امر به آن است، كما اينكه اين قول از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اين‌گونه اعمال مردم، تماما باطل بوده، استحقاق هيچ‌گونه ثوابى را ندارند زيرا اين اعمال يا مورد نهى است و نهى هم مقتضى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چون امرى متوجه آنها نيست و از طرفى صحت آنها متوقف بر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ثوابى نمى‌برند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سؤال اين است كه آيا راهى براى تصحيح انجام عبادت مهم در فرض وجود امر به اهمّ هست يا نه؟</w:t>
      </w:r>
    </w:p>
    <w:p>
      <w:pPr>
        <w:pStyle w:val="BookText"/>
        <w:rPr/>
      </w:pPr>
      <w:r>
        <w:rPr>
          <w:rFonts w:ascii="IRNazanin" w:hAnsi="IRNazanin" w:eastAsia="IRNazanin"/>
          <w:color w:val="111111"/>
          <w:sz w:val="28"/>
          <w:sz w:val="28"/>
          <w:szCs w:val="28"/>
          <w:rtl w:val="true"/>
          <w:lang w:bidi="fa-IR"/>
        </w:rPr>
        <w:t>گروهى از علما براى تصحيح عبادت در كار مهم، از طريق ترتّب بين دو امر وارد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ترتب بين أمر به اهمّ و امر به مهم، با فرض اينكه قائل به نهى از ضد نشويم و صحت عبادت را متوقف بر وجود امر ندانيم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ظاهرا اولين كسى كه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كرده و متوجه آن گرديده، محقق ثانى است و سپس سيد ميرزاى شيرازى پايه‌هاى آن را مستحكم ساخت، كما اينكه شيخ ما محقق نائينى نيز در اتقان و تنقيح آن كوشيد، خداوند جايگاه همه آنان را خوش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ايده و تحقيق در اطراف آن از جالب‌ترين دستاوردهاى پژوهشهاى اصولى از حيث تبيين و ژرف‌نگرى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مانعى ندارد كه در فرض عصيان امر به اهمّ، امر به مهم، فعليت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مكلّف عصيان كند و اهمّ را ترك نمايد، در اين صورت محذورى ندارد كه امر به مهم فرض گردد، چرا كه درخواست جمع بين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نمى‌آيد، كما اينكه توضيحش بزودى خواهد آمد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كه مانعى عقلى براى اين ترتّب وجود ندارد، دليل هم بر وقوع آن، مساعد است و اين دليل، همان دو دليلى است كه امر به مهم و امر به اهمّ را در بردارند و همين دو دليل، براى اثبات وقوع ترتّب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إمكان الترتب فى نفسه، و ثانيهما الدليل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و هو إمكانه فى نفسه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يقال فى إبطال الترتب و استحالته، هو دعوى لزوم المحال منه، و هو فعلية الأمر بالضدين فى آن واحد، لأن القائل بالترتب يقول بإطلاق الأمر بالأهم و شموله لصورتى فعل الأهم و تركه، ففى حال فعلية الأمر بالمهم، و هو حال ترك الأهم، يكون الأمر بالأهم فعليا على قوله، و الأمر بالضدين فى آن واحد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بالضدين فى آن واحد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مغالطة ظاهرة فان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انه راجع إلى الضدين فيكون محالا، إذ يستحيل الجمع بين الضدين، بينما هو فى الحقيقة راجع إلى الأمر، و لا استحالة فى ان يأمر المولى فى آن واحد بالضدين إذا لم يكن المطلوب الجمع بينهما فى آن واحد، لأن المحال هو الجمع بين الضدين لا الأمر بهما فى آن واحد و ان لم يستلزم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الأمر، لا إلى الضدين فواضح، لأن المفروض ان الأمر بالمهم مشروط بترك الأهم فالخطاب الترتبى ليس فقط لا يقتضى الجمع بين الضدين بل يقتضى عكس ذلك، لأنه فى حال انشغال المكلف بامتثال الأمر بالأهم و إطاعته لا أمر فى هذا الحال الا بالأهم و نسبة المهم إليه حينئذ كنسبة المباحات إليه، و اما فى حال ترك الأهم و الانشغال بالمهم فان الأمر بالأهم نسلم انه يكون فعليا و كذلك الأمر بالمهم، و لكن خطاب المهم حسب الفرض مشروط بترك الأهم و خلو الزمان منه، ففى هذا الحال المفروض يكون الأمر بالمهم داعيا للمكلف الى فعل المهم فى حال ترك الأهم، فكيف يكون داعيا إلى الجمع بين الأهم و المهم فى آن واحد؟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ايجاب الجمع لا يمكن ان يتصور الا إذا كان هناك مطلوبان</w:t>
      </w:r>
    </w:p>
    <w:p>
      <w:pPr>
        <w:pStyle w:val="BookText"/>
        <w:rPr/>
      </w:pPr>
      <w:r>
        <w:rPr>
          <w:rFonts w:ascii="IRNazanin" w:hAnsi="IRNazanin" w:eastAsia="IRNazanin"/>
          <w:color w:val="111111"/>
          <w:sz w:val="28"/>
          <w:sz w:val="28"/>
          <w:szCs w:val="28"/>
          <w:rtl w:val="true"/>
          <w:lang w:bidi="fa-IR"/>
        </w:rPr>
        <w:t>بنابراين ايده ترتّب و تصحيح آن متوقف بر دو شى‌ء اصلى در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امكان ذاتى ترتب است و ديگرى، دليل بر وقوع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امكان ذاتى ترتب، بيانش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در ابطال ترتّب و محال بودن آن گفته مى‌شود اين است كه از وقوع آن، محال لازم مى‌آيد و اين محال، فعليت يافتن امر به دو ضد در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قائل به ترتب مى‌گويد أمر به اهمّ مطلق است و لذا شامل دو صورت انجام يا ترك مهم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فعليّت امر به مهم كه همان حالت ترك اهم است، طبق قول قائل به ترتب، امر به اهم فعليت دارد؛ و حال آنكه امر به دو ضدّ در آن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قائل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زيرا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دو ضد در آن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مغالطه‌اى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اين معنا است كه به دو ضد برمى‌گردد و لذا محال است چرا كه جمع دو ضدّ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قيد در حقيقت به امر برمى‌گردد و هيچ استحاله‌اى ندارد كه مولى در آن واحد به دو ضد امر كند آنجا كه مطلوب، جمع بين دو ضد در آن واحد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محال است جمع بين ضدّين است نه امر به آن دو در آن واحد، و لو اينكه مستلزم جمع بين ضدّين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برمى‌گردد نه به ضدّين، مطلبى روشن است، زيرا مفروض اين است كه امر به مهم، مشروط به ترك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ترتّبى نه تنها مقتضى جمع بين ضدّين نيست بلكه مقتضى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درحالى‌كه مكلّف به امتثال امر به اهمّ و اطاعت آن مشغول است، در اين حال هيچ امرى نيست مگر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مهمّ با اهم در اين حالت مثل رابطه مباحات با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 ترك اهمّ و مشغول شدن به مهمّ، گرچه مى‌پذيريم كه امر به اهمّ و همچنين امر به مهمّ فعليت دارند، امّا فرض بر اين است كه خطاب مهم مشروط به ترك اهمّ و خالى بودن زمان از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مفروض، امر به مهمّ براى مكلّف داعى مى‌شود كه در حال ترك اهم، مهم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كه امر به مهم داعى براى جمع بين اهم و مهم در آن واحد مى‌شود؟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واضح‌تر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جمع بين اهم و مهم قابل تصوّر نيست مگر آنجا كه</w:t>
      </w:r>
    </w:p>
    <w:p>
      <w:pPr>
        <w:pStyle w:val="BookText"/>
        <w:rPr/>
      </w:pPr>
      <w:r>
        <w:rPr>
          <w:rFonts w:ascii="Amiri" w:hAnsi="Amiri" w:eastAsia="Amiri" w:cs="Amiri"/>
          <w:color w:val="111111"/>
          <w:sz w:val="28"/>
          <w:sz w:val="28"/>
          <w:szCs w:val="28"/>
          <w:rtl w:val="true"/>
          <w:lang w:bidi="ar-SA"/>
        </w:rPr>
        <w:t>فى عرض واحد، على وجه لو فرض إمكان الجمع بينهما لكان كل منهما مطلوبا، و فى الترتب لو فرض محالا إمكان الجمع بين الضدين فانه لا يكون المطلوب الا الأهم و لا يقع المهم فى هذا الحال على صفة المطلوبية أبدا، لأن طلبه حسب الفرض مشروط بترك الأهم فمع فعله لا يكون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و هو الدليل على وقوع الترتب و ان الدليل هو نفس دليلى الأمرين،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 لكل من الأهم 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دليل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مستقلا مع قطع النظر عن وقوع المزاحمة بينهما، كما ان المفروض ان دليل كل منهما مطلق بالقياس إلى صورتى فعل الآخر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التزاحم بينهما اتفاقا، فبحسب إطلاقهما يقتضيان ايجاب الجمع بينهما، و لكن ذلك محال، فلا بد ان ترفع اليد عن إطلاق أحدهما، و لكن المفروض ان الأهم أولى و ارجح و لا يعقل تقديم المرجوح على الراجح و المهم على الأهم فيتعين رفع اليد عن إطلاق دليل الأمر بالمهم فقط، و لا يقتضى ذلك رفع اليد عن أصل دليل المهم، لأنه إنما نرفع اليد عنه من جهة تقديم إطلاق الأهم، لمكان المزاحمة بينهما و ارجحية الأهم، و الضرورات إنما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رفعنا اليد عن إطلاق دليل المهم مع بقاء أصل الدليل فان معنى ذلك اشتراط خطاب المهم بترك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الترتب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الترتب المقصود هو اشتراط الأمر بالمهم بترك الأهم، و هذا الاشتراط حاصل فعلا بمقتضى الدليلين، مع ضم حكم العقل بعدم إمكان الجمع بين امتثالهما، معا، و بتقديم الراجح على المرجوح الذى لا يرفع الا إطلاق دليل المهم، فيبقى أصل دليل الأمر المهم على حاله فى صورة ترك الأهم، فيكون الأمر الذى يتضمنه الدليل مشروطا بترك الأهم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المهم فى أصله مطلق يشمل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فعل</w:t>
      </w:r>
    </w:p>
    <w:p>
      <w:pPr>
        <w:pStyle w:val="BookText"/>
        <w:rPr/>
      </w:pPr>
      <w:r>
        <w:rPr>
          <w:rFonts w:ascii="IRNazanin" w:hAnsi="IRNazanin" w:eastAsia="IRNazanin"/>
          <w:color w:val="111111"/>
          <w:sz w:val="28"/>
          <w:sz w:val="28"/>
          <w:szCs w:val="28"/>
          <w:rtl w:val="true"/>
          <w:lang w:bidi="fa-IR"/>
        </w:rPr>
        <w:t>دو مطلوب در عرض هم باشند بگونه‌اى كه اگر فرضا جمع بين آن دو ممكن شد، هريك از آن دو مطلوب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در ترتب، برفرض محال اگر جمع بين ضدّين ممكن باشد، مطلوب جز اهمّ نيست و در اين حال، مهم صفت مطلوبيّت را به هيچ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طلب مهم بحسب فرض، مشروط به ترك اهمّ است، پس در فرض انجام اهمّ، مهم ديگر مطلوب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 بر وقوع ترتّب و اينكه اين دليل، همان دليل دو امر است، بدين صورت بيان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اين است كه هريك از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دليلشان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وقوع مزاحمت بين آن دو، حكمى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فرض بر اين است كه دليل هريك از اين دو، نسبت به دو صورت انجام يا ترك ديگرى،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هر دو حالت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بين اين دو اتفاقا تزاحمى پديد آيد، بحسب اطلاق آنها، اقتضا دارند كه ضرورتا بين هر دو جمع شود و حال آنكه اين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از اطلاق يكى از آن دو،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فرض اين است كه اهم، اولى و ارجح است و معقول نيست كه مرجوح بر راجح و مهمّ بر اهمّ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است كه بايد از اطلاق دليل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اقتضاى دست كشيدن از اصل دليل مهم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فقط به خاطر تقديم اطلاق اهمّ از آن دست مى‌كشيم، چرا كه بين آن دو تزاحم است و اهمّ، ارجحيّت دارد و مى‌دانيم كه ضرورت‌ها فقط به اندازه خودشان، ضرورى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اطلاق دليل مهم دست برداريم و اصل دليل همچنان باقى باشد، معنايش اين است كه خطاب مهم، مشروط به ترك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معناى ترتّب، مقصود است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ترتّب مورد نظر اين است كه امر به مهم، مشروط به ترك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اشتراط، به مقتضاى دو دليل، بالفعل حاصل است، با اين ضميمه كه عقل حكم مى‌كند كه جمع بين امتثال هر دو با هم ممكن نيست و بايستى راجح بر مرجوح مقدم شود و اين تقديم، فقط اطلاق دليل مهم را برمى‌دارد و در نتيجه اصل دليل امر به مهم، در صورت ترك اهمّ، بحال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امرى كه دليل مهم مشتمل برآن است، مشروط به ترك اهمّ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عبارت روشن‌تر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مهم در اصل مطلق است و شامل دو صورت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الأهم و صورة تركه، و لما رفعنا اليد عن شموله لصورة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المزاحمة و تقديم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شموله لصورة ترك الأهم بلا مزاحم، و هذا معنى اشتراطه بترك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الاشتراط مدلولا لدليلى الأمرين معا بضميمة حكم العقل، و لكن هذه الدلالة من نوع 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فكرة الترتب على علاتها، و هناك فيها جوانب تحتاج إلى مناقشة و ايضاح تركناها إلى المطولات، و قد وضع لها شيخنا المحقق النائينى خمس مقدمات لسدّ ثغورها راجع عنها تقريرات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 النهى تحرير محل النزاع</w:t>
      </w:r>
    </w:p>
    <w:p>
      <w:pPr>
        <w:pStyle w:val="BookText"/>
        <w:rPr/>
      </w:pPr>
      <w:r>
        <w:rPr>
          <w:rFonts w:ascii="Amiri" w:hAnsi="Amiri" w:eastAsia="Amiri" w:cs="Amiri"/>
          <w:color w:val="111111"/>
          <w:sz w:val="28"/>
          <w:sz w:val="28"/>
          <w:szCs w:val="28"/>
          <w:rtl w:val="true"/>
          <w:lang w:bidi="ar-SA"/>
        </w:rPr>
        <w:t>و اختلف الاصوليون من القديم فى انه هل يجوز اجتماع الأمر و النهى فى واحد أو لا يجوز؟ ذهب إلى الجواز أغلب الأشاعرة و جملة من أصحابنا أوّلهم الفضل ابن شاذان، على ما هو المعروف عنه، و عليه جماعة من محققى المتأخرين، و ذهب إلى الامتناع أكثر المعتزلة و 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 من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الأبحاث التافهة، إذ لا يمكن ان نتصور النزاع فى إمكان اجتماع الأمر و النهى فى واحد حتى لو قلنا بعدم امتناع التكليف بالمحال كما تقوله الأشاعرة، لأن التكليف هنا نفسه محال، و هو الأمر و النهى بشى‌ء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ذلك من أوضح الواضحات، و هو محل وفاق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فكيف صح هذا النزاع من القوم؟ و ما معناه؟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باجتماع الأمر و النهى من خداع العناوين، فلا بد من توضيح مقصودهم من البحث بتوضيح الكلمات الواردة فى هذا العنوان، و هى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الواحد،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ينبغى ان نبحث أيضا عن قيد آخر لتصحيح</w:t>
      </w:r>
      <w:bookmarkStart w:id="653" w:name="pg19814_265956"/>
    </w:p>
    <w:p>
      <w:pPr>
        <w:pStyle w:val="BookText"/>
        <w:rPr/>
      </w:pPr>
      <w:bookmarkEnd w:id="653"/>
      <w:r>
        <w:rPr>
          <w:rFonts w:ascii="IRNazanin" w:hAnsi="IRNazanin" w:eastAsia="IRNazanin"/>
          <w:color w:val="111111"/>
          <w:sz w:val="28"/>
          <w:sz w:val="28"/>
          <w:szCs w:val="28"/>
          <w:rtl w:val="true"/>
          <w:lang w:bidi="fa-IR"/>
        </w:rPr>
        <w:t>صورت انجام اهم و صورت ترك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از شمول آن نسبت به صورت انجام اهم به خاطر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تقديم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بكشيم، شمول آن نسبت به صورت ترك اهم، بدون مزاحم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مشروط بودن آن به ترك اهم،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اشتراط، مدلول دو دليل اهم و مهم بضميمه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دلالت، از نوع دلالت اشاره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توضيح دلالت اشاره به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خلاصه‌اى از انديشه و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بلندى و اتقانش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جوانب مختلفى در اين بحث وجود دارد كه محتاج مناقشه و توضيح است، امّا آنها را به كتابهاى مفصل وامى‌گذاريم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ما محقق نائينى پنج مقدمه براى استحكام انديشه ترتب و پاسخگويى از مناقشات آن بيان نموده است كه براى آگاهى از آنها مى‌توانيد به تقريرات شاگردان ايشان مراجعه كنيد</w:t>
      </w:r>
      <w:r>
        <w:rPr>
          <w:rFonts w:eastAsia="IRNazanin" w:cs="IRNazanin"/>
          <w:color w:val="111111"/>
          <w:sz w:val="28"/>
          <w:szCs w:val="28"/>
          <w:rtl w:val="true"/>
          <w:lang w:bidi="fa-IR"/>
        </w:rPr>
        <w:t>.</w:t>
      </w:r>
    </w:p>
    <w:p>
      <w:pPr>
        <w:pStyle w:val="Heading4"/>
        <w:numPr>
          <w:ilvl w:val="3"/>
          <w:numId w:val="1"/>
        </w:numPr>
        <w:rPr/>
      </w:pPr>
      <w:bookmarkStart w:id="654" w:name="__RefHeading___Toc3170876_2314609296"/>
      <w:bookmarkStart w:id="655" w:name="_Toc248"/>
      <w:bookmarkEnd w:id="654"/>
      <w:r>
        <w:rPr>
          <w:rtl w:val="true"/>
        </w:rPr>
        <w:t>مسئله چهارم</w:t>
      </w:r>
      <w:r>
        <w:rPr>
          <w:rtl w:val="true"/>
        </w:rPr>
        <w:t xml:space="preserve">: </w:t>
      </w:r>
      <w:r>
        <w:rPr>
          <w:rtl w:val="true"/>
        </w:rPr>
        <w:t>اجتماع امر و نهى</w:t>
      </w:r>
      <w:bookmarkEnd w:id="655"/>
    </w:p>
    <w:p>
      <w:pPr>
        <w:pStyle w:val="Heading5"/>
        <w:numPr>
          <w:ilvl w:val="4"/>
          <w:numId w:val="1"/>
        </w:numPr>
        <w:rPr/>
      </w:pPr>
      <w:bookmarkStart w:id="656" w:name="__RefHeading___Toc3170878_2314609296"/>
      <w:bookmarkStart w:id="657" w:name="_Toc249"/>
      <w:bookmarkEnd w:id="656"/>
      <w:r>
        <w:rPr>
          <w:rtl w:val="true"/>
        </w:rPr>
        <w:t>تحرير محل نزاع</w:t>
      </w:r>
      <w:bookmarkEnd w:id="657"/>
    </w:p>
    <w:p>
      <w:pPr>
        <w:pStyle w:val="BookText"/>
        <w:rPr/>
      </w:pPr>
      <w:r>
        <w:rPr>
          <w:rFonts w:ascii="IRNazanin" w:hAnsi="IRNazanin" w:eastAsia="IRNazanin"/>
          <w:color w:val="111111"/>
          <w:sz w:val="28"/>
          <w:sz w:val="28"/>
          <w:szCs w:val="28"/>
          <w:rtl w:val="true"/>
          <w:lang w:bidi="fa-IR"/>
        </w:rPr>
        <w:t xml:space="preserve">از ديرباز علماء اصول در اين مسئله اختلاف نظر داشته‌اند كه آيا اجتماع امر و نهى در يك چيز ممكن است يا نه؟ اغلب اشاعره و برخى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آنها چنانكه معروف شده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شده‌اند و جمعى از محققان متأخر نيز اين رأى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اكثر معتزله و اماميه، قائل به امتناع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عنوانش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بحثهاى بى‌فائده است، زيرا اينكه بر سر امكان اجتماع امر و نهى در يك چيز نزاع در بگيرد، قابل تصور نيست و لو اينكه همچون اشاعره قائل باشيم كه تكليف به محال،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فعلى، خود تكليف يعنى امر كردن و نهى كردن در شى‌ء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امتناع، از واضح‌ترين واضحات است و از مسائلى است كه محل وفاق همه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فوق در بين علما چگونه ممكن و صحيح است و معناى آن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اجتماع امر و نهى، از عناوين فريبنده است و لذا لازم است كه مقصود علما از اين بحث را توضيح دهيم و اين امر با توضيح كلماتى كه در عنوان اين بحث آمده يعنى كلمات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واحد و جواز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بجاست از يك قيد ديگرى كه براى تصحيح نزاع</w:t>
      </w:r>
    </w:p>
    <w:p>
      <w:pPr>
        <w:pStyle w:val="BookText"/>
        <w:rPr/>
      </w:pPr>
      <w:r>
        <w:rPr>
          <w:rFonts w:ascii="Amiri" w:hAnsi="Amiri" w:eastAsia="Amiri" w:cs="Amiri"/>
          <w:color w:val="111111"/>
          <w:sz w:val="28"/>
          <w:sz w:val="28"/>
          <w:szCs w:val="28"/>
          <w:rtl w:val="true"/>
          <w:lang w:bidi="ar-SA"/>
        </w:rPr>
        <w:t xml:space="preserve">النزاع، و هو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اضافه بعض المؤلفين، و هو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الالتقاء الاتفاقى بين المأمور به و المنهى عنه فى شى‌ء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يفرض ذلك الا حيث يفرض تعلق الأمر بعنوان و تعلق النهى بعنوان آخر لا ربط له بالعنوان الأول، و لكن قد يتفق نادرا ان يلتقى العنوانان فى شى‌ء واحد و يجتمعا فيه، و حينئذ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الاجتماع و الالتقاء بين العنوانين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اجتماعا مورديا، يعنى انه لا يكون هنا فعل واحد مطابقا لكل من العنوانين، بل يكون هنا فعلان تقارنا و تجاورا فى وقت واحد، أحدهما يكون مطابقا لعنوان الواجب و ثانيهما مطابقا لعنوان المحرم، مثل النظر إلى الاجنبية فى أثناء الصلاة، فلا النظر هو مطابق عنوان الصلاة و لا الصلاة مطابق عنوان النظر إلى الاجنبية، و لا هما ينطبقان على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مثل هذا الاجتماع الموردى لم يقل أحد بامتناعه، و ليس هو داخلا فى مسألة الاجتماع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جمع المكلف بينهما بأن نظر إلى الاجنبية فى أثناء الصلاة فقد عصى و أطاع فى آن واحد و لا تفسد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اجتماعا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فى النظر العرفى و فى بادئ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فعل واحد يكون مطابقا لكل من العنوانين، كالمثال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فى المكان المغصوب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مثل هذا المثال هو محل النزاع فى مسألتنا، المفروض فيه انه لا ربط لعنوان الصلاة المأمور به بعنوان الغصب المنهى عنه؛ و لكن قد يتفق للمكلف صدفة ان يجمع بينهما بأن يصلى فى مكان مغصوب، فيلتقى العنوان المأمور به و هو الصلاة مع العنوان المنهى عنه و هو الغصب و ذلك فى الصلاة المأتيّ بها فى</w:t>
      </w:r>
    </w:p>
    <w:p>
      <w:pPr>
        <w:pStyle w:val="BookText"/>
        <w:rPr/>
      </w:pPr>
      <w:r>
        <w:rPr>
          <w:rFonts w:ascii="IRNazanin" w:hAnsi="IRNazanin" w:eastAsia="IRNazanin"/>
          <w:color w:val="111111"/>
          <w:sz w:val="28"/>
          <w:sz w:val="28"/>
          <w:szCs w:val="28"/>
          <w:rtl w:val="true"/>
          <w:lang w:bidi="fa-IR"/>
        </w:rPr>
        <w:t xml:space="preserve">گفته شده بحث كنيم و آن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برخى مؤلفين اضافه كرده‌اند و اين قيد، حق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مى‌گوئيم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اجتماع، تلاقى اتفاقى بين مأمور به و منهى عنه در شى‌ء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اجتماع، فرض ندارد مگر در جائى كه امر به يك عنوان و نهى به عنوان ديگرى تعلق گيرد كه هيچ ربطى به عنوان اول نداشته باشد و لكن گاهى به ندرت اين دو عنوان در شى‌ء واحد تلاقى و اجتماع كنند، در اين صورت است كه امر و نهى اجتماع و تلاقى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اجتماع و تلاقى بين دو عنوان، به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اجتماع موردى است يعنى يك فعل واحد نيست كه مصداق هر دو عنوان باشد بلكه دو فعل است كه در وقت واحد تقارن و مجاورت پيدا مى‌كنند و يكى از اين دو مصداق، عنوان واجب و ديگرى مصداق عنوان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كردن به زن نامحرم در بين نماز، كه در اين مثال نه نگاه كردن مصداق عنوان نماز است و نه نماز مصداق عنوان نظر به اجنبيه است، و نه چنين است كه اين دو عنوان بر فعل واحد منطبق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چنين مواردى از اجتماع، هيچ‌كس قائل به امتناع نشده است و اصلا اين‌گونه موارد داخل در بحث اجتماع امر و نهى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مكلّف بين هر دو جمع كند يعنى در بين نماز به اجنبيه نظر كند، هم عصيان كرده و هم اطاعت، و نمازش فاسد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اجتماع حقيقى است گرچه اين اجتماع بنظر عرفى و در نظر بدوى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فعل، مطابق دو عنوان است همانند مثال معروف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مكان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چنين موردى در مسئله اجتماع امر و نهى، محل نزاع است و فرض بر اين است كه در اين مثال، عنوان نماز كه مأمور به است، هيچ ربطى به عنوان غصب كه منهى عنه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گاهى بطور تصادفى براى مكلّف اتفاق مى‌افتد كه بين اين دو جمع كند يعنى در مكان غصبى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عنوان مأمور به كه نماز است با عنوان منهى عنه كه غصب است تلاقى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تلاقى در صورتى است كه نماز در مكان غصبى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يك فعل</w:t>
      </w:r>
    </w:p>
    <w:p>
      <w:pPr>
        <w:pStyle w:val="BookText"/>
        <w:rPr/>
      </w:pPr>
      <w:r>
        <w:rPr>
          <w:rFonts w:ascii="Amiri" w:hAnsi="Amiri" w:eastAsia="Amiri" w:cs="Amiri"/>
          <w:color w:val="111111"/>
          <w:sz w:val="28"/>
          <w:sz w:val="28"/>
          <w:szCs w:val="28"/>
          <w:rtl w:val="true"/>
          <w:lang w:bidi="ar-SA"/>
        </w:rPr>
        <w:t>مكان مغصوب فيكون هذا الفعل الواحد مطابقا لعنوان الصلاة و لعنوان الغصب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إذا اتفق ذلك للمكلف فانه يكون هذا الفعل الواحد داخلا فيما هو مأمور به من جهة فيقتضى ان يكون المكلف مطيعا للأمر ممتثلا، و داخلا فيما هو منهى عنه من جهة اخرى فيقتضى ان يكون المكلف عاصيا به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الواحد باعتبار أنّ له وجودا واحدا يكون ملتقى و مجمعا للعنوانين، فى مقابل المتعدد بحسب الوجود، كالنظر إلى الاجنبية و الصلاة فان وجود أحدهما غير وجود الآخر، فان الاجتماع فى مثل 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الموردى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الواحد بما له من الوجود الواحد إذا كان ملتقى للعنوانين، فان التقاء العناوين فيه لا يخلو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ان يكون الالتقاء بسبب ماهيته الشخصية و ثانيهما ان يكون الالتقاء بسبب ماهيته الكلية كأن يكون الكلى نفسه مجمعا للعنوانين، كالكون الكلى الذى ينطبق عليه انه صلاة و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فالمقصود من الواحد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فى الوجود، فلا معنى لتخصيص النزاع بالواحد الشخصى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خروج الواحد بالجنس عن محل الكلام، و المراد به ما إذا كان المأمور به و المنهى عنه متغايرين وجودا و لكنهما يدخلان تحت ماهية واحدة، كالسجود للّه و السجود للصنم، فانهما واحد بالجنس باعتبار ان كلا منهما داخل تحت عنوان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خروج ذلك عن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المقصود منه الجواز العقلى، أى الامكان المقابل للامتناع و هو واضح، و يصح ان يراد منه الجواز العقلى المقابل للقبح العقلى، و هو قد يرجع إلى الأول باعتبار ان القبيح ممتنع على اللّه تعالى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الجواز له معان اخر كالجواز المقابل للوجوب و الحرمة الشرعيين، و الجواز</w:t>
      </w:r>
    </w:p>
    <w:p>
      <w:pPr>
        <w:pStyle w:val="BookText"/>
        <w:rPr/>
      </w:pPr>
      <w:r>
        <w:rPr>
          <w:rFonts w:ascii="IRNazanin" w:hAnsi="IRNazanin" w:eastAsia="IRNazanin"/>
          <w:color w:val="111111"/>
          <w:sz w:val="28"/>
          <w:sz w:val="28"/>
          <w:szCs w:val="28"/>
          <w:rtl w:val="true"/>
          <w:lang w:bidi="fa-IR"/>
        </w:rPr>
        <w:t>هم مطابق عنوان نماز است و هم مطابق عنوان غصب، و در اين صورت اگر مكلّف چنين نمازى را بخواند، اين فعل از جهتى داخل در عنوان مأمور به است و لذا مقتضى است كه مكلّف، مطيع امر مولى و ممتثل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فعل از جهت ديگرى داخل در عنوان منهى عنه است و لذا مقتضى است كه مكلّف عاصى و مخالف امر مولى بحساب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واحد، فعل واحد است باعتبار اينكه يك وجود واحد دارد كه ملتقى و مجمع دو عنوان است، و در مقابل متعدد بحسب وجود، مطرح مى‌شود مثل نظر به اجنبيه و نماز كه وجود يكى غير از وجود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در مثل چنين مثالهايى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 اجتماع موردى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واحد چون داراى يك وجود است، وقتى محل تلاقى دو عنوان باشد، اين تلاقى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اين است كه اين التقاء، بسبب ماهيت شخصى آن فعل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دوّم اين است كه التقاء بسبب ماهيت كلى آن واحد باشد، مثل اينكه خود كلى مجمع دو عنوان باشد، نظير هستى كلى كه هم نماز و هم غصب برآن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مقصود از واحد در اين مقام، واحد در وجود است و لذا معنا ندارد كه نزاع را منحصر در واحد شخصى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بحث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وجود شخصى زيد در باغ غصبى همسايه‌اش نيست، بلكه بحث در كلّى نماز در مكان غصبى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آنچه گفتيم روشن مى‌شود كه واحد جنسى از محل كلام ما خارج است و مراد از واحد جنسى آن است كه مأمور به و منهى عنه از نظر وجودى متغاير باشند امّا هر دو تحت ماهيت واحدى داخل باشند مثل سجده براى خدا و سجده براى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لحاظ اينكه هر دو داخل در عنوان سجود هستند واحد جنسى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اين مورد از محل نزاع بيرون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نمى‌گويد اين دو سجده مصداق اجتماع امر و نهى در شى‌ء واحد است و لذا سجده در آن واحد، هم واجب است و هم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مقصود از جواز، جواز عقلى يعنى امكان در مقابل امتناع است و البته مى‌توان گفت مراد از آن، جواز عقلى مقابل با قبح عقلى است و البته اين معناى دوم، گاهى به معناى اول برمى‌گردد چرا كه قبيح، بر خداوند ممتنع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معانى ديگرى هم دارد مثل جواز در مقابل وجوب و حرمت شرعى، و جواز</w:t>
      </w:r>
    </w:p>
    <w:p>
      <w:pPr>
        <w:pStyle w:val="BookText"/>
        <w:rPr/>
      </w:pPr>
      <w:r>
        <w:rPr>
          <w:rFonts w:ascii="Amiri" w:hAnsi="Amiri" w:eastAsia="Amiri" w:cs="Amiri"/>
          <w:color w:val="111111"/>
          <w:sz w:val="28"/>
          <w:sz w:val="28"/>
          <w:szCs w:val="28"/>
          <w:rtl w:val="true"/>
          <w:lang w:bidi="ar-SA"/>
        </w:rPr>
        <w:t>بمعنى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غير مرادة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تفسير هذه الكلمات الثلاث الواردة فى عنوان المسألة يتضح لك جيدا تحرير النزاع فيها، فان حاصل النزاع فى المسألة يكون انه فى مورد التقاء عنوانى المأمور به و المنهى عنه فى واحد وجودا هل يجوز اجتماع الأمر و النهى؟</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يصح ان يبقى الأمر متعلقا بذلك العنوان المنطبق على ذلك الواحد و يبقى النهى كذلك متعلقا بالعنوان المنطبق على ذلك الواحد، فيكون المكلف مطيعا و عاصيا معا فى الفعل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 يمتنع ذلك و لا يجوز، فيكون ذلك المجتمع للعنوانين اما مأمورا به فقط أو منهيا عنه فقط، أى انه اما ان يبقى الأمر على فعليته فقط فيكون المكلف مطيعا لا غير، أو يبقى النهى على فعليته فقط فيكون المكلف عاصيا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بالجواز لا بد ان يستند فى قوله إلى أحد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يرى انّ العنوان بنفسه هو متعلق التكليف و لا يسرى الحكم إلى المعنون، فانطباق عنوانين على فعل واحد لا يلزم منه ان يكون ذلك الواحد متعلقا للحكمين، فلا يمتنع الاجتماع، أى اجتماع عنوان المأمور به مع عنوان المنهى عنه فى واحد، لأنه لا يلزم منه اجتماع نفس الأمر و النهى فى واحد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يرى ان المعنون على تقدير تسليم انه هو متعلق الحكم حقيقة لا العنوان، يكون متعددا واقعا إذا تعدد العنوان لأن تعدد العنوان يوجب تعدد المعنون بالنظر الدقيق الفلسفى، ففى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فعل واحد فى ظاهر الحال صار مطابقا للعنوانين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معنونان كل واحد منهما مطابق لأحد العنوانين، فيرجع اجتماع الوجوب و الحرمة بالدقة العقلية إلى الاجتماع الموردى الذى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فيه من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قطعا هيچيك از اين معانى ديگر مراد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تفسير كلمات سه‌گانه وارد در عنوان مسئله را دانستى، به خوبى تحرير محل نزاع برايت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نزاع در اين مسئله اين است كه در مورد تلاقى دو عنوان مأمور به و منهى عنه در يك وجود واحد، آيا اجتماع امر و نهى ممكن است؟</w:t>
      </w:r>
    </w:p>
    <w:p>
      <w:pPr>
        <w:pStyle w:val="BookText"/>
        <w:rPr/>
      </w:pPr>
      <w:r>
        <w:rPr>
          <w:rFonts w:ascii="IRNazanin" w:hAnsi="IRNazanin" w:eastAsia="IRNazanin"/>
          <w:color w:val="111111"/>
          <w:sz w:val="28"/>
          <w:sz w:val="28"/>
          <w:szCs w:val="28"/>
          <w:rtl w:val="true"/>
          <w:lang w:bidi="fa-IR"/>
        </w:rPr>
        <w:t>و معناى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امر همچنان بر همان عنوانى كه منطبق بر فعل واحد است باقى بماند و نهى نيز همچنان بر عنوانى كه منطبق بر همان فعل است، باقى باشد و در نتيجه مكلّف در فعل واحد، هم مطيع باشد و هم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چيزى ممتنع است و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فعلى كه مجمع دو عنوان است يا فقط مأمور به است و يا فقط منهى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يا امر فقط بر فعليت خود باقى مى‌ماند و در نتيجه مكلّف فقط مطيع خواهد بود نه چيز ديگر، و يا فقط نهى بر فعليت خود باقى مى‌ماند و در مكلّف فقط عاصى خواهد بود نه چيز ديگر؟</w:t>
      </w:r>
    </w:p>
    <w:p>
      <w:pPr>
        <w:pStyle w:val="BookText"/>
        <w:rPr/>
      </w:pPr>
      <w:r>
        <w:rPr>
          <w:rFonts w:ascii="IRNazanin" w:hAnsi="IRNazanin" w:eastAsia="IRNazanin"/>
          <w:color w:val="111111"/>
          <w:sz w:val="28"/>
          <w:sz w:val="28"/>
          <w:szCs w:val="28"/>
          <w:rtl w:val="true"/>
          <w:lang w:bidi="fa-IR"/>
        </w:rPr>
        <w:t>و كسى كه قائل به جواز اجتماع است به ناچار بايستى در قول خود به يكى از دو رأى زير استناد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معتقد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فى نفسه متعلّق تكليف است و حكم به معنون سرايت نمى‌كند و در نتيجه انطباق دو عنوان بر فعل واحد، مستلزم اين نيست كه آن فعل واحد، متعلّق دو حكم باشد و لذا اجتماع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اجتماع عنوان مأمور به با عنوان منهى عنه در يك فعل واحد محال نمى‌باشد، زيرا از اين اجتماع لازم نمى‌آيد كه خود امر و خود نهى در يك چيز اجتماع كنند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اينكه بگوئيم حقيقتا خود معنون متعلّق حكم است نه عنوان، اگر عنوان متعدد باشد، در واقع معنون نيز متعدد خواهد بود، زيرا با نظر دقيق فلسفى تعدّد عنوان موجب تعدد معنون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يك فعل است كه مطابق دو عنوان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معنون مطرح است كه هريك مطابق يكى از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عقلى، اجتماع وجوب و حرمت به اجتماع موردى بازمى‌گردد كه گفتيم اشكالى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فليس هناك واحد بحسب الوجود يكون مجمعا بين العنوانين فى الحقيقة، بل ما هو مأمور به فى وجوده غير ما هو منهى عنه فى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تلزم سراية الأمر إلى ما تعلق به النهى و لا سراية النهى إلى ما تعلق به الأمر، فيكون المكلف فى جمعه بين العنوانين مطيعا و عاصيا فى آن واحد كالنظر إلى الاجنبية فى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معنى القول بجواز اجتماع الأمر و النهى، و فى الحقيقة ليس هو قولا باجتماع الأمر و النهى فى واحد، بل اما انه يرجع إلى القول باجتماع عنوان المأمور به و المنهى عنه فى واحد دون ان يكون هناك اجتماع بين الأمر و النهى، و اما ان يرجع إلى القول بالاجتماع الموردى فقط، فلا يكون اجتماع بين الأمر و النهى و لا بين المأمور به و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القائل بالامتناع فلا بد ان يذهب إلى ان الحكم يسرى من العنوان إلى المعنون و أنّ تعدد العنوان لا يوجب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يمكن حينئذ بقاء الأمر و النهى معا و توجههما متعلقين بذلك المعنون الواحد بحسب الوجود، لأنه يلزم اجتماع نفس الأمر و النهى فى واحد، و هو مستحيل، فاما ان يبقى الأمر و لا نهى أو يبقى النهى و 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أحسن صاحب المعالم فى تحرير النزاع إذ عبر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امتناع توجه الأمر و النهى إلى شى‌ء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الملازمات العقلية غير المستقلة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التقرير المتقدم لبيان محل النزاع يظهر كيف ان المسألة هذه ينبغى ان تدخل فى الملازمات العقلية غير المستقلة، فان معنى القول بالامتناع هو تنقيح صغرى الكبرى العقلية القائلة بامتناع اجتماع الأمر و النهى فى شى‌ء واحد حقيقى</w:t>
      </w:r>
      <w:r>
        <w:rPr>
          <w:rFonts w:eastAsia="Amiri" w:cs="Amiri" w:ascii="Amiri" w:hAnsi="Amiri"/>
          <w:color w:val="111111"/>
          <w:sz w:val="28"/>
          <w:szCs w:val="28"/>
          <w:rtl w:val="true"/>
          <w:lang w:bidi="ar-SA"/>
        </w:rPr>
        <w:t>.</w:t>
      </w:r>
      <w:bookmarkStart w:id="658" w:name="pg19814_265964"/>
    </w:p>
    <w:p>
      <w:pPr>
        <w:pStyle w:val="BookText"/>
        <w:rPr/>
      </w:pPr>
      <w:bookmarkEnd w:id="658"/>
      <w:r>
        <w:rPr>
          <w:rFonts w:ascii="IRNazanin" w:hAnsi="IRNazanin" w:eastAsia="IRNazanin"/>
          <w:color w:val="111111"/>
          <w:sz w:val="28"/>
          <w:sz w:val="28"/>
          <w:szCs w:val="28"/>
          <w:rtl w:val="true"/>
          <w:lang w:bidi="fa-IR"/>
        </w:rPr>
        <w:t>و بنابراين در حقيقت يك وجود واحد نيست كه مجمع دو عنوان باشد، بلكه آنچه كه وجودا مأمور به است غير از آن است كه وجودا منهى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نمى‌آيد كه امر به چيزى سرايت كند كه نهى بدان تعلّق گرفته و نيز لازم نمى‌آيد كه نهى به چيزى سرايت كند كه امر بدان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مكلّف در جمع بين دو عنوان، در آن واحد هم مطيع است و هم عاصى، همانند كسى كه در بين نماز به اجنبيه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معناى قول به جواز اجتماع امر و نهى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قول به معناى اجتماع امر و نهى در يك 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يا بازگشت آن به اين است كه عنوان مأمور به و عنوان منهى عنه در يك چيز جمع مى‌شود بدون اينكه خود امر و نهى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بازگشت آن فقط به اجتماع موردى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نه اجتماع بين امر و نهى است و نه بين مأمور به و منهى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قائل به امتناع است ضرورتا بايد بگويد كه حكم از عنوان به معنون سرايت مى‌كند و تعدّد عنوان موجب تعدّد معنون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امكان ندارد كه امر و نهى هر دو باقى باشند و هر دو به معنون واحدى كه يك وجود بيشتر ندارد، تعلق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امر مستلزم اين است كه خود امر و نهى در يك شى‌ء واحد اجتماع كنند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بايد امر باقى باشد و نهى نباشد و يا نهى باقى باشد و امر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حقا صاحب معالم در تحرير محل نزاع تعبير نيكويى بكار برده، زيرا بجاى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اين است كه توجه امر و نهى به شى‌ء واحد محال است </w:t>
      </w:r>
      <w:r>
        <w:rPr>
          <w:rFonts w:eastAsia="IRNazanin" w:cs="IRNazanin"/>
          <w:color w:val="111111"/>
          <w:sz w:val="28"/>
          <w:szCs w:val="28"/>
          <w:rtl w:val="true"/>
          <w:lang w:bidi="fa-IR"/>
        </w:rPr>
        <w:t>...».</w:t>
      </w:r>
    </w:p>
    <w:p>
      <w:pPr>
        <w:pStyle w:val="Heading5"/>
        <w:numPr>
          <w:ilvl w:val="4"/>
          <w:numId w:val="1"/>
        </w:numPr>
        <w:rPr/>
      </w:pPr>
      <w:bookmarkStart w:id="659" w:name="__RefHeading___Toc3170880_2314609296"/>
      <w:bookmarkStart w:id="660" w:name="_Toc250"/>
      <w:bookmarkEnd w:id="659"/>
      <w:r>
        <w:rPr>
          <w:rtl w:val="true"/>
        </w:rPr>
        <w:t xml:space="preserve">مسئله </w:t>
      </w:r>
      <w:r>
        <w:rPr>
          <w:rtl w:val="true"/>
        </w:rPr>
        <w:t>(</w:t>
      </w:r>
      <w:r>
        <w:rPr>
          <w:rtl w:val="true"/>
        </w:rPr>
        <w:t>اجتماع امر و نهى</w:t>
      </w:r>
      <w:r>
        <w:rPr>
          <w:rtl w:val="true"/>
        </w:rPr>
        <w:t xml:space="preserve">) </w:t>
      </w:r>
      <w:r>
        <w:rPr>
          <w:rtl w:val="true"/>
        </w:rPr>
        <w:t>از ملازمات عقليه غير مستقل است</w:t>
      </w:r>
      <w:r>
        <w:rPr>
          <w:rtl w:val="true"/>
        </w:rPr>
        <w:t>:</w:t>
      </w:r>
      <w:bookmarkEnd w:id="66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تقرير فوق براى بيان محل نزاع روشن مى‌شود كه چگونه بجاست اين مسئله در بحث ملازمات عقلى غير مستقل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قول به امتناع، 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محقّق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صغرايى است براى اين كبراى عقلى كه مى‌گويد اجتماع امر و نهى در شى‌ء واحد حقيقى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قلنا بأن الحكم يسرى من العنوان إلى المعنون و ان تعدد العنوان لا يوجب تعدد المعنون فانه يتنقح عندنا موضوع اجتماع الأمر و النهى فى واحد الثابتين شرعا فيقال على نهج القياس الاستثنائى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التقى عنوان المأمور به و المنهى عنه فى واحد بسوء الاختيار فان بقى الأمر و النهى فعليين معا فقد اجتمع الأمر و النهى فى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هى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هذه الملازمة فى الصغرى هو سراية الحكم من العنوان إلى المعنون و أنّ تعدد العنوان لا يوجب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تفرض هذه الملازمة حيث يفرض ثبوت الأمر و النهى شرعا بعنوانيهما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يستحيل اجتماع الأمر و النهى فى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هى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الكبرى عقلية تثبت فى غير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القياس استثنائى قد استثنى فيه نقيض التالى فيثبت به نقيض المقدم، و هو عدم بقاء الأمر و النهى فعليين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الجواز فيخرج هذا المورد مورد الالتقاء عن ان يكون صغرى لتلك الكبرى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فى كون المسألة اصولية من المستقلات العقلية و غيرها ان تقع صغرى للكبرى العقلية على تقدير جميع الأقوال، بل يكفى ان تقع صغرى على أحد الأقوال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شأن جميع المسائل الاصولية المتقدمة اللفظية و العقلية، الا ترى ان المباحث اللفظية كلها لتنقيح صغرى أصالة الظهور، مع ان المسألة لا تقع صغرى لأصالة الظهور على جميع الأقوال فيها، كمسألة دلالة صيغة افعل على الوجوب، فانه على القول بالاشتراك اللفظى أو المعنوى لا يبقى لها ظهور فى الوجوب أو غيره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لتوهم كون هذه المسألة فقهية أو كلامية أو اصولية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بعد ما قدمناه من شرح تحرير النزاع و بعد ما ذكرناه سابقا فى أول هذا</w:t>
      </w:r>
    </w:p>
    <w:p>
      <w:pPr>
        <w:pStyle w:val="BookText"/>
        <w:rPr/>
      </w:pPr>
      <w:r>
        <w:rPr>
          <w:rFonts w:ascii="IRNazanin" w:hAnsi="IRNazanin" w:eastAsia="IRNazanin"/>
          <w:color w:val="111111"/>
          <w:sz w:val="28"/>
          <w:sz w:val="28"/>
          <w:szCs w:val="28"/>
          <w:rtl w:val="true"/>
          <w:lang w:bidi="fa-IR"/>
        </w:rPr>
        <w:t>توضيح مطلب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بگوئيم حكم از عنوان به معنون سرايت مى‌كند و تعدد عنوان موجب تعدد معنون نمى‌شود، در اين صورت موضوع اجتماع امر و نهى شرعى در يك شى‌ء براى ما منقّح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اين صورت در قالب قياس استثنايى مى‌توان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اثر سوء اختيار مكلّف، دو عنوان مأمور به و منهى عنه در يك شى‌ء تلاقى كنند، در صورتى كه امر و نهى هر دو بالفعل بمانند، قطعا اجتماع امر و نهى در شى‌ء واحد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مقدمه، صغرى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اين ملازمه در صغرى، يكى سرايت حكم از عنوان به معنون است و ديگرى اينكه تعدّد عنوان موجب تعدّد معنون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ملازمه فقط وقتى فرض دارد كه امر و نهى با همان عنوان خود امر و نهى ثابت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اجتماع امر و نهى در يك شى‌ء واحد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مقدمه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كبرى، عقلى است و در غير اين مسئله نيز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قياس استثنايى، نقيض تالى مورد استثناء واقع شده و در نتيجه، نقيض مقدّم اثبات مى‌شود يعنى اينكه امر و نهى بصورت بالفعل هر دو باقى نمى‌مانند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اگر بنا بر جواز اجتماع باشد،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صغراى اين كبراى كلى عقلى باشد،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اين مسئله، اصولى و از مستقلات عقليه يا غير آن باشد، لازم نيست كه طبق جميع اقوال، صغراى اين كبراى عقلى باشد، بلكه كافى است كه فقط طبق يكى از اقوال صغراى كبراى مذكور واقع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نكته در جميع مسائل اصوليه گذشته، چه لفظى و چه عقلى،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مباحث لفظيه تماما براى تنقيح صغراى اصالت ظهور است؟ با اينكه برخى از مسائل بعنوان صغراى اصالت ظهور طبق جميع اقوال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دلالت صيغه افعل بر وجوب، چرا كه اگر قائل به اشتراك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ديگر ظهورى در وجوب يا غير وجوب براى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ندارد كه توهم كنيم اين مسئله اجتماع امر و نهى، از مسائل فقهى يا كلامى يا اصولى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شرح و تحرير محل نزاع و</w:t>
      </w:r>
    </w:p>
    <w:p>
      <w:pPr>
        <w:pStyle w:val="BookText"/>
        <w:rPr/>
      </w:pPr>
      <w:r>
        <w:rPr>
          <w:rFonts w:ascii="Amiri" w:hAnsi="Amiri" w:eastAsia="Amiri" w:cs="Amiri"/>
          <w:color w:val="111111"/>
          <w:sz w:val="28"/>
          <w:sz w:val="28"/>
          <w:szCs w:val="28"/>
          <w:rtl w:val="true"/>
          <w:lang w:bidi="ar-SA"/>
        </w:rPr>
        <w:t>الجزء من مناط كون المسألة الاصولية من باب غير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الكفاية فى تحرير النزاع</w:t>
      </w:r>
    </w:p>
    <w:p>
      <w:pPr>
        <w:pStyle w:val="BookText"/>
        <w:rPr/>
      </w:pPr>
      <w:r>
        <w:rPr>
          <w:rFonts w:ascii="Amiri" w:hAnsi="Amiri" w:eastAsia="Amiri" w:cs="Amiri"/>
          <w:color w:val="111111"/>
          <w:sz w:val="28"/>
          <w:sz w:val="28"/>
          <w:szCs w:val="28"/>
          <w:rtl w:val="true"/>
          <w:lang w:bidi="ar-SA"/>
        </w:rPr>
        <w:t>و بعد ما حررناه من بيان النزاع فى المسألة يتضح ابتناء القول بالجواز فيها على أحد 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القول بأن متعلق الأحكام هى نفس العنوانات دون معنوناتها، و اما القول بأن تعدد العنوان يستدعى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مسألة تعدد المعنون بتعدد العنوان و عدم تعدده حيثية تعليلية فى مسألتنا و من المبادئ التصديقية لها على أحد احتمالين، لا انها هى نفس محل النزاع فى الباب، فإن البحث هنا ليس الا عن نفس الجواز و عدمه كما عبر بذلك كل من بحث هذه المسألة من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تتجلى المناقشة فيما أفاده فى كفاية الاصول فى رجوع محل البحث هنا إلى البحث عن استدعاء تعدد العنوان لتعدد المعنون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فرق عظيم بين ما هو محل النزع و بين ما يبتنى عليه النزاع فى أحد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للخلط بينهما و ارجاع أحدهما إلى الآخر، و ان كان فى هذه المسألة لا بد للاصولى من البحث عن ان تعدد العنوان هل يوجب تعدد المعنون، باعتبار ان هذا البحث ليس مما يذكر فى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المندوحة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فيما سبق ان بعضهم قيد النزاع هنا بأن تكون هناك مندوحة فى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المندوحة ان يكون المكلف متمكنا من امتثال الأمر فى مورد آخر غير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ذلك كل من قيد موضع النزاع بما إذا كان الجمع بين العنوانين بسوء اختيار المكلف</w:t>
      </w:r>
      <w:r>
        <w:rPr>
          <w:rFonts w:eastAsia="Amiri" w:cs="Amiri" w:ascii="Amiri" w:hAnsi="Amiri"/>
          <w:color w:val="111111"/>
          <w:sz w:val="28"/>
          <w:szCs w:val="28"/>
          <w:rtl w:val="true"/>
          <w:lang w:bidi="ar-SA"/>
        </w:rPr>
        <w:t>.</w:t>
      </w:r>
      <w:bookmarkStart w:id="661" w:name="pg19814_265968"/>
    </w:p>
    <w:p>
      <w:pPr>
        <w:pStyle w:val="BookText"/>
        <w:rPr/>
      </w:pPr>
      <w:bookmarkEnd w:id="661"/>
      <w:r>
        <w:rPr>
          <w:rFonts w:ascii="IRNazanin" w:hAnsi="IRNazanin" w:eastAsia="IRNazanin"/>
          <w:color w:val="111111"/>
          <w:sz w:val="28"/>
          <w:sz w:val="28"/>
          <w:szCs w:val="28"/>
          <w:rtl w:val="true"/>
          <w:lang w:bidi="fa-IR"/>
        </w:rPr>
        <w:t>پس از بيان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اين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مسئله اصولى از باب غير مستقلات عقليه باشد، آنچه گفتيم واضح است</w:t>
      </w:r>
      <w:r>
        <w:rPr>
          <w:rFonts w:eastAsia="IRNazanin" w:cs="IRNazanin"/>
          <w:color w:val="111111"/>
          <w:sz w:val="28"/>
          <w:szCs w:val="28"/>
          <w:rtl w:val="true"/>
          <w:lang w:bidi="fa-IR"/>
        </w:rPr>
        <w:t>.</w:t>
      </w:r>
    </w:p>
    <w:p>
      <w:pPr>
        <w:pStyle w:val="Heading5"/>
        <w:numPr>
          <w:ilvl w:val="4"/>
          <w:numId w:val="1"/>
        </w:numPr>
        <w:rPr/>
      </w:pPr>
      <w:bookmarkStart w:id="662" w:name="__RefHeading___Toc3170882_2314609296"/>
      <w:bookmarkStart w:id="663" w:name="_Toc251"/>
      <w:bookmarkEnd w:id="662"/>
      <w:r>
        <w:rPr>
          <w:rtl w:val="true"/>
        </w:rPr>
        <w:t>مناقشه در قول صاحب كفايه در تحرير نزاع</w:t>
      </w:r>
      <w:bookmarkEnd w:id="663"/>
    </w:p>
    <w:p>
      <w:pPr>
        <w:pStyle w:val="BookText"/>
        <w:rPr/>
      </w:pPr>
      <w:r>
        <w:rPr>
          <w:rFonts w:ascii="IRNazanin" w:hAnsi="IRNazanin" w:eastAsia="IRNazanin"/>
          <w:color w:val="111111"/>
          <w:sz w:val="28"/>
          <w:sz w:val="28"/>
          <w:szCs w:val="28"/>
          <w:rtl w:val="true"/>
          <w:lang w:bidi="fa-IR"/>
        </w:rPr>
        <w:t>و پس از آنچه در بيان محل نزاع در مسئله اجتماع امر و نهى گفتيم روشن مى‌شود كه قول به جواز اجتماع بر يكى از دو رأى زير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متعلّق احكام، خود عناوين باشد نه معنونات، و يا بايد قائل شد كه تعدد عنوان، موجب تعدد معنون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مسئله تعدد يا عدم تعدد معنون به خاطر تعدد عنوان، در مسئله اجتماع امر و نهى روى يكى از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اجتماع يا عدم جواز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حيثيت تعليليه و از مبادى تصديقيه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معنون متعدد باشد، اجتماع جايز است و اگر متعدد نباشد، اجتماع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اينكه مسئله تعدد معنون، خودش محل نزاع در اين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بحث در اينجا جز بر سر جواز و عدم جواز نيست كما اينكه همه كسانى كه از اين مسئله از قديم الايام بحث كرده‌اند، همين‌گونه تعبير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يا عدم جواز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مناقشه در آنچه صاحب كفاية الأصول آورده،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 بازگشت اين بحث به اين است كه تعدد عنوان موجب تعدد معنون مى‌شود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فرق عظيمى است بين آنچه كه محل نزاع است و آنچه كه نزاع طبق يك احتمال برآن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ندارد كه بين اين دو خلط كنم و يكى را به ديگرى ارجاع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مسئله، عالم اصولى مجبور است بحث كند كه آيا تعدد عنوان موجب تعدد معنون مى‌شود يا نه، چرا كه اين بحث در جاى ديگرى مطرح نمى‌شود</w:t>
      </w:r>
      <w:r>
        <w:rPr>
          <w:rFonts w:eastAsia="IRNazanin" w:cs="IRNazanin"/>
          <w:color w:val="111111"/>
          <w:sz w:val="28"/>
          <w:szCs w:val="28"/>
          <w:rtl w:val="true"/>
          <w:lang w:bidi="fa-IR"/>
        </w:rPr>
        <w:t>.</w:t>
      </w:r>
    </w:p>
    <w:p>
      <w:pPr>
        <w:pStyle w:val="Heading5"/>
        <w:numPr>
          <w:ilvl w:val="4"/>
          <w:numId w:val="1"/>
        </w:numPr>
        <w:rPr/>
      </w:pPr>
      <w:bookmarkStart w:id="664" w:name="__RefHeading___Toc3170884_2314609296"/>
      <w:bookmarkStart w:id="665" w:name="_Toc252"/>
      <w:bookmarkEnd w:id="664"/>
      <w:r>
        <w:rPr>
          <w:rtl w:val="true"/>
        </w:rPr>
        <w:t xml:space="preserve">قيد مندوحه </w:t>
      </w:r>
      <w:r>
        <w:rPr>
          <w:rtl w:val="true"/>
        </w:rPr>
        <w:t>(</w:t>
      </w:r>
      <w:r>
        <w:rPr>
          <w:rtl w:val="true"/>
        </w:rPr>
        <w:t>راه چاره</w:t>
      </w:r>
      <w:r>
        <w:rPr>
          <w:rtl w:val="true"/>
        </w:rPr>
        <w:t>)</w:t>
      </w:r>
      <w:bookmarkEnd w:id="66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برخى از علما قيد كرده‌اند كه اين نزاع در جايى است كه راه چاره‌اى در مقام امتثال براى مكلّف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مندوحه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مكلّف بتواند امر را در مورد ديگرى غير از مورد اجتماع، امتثال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كه موضع نزاع را مقيّد كرده‌اند به آنجا كه جمع بين دو عنوان در اثر سوء اختيار مكلّف باشد، نظر به همين نكته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قيد بها موضع النزاع للاتفاق بين الطرفين على عدم جواز الاجتماع فى صورة عدم وجود المندوحة، و ذلك فيما إذا انحصر امتثال الأمر فى مورد الاجتماع لا بسوء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واضح، فانه عند الانحصار تستحيل فعلية التكليفين، لاستحالة امتثالهما معا، لأنه ان فعل ما هو مأمور به فقد عصى النهى، و ان تركه فقد عصى الأمر، فيقع التزاحم حينئذ بين الأمر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ان اعتبار قيد المندوحة لازم لما ذكرناه، إذ ليس النزاع جهتيا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جهة كفاية تعدد العنوان فى تعدد المعنون و عدمه و ان لم يجز الاجتماع من جهة اخرى، حتى لا نحتاج إلى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جواز الاجتماع و عدمه من أية جهة فرضت و ليس جهتيا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دام النزاع غير واقع فى الجواز فى صورة عدم المندوحة فهذه الصورة لا تدخل فى محل النزاع فى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عنوان المسألة بقيد المندوحة كما صنع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بابى التعارض و التزاحم و مسألة الاجتماع</w:t>
      </w:r>
    </w:p>
    <w:p>
      <w:pPr>
        <w:pStyle w:val="BookText"/>
        <w:rPr/>
      </w:pPr>
      <w:r>
        <w:rPr>
          <w:rFonts w:ascii="Amiri" w:hAnsi="Amiri" w:eastAsia="Amiri" w:cs="Amiri"/>
          <w:color w:val="111111"/>
          <w:sz w:val="28"/>
          <w:sz w:val="28"/>
          <w:szCs w:val="28"/>
          <w:rtl w:val="true"/>
          <w:lang w:bidi="ar-SA"/>
        </w:rPr>
        <w:t>من المسائل العويصة مشكلة التفرقة بين باب التعارض و باب التزاحم، ثم بينهما و بين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الفرق بينها لتنكشف جيدا حقيقة النزاع فى مسألتنا مسألة الاجتماع</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الاشكال فى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فى ان من موارد التعارض بين الدليلين ما إذا كان بين دليلى الأمر و النهى عموم و خصوص من وجه، و ذلك من أجل العموم من وجه بين متعلقى الأمر و النهى، أى العموم من وجه الذى يقع بين عنوان المأمور به و عنوان المنهى عنه، بينما ان التزاحم بين الوجوب و الحرمة من موارده أيضا العموم من وجه بين الأمر و النهى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مسألة</w:t>
      </w:r>
      <w:bookmarkStart w:id="666" w:name="pg19814_265970"/>
    </w:p>
    <w:p>
      <w:pPr>
        <w:pStyle w:val="BookText"/>
        <w:rPr/>
      </w:pPr>
      <w:bookmarkEnd w:id="666"/>
      <w:r>
        <w:rPr>
          <w:rFonts w:ascii="IRNazanin" w:hAnsi="IRNazanin" w:eastAsia="IRNazanin"/>
          <w:color w:val="111111"/>
          <w:sz w:val="28"/>
          <w:sz w:val="28"/>
          <w:szCs w:val="28"/>
          <w:rtl w:val="true"/>
          <w:lang w:bidi="fa-IR"/>
        </w:rPr>
        <w:t>و اينكه موضع نزاع چنين قيدى دارد براى اين است كه طرفين بحث اتفاق دارند كه در صورت عدم وجود راه چاره، اجتماع امر و نهى ممكن نيست، و اين در صورتى است كه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روى سوء اختيار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مورد اجتماع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عدم امكان روشن است چرا كه در صورت منحصر شدن، فعليت هر دو تكليف محال است چون هر دو قابل امتثال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مأمور به را انجام دهد، نهى را عصيان كرده و اگر مأمور به را ترك كند، امر را عصيان نموده و بنابراين در اين صورت بين امر و نهى تزاحم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كه لحاظ قيد مندوحه، بنا بر آنچه گفتيم،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صاحب كفايه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جهتى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نزاع از اين جهت نيست كه تعدّد عنوان در تعدّد معنون كفايت مى‌كند يا نه، گرچه اجتماع امر و نهى از جهت ديگرى جايز نيست، تا اينكه بگوئيم احتياجى به قيد مندوحه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و عدم جواز اجتماع است از هر جهتى كه فرض شود، و نزاع جهتى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در صورت عدم راه چاره، چون نزاعى در جواز اجتماع واقع نمى‌شود، پس اين صورت در محل نزاع در مسئله اجتماع امر و نهى داخل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واجب است، همان‌طور كه برخى علما گفته‌اند، عنوان مسئله اجتماع را با قيد مندوحه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كنيم</w:t>
      </w:r>
      <w:r>
        <w:rPr>
          <w:rFonts w:eastAsia="IRNazanin" w:cs="IRNazanin"/>
          <w:color w:val="111111"/>
          <w:sz w:val="28"/>
          <w:szCs w:val="28"/>
          <w:rtl w:val="true"/>
          <w:lang w:bidi="fa-IR"/>
        </w:rPr>
        <w:t>.</w:t>
      </w:r>
    </w:p>
    <w:p>
      <w:pPr>
        <w:pStyle w:val="Heading5"/>
        <w:numPr>
          <w:ilvl w:val="4"/>
          <w:numId w:val="1"/>
        </w:numPr>
        <w:rPr/>
      </w:pPr>
      <w:bookmarkStart w:id="667" w:name="__RefHeading___Toc3170886_2314609296"/>
      <w:bookmarkStart w:id="668" w:name="_Toc253"/>
      <w:bookmarkEnd w:id="667"/>
      <w:r>
        <w:rPr>
          <w:rtl w:val="true"/>
        </w:rPr>
        <w:t>فرق بين دو باب تعارض و تزاحم با مسئله اجتماع</w:t>
      </w:r>
      <w:bookmarkEnd w:id="668"/>
    </w:p>
    <w:p>
      <w:pPr>
        <w:pStyle w:val="BookText"/>
        <w:rPr/>
      </w:pPr>
      <w:r>
        <w:rPr>
          <w:rFonts w:ascii="IRNazanin" w:hAnsi="IRNazanin" w:eastAsia="IRNazanin"/>
          <w:color w:val="111111"/>
          <w:sz w:val="28"/>
          <w:sz w:val="28"/>
          <w:szCs w:val="28"/>
          <w:rtl w:val="true"/>
          <w:lang w:bidi="fa-IR"/>
        </w:rPr>
        <w:t>يكى از مسائل پيچيده، فرق بين دو باب تعارض و تزاحم و سپس فرق بين اين دو و مسئله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فرق بين اين‌ها بيان شود تا به خوبى حقيقت نزاع در مسئله اجتماع امر و نهى روشن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اشكال در فرق‌گذارى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يكى از موارد تعارض بين دو دليل، آنجاست كه بين دليل امر و دليل نهى،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تعارض به خاطر عموم من وجه بين دو متعلّق امر و نهى مى‌باشد، يعنى عموم من وجه‌اى كه بين عنوان مأمور به و عنوان منهى عنه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يكى از موارد تزاحم بين وجوب و حرمت نيز، عموم من وجه بين امر</w:t>
      </w:r>
    </w:p>
    <w:p>
      <w:pPr>
        <w:pStyle w:val="BookText"/>
        <w:rPr/>
      </w:pPr>
      <w:r>
        <w:rPr>
          <w:rFonts w:ascii="Amiri" w:hAnsi="Amiri" w:eastAsia="Amiri" w:cs="Amiri"/>
          <w:color w:val="111111"/>
          <w:sz w:val="28"/>
          <w:sz w:val="28"/>
          <w:szCs w:val="28"/>
          <w:rtl w:val="true"/>
          <w:lang w:bidi="ar-SA"/>
        </w:rPr>
        <w:t>الاجتماع موردها منحصر فيما إذا كان بين عنوانى المأمور به و المنهى عنه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انه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العموم من وجه بين متعلقى الأمر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 يكون مورد للتعارض و باب التزاحم و مسألة الاجتماع، فما المائز و الفارق؟</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من وجه إنما يفرض بين متعلقى الأمر و النهى فيما إذا كان العنوانان يلتقيان فى فعل واحد، سواء كان العنوان بالنسبة إلى الفعل من قبيل العنوان و معنونه أو من قبيل الكلى و فرده</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نعنى بالاجتماع الحقيقى ان يكون فعل واحد ينطبق عليه العنوانان على وجه يصح فى كل منهما ان يكون حاكيا عنه و مرآة له و ان كان منشأ كل من العنوانين مباينا فى وجوده بالدقة العقلية لمنشإ العنوان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انطباق العناوين على فرد واحد لا يجب فيه ان يكون من قبيل انطباق الكلى على فرده، أى لا يجب ان يكون المعنون فردا للعنوان و من حقيقته، لأن المعنون كما يجوز ان يكون من حقيقة العنوان يجوز ان يكون من حقيقة اخرى و انما الذهن يجعل من العنوان حاكيا و مرآة عن ذلك المعنون كمفهوم الوجود الذى هو عنوان لحقيقة الوجود مع أنّه ليس من حقيقته، و مثله مفهوم الجزئى الذى عنوان للجزئى الحقيقى و ليس هو بجزئى بل كلى، و كذا مفهوم الحرف و النسبة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عممنا العنوان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التعميم سينفعك فيما يأتى فى بيان المختار فى المسألة فكن على ذكر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المولى صدر المحققين فى تعبيره للتفرقة بين القسمين اذ قال فى الجزء الأول من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كون الذات مصدوقا عليه بصدق مفهوم و كونها مصداقا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بالمصدوق النحو الثانى و هو المعنون الصرف بالنسبة الى معنونه، و أراد بالمصدق فرد الكلى، و يا ليت ان يعمم هذا الاصطلاح المخترع منه للتفرقة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العنوان المأخوذ فى متعلق الخطاب من جهة عمومه على نحوين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ملحوظا فى الخطاب فانيا فى مصاديقه على وجه يسع جميع الأفراد بما لها من الكثرات و المميزات، فيكون شاملا فى سعته لموضع الالتقاء مع العنوان المحكوم بالحكم الآخر، فيعد فى حكم المتعرض لحكم خصوص</w:t>
      </w:r>
    </w:p>
    <w:p>
      <w:pPr>
        <w:pStyle w:val="BookText"/>
        <w:rPr/>
      </w:pPr>
      <w:r>
        <w:rPr>
          <w:rFonts w:ascii="Amiri" w:hAnsi="Amiri" w:eastAsia="Amiri" w:cs="Amiri"/>
          <w:color w:val="111111"/>
          <w:sz w:val="28"/>
          <w:sz w:val="28"/>
          <w:szCs w:val="28"/>
          <w:rtl w:val="true"/>
          <w:lang w:bidi="ar-SA"/>
        </w:rPr>
        <w:t>و نهى از همين جهت متعلّق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مورد مسئله اجتماع منحصر است در آنجا كه بين دو عنوان مأمور به و منهى عنه، نسبت عموم من وجه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مى‌شود كه تنها يك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مورد عموم من وجه بين دو متعلّق امر و نهى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مى‌تواند مورد براى تعارض و باب تزاحم و مسئله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و مميّز بين اين‌ها چيست؟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من وجه در بين متعلّق امر و نهى، فقط در صورتى است كه اين دو عنوان در فعل واحد تلاقى كنند، خواه اين عنوان نسبت به فعل از قبيل عنوان و معنون باشد يا از قبيل كلّى و فردش باشد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بخاطر همين، ما عنوان را به دو قسم تعميم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تعميم در آينده براى بيان نظر مختار سودمند است و لذا آن را در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اين دو قسم تعبير نيكويى بكار برده و در جزء اول اسفار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بين اينكه يك ذات براى صدق يك مفهوم، مصدوق عليه باشد يا مصداق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مصدوق، گونه دوم است يعنى صرف معنون نسبت به عنوانش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مصداق، فرد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اين اصطلاح كه از مخترعات ملا صدرا است براى فرق بين دو قسم، تعميم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آن را بكار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اين نكته، بديهى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عنوانى كه در متعلّق خطاب اخذ مى‌شود از جهت عمومش بر دو گونه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اين است كه عنوان به نحوى در خطاب لحاظ گردد كه فانى در مصاديق شود به گونه‌اى كه همه افرادش را با همه كثرت و تمايزاتى كه دارند،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شامل موردى كه تلاقى دارد با عنوان ديگرى كه داراى حكم ديگرى است نيز خواهد شد، و لذا در زمره حكمى شمرده مى‌شود كه حكم خصوص مورد تلاقى را بيان مى‌كند و لو اينكه چنين</w:t>
      </w:r>
    </w:p>
    <w:p>
      <w:pPr>
        <w:pStyle w:val="BookText"/>
        <w:rPr/>
      </w:pPr>
      <w:r>
        <w:rPr>
          <w:rFonts w:ascii="Amiri" w:hAnsi="Amiri" w:eastAsia="Amiri" w:cs="Amiri"/>
          <w:color w:val="111111"/>
          <w:sz w:val="28"/>
          <w:sz w:val="28"/>
          <w:szCs w:val="28"/>
          <w:rtl w:val="true"/>
          <w:lang w:bidi="ar-SA"/>
        </w:rPr>
        <w:t>موضع 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كون موضع الالتقاء متوقع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من شأنه ان ينبه عليه المتكلم فى خطابه، فيكون أخذ العنوان على وجه يسع جميع الأفراد بما لها من الكثرات و المميزات لهذا الغرض من التنبيه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نضايقك ان تسمّى مثل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الاستغراقى، كما صنع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ان العنوان إذا أخذ فى الخطاب على وجه يسع جميع الأفراد بما لها من الكثرات و المميزات يكون فى حكم المتعرض لحكم كل فرد من أفراده، فيكون نافيا بالدلالة الالتزامية لكل حكم مناف لحكمه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العنوان ملحوظا فى الخطاب فانيا فى مطلق الوجود المضاف إلى طبيعة العنوان من دون ملاحظة كونه على وجه يسع جميع الأفراد، أى لم تلحظ فيه الكثرات و المميزات فى مقام الأمر بوجود الطبيعة و لا فى مقام النهى عن وجود الطبيعة الأخرى، فيكون المطلوب فى الأمر، و المنهى عنه فى النهى 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 مثل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البدلى، كما صنع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العنوان مأخوذا فى الخطاب على النحو الأول، فان موضع الالتقاء يكون العام حجة فيه كسائر الأفراد الأخرى، بمعنى ان يكون متعرضا بالدلالة الالتزامية لنفى أى حكم آخر مناف لحكم العام بالنسبة إلى الأفراد و خصوصيات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الصورة لا بد ان يقع التعارض بين دليلى الأمر و النهى فى مقام الجعل و التشريع لأنهما يتكاذبان بالنسبة إلى موضع الالتقاء من جهة الدلالة الالتزامية فى كل منهما على نفى الحكم الآخر بالنسبة إلى موضع الالتقاء</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التعارض بين العامين من وجه إنما يقع بسبب دلالة كل منهما بالدلالة الالتزامية على انتفاء حكم الآخر، و من اجلها يتكاذبان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فالدلالتان المطابقيتان بانفسهما فى العامين من وجه لا يتكاذبان، فلا يتعارضان ما لم يلزم</w:t>
      </w:r>
    </w:p>
    <w:p>
      <w:pPr>
        <w:pStyle w:val="BookText"/>
        <w:rPr/>
      </w:pPr>
      <w:r>
        <w:rPr>
          <w:rFonts w:ascii="IRNazanin" w:hAnsi="IRNazanin" w:eastAsia="IRNazanin"/>
          <w:color w:val="111111"/>
          <w:sz w:val="28"/>
          <w:sz w:val="28"/>
          <w:szCs w:val="28"/>
          <w:rtl w:val="true"/>
          <w:lang w:bidi="fa-IR"/>
        </w:rPr>
        <w:t>موردى در آينده قرار باشد اتفاق افتد، امّا به گونه‌اى است كه شأنيت دارد متكلّم در خطاب خود نسبت به آن مورد، هشدار و تنبّه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عنوان بگونه‌اى اخذ مى‌شود كه جميع افراد و موارد را با همه كثرات و مميزاتى كه دارند شامل بشود تا اين غرض يعنى تنبيه و امثال آن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مضايقه‌اى نداريم كه شما مثل چنين عمومى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بناميد كما اينكه برخى از علما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عنوان در خطاب بگونه‌اى اخذ شود كه شامل جميع افراد با تمام كثرت و اختلافى كه دارند بشود، اين عنوان در حكم اين است كه بيانگر حكم هر فردى از افراد مى‌باشد و بنابراين براساس دلالت التزامى، هر حكمى را كه با خودش منافى باشد، نفى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اين است كه عنوان در خطاب به نحوى لحاظ شود كه فانى در مطلق وجودى بشود كه به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اضافه شده است بدون اينكه شمول آن نسبت به جميع افراد،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در مقام امر به وجود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مقام نهى از وجود طبيعت ديگر، كثرتها و اختلافات در آن خطاب لحاظ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كه در امر مطلوب است و در نهى، منهى عنه است، صرف وجود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چنين عمومى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بناميد كما اينكه بعضى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عنوان در خطاب به گونه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عام در مورد تلاقى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در مكان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موارد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عام به دلالت التزامى بيانگر نفى هر حكم ديگرى است كه نسبت به افراد و در خصوص مصاديق با حكم عام منافى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چنين صورتى بين دليل امر و دليل نهى در مقام جعل و تشريع حتما تعارض واقع مى‌شود چون اين دو دليل نسبت به مورد تلاقى از جهت اينكه هريك با دلالت التزامى حكم ديگر را نفى مى‌كند، همديگر را تكذيب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تعارض دارند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تحقيق مسئله اين است كه تعارض بين دو عامّ من وجه، سبب اين است كه هريك از آنها با دلالت التزامى بر نفى حكم ديگرى دلالت دارد و لذا يكديگر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دو دلالت مطابقى در دو عامّ من وجه، فى نفسه همديگر را نفى نمى‌كنند و لذا مادام كه از ثبوت</w:t>
      </w:r>
    </w:p>
    <w:p>
      <w:pPr>
        <w:pStyle w:val="BookText"/>
        <w:rPr/>
      </w:pPr>
      <w:r>
        <w:rPr>
          <w:rFonts w:ascii="Amiri" w:hAnsi="Amiri" w:eastAsia="Amiri" w:cs="Amiri"/>
          <w:color w:val="111111"/>
          <w:sz w:val="28"/>
          <w:sz w:val="28"/>
          <w:szCs w:val="28"/>
          <w:rtl w:val="true"/>
          <w:lang w:bidi="ar-SA"/>
        </w:rPr>
        <w:t>من ثبوت مدلول احداهما نفى مدلول الاخرى، فليس التنافى بين المدلولين المطابقيين الا تنافيا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 العنوان مأخوذا فى الخطاب على النحو الأول، ينحصر فى كونه موردا للتعارض بين الدليلين، و لا تصل النوبة إلى فرض التزاحم بين الحكمين فيه، و لا إلى النزاع فى جواز اجتماع الأمر و النهى و عدمه، لأن مقتضى القاعدة فى باب التعارض هو تساقط الدليلين عن حجيتهما بالنسبة إلى مورد الالتقاء، فلا يجوز فيه الوجوب و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يفرض التزاحم أو مسألة النزاع فى جواز الاجتماع الا حيث يفرض شمول الدليلين لمورد الالتقاء و بقاء حجيتهما بالنسبة إليه، أى انه لم يكن تعارض بين الدليلين فى مقام الجعل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العنوان مأخوذا على النحو الثانى، فهو مورد التزاحم أو مسألة الاجتماع و لا يقع بين الدليلين تعارض حينئذ، و 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انه لم يلحظ فى كل من خطاب الأمر و النهى الكثرات و المميزات على وجه يسع العنوان جميع الأفراد و ان كان نفس العنوان فى حد ذاته و إطلاقه شاملا لجميع الأفراد، فانه فى مثله يكون الأمر متعلقا بصرف وجود الطبيعة للصلاة و امتثاله يكون بفعل أى فرد من الأفراد، فلم يكن ظاهرا فى وجوب الصلاة حتى فى مورد الغضب على وجه يكون دالا بالدلالة الالتزامية على انتفاء حكم آخر فى هذا المورد ليكون نافيا لحرمة الغصب فى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النهى يكون متعلقا بصرف طبيعة الغصب فلم يكن ظاهرا فى حرمة الغصب حتى فى مورد الصلاة على وجه يكون دالا بالدلالة الالتزامية على انتفاء حكم آخر فى هذا المورد ليكون نافيا لوجوب الصلاة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مثل هذين الدليلين إذا كانا على هذا النحو يكون كل منهما اجنبيا فى</w:t>
      </w:r>
    </w:p>
    <w:p>
      <w:pPr>
        <w:pStyle w:val="BookText"/>
        <w:rPr/>
      </w:pPr>
      <w:r>
        <w:rPr>
          <w:rFonts w:ascii="IRNazanin" w:hAnsi="IRNazanin" w:eastAsia="IRNazanin"/>
          <w:color w:val="111111"/>
          <w:sz w:val="28"/>
          <w:sz w:val="28"/>
          <w:szCs w:val="28"/>
          <w:rtl w:val="true"/>
          <w:lang w:bidi="fa-IR"/>
        </w:rPr>
        <w:t>مدلول يكى، نفى مدلول ديگرى لازم نيايد، با هم تعارضى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تنافى بين دو مدلول مطابقى، تنافى بالعرض است 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فرض اينكه عنوان در خطاب به گونه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در جايى است كه تعارض بين دو دليل باشد و ديگر در اين فرض نوبت به فرض تزاحم بين دو حكم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نوبت به نزاع در باب جواز اجتماع امر و نهى و عدم جواز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مقتضاى قاعده در باب تعارض اين است كه حجيّت هر دو دليل نسبت به مورد تلاقى تساقط كند و در نتيجه نه وجوب و نه حرمت هيچيك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تزاحم يا مسئله نزاع در جواز اجتماع فرض نمى‌شود مگر در جائى كه فرض كنيم هر دو دليل شامل مورد تلاقى شده و حجيّت هر دو نسبت به آن مورد،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جعل و تشريع، تعارض بين دو دليل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عنوان به گونه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 از موارد تزاحم يا مسئله اجتماع امر و نهى محسوب مى‌شود و در اين صورت بين دو دليل تعارض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مورد در قول 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دستور كه يكى امر است و يكى نهى، كثرت‌ها و تفاوت‌ها مورد لحاظ نيستند بگونه‌اى كه عنوان همه افراد را شامل شود، گرچه خود عنوان فى حد نفسه مطلق است و شامل جميع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چنين موردى، امر متعلّق به صرف ماهيت نماز است و امتثال آن با انجام هر فردى از افراد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وجوب نماز حتى در مورد غصب ظهورى ندارد بگونه‌اى كه با دلالت التزامى دال بر نفى هر حكم ديگرى در اين مورد باشد تا در نتيجه نافى حرمت غصب در مورد مزبور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چنين دو دليلى كه بدين گونه هستند، از حيث عموميت عنوان متعلّق حكم، هريك از ديگرى منفك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هيچيك با دلالت التزامى، متعرض نفى حكم</w:t>
      </w:r>
    </w:p>
    <w:p>
      <w:pPr>
        <w:pStyle w:val="BookText"/>
        <w:rPr/>
      </w:pPr>
      <w:r>
        <w:rPr>
          <w:rFonts w:ascii="Amiri" w:hAnsi="Amiri" w:eastAsia="Amiri" w:cs="Amiri"/>
          <w:color w:val="111111"/>
          <w:sz w:val="28"/>
          <w:sz w:val="28"/>
          <w:szCs w:val="28"/>
          <w:rtl w:val="true"/>
          <w:lang w:bidi="ar-SA"/>
        </w:rPr>
        <w:t>عموم عنوان متعلق الحكم فيه عن عنوان متعلق الحكم الآخر، أى انه غير متعرض بدلالته الالتزامية لنفى الحكم الآخر، فلا يتكاذبان فى مقام الجعل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يقع التعارض بينهما إذ لا دلالة التزامية لكل منهما على نفى الحكم الآخر فى مورد الالتقاء، و لا تعارض بين الدلالتين المتطابقتين بما هما، لأن المفروض ان المدلول المطابقى من كل منهما هو الحكم المتعلق بعنوان اجنبى فى نفسه عن العنوان المتعلق للحكم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صادف ان ابتلى المكلف بجمعهما على نحو الاتفاق فحاله لا يخلو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له مندوحة من الجمع بينهما، و لكنه هو الذى جمع بينهما بسوء اختياره و تصرفه، و اما ان لا تكون له مندوحة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فان المكلف حينئذ يكون قادرا على امتثال كل من التكليفين فيصلى و يترك الغصب، و قد يصلى و يغصب فى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بينهما بسوء اختياره بان صلى فى مكان مغصوب، فهنا يقع النزاع فى جواز الاجتماع بين الأمر و النهى، فان قلنا بالجواز كان مطيعا و عاصيا فى آن واحد، و ان قلنا بعدم الجواز فانه اما ان يكون مطيعا لا غير إذا رجحنا جانب الأمر أو عاصيا لا غير إذا رجحنا جانب النهى، لأنه حينئذ يقع التزاحم بين التكليفين فيرجع فيه إلى أقوى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 فانه لا محالة يقع التزاحم بين التكليفين الفعليين،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 الدليلين فى مقام الجعل و الإنشاء، بل المنافاة وقعت من عدم قدرة المكلف على التفريق بين الامتثالين، 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امتثال الأمر و بين امتثال النهى، إذ لا يمكنه من امتثالهما معا من جهة عدم المندوحة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الحق الذى ينبغى ان يعول عليه فى سر التفريق بين بابى التعارض و</w:t>
      </w:r>
    </w:p>
    <w:p>
      <w:pPr>
        <w:pStyle w:val="BookText"/>
        <w:rPr/>
      </w:pPr>
      <w:r>
        <w:rPr>
          <w:rFonts w:ascii="IRNazanin" w:hAnsi="IRNazanin" w:eastAsia="IRNazanin"/>
          <w:color w:val="111111"/>
          <w:sz w:val="28"/>
          <w:sz w:val="28"/>
          <w:szCs w:val="28"/>
          <w:rtl w:val="true"/>
          <w:lang w:bidi="fa-IR"/>
        </w:rPr>
        <w:t>ديگر نيست و لذا در مقام جعل و تشريع يكديگر را تكذيب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تعارضى بين دو دليل فوق وجود ندارد زيرا براى هيچيك، دلالت التزامى‌اى بر نفى حكم ديگرى در مورد تلاقى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تعارضى بين دو دلالت مطابقى آنها برقرار نيست، زيرا فرض بر اين است كه در مدلول مطابقى هركدام، حكمى است متعلّق به يك عنوانى كه فى نفسه با عنوان متعلّق حكم ديگر، اجنبى و بيگانه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وجوب نماز و حرمت غصب با يكديگر بيگانه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بنحو تصادفى، مكلّف گرفتار هر دو شد،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بجاى جمع بين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در مكان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چاره‌اى دارد و در عين حال بسوء اختيار و اراده خودش بين هر دو جمع مى‌كند، و يا راه چاره‌اى ندارد و مجبور است كه بين آنها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آيد، مكلّف قدرت دارد كه هريك از دو تكليف را امتثال كند بدين صورت كه نماز بگذارد و غصب را ترك كند و گاهى مى‌تواند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 غير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غصب را در فعل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نماز مثل خوردن و آشاميدن و خوابيدن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بسوء اختيار خودش، جمع بين هر دو كند يعنى نماز را در مكان غصبى بخواند، اينجاست كه در جواز اجتماع امر و نهى اختلاف و نزاع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عدم جواز اجتماع بشويم، شخص مكلّف يا فقط مطيع است و اين در صورتيست كه جانب امر را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فقط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در صورتيست كه جانب نهى را ترجيح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در اين صورت تزاحم بين دو تكليف برقرار است و بايستى به ملاك قوى‌تر مراجعه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ديد ملاك وجوب نماز قوى‌تر است يا ملاك حرمت غصب، هركدام اقوى است، مقدم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به ناچار بين دو تكليف فعلى تزاحم پيش مى‌آيد،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انشاء تعارضى بين دو دليل وجود ندارد، بلكه منافات ناشى از اين است كه مكلّف قدرت ندارد بين دو امتثال جدايى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صورت امر دائر است بين اينكه امر را امتثال كند يا نهى را، چرا كه بدون وجود راه چاره، امتثال هر دو براى مكلّف امكان‌پذير نيست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حقّ در مسئله است كه براى فرق بين دو باب تعارض و تزاحم از يك طرف و نيز</w:t>
      </w:r>
    </w:p>
    <w:p>
      <w:pPr>
        <w:pStyle w:val="BookText"/>
        <w:rPr/>
      </w:pPr>
      <w:r>
        <w:rPr>
          <w:rFonts w:ascii="Amiri" w:hAnsi="Amiri" w:eastAsia="Amiri" w:cs="Amiri"/>
          <w:color w:val="111111"/>
          <w:sz w:val="28"/>
          <w:sz w:val="28"/>
          <w:szCs w:val="28"/>
          <w:rtl w:val="true"/>
          <w:lang w:bidi="ar-SA"/>
        </w:rPr>
        <w:t>التزاحم و بينهما و بين مسألة الاجتماع فى مورد العموم من وجه بين متعلقى الخطابين خطاب الوجوب و الحرمة، و لعله يمكن استفادته من مطاوى كلماتهم و ان كانت عباراتهم تضيق عن التصريح بذلك بل اختلفت كلمات أعلام أساتذتنا رضوان الله عليهم فى وجه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صاحب الكفاية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يكون المورد من باب الاجتماع الا إذا أحرز فى كل واحد من متعلقى الايجاب و التحريم مناط حكمه مطلقا حتى فى مورد التصادق و الاجتماع، و اما إذا لم يحرز مناط كل من الحكمين فى مورد التصادق مع العلم بمناط أحد الحكمين بلا تعيين، فالمورد يكون من باب التعارض للعلم الإجمالى حينئذ بكذب أحد الدليلين الموجب للتنافى بينهما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رأيه رحمه اللّه، فجعل إحراز مناط الحكمين فى مورد الاجتماع و عدمه هو المناط فى التفرقة بين مسألة الاجتماع و باب التعارض، بينما ان المناط عندنا فى التفرقة بينهما هو دلالة الدليلين بالدلالة الالتزامية على نفى الحكم الآخر و عدمها، فمع هذه الدلالة يحصل التكاذب بين الدليلين فيتعارضان و بدونها لا تعارض فيدخل المورد فى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التلازم بين المسلكين فى الجملة، لأنه مع تكاذب الدليلين، من ناحية دلالتهما الالتزامية لا يحرز وجود مناط الحكمين فى مورد الاجتماع، كما انه مع عدم تكاذبهما يمكن إحراز وجود المناط لكل من الحكمين فى مورد الاجتماع، بل لا بد من إحراز مناط الحكمين بمقتضى إطلاق الدليلين فى مدلولهما المطابقى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شيخنا النائينى، فقد ذهب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مناط دخول المورد فى باب التعارض أن تكون الحيثيتان فى العامين من وجه حيثيتين تعليليتين، لأنه حينئذ يتعلق</w:t>
      </w:r>
    </w:p>
    <w:p>
      <w:pPr>
        <w:pStyle w:val="BookText"/>
        <w:rPr/>
      </w:pPr>
      <w:r>
        <w:rPr>
          <w:rFonts w:ascii="IRNazanin" w:hAnsi="IRNazanin" w:eastAsia="IRNazanin"/>
          <w:color w:val="111111"/>
          <w:sz w:val="28"/>
          <w:sz w:val="28"/>
          <w:szCs w:val="28"/>
          <w:rtl w:val="true"/>
          <w:lang w:bidi="fa-IR"/>
        </w:rPr>
        <w:t>فرق بين اين دو با مسئله اجتماع امر و نهى در مورد عموم من وجه بين دو متعلّق خطاب وجوب و خطاب حرمت، مى‌توان برآن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مطلب را بتوان از لابلاى كلمات علما بدست آورد گرچه عبارتشان چندان تصريح به اين مطلب ندارد، بلكه كلمات بزرگان اساتيد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فرق‌گذارى بين موارد فوق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كفايه در اين زمينه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مواردى از باب اجتماع امر و نهى نيست مگر اينكه مناط حكم در هريك از دو متعلّق ايجاب و تحريم بنحو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تصادق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مناط هريك از دو حكم در مورد تصادق احراز نشود و فقط علم به مناط يكى از دو حكم بدون تعيّن حاصل باشد، اين مورد از باب تعارض خواهد بود زيرا در اين صورت علم اجمالى خواهيم داشت كه يكى از دو دليل كاذب است و اين علم اجمالى موجب مى‌شود كه اين دو دليل در عرض هم تعارض پيدا كنند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اين بود خلاصه رأى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نظر، ايشان احراز و عدم احراز مناط دو حكم را در باب اجتماع، ملاك جدا كردن مسئله اجتماع از باب تعارض مى‌داند، درحالى‌كه بنظر ما ملاك تفرقه بين اين دو، وجود و عدم دلالت التزامى بر نفى حكم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دلالت وجود داشته باشد، تكاذب بين دو دليل محقق مى‌شود و در نتيجه اين دو دليل با هم متعارض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دلالت وجود نداشته باشد، تعارضى نيست و مورد مزبور در مسئله اجتماع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اجمالا مى‌توان بين دو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ما و مسلك صاحب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تلازم را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دو دليل از جهت دلالت التزامى‌شان همديگر را تكذيب كنند، وجود مناط هر دو حكم در مورد اجتماع احراز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با يكديگر تكاذب نداشته باشند، مى‌توان در مورد اجتماع وجود مناط براى هر دو حكم را احراز كرد، بلكه احراز مناط هر دو حكم به مقتضاى اطلاق دو دليل در مدلول مطابقى‌شان ضرورى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شيخ ما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مناط دخول مورد در باب تعارض اين است كه دو حيثيت در دو عامّ من وجه، حيثيت تعليليه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حيثيت نماز، علت تامه وجوب و حيثيت غصب، علت تامّه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حكم در هريك از اين دو به همان</w:t>
      </w:r>
    </w:p>
    <w:p>
      <w:pPr>
        <w:pStyle w:val="BookText"/>
        <w:rPr/>
      </w:pPr>
      <w:r>
        <w:rPr>
          <w:rFonts w:ascii="Amiri" w:hAnsi="Amiri" w:eastAsia="Amiri" w:cs="Amiri"/>
          <w:color w:val="111111"/>
          <w:sz w:val="28"/>
          <w:sz w:val="28"/>
          <w:szCs w:val="28"/>
          <w:rtl w:val="true"/>
          <w:lang w:bidi="ar-SA"/>
        </w:rPr>
        <w:t>الحكم فى كل منهما بنفس ما يتعلق به فيتكاذبان، و اما إذا كانتا تقييديتين فلا يقع التعارض بينهما و يدخلان حينئذ فى مسألة الاجتماع مع المندوحة و فى باب التزاحم مع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الحيثيتين التقييديتين إذا كان بين الدلالتين تكاذب من أجل دلالتهما الالتزامية على نفى الحكم الآخر، على نحو ما فصلناه، فان التعارض بينهما لا محالة واقع و لا تصل النوبة فى هذا المورد للدخول فى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مناقشة معه فى صورة الحيثية التعليلية يطول شرحها و لا يهم التعرض لها الآن و فيما ذكرناه الكفاية و فوق الكفاية للطالب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فى المسألة</w:t>
      </w:r>
    </w:p>
    <w:p>
      <w:pPr>
        <w:pStyle w:val="BookText"/>
        <w:rPr/>
      </w:pPr>
      <w:r>
        <w:rPr>
          <w:rFonts w:ascii="Amiri" w:hAnsi="Amiri" w:eastAsia="Amiri" w:cs="Amiri"/>
          <w:color w:val="111111"/>
          <w:sz w:val="28"/>
          <w:sz w:val="28"/>
          <w:szCs w:val="28"/>
          <w:rtl w:val="true"/>
          <w:lang w:bidi="ar-SA"/>
        </w:rPr>
        <w:t>بعد ما قدمنا من توضيح تحرير النزاع و بيان موضع النزاع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فى المسألة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إلى ذلك جمع من المحققين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سندنا يبتنى على توضيح و اختيار ثلاثه امور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التكليف سواء كان أمرا أو نهيا ليس هو المعنون، أى الفرد الخارجى للعنوان بما له من الوجود الخارجى، فانه يستحيل ذلك، بل متعلق التكليف دائما و أبدا هو العنوان، على ما سيأتى توضيحه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ذلك بالشوق فان الشوق يستحيل ان يتعلق بالمعنون، لأنه اما ان يتعلق به حال عدمه أو حال وجوده، و كل منهما لا يكون، اما الأول فيلزم تقوم الموجود بالمعدوم و تحقق المعدوم بما هو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المشتاق إليه له نوع من التحقق بالشوق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واضح، و اما الثانى فلانه يكون الاشتياق إليه تحصيلا للحاصل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يتعلق الشوق بالمعنون لا حال وجوده و لا حال عدمه</w:t>
      </w:r>
      <w:r>
        <w:rPr>
          <w:rFonts w:eastAsia="Amiri" w:cs="Amiri" w:ascii="Amiri" w:hAnsi="Amiri"/>
          <w:color w:val="111111"/>
          <w:sz w:val="28"/>
          <w:szCs w:val="28"/>
          <w:rtl w:val="true"/>
          <w:lang w:bidi="ar-SA"/>
        </w:rPr>
        <w:t>.</w:t>
      </w:r>
      <w:bookmarkStart w:id="669" w:name="pg19814_265982"/>
    </w:p>
    <w:p>
      <w:pPr>
        <w:pStyle w:val="BookText"/>
        <w:rPr/>
      </w:pPr>
      <w:bookmarkEnd w:id="669"/>
      <w:r>
        <w:rPr>
          <w:rFonts w:ascii="IRNazanin" w:hAnsi="IRNazanin" w:eastAsia="IRNazanin"/>
          <w:color w:val="111111"/>
          <w:sz w:val="28"/>
          <w:sz w:val="28"/>
          <w:szCs w:val="28"/>
          <w:rtl w:val="true"/>
          <w:lang w:bidi="fa-IR"/>
        </w:rPr>
        <w:t>چيزى تعلّق مى‌گيرد كه حكم ديگر به آن تعلّق گرفته و لذا يكديگر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حيثيت‌ها، تقييديه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فعل مورد بحث، با قيد نماز بودن واجب باشد و همان فعل با قيد غصبيّت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راه چاره‌اى باشد، در مسئله اجتماع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چاره‌اى نباشد در باب تزاحم داخل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دليل از جهت دلالت التزامى بر نفى حكم ديگر، تكاذب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بتفصيل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حيثيت تقيديه ضرورتا تعارض واقع مى‌شود و در اين مورد، ديگر نوبت به اين نمى‌رسد كه داخل در مسئله اجتماع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ما مناقشاتى با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حيثيت تعليله هم داريم كه شرح آنها بطول مى‌انجامد و خيلى مهم نيست كه الآن متعرض آنها شويم و همين مقدار كه گفتيم كافى است و براى طلاب مبتدى، فراتر از حد كفايت است</w:t>
      </w:r>
      <w:r>
        <w:rPr>
          <w:rFonts w:eastAsia="IRNazanin" w:cs="IRNazanin"/>
          <w:color w:val="111111"/>
          <w:sz w:val="28"/>
          <w:szCs w:val="28"/>
          <w:rtl w:val="true"/>
          <w:lang w:bidi="fa-IR"/>
        </w:rPr>
        <w:t>.</w:t>
      </w:r>
    </w:p>
    <w:p>
      <w:pPr>
        <w:pStyle w:val="Heading5"/>
        <w:numPr>
          <w:ilvl w:val="4"/>
          <w:numId w:val="1"/>
        </w:numPr>
        <w:rPr/>
      </w:pPr>
      <w:bookmarkStart w:id="670" w:name="__RefHeading___Toc3170888_2314609296"/>
      <w:bookmarkStart w:id="671" w:name="_Toc254"/>
      <w:bookmarkEnd w:id="670"/>
      <w:r>
        <w:rPr>
          <w:rtl w:val="true"/>
        </w:rPr>
        <w:t>قول حق در مسئله</w:t>
      </w:r>
      <w:bookmarkEnd w:id="671"/>
    </w:p>
    <w:p>
      <w:pPr>
        <w:pStyle w:val="BookText"/>
        <w:rPr/>
      </w:pPr>
      <w:r>
        <w:rPr>
          <w:rFonts w:ascii="IRNazanin" w:hAnsi="IRNazanin" w:eastAsia="IRNazanin"/>
          <w:color w:val="111111"/>
          <w:sz w:val="28"/>
          <w:sz w:val="28"/>
          <w:szCs w:val="28"/>
          <w:rtl w:val="true"/>
          <w:lang w:bidi="fa-IR"/>
        </w:rPr>
        <w:t>پس از توضيح و تحرير نزاع و بيان موضع نزاع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مسئله، جواز اجتماع امر و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محققين متأخر نيز رأيشان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ما بر اين نظر، مبتنى بر توضيح و اختيار سه امر مترتب بر يكديگر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باشد و چه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 خارجى عنوان از آن حيث كه وجود خارجى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متعلّق تكليف دائما و ابدا خود عنوان است، چنانكه توضيحش خواهد آمد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استحاله در مسئله شوق قابل ملاحظه است چرا كه محال است شوق به معنون تعلّق بگيرد زيرا شوق به معنون يا در حال عدمش تعلق مى‌گيرد و يا در حال وجودش، و هيچيك از اين دو امكان وقوع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در حال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مى‌آيد كه يك امر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 به يك امر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شوق كه همان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معدوم است از همان حيث كه معدوم است تحقق يابد زيرا چيزى كه مورد اشتياق است بخاطر همين شوقى كه نسبت به آن وجود دارد، برخورد از نوعى تحقق است، درحالى‌كه اين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موجود به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در حال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كه اشتياق به يك امر محقّق، به منزله تحصيل حاصل باشد كه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ان الشوق من الامور النفسية، و لا يعقل ان يتشخص ما فى النفس بدون متعلق ما، كجميع الامور النفسية كالعلم و الخيال و الوهم و الإرادة و نحوها و لا يعقل ان يتشخص بما هو خارج عن افق النفس من الامور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يتشخص بالشى‌ء المشتاق إليه بما له من الوجود العنوانى الفرضى، و هو المشتاق إليه أولا و بالذات و هو الموجود بوجود الشوق لا بوجود آخر وراء الشوق، و لكن لما كان يؤخذ العنوان بما هو حاك و مرآة عما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المعنون يكون مشتاقا إليه ثانيا و بالعرض، نظير العلم فانه لا يعقل انه يتشخص بالأمر الخارجى، و المعلوم بالذات دائما و أبدا هو العنوان الموجود بوجود العلم و لكن بما هو حاك و مرآة عن المعنون، و اما المعنون لذلك العنوان فهو معلوم بالعرض باعتبار فناء العنوان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الحقيقة إنما يتعلق الشوق بشى‌ء إذا كان له جهة وجدان وجهة فقدان، فلا يتعلق بالمعدوم من جميع الجهات و لا بالموجود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الوجدان فى المشتاق إليه هو العنوان الموجود بوجود الشوق فى افق النفس باعتبار ما له من وجود عنوانى 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الفقدان فى المشتاق إليه هو عدمه الحقيقى فى الخارج، و معنى الشوق إليه هو الرغبة فى إخراجه من حد الفرض و التقدير إلى حد الفعلية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الشوق على هذا النحو فكذلك حال الطلب و البعث بلا فرق فيكون حقيقة طلب الشى‌ء هو تعلقه بالعنوان لإخراجه من حد الفرض و التقدير إلى حد الفعلية و التحقيق</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قلنا بأن متعلق التكليف هو العنوان لا المعنون لا نعنى ان العنوان بما له من الوجود الذهنى يكون متعلقا للطلب، فان ذلك باطل بالضرورة، لأن مثار الآثار و متعلق الغرض و الذى تترتب عليه المصلحة و المفسدة هو المعنون لا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شوق هرگز به معنون تعلّق نمى‌گيرد نه در حال وجودش و نه در حال عدمش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اينكه شوق از امور نفسانى است و معقول نيست كه آنچه در نفس است بدون هيچ متعلّقى تشخص پيدا كند نظير تمامى امور نفسانى ديگر همچون علم و خيال و وهم و اراده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معقول نيست كه اين امور نفسانى، با چيزى كه خارج از دائره نفس و از امور عينى‌اند، تشخص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تشخص اين شوق با وجود عنوانى و فرض شى‌ء مورد اشتياق باشد و همان است كه اولا و بالذات متعلّق اشتياق است و با وجود خود شوق موجود مى‌شود نه با وجود ديگرى غير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چون عنوان به منزله حاكى و مرآت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معنون نيز ثانيا و بالعرض متعلّق اشتياق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معقول نيست تشخص آن با يك امر خارجى باشد، بلكه معلوم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صورت علميه موجود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هميشه همان عنوانى است كه با وجود خود علم، موجود است و لكن از آن حيث كه حاكى و مرآت براى معنون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حيث كه خودش وجودى مستقل و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معنون اين عنوان، بلحاظ فانى بودن عنوان در آن، معلوم بالعرض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حقيقت، شوق به چيزى تعلّق مى‌گيرد كه داراى دو جهت وجدان و فقدان باشد و لذا به چيزى كه از همه جهات معدوم است و يا به چيزى كه از همه جهات موجود است تعلّق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جهت وجدان كه در مشتاق اليه وجود دارد، همان عنوان است كه با وجود شوق در ظرف نفس موجود است و برخوردار از وجودى عنوانى و فرضى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جهت فقدان در مشتاق اليه همان عدم حقيقى‌اش در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شوق به مشتاق اليه عبارتست از ميل به خارج كردن آن از حد فرض و تقدير به حد فعليت و تحقق خارجى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وضعيت شوق بدين گونه است، حالت طلب و بعث نيز بدون هيچ‌گونه تفاوتى،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طلب يك شى‌ء عبارتست از تعلّق طلب به آن شى‌ء براى اخراج آن شى‌ء از حد فرض و تقدير به حدّ فعليّت و تحقق</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گفتيم كه متعلّق تكليف، عنوان است نه معنون، مقصودمان اين نيست كه عنوان از آن حيث كه وجود ذهنى دارد متعلّق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چيزى بالبداهة باطل است، چون مركز و محل آثار و متعلّق غرض و آنچه كه مصلحت و مفسدت برآن بار مى‌شود معنون است نه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نعنى ان المتعلق هو العنوان حال وجوده الذهنى لا انه بما له من الوجود الذهنى أو بما هو مفهوم، و معنى تعلقه بالعنوان حال وجوده الذهنى انه يتعلق به نفسه باعتبار انه مرآة عن المعنون و فان فيه، فتكون التخلية فيه عن الوجود الذهنى عين التحلية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المتعلق للتكليف هو العنوان بما هو مرآة عن المعنون و 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نعنى ان المتعلق الحقيقى للتكليف هو المعنون و ان التكليف يسرى من العنوان إلى المعنون باعتبار فناده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باطل بالضرورة ايضا، لما تقدم ان المعنون يستحيل ان يكون متعلقا للتكليف بأى حال من الأحوال، و هو محال حتى لو كان بتوسط العنوان، فان توسط العنوان لا يخرجه عن استحالة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نعنى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ان متعلق التكليف هو العنوان بما هو مرآة و فان فى المعنون على ان يكون فناؤه فى المعنون هو المصحح لتعلق التكليف به فقط، إذ ان الغرض إنما يقوم بالمعنون المفنى فى، لا ان الفناء يجعل التكليف ساريا إلى المعنون و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كبير بين ما هو مصحح لتعلق التكليف بشى‌ء و بين ما هو بنفسه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التفرقة بينهما هو الذى أوهم القائلين بأن التكليف يسرى إلى المعنون باعتبار فناء العنوان فيه، و لا يزال هذا الخلط بين ما هو بالذات و ما هو بالعرض مثار كثير من الاشتباهات التى تقع فى علمى الاصول 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الفناء و الآلية فى الملاحظة هو الذى يوقع الاشتباه و الخلط، فيعطى ما للعنوان للمعنون و بالعكس</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عسر عليك تفهم ما نرمى إليه فاعتبر ذلك فى مثال الحرف حينما نحكم عليه بانه لا يخبر عنه، فان عنوان الحرف و مفهومه اسم يخبر عنه، كيف و قد اخبر بانه لا يخبر عنه، و لكن إنما صح الإخبار عنه بذلك فباعتبار فنائه فى المعنون،</w:t>
      </w:r>
    </w:p>
    <w:p>
      <w:pPr>
        <w:pStyle w:val="BookText"/>
        <w:rPr/>
      </w:pPr>
      <w:r>
        <w:rPr>
          <w:rFonts w:ascii="IRNazanin" w:hAnsi="IRNazanin" w:eastAsia="IRNazanin"/>
          <w:color w:val="111111"/>
          <w:sz w:val="28"/>
          <w:sz w:val="28"/>
          <w:szCs w:val="28"/>
          <w:rtl w:val="true"/>
          <w:lang w:bidi="fa-IR"/>
        </w:rPr>
        <w:t>پس مقصود ما اين است كه متعلّق تكليف، عنوان در حال وجود ذهنى‌اش مى‌باشد نه اينكه وجود ذهنى‌اش از آن جهت كه مفهوم است،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تعلّق تكليف به عنوان در حال وجود ذهنى آن، اين است كه تكليف به عنوان از آن حيث كه مرآت معنون و فانى در آن است،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تخليه متعلّق از وجود ذهنى عين تحليه آن به وجود ذهنى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متعلّق در عين حال كه وجود ذهنى نيست ولى داراى وجود ذهنى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تكليف، عنوان است از آن حيث كه مرآت از معنون و فانى در آن مى‌باشد، منظورمان اين نيست كه متعلّق حقيقى تكليف، معنون است بدين معنى كه تكليف از عنوان به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فناء عنوان در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مى‌كند، چه اينكه چنين گفته‌اند، خير چنين سخنى بالبداهه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گذشت كه معنون در هر حالتى باشد محال است كه متعلّق تكليف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استحاله حتى در صورتى است كه بواسطه عنوان بخواهد متعلّق تكليف باشد، زيرا واسطه شدن عنوان نمى‌تواند استحاله تعلّق تكليف به معنون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و قول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تكليف همان عنوان است البته از آن حيث كه مرآت و فانى در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همين فناء در معنون، مصحّح و مجوّز اين است كه تكليف به آن عنوان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غرض قائم به معنونى است كه عنوان فانى در آن است، نه اينكه فنا موجب شود كه تكليف از عنوان به معنون سرايت كند و به آن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زيادى است بين آنچه كه مصحّح تعلّق تكليف به چيزى است و آنچه كه خودش متعلّق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نگذاشتن بين اين دو موجب توهّم كسانى شده كه مى‌گويند تكليف از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فانى در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معنون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همين خلط بين ما بالذات و ما بالعرض، منشأ بسيارى از خطاهايى است كه در علم اصول و فلسفه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فناء و ابزارى بودن صورت ذهنى در هنگام ملاحظات موجب اشتباه و خلط مى‌شود و در نتيجه احكامى كه مربوط به عنوان است به معنون داده مى‌شود و بالعكس احكام معنون به عنوان سرايت مى‌كند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فهم آنچه مراد ماست بر شما سخت است،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مى‌كنيم كه از حرف نمى‌توان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عنوان و مفهوم حرف، اسمى است كه از آن خبر داده شده است پس چگونه مى‌گوئيم از حرف خبر داده نمى‌شود؟ پاسخ اين است كه صحت اخبار از حرف باعتبار اين است كه اين عنوان فانى در معنون است و در حقيقت خود معنون است</w:t>
      </w:r>
    </w:p>
    <w:p>
      <w:pPr>
        <w:pStyle w:val="BookText"/>
        <w:rPr/>
      </w:pPr>
      <w:r>
        <w:rPr>
          <w:rFonts w:ascii="Amiri" w:hAnsi="Amiri" w:eastAsia="Amiri" w:cs="Amiri"/>
          <w:color w:val="111111"/>
          <w:sz w:val="28"/>
          <w:sz w:val="28"/>
          <w:szCs w:val="28"/>
          <w:rtl w:val="true"/>
          <w:lang w:bidi="ar-SA"/>
        </w:rPr>
        <w:t>لأنه هو الذى له هذه الخاصية و يقوم به الغرض من الحكم، و مع ذلك لا يجعل ذلك كون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للحكم حقيقة أولا و بالذات، فان الحرف الحقيقى يستحيل ان يكون موضوعا للحكم و طرفا للنسبة بأى حال من الأحوال و لو بتوسط شى‌ء، كيف و حقيقته بالنسبة و الربط و خاصته انه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فالمخبر عنه أولا و بالذات هو عنوان الحرف، لكن لا بما هو مفهوم موجود فى الذهن، فانه بهذا الاعتبار يخبر عنه، بل بما هو فان فى المعنون و حاك عنه، فالمصحح للاخبار عنه بانه لا يخبر عنه هو فناؤه فى معنونه، فيكون الحرف الحقيقى المعنون مخبرا عنه ثانية و بالعرض، و ان كان الغرض من الحكم إنما يقوم بالمفنى فيه و هو الحرف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جليا كيف ان دعوى سراية الحكم أولا و بالذات، من العنوان إلى المعنون منشأها الغفلة بين ما هو المصحح للحكم على موضوع باعتبار قيام الغرض بذلك المصحح فيجعل الموضوع عنوانا حاكيا عنه، و بين ما هو الموضوع للحكم القائم به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فالمصحح للحكم شى‌ء و المحكوم عليه و المجعول موضوعا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ان تصدر مثل هذه الغفلة من بعض اهل الفن فى المعقول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القائل بالسراية يقصد ان العنوان يؤخذ فانيا فى المعنون و حاكيا عنه و ان الغرض إنما يقوم بالمعنون فذلك حق، و نحن نقول به، و لكن ذلك لا ينفعه فى الغرض الذى يهدف إليه، لأنا نقول بذلك من دون ان نجعل متعلق التكليف نفس المعنون و إنما يكون متعلقا له ثانيا و بالعرض، كالمعلوم بالعرض كما اشرنا إليه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العلم إنما يتعلق بالمعلوم بالذات و يتقوم به، و ليس هو الا العنوان الموجود بوجود علمى، و لكن باعتبار فنائه فى معنونه، يقال للمعنون انه معلوم و لكنه فى الحقيقة هو معلوم بالعرض لا بالذات، و هذا الفناء</w:t>
      </w:r>
    </w:p>
    <w:p>
      <w:pPr>
        <w:pStyle w:val="BookText"/>
        <w:rPr/>
      </w:pPr>
      <w:r>
        <w:rPr>
          <w:rFonts w:ascii="IRNazanin" w:hAnsi="IRNazanin" w:eastAsia="IRNazanin"/>
          <w:color w:val="111111"/>
          <w:sz w:val="28"/>
          <w:sz w:val="28"/>
          <w:szCs w:val="28"/>
          <w:rtl w:val="true"/>
          <w:lang w:bidi="fa-IR"/>
        </w:rPr>
        <w:t xml:space="preserve">كه اين خاصيت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حكم هم قائم به همان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كه غرض اصلى، خود معنون است، ولى اين موجب نمى‌شود كه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حرف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و اولا و بالذات، موضوع حكم باشد زيرا محال است كه حرف حقيقى در هيچ حالى از احوال و لو بواسطه چيز ديگر، موضوع حكم و طرف نسبت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چيزى كه حقيقت خودش نسبت و ربط است و خاصيتش اين است كه نمى‌توان از آن خبر داد، چگونه مى‌خواهد طرف نسبت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حرف است ولى نه از آن جهت كه مفهومى موجود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باين لحاظ در نظر گرفته شود مى‌توان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بعنوان اينكه فانى در معنون و حاكى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مصحّح اخبار از حرف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اين است كه عنوان حرف فانى در معنون خود است و لذا حرف حقيقى يعنى معنون، ثانيا و بالعرض مخبر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غرض از حكم، قائم به مفنى فيه يعنى حرف حقيقى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حرف حقيقى است كه نمى‌توان از آن خبر داد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با توجه به آنچه گفتيم به خوبى روشن مى‌شود كه چگونه ادعاى اينكه حكم اولا و بالذات از عنوان به معنون سرايت مى‌كند، ناشى از اين غفلت است كه فرق گذاشته نشده بين چيزى كه مصحّح حكم براى موضوع است باعتبار اينكه غرض قائم به آن مصحّح است و لذا موضوع، عنوان و حاكى از آن غرض قرار مى‌گيرد، و بين آنچه كه موضوع حكم است و غرض به آن موضوع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مصحّح حكم يك چيز است و محكوم عليه و آنچه كه بعنوان موضوع جعل مى‌شود،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است كه چنين غفلتى از ناحيه برخى از اهل فن در معقول، واقع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كه قائل به سرايت است اگر منظورش اين است كه عنوان در معنون فانى شده و حاكى از آن است و غرض قائم به معنون است، اين مطلب حقّى است و ما هم بدان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در غرضى كه او بدنبال آن است، نافع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هم همين قول را مى‌گوئيم بدون اينكه متعلّق تكليف را خود معنون قرار دهيم، بلكه مى‌گوئيم معنون ثانيا و بالعرض متعلّق تكليف است همانند معلوم بالعرض كه قبلا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منحصرا به معلوم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و قائم به آن است و معلوم بالذات چيزى جز عنوان كه وجود علمى دارد</w:t>
      </w:r>
    </w:p>
    <w:p>
      <w:pPr>
        <w:pStyle w:val="BookText"/>
        <w:rPr/>
      </w:pPr>
      <w:r>
        <w:rPr>
          <w:rFonts w:ascii="Amiri" w:hAnsi="Amiri" w:eastAsia="Amiri" w:cs="Amiri"/>
          <w:color w:val="111111"/>
          <w:sz w:val="28"/>
          <w:sz w:val="28"/>
          <w:szCs w:val="28"/>
          <w:rtl w:val="true"/>
          <w:lang w:bidi="ar-SA"/>
        </w:rPr>
        <w:t>هو الذى يخيل للناظر ان المتعلق الحقيقى للعلم هو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أحسنوا فى تعريف العلم بأنه حصول صورة الشى‌ء لدى العقل، لا حصول نفس الشى‌ء، فالمعلوم بالذات هو الصورة و المعلوم بالعرض نفس الشى‌ء الذى حصلت صورته لدى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ما تقدم و اتضح ما رمينا إليه من ان متعلق التكليف أولا و بالذات هو العنوان و ان المعنون متعلق له بالعرض، يتضح لك الحق جليا فى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اجتماع الأمر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جواز الاجتماع انه لا مانع من ان يتعلق الايجاب بعنوان و يتعلق التحريم بعنوان آخر، و إذا جمع المكلف بينهما صدفة بسوء اختياره فان ذلك لا يجعل الفعل الواحد المعنون لكل من العنوانين متعلقا للايجاب و التحريم الا بالعرض، و ليس ذلك بمحال فان المحال إنما هو ان يكون الشى‌ء الواحد بذاته متعلقا للايجاب و التحريم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فيصح ان يقع الفعل الواحد امتثالا للأمر من جهة باعتبار انطباق العنوان المأمور به عليه و عصيانا للنهى من جهة اخرى باعتبار انطباق عنوان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فى ذلك ما دام ان ذلك الفعل الواحد ليس بنفسه و بذاته يكون متعلقا للأمر و للنهى ليكون ذلك محالا، بل العنوانان الفانيان هما المتعلقان للأمر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تطبيق العنوان المأمور به على هذا الفعل يكون هو الداعى إلى اتيان الفعل، و لا فرق بين فرد و فرد فى انطباق العنوان عليه، فالفرد الذى ينطبق عليه العنوان المنهى عنه كالفرد الخالى من ذلك فى كون كل منهما ينطبق عليه العنوان المأمور به بلا جهة خلل فى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بين ان يكون تعدد العنوان موجبا لتعدد المعنون أو لم يكن ما دام ان المعنون ليس هو متعلق التكليف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ولى بلحاظ فنائش در معنون گفته مى‌شود كه معنون معلوم است درحالى‌كه معنون در حقيقت، معلوم بالعرض است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فناء است كه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تخيل مى‌كشاند كه گويا متعلّق حقيقى علم، خود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چه نيكو در تعريف علم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 صورت شى‌ء در عقل است نه حصول خود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بالذات، صورت است و معلوم بالعرض خود شى‌ء است كه صورت آن در نزد عقل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آنچه گذشت و روشن شدن آنچه مقصود ماست يعنى اينكه متعلّق تكليف اولا و بالذات عنوان است و معنون، بالعرض متعلّق تكليف است، اينك حق در مسئله اجتماع امر و نهى به خوبى برايت روشن مى‌شود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جواز اجتماع اين است كه مانعى وجود ندارد كه ايجاب به يك عنوان تعلّق گيرد و تحريم به عنوان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بطور اتفاقى مكلّف بسوء اختيار خودش بين اين دو جمع كرد؛ اين كار، فعل واحد معنون به هر دو عنوان را متعلّق ايجاب و تحريم قرار نمى‌دهد مگر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چيزى محال نيست زيرا آنچه محال است اين است كه يك شى‌ء واحد ذاتا متعلّق ايجاب و تحريم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ممكن است يك فعل واحد از جهتى امتثال امر باشد بلحاظ اينكه عنوان مامور به برآن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ديگرى عصيان نهى باشد بلحاظ اينكه عنوان منهى عنه برآن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فعل واحد بنفسه و ذاتا متعلّق امر و نهى نيست تا محال باشد، بلكه دو عنوان فانى هستند كه متعلّق امر و نهى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 است كه تطبيق عنوان مأمور به بر اين فعل، داعى براى انجام آن توسط مكلّف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انطباق عنوان مأمور به بر افراد، فرقى بين اين فرد يا آن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فردى كه عنوان منهى عنه برآن منطبق است، مانند فرد ديگرى است كه خالى از عنوان منهى عنه است و بر هر دو عنوان مأمور به بدون هيچ‌گونه اشكالى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خود معنون بالذات متعلّق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كه بگوئيم تعدد عنوان موجب تعدد معنون مى‌شود يا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العنوان مأخوذا فى المأمور به و المنهى عنه على وجه يسع جميع الأفراد حتى موضع الاجتماع، و هو الفرد الذى ينطبق عليه العنوانان و لو كان ذلك من جهة إطلاق الدليل، فانه حينئذ تكون لكل من الدليلين الدلالة الالتزامية على نفى حكم الآخر فى موضع الالتقاء فيتكاذبان، و عليه يقع التعارض بينهما و يخرج المورد عن مسألة الاجتماع كما سبق بيان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كانت القدرة على الفعل مأخوذة فى متعلق الأمر على وجه يكون الواجب هو العنوان المقدور بما هو مقدور فان عنوان المأمور به حينئذ لا يسع و لا يعم الفرد غير المقدور، فلا ينطبق عنوان المأمور به بما هو مأمور به على موضع الاجتماع و لا يكون هذا الفرد غير المقدور شرعا من أفراد الطبيعة بما هى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القدرة مصححة فقط لمتعلق التكليف بالعنوان فان عنوان المأمور به يكون مقدورا عليه و لو بالقدرة على فرد واحد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قلنا إنّه لو انحصر تطبيق المأمور به فى خصوص موضع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مورد 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التزاحم بين الحكمين فى موضع الاجتماع، لأنه لا يصح تطبيق المأمور به على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لم يكن النهى فعليا، كما لا يصح تطبيق عنوان المنهى عنه عليه الا إذا لم يكن الأمر فعليا، فلا بد من رفع اليد عن فعلية أحد الحكمين و تقديم الأهم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ذهب بعض أعلام أساتذتنا إلى ان القدرة مأخوذة فى متعلق التكليف باعتبار ان الخطاب بالتكليف نفسه يقتضى ذلك، لأن الأمر إنما هو لتحريك المكلف نحو الفعل على ان يصدر منه بالاختيار، و هذا نفسه يقتضى كون متعلقه مقدورا، لامتناع جعل الداعى نحو الممتنع و ان كان الامتناع من ناحية شرعية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لم نتحقق صحة هذه الدعوى لأن صحة التكليف بطبيعة الفعل لا تتوقف</w:t>
      </w:r>
    </w:p>
    <w:p>
      <w:pPr>
        <w:pStyle w:val="BookText"/>
        <w:rPr/>
      </w:pPr>
      <w:r>
        <w:rPr>
          <w:rFonts w:ascii="IRNazanin" w:hAnsi="IRNazanin" w:eastAsia="IRNazanin"/>
          <w:color w:val="111111"/>
          <w:sz w:val="28"/>
          <w:sz w:val="28"/>
          <w:szCs w:val="28"/>
          <w:rtl w:val="true"/>
          <w:lang w:bidi="fa-IR"/>
        </w:rPr>
        <w:t>آرى اگر عنوان در مأمور به و منهى عنه بگونه‌اى اخذ شده كه شامل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اجتماع و تلاقى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يعنى شامل فردى مى‌شود كه دو عنوان برآن منطبق است و لو اينكه اين شمول از جهت اطلاق دليل باشد؛ در اين صورت هريك از دو دليل، با دلالت التزامى بر نفى حكم ديگرى در مورد تلاقى دلالت خواهد داشت و در نتيجه يكديگر را نفى و تكذيب مى‌كنند و لذا بين آنها تعارض واقع مى‌شود و اين مسئله از باب اجتماع امر و نهى خارج مى‌شود، كما اينكه توضيح اين مطلب سابقا بتفصيل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قدرت بر فعل، در متعلّق امر اخذ شود بگونه‌اى كه واجب، عنوان مقدور از آن حيث كه مقدور است باشد، در اين صورت عنوان مأمور به شامل فرد غير مقدور نمى‌شود و لذا عنوان مأمور به از آن حيث كه مأمور به است بر مورد تلاقى منطبق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فرد كه شرعا غير مقدور است از افراد ماهيت از آن حيث كه مأمور به است،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برخلاف آنجا كه قدرت، فقط مصحّح تعلّق تكليف به عنوان باشد، در اين صورت عنوان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بخاطر قدرت بر انجام يك فرد از افراد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عليه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بخاطر همين گفتيم كه اگر تطبيق مأمور به منحصر در مورد تلاقى و موضع اجتماع باشد مثل آنجا كه راه چاره‌اى وجود ندارد، در اين صورت بين دو حكم در موضع اجتماع، تزاحم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تطبيق مأمور به بر اين فرد كه موضع اجتماع است، صحيح و ممكن نيست مگر اينكه نهى فعليت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از فعليت يكى از دو حكم دست برداشت و اهمّ را بر مهمّ مقدم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اساتيد ما بر اين عقيده‌اند كه قدرت در متعلّق تكليف مأخوذ است چرا كه خود خطاب تكليفى، مقتضى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امر صرفا براى تحريك مكلّف بسوى انجام اختيارى فعل است و خود همين، مقتضى اين است كه متعلّق آن مقدور باشد چون جعل انگيزه براى فعل ممتنع محال است و لو اينكه اين امتناع فعل، از جهت شرعى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امتناع تكوينى</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ما به صحت چنين ادعايى نرسيده‌ايم زيرا صحت تكليف به ماهيت فعل، متوقف بر</w:t>
      </w:r>
    </w:p>
    <w:p>
      <w:pPr>
        <w:pStyle w:val="BookText"/>
        <w:rPr/>
      </w:pPr>
      <w:r>
        <w:rPr>
          <w:rFonts w:ascii="Amiri" w:hAnsi="Amiri" w:eastAsia="Amiri" w:cs="Amiri"/>
          <w:color w:val="111111"/>
          <w:sz w:val="28"/>
          <w:sz w:val="28"/>
          <w:szCs w:val="28"/>
          <w:rtl w:val="true"/>
          <w:lang w:bidi="ar-SA"/>
        </w:rPr>
        <w:t>على أكثر من القدرة على صرف وجود الطبيعة و لو بالقدرة على فرد من أفرادها، فالعقل هو الذى يحكم بلزوم القدرة فى متعلق التكليف، و ذلك لا يقتضى على كل فرد من أفراد الطبيعة الا إذا قلنا بأن التكليف يتعلق بالأفراد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فساد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العنوان لا يوجب تعدد المعنون</w:t>
      </w:r>
    </w:p>
    <w:p>
      <w:pPr>
        <w:pStyle w:val="BookText"/>
        <w:rPr/>
      </w:pPr>
      <w:r>
        <w:rPr>
          <w:rFonts w:ascii="Amiri" w:hAnsi="Amiri" w:eastAsia="Amiri" w:cs="Amiri"/>
          <w:color w:val="111111"/>
          <w:sz w:val="28"/>
          <w:sz w:val="28"/>
          <w:szCs w:val="28"/>
          <w:rtl w:val="true"/>
          <w:lang w:bidi="ar-SA"/>
        </w:rPr>
        <w:t>بعد ما تقدم من البيان من ان التكليف إنما يتعلق بالعنوان بما هو مرآة عن أفراده لا بنفس الأفراد، فان القول بالجواز لا يتوقف على القول بأن تعدد العنوان يوجب تعدد المعنون كما اشرنا إليه فيما سبق، لأنه سواء كان المعنون متعددا بتعدد العنوان أو غير متعدد فان ذلك لا يرتبط بمسألتنا نفيا و إثباتا ما دام ان المعنون ليس متعلقا للتكليف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فالحق هو الجواز، تعدّد المعنون أو لم يتعدد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جدلا بأن التكليف يتعلق بالمعنون باعتبار سراية التكليف من العنوان إلى المعنون كما هو المعروف، فان الحق انه لا يجب تعدد المعنون بتعدد العنوان فقد يتعدد و قد لا يتعدد، فليس هناك قاعدة عامة تقضى بأن نحكم بأن تعدد العنوان يوجب تعدد المعنون كما تكلف بتنقيحها بعض أعاظم مشايخنا، و كأنّ نظره الشريف يرمى إلى ان العامين من وجه يمتنع صدقهما على شى‌ء واحد من جهة واحدة و الا لما كانا عامين من وجه، فلا بد ان يفرض هناك جهتان موجودتان فى المجمع احداهما هو الواجب و ثانيتهما هو المحرم، فيكون التركيب بين الحيثيتين تركيبا انضماميا لا اتحاديا الا إذا كانت الحيثيتان المفروضتان تعليليتين لا تقييديتين، فان الواجب و المحرم على هذا الفرض يكونان شيئا واحدا و هو ذات المحيث بهاتين الحيثيتين، و حينئذ يقع التعارض</w:t>
      </w:r>
      <w:bookmarkStart w:id="672" w:name="pg19814_265994"/>
    </w:p>
    <w:p>
      <w:pPr>
        <w:pStyle w:val="BookText"/>
        <w:rPr/>
      </w:pPr>
      <w:bookmarkEnd w:id="672"/>
      <w:r>
        <w:rPr>
          <w:rFonts w:ascii="IRNazanin" w:hAnsi="IRNazanin" w:eastAsia="IRNazanin"/>
          <w:color w:val="111111"/>
          <w:sz w:val="28"/>
          <w:sz w:val="28"/>
          <w:szCs w:val="28"/>
          <w:rtl w:val="true"/>
          <w:lang w:bidi="fa-IR"/>
        </w:rPr>
        <w:t>بيش از اين نيست كه بايستى قدرت بر صرف وجود طبيعت موجود باشد و لو اين قدرت بر يك فرد از افراد طبيعت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عقل است كه به لزوم قدرت در متعلّق تكليف حكم مى‌كند و اين حكم عقلى، اقتضاى قدرت بر هر فردى از افراد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بگوئيم تكليف اولا و بالذات به خود افراد تعلّق مى‌گيرد، و فساد و بطلان اين توهّم نيز قبلا توضيح داده شد</w:t>
      </w:r>
      <w:r>
        <w:rPr>
          <w:rFonts w:eastAsia="IRNazanin" w:cs="IRNazanin"/>
          <w:color w:val="111111"/>
          <w:sz w:val="28"/>
          <w:szCs w:val="28"/>
          <w:rtl w:val="true"/>
          <w:lang w:bidi="fa-IR"/>
        </w:rPr>
        <w:t>.</w:t>
      </w:r>
    </w:p>
    <w:p>
      <w:pPr>
        <w:pStyle w:val="Heading5"/>
        <w:numPr>
          <w:ilvl w:val="4"/>
          <w:numId w:val="1"/>
        </w:numPr>
        <w:rPr/>
      </w:pPr>
      <w:bookmarkStart w:id="673" w:name="__RefHeading___Toc3170890_2314609296"/>
      <w:bookmarkStart w:id="674" w:name="_Toc255"/>
      <w:bookmarkEnd w:id="673"/>
      <w:r>
        <w:rPr>
          <w:rtl w:val="true"/>
        </w:rPr>
        <w:t>تعدد عنوان موجب تعدد معنون نمى‌شود</w:t>
      </w:r>
      <w:r>
        <w:rPr>
          <w:rtl w:val="true"/>
        </w:rPr>
        <w:t>:</w:t>
      </w:r>
      <w:bookmarkEnd w:id="674"/>
    </w:p>
    <w:p>
      <w:pPr>
        <w:pStyle w:val="BookText"/>
        <w:rPr/>
      </w:pPr>
      <w:r>
        <w:rPr>
          <w:rFonts w:ascii="IRNazanin" w:hAnsi="IRNazanin" w:eastAsia="IRNazanin"/>
          <w:color w:val="111111"/>
          <w:sz w:val="28"/>
          <w:sz w:val="28"/>
          <w:szCs w:val="28"/>
          <w:rtl w:val="true"/>
          <w:lang w:bidi="fa-IR"/>
        </w:rPr>
        <w:t>پس از بيان اينكه تكليف صرفا به عنوان از آن جهت كه مرآت افراد است تعلق مى‌گيرد نه به خود افراد، روشن است كه قول به جواز اجتماع امر و نهى متوقف بر اين نيست كه بگوئيم تعدد عنوان موجب تعدد معنون مى‌شود، كما اينكه قبلا بدين نكته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معنون بخاطر تعدد عنوان متعدد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خود معنون هرگز متعلّق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نفيا و اثباتا ربطى به مسئله ما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قول حق جواز اجتماع است، خواه معنون متعدد باشد و خواه غير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جدل باعتبار اينكه تكليف از عنوان به معنون سرايت مى‌كند، بپذيريم كه تكليف به معنون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همين رأى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تعدد معنون بواسطه تعدد عنوان ضرورى نيست بلكه گاهى معنون متعدد مى‌شود و گاهى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قاعده عامى وجود ندارد كه اقتضا كند ما حتما حكم كنيم كه تعدد عنوان موجب تعدد معنون مى‌شود، چنانكه بعضى از بزرگان مشايخ ما براى تثبيت چنين قاعده‌اى دچار تكلّف شده‌اند و گويا نظرشان اين است كه صدق دو عامّ من وجه بر شى‌ء واحد از جهت واحد ممتنع است و الّا آن دو عامّ من 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ضرورتا بايد در محل اجتماع، دو جهت وجود داشته باشد كه يكى واجب و ديگرى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تركيب بين دو حيثيت مزبور، تركيب انضمامى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تركيب آب و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تركيب اتحادى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تركيب جنس و فصل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اينكه دو حيثيت مفروض، تعليلى باشند نه تقييدى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واجب و حرام يك چيز مى‌شوند و آن چيز همان ذاتى است كه داراى دو حيثيت تعليلى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w:t>
      </w:r>
    </w:p>
    <w:p>
      <w:pPr>
        <w:pStyle w:val="BookText"/>
        <w:rPr/>
      </w:pPr>
      <w:r>
        <w:rPr>
          <w:rFonts w:ascii="Amiri" w:hAnsi="Amiri" w:eastAsia="Amiri" w:cs="Amiri"/>
          <w:color w:val="111111"/>
          <w:sz w:val="28"/>
          <w:sz w:val="28"/>
          <w:szCs w:val="28"/>
          <w:rtl w:val="true"/>
          <w:lang w:bidi="ar-SA"/>
        </w:rPr>
        <w:t>بين دليلى العامين و يخرج المورد عن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التقرير ما لا يخفى على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أولا، فان العنوان بالنسبة إلى معنونه تارة يكون منتزعا منه باعتبار ضمّ حيثية زائدة على الذات مباينة لها ماهية و وجودا كالابيض بالقياس إلى الجسم فان صدق الابيض عليه باعتبار عروض صفة البياض عليه الخارجة عن مقام ذاته، و اخرى يكون منتزعا منه باعتبار نفس ذاته بلا ضم حيثية زائدة على الذات كالابيض بالقياس إلى نفس البياض فان نفس البياض ذاته بذاته منشأ لانتزاع الابيض منه بلا حاجة إلى ضم بياض آخر إليه، لأنه بنفس ذاته ابيض لا ببياض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صفات الكمال لذات واجب الوجود فانها منتزعة من مقام نفس الذات لا بضم حيثية اخرى 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يجب فى كل عنوان منتزع ان يكون انتزاعه من الذات باعتبار ضم حيثية زائدة على الذات</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 فان العنوان لا يجب فيه ان يكون كاشفا عن حقيقة متأصلة على وجه يكون انطباق العنوان أو مبدأه عليه من باب انطباق الكلى على فرده، بل من العناوين ما هو مجعول و معتبر لدى العقل لصرف الحكاية و الكشف عن المعنون من دون ان يكون بإزائه فى الخارج حقيقة متأصلة، مثل عنوان العدم و الممتنع، بل مثل عنوان الحرف و النسبة، فانه لا يجب فى مثله فرض حيثية متأصلة ينتزع منها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العنوان المعتبر قد يكون عاما يصح انطباقه على حقائق متعددة من دون ان يكون بإزائه حيثية واقعية غير تلك الحقائق المتأصلة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عنوان الغصب من هذا الباب فى انطباقه على الصلاة التى تتألف من حقائق متباينة و على غيرها من سائر التصرفات، فكل تصرف فى مال الغير بدون رضاه غصب مهما كانت حقيقة ذلك التصرف و من أية مقولة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دو دليل عام، تعارض واقع مى‌شود و از مسئله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امر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تقرير نكاتى است كه بر افراد هوشيار مخفى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مقايسه با معنون گاهى بدين گونه است كه باعتبار ضمّ حيثيتى زائد بر ذات كه ماهيتا و وجودا با آن مباين است، از آن انتزاع مى‌شود مثل ابيض نسبت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صدق ابيض بر جسم باعتبار عروض صفت بياض بر جسم است كه خارج از مقام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عنوان از خود ذات معنون بدون ضميمه كردن حيثيتى زائد بر ذات انتزاع مى‌شود مثل ابيض در مقايسه با خود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بياض ذاتا منشأ انتزاع ابيض است و نيازى به ضمّ بياض ديگر ندارد، چون بياض خودش ذاتا ابيض است نه بوسيله بياض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ديگر صفات كماليه واجب الوجود است كه از مقام خود ذات واجب انتزاع مى‌شوند و ضميمه ديگرى زائد بر ذات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لازم نيست در هر عنوانى كه از ذاتى انتزاع مى‌شود، حتما حيثيتى زائد بر ذات به آن ضميمه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عنوان هميشه كاشف از يك حقيقت متأصل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اصالت و 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بگونه‌اى كه انطباق عنوان يا مبدأ انتزاع عنوان برآن مصداق، از باب انطباق كلى بر فردش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برخى از عناوين هستند كه در عقل صرفا براى حكايت و كشف از معنون جعل و اعتبار مى‌شوند بدون اينكه در خارج مابازائى حقيقى و متأصل داشته باشند، مثل عنوان عدم و عنوان ممتنع، بلكه مثل عنوان حرف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اين‌ها لازم نيست حتما يك حيثيت متأصل و حقيقى فرض شود كه عنوان از آن انتزاع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چنين عناوين اعتبارى‌اى، گاهى عام است و مى‌توان آن را بر حقائق متعدد منطبق كرد بدون اينكه بازاء آن در خارج واقعيتى غير از همان حقايق اصيل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عنوان غصب كه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مركب از حقائق متباين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ذكر و ركن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غير نماز از سائر تصرفات منطبق مى‌شود از همين باب محسوب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غصب حقيقتى متأصل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تصرفى در مال ديگرى بدن رضايت وى،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حقيقت اين تصرف چيست و از كداميك از مقولات</w:t>
      </w:r>
      <w:r>
        <w:rPr>
          <w:rStyle w:val="FootnoteAnchor"/>
          <w:rtl w:val="true"/>
        </w:rPr>
        <w:footnoteReference w:id="189"/>
      </w:r>
      <w:r>
        <w:rPr>
          <w:rFonts w:ascii="IRNazanin" w:hAnsi="IRNazanin" w:eastAsia="IRNazanin"/>
          <w:color w:val="111111"/>
          <w:sz w:val="28"/>
          <w:sz w:val="28"/>
          <w:szCs w:val="28"/>
          <w:rtl w:val="true"/>
          <w:lang w:bidi="fa-IR"/>
        </w:rPr>
        <w:t>است، دخلى در بحث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المسألة</w:t>
      </w:r>
    </w:p>
    <w:p>
      <w:pPr>
        <w:pStyle w:val="BookText"/>
        <w:rPr/>
      </w:pPr>
      <w:r>
        <w:rPr>
          <w:rFonts w:ascii="Amiri" w:hAnsi="Amiri" w:eastAsia="Amiri" w:cs="Amiri"/>
          <w:color w:val="111111"/>
          <w:sz w:val="28"/>
          <w:sz w:val="28"/>
          <w:szCs w:val="28"/>
          <w:rtl w:val="true"/>
          <w:lang w:bidi="ar-SA"/>
        </w:rPr>
        <w:t>من الواضح ظهور ثمرة النزاع فيما إذا كان المأمور به عبادة، فانه بناء على القول بالامتناع و ترجيح جانب النهى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العبادة فاسدة مع العلم بالحرمة و العمد بالجمع بين المأمور به و المنهى عنه كما هو المفروض فى المسألة، لأنه لا أمر مع ترجيح جانب النهى، و ليس هناك فى ذات المأتيّ به ما يصلح للتقرب به مع فرض النهى الفعلى لامتناع التقرب بالمبعد و ان كان ذات المأتيّ به مشتملا على المصلحة الذاتية و قلنا بكفاية قصد المصلحة الذاتية فى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الجمع بين المأمور به و المنهى عنه عن جهل بالحرمة قصورا لا تقصيرا أو عن نسيان و كان قد اتى بالفعل على وجه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ان العبادة تقع صحيحة، و لعل الوجه فيه هو القول بكفاية رجحانها الذاتى و اشتمالها على المصلحة الذاتية فى التقرب بها مع قصد ذلك و ان لم يكن الأمر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يبقى مصحح فى هذه الصورة للعبادة فتقع فاسدة، نظرا إلى ان دليلى الوجوب و الحرمة على القول بالامتناع يصبحان متعارضين و ان لم يكونا فى حد أنفسهما متعارضين، فإذا قدم جانب النهى، فكما لا يبقى أمر كذلك لا يحرز وجود المقتضى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المصلحة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المجمع، إذ تخصيص دليل الأمر بما عدا المجمع يجوز ان يكون لوجود المانع فى المجمع عن شمول الأمر له، و يجوز ان يكون لانتفاء المقتضى للأمر فلا يحرز وجود المقتضى</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الامتناع و تقديم جانب النهى، و اما بناء على الامتناع و تقديم جانب الأمر فلا شبهة فى وقوع العبادة صحيحة، إذ لا نهى حتى يمنع من صحتها، لا سيما إذا قلنا بتعارض الدليلين بناء على الامتناع، فانه لا يحرز معه المفسدة الذاتية فى المجمع</w:t>
      </w:r>
      <w:r>
        <w:rPr>
          <w:rFonts w:eastAsia="Amiri" w:cs="Amiri" w:ascii="Amiri" w:hAnsi="Amiri"/>
          <w:color w:val="111111"/>
          <w:sz w:val="28"/>
          <w:szCs w:val="28"/>
          <w:rtl w:val="true"/>
          <w:lang w:bidi="ar-SA"/>
        </w:rPr>
        <w:t>.</w:t>
      </w:r>
      <w:bookmarkStart w:id="675" w:name="pg19814_265998"/>
    </w:p>
    <w:p>
      <w:pPr>
        <w:pStyle w:val="Heading5"/>
        <w:numPr>
          <w:ilvl w:val="4"/>
          <w:numId w:val="1"/>
        </w:numPr>
        <w:rPr/>
      </w:pPr>
      <w:bookmarkStart w:id="676" w:name="__RefHeading___Toc3170892_2314609296"/>
      <w:bookmarkStart w:id="677" w:name="_Toc256"/>
      <w:bookmarkEnd w:id="675"/>
      <w:bookmarkEnd w:id="676"/>
      <w:r>
        <w:rPr>
          <w:rtl w:val="true"/>
        </w:rPr>
        <w:t>ثمره مسئله</w:t>
      </w:r>
      <w:bookmarkEnd w:id="677"/>
    </w:p>
    <w:p>
      <w:pPr>
        <w:pStyle w:val="BookText"/>
        <w:rPr/>
      </w:pPr>
      <w:r>
        <w:rPr>
          <w:rFonts w:ascii="IRNazanin" w:hAnsi="IRNazanin" w:eastAsia="IRNazanin"/>
          <w:color w:val="111111"/>
          <w:sz w:val="28"/>
          <w:sz w:val="28"/>
          <w:szCs w:val="28"/>
          <w:rtl w:val="true"/>
          <w:lang w:bidi="fa-IR"/>
        </w:rPr>
        <w:t>واضح است كه ثمره نزاع در جايى ظهور مى‌كند كه مأمور به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قول به امتناع اجتماع امر و نهى و ترجيح جانب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علم به حرمت داشته باشد و عمدا بين مأمور به و منهى عنه جمع كند، چه اينكه مفروض در مسئله همين است؛ در اين صورت عبادت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ترجيح جانب نهى ديگر امرى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فرض نهى فعلى، در ذات عمل عنصرى كه صلاحيت تقرب جستن را دارا باشد وجود ندارد چون تقرّب جستن با چيزى كه مبعّد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اينكه ذات عمل مشتمل بر مصلحت ذاتيه باشد و ما هم قائل باشيم كه قصد مصلحت ذاتى در صحت عبادت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اينجا چون نهى بالفعل موجود است، عبادت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جمع بين مأمور به و منهى عنه ناشى از قصور در جهل به حرمت باشد و يا ناشى از فراموشى باشد نه از روى تقصير، در اين صورت اگر مكلّف فعل را با قصد قربت انجام دهد، مشهور گفته‌اند كه اين عبادت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وجه صحّت اين باشد كه مى‌گويند رجحان ذاتى فعل و اشتمال آن بر مصلحت ذاتى همراه با قصد تقرب در تقرّب جستن بوسيله آن كفايت مى‌كند، گرچه امر بالفعل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اين صورت مصحّحى براى عبادت نيست و لذا اين عبادت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بنا بر قول به امتناع اجتماع، دو دليل وجوب و حرمت متعارض مى‌شوند، گرچه فى نفسه متعارض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جانب نهى مقدّم شود، همان‌طور كه امرى باقى نمى‌ماند، نيز وجود مقتضى يعنى مصلحت ذاتى در مورد اجتماع براى امر احراز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بخاطر وجود مانع در مورد اجتماع، دليل امر به غير مورد اجتماع اختصاص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ممكن است اين اختصاص بخاطر انتفاء مقتضى براى امر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بنابراين وجود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مبتنى بر امتناع و مقدم داشتن جانب نهى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بنا را بر امتناع و تقديم جانب امر بگذاريم، شكى نيست كه عبادت صحيح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نهى‌اى نيست تا مانع صحت عبادت باشد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اگر بنا بر امتناع، قائل به تعارض دو دليل باشيم، چرا كه در اين صورت مفسده ذاتى در مجمع، محرز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الحق هو صحة العبادة إذا قلنا بالجواز، فانه كما جاز توجيه الأمر و النهى إلى عنوانين مختلفين مع التقائهما فى المجمع فقلنا بجواز الاجتماع فى مقام التشريع، فكذلك نقول لا مانع من الاجتماع فى مقام الامتثال أيضا كما اشرنا إليه فى تحرير محل النزاع، حتى لو كان المعنون للعنوانين واحدا وجودا و لم يوجب تعدد العنوان تعدده، لما عرفت سابقا من ان المعنون لا يقع بنفسه متعلقا للتكليف لا قبل وجوده و لا بعد وجوده، و إنما يكون الداعى إلى اتيان الفعل هو تطبيق العنوان المأمور به عليه الذى ليس بمنهى عنه، لا ان الداعى إلى اتيانه تعلق الأمر به ذاته، فيكون المكلف فى فعل واحد بالجمع بين عنوانى الأمر و النهى مطيعا للأمر من جهة انطباق العنوان المأمور به و عاصيا من جهة انطباق العنوان المنهى عنه، نظير الاجتماع الموردى، كما تقدم توضيحه فى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فى مسألتنا هو اجراء أحكام المتعارضين على دليلى الأمر و النهى بناء على الامتناع، و اجراء أحكام التزاحم بينهما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اجراء أحكام التزاحم بينهما بناء على الجواز إنما يلزم إذا كان القائل بالجواز إنما يقول بالجواز فى مقام الجعل و الإنشاء دون مقام الامتثال، بل يمتنع الاجتماع فى مقام الامتثال، و حينئذ لا محالة يقع التزاحم بين الامر و النهى، اما اذا قلنا بالجواز فى مقام الامتثال أيضا كما أوضحناه فلا موجب للتزاحم بين الحكمين مع وجود المندوحة، بل يكون مطيعا عاصيا فى فعل واحد كالاجتماع الموردى بلا فرق، إذ لا دوران حينئذ بين امتثال الأمر و امتثال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الأمر و النهى مع عدم المندوحة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كله فى اجتماع الأمر و النهى فيما إذا كانت هناك مندوحة من الجمع بين المأمور به و المنهى عنه، و قد جمع المكلف بينهما فى فعل واحد بسوء</w:t>
      </w:r>
      <w:bookmarkStart w:id="678" w:name="pg19814_266000"/>
    </w:p>
    <w:p>
      <w:pPr>
        <w:pStyle w:val="BookText"/>
        <w:rPr/>
      </w:pPr>
      <w:bookmarkEnd w:id="678"/>
      <w:r>
        <w:rPr>
          <w:rFonts w:ascii="IRNazanin" w:hAnsi="IRNazanin" w:eastAsia="IRNazanin"/>
          <w:color w:val="111111"/>
          <w:sz w:val="28"/>
          <w:sz w:val="28"/>
          <w:szCs w:val="28"/>
          <w:rtl w:val="true"/>
          <w:lang w:bidi="fa-IR"/>
        </w:rPr>
        <w:t>و همين‌طور اگر قائل به جواز باشيم حق اين است كه عبادت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كه ممكن است امر و نهى را متوجه دو عنوان مختلف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مجمع با هم تلاقى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جواز اجتماع در مقام تشريع بشويم، همين‌طور مى‌گوئيم مانعى از اجتماع امتثال نيست كما اينكه در تحرير محل نزاع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معنون دو عنوان، يك وجود واحد باشد و تعدد عنوان هم موجب تعدد معنون نشود، باز هم اجتماع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دانستى كه خود معنون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وجودش و نه بعد از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تكليف واقع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وجود، معدوم است و بعد از وجود، تحصيل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داعى بر انجام فعل، صرفا تطبيق عنوان مأمور به بر فعل است كه اين تطبيق هم منهى عنه نيست، نه اينكه داعى بر انجام فعل، تعلّق امر بذات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مكلّف در يك فعل واحد، اگر بين دو عنوان امر و نهى جمع كند، از جهت انطباق عنوان مأمور به مطيع است و از جهت انطباق عنوان منهى عنه گناهكار است مثل اجتماع موردى كه توضيحش در تحرير محل نزاع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ديگرى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اجتماع امر و نهى اين است كه اگر بنا بر امتناع باشد، بر دو دليل امر و نهى احكام تعارض بار مى‌شود و اگر بنا بر جواز باشد، بر آنها احكام تزاحم 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بنظر ما اجراء احكام تزاحم بنا بر جواز، وقتى لازم مى‌آيد كه قائل به جواز، در مقام جعل و انشاء قائل به جواز باشد نه در مقام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مقام امتثال قائل به امتناع باشد، قطعا بين امر و نهى تزاحم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امتثال نيز قائل به جواز شويم، كما اينكه آن را به خوبى توضيح داديم، در صورت وجود راه چاره، ديگر چيزى موجب تزاحم بين دو حكم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مكلّف در فعل واحد، هم مطيع است و هم عاصى همانند اجتماع موردى و هيچ فرقى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دورانى بين امتثال امر و امتثال نهى وجود نخواهد داشت</w:t>
      </w:r>
      <w:r>
        <w:rPr>
          <w:rFonts w:eastAsia="IRNazanin" w:cs="IRNazanin"/>
          <w:color w:val="111111"/>
          <w:sz w:val="28"/>
          <w:szCs w:val="28"/>
          <w:rtl w:val="true"/>
          <w:lang w:bidi="fa-IR"/>
        </w:rPr>
        <w:t>.</w:t>
      </w:r>
    </w:p>
    <w:p>
      <w:pPr>
        <w:pStyle w:val="Heading5"/>
        <w:numPr>
          <w:ilvl w:val="4"/>
          <w:numId w:val="1"/>
        </w:numPr>
        <w:rPr/>
      </w:pPr>
      <w:bookmarkStart w:id="679" w:name="__RefHeading___Toc3170894_2314609296"/>
      <w:bookmarkStart w:id="680" w:name="_Toc257"/>
      <w:bookmarkEnd w:id="679"/>
      <w:r>
        <w:rPr>
          <w:rtl w:val="true"/>
        </w:rPr>
        <w:t>اجتماع امر و نهى در فرض عدم راه چاره</w:t>
      </w:r>
      <w:bookmarkEnd w:id="68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اجتماع امر و نهى گذشت، و اين در فرضى بود كه راه گريزى از جمع بين مأمور به و منهى عنه وجود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سوء اختيار، بين امر و نهى در يك فعل واحد جمع</w:t>
      </w:r>
    </w:p>
    <w:p>
      <w:pPr>
        <w:pStyle w:val="BookText"/>
        <w:rPr/>
      </w:pP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ما كان الجمع بينهما عن غفلة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ذهبنا إلى جواز الاجتماع فى مقامى الجعل 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الكلام فى اجتماعهما مع عدم المندوحة، و ذلك بأن يكون المكلف مضطرا إلى هذا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الاضطرار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بدون سبق اختيار للمكلف فى الجمع، كمن اضطر لانقاذ غريق إلى التصرف فى ارض مغصوبة، فيكون تصرفه فى الأرض واجبا من جهة انقاذ الغريق و حراما من جهة التصرف فى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هذا الفرض لا بد ان يقع التزاحم بين الواجب و الحرام فى مقام الامتثال، إذ لا مندوحة للمكلف حسب الفرض، فلا بد فى مقام إطاعة الأمر بانقاذ الغريق من الجمع لانحصار امتثال الواجب فى هذا الفرد المحرم، فيدور الأمر بين ان يعصى الأمر او يعصى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مثله يرجع إلى أقوى الملاكين، فان كان ملاك الأمر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جانب الأمر و يسقط النهى عن الفعلية، و ان كان ملاك النهى أقوى قدم جانب النهى، كمن انحصر عنده انقاذ حيوان محترم من الهلكة بهلاك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يلحق بهذا الباب و يتفرع عليه ما لو اضطر إلى ارتكاب فعل محرم لا بسوء اختياره، ثم اضطر إلى الإتيان بالعبادة على وجه يكون ذلك الفعل المحرم مصداقا لتلك العبادة، بمعنى انه اضطر إلى الإتيان بالعبادة مجتمعة مع فعل الحرام الذى قد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فى مكان مغصوب فيضيق عليه وقت الصلاة و لا يسعه الإتيان بها خارج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فى هذا الفرض يجب عليه الإتيان بالعبادة و تقع صحيحة، أو لا؟ نقول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ينبغى الشك فى ان عبادته على هذا التقدير تقع صحيحة، لأنه مع الاضطرار إلى</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در صورتى كه جمع بين آنها از روى غفلت يا جهل باشد نيز ملحق به فرض فوق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قائل به جواز اجتماع در مقام جعل و امتثال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سخن در اجتماع امر و نهى با فرض عدم مندوحه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مكلّف مضطرّ شود كه بين آن دو جمع كند، 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اضطرار مسبوق به اختيار مكلّف در جمع بين امر و نهى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مضطر مى‌شود براى نجات غريق، در زمين غصبى تصرف كند كه در اين فرض تصرف وى در زمين براى نجات غريق واجب است و در عين حال از جهت تصرّف در مال غصبى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فرضى قطعا بين دو واجب و حرام در مقام امتثال تزاحم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اين است كه مكلّف چاره‌اى ندارد و لذا در مقام اطاعت امر به نجات دادن غريق، بايستى بين امر و نهى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امتثال واجب منحصر در اين فرد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امر دائر است بين اينكه امر را عصيان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نهى را عصيان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غريق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اين موارد بايد به ملاك اقوى رجوع شود و لذا اگر ملاك امر قوى‌تر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مثال مذكور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امر مقدم مى‌شود و نهى از فعليت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ملاك نهى قوى‌تر باشد جانب نهى مقدم مى‌شود مثل آنجا كه نجات دادن جان يك حيوان محترم از هلاكت، منحصرا</w:t>
      </w:r>
      <w:r>
        <w:rPr>
          <w:rStyle w:val="FootnoteAnchor"/>
          <w:rtl w:val="true"/>
        </w:rPr>
        <w:footnoteReference w:id="190"/>
      </w:r>
      <w:r>
        <w:rPr>
          <w:rFonts w:ascii="Amiri" w:hAnsi="Amiri" w:eastAsia="Amiri" w:cs="Amiri"/>
          <w:color w:val="111111"/>
          <w:sz w:val="28"/>
          <w:sz w:val="28"/>
          <w:szCs w:val="28"/>
          <w:rtl w:val="true"/>
          <w:lang w:bidi="ar-SA"/>
        </w:rPr>
        <w:t>از راه هلاكت يك انسان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بحثهاى الحاقى و متفرع بر اين باب، آنجاست كه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بسوء اختيار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به ارتكاب حرامى شود و همچنين هم‌زمان مضطر به انجام عبادتى شود كه همين فعل حرام مصداق آن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مضطر به انجام عبادتى شود كه با همان فعل حرام اضطرارى ضرورتا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مكان مغصوبى او را حبس كرده‌اند و وقت نماز بر او تنگ مى‌شود و فرصت ندارد كه نماز را خارج از مكان مغصوب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بر او در چنين فرضى، واجب است كه عبادت را انجام دهد و آيا عبادت او صحيح است يا نه؟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عبادت مكلّف در فرض فوق،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وجود اضطرار به</w:t>
      </w:r>
    </w:p>
    <w:p>
      <w:pPr>
        <w:pStyle w:val="BookText"/>
        <w:rPr/>
      </w:pPr>
      <w:r>
        <w:rPr>
          <w:rFonts w:ascii="Amiri" w:hAnsi="Amiri" w:eastAsia="Amiri" w:cs="Amiri"/>
          <w:color w:val="111111"/>
          <w:sz w:val="28"/>
          <w:sz w:val="28"/>
          <w:szCs w:val="28"/>
          <w:rtl w:val="true"/>
          <w:lang w:bidi="ar-SA"/>
        </w:rPr>
        <w:t>فعل الحرام لا تبقى فعلية للنهى لاشتراط القدرة فى التكليف فالأمر لا مزاحم لفعليته، فيجب عليه أداء الصلاة، و لا بد ان تقع حينئذ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ما لو كان دليل الأمر و دليل النهى متعارضين بانفسهما من أول الأمر، و قد رجحنا جانب النهى باحد مرجحات باب التعارض، فانه فى هذه الصورة لا وجه لوقوع العبادة صحيحة، لأن العبادة لا تقع صحيحة الا إذا قصد بها امتثال الأمر الفعلى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بها الرجحان الذاتى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انه هنا لا أمر فعلى، لعدم شمول دليله بما هو حجة لمورد الاجتماع، لأن المفروض تقديم جانب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إذا زالت فعليته من جهة الاضطرار لم يبق مانع من التمسك بعموم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غفلة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دليل الأمر بما هو حجة لا يكون شاملا لمورد الاجتماع، لمكان التعارض بين الدليلين و تقديم دليل النهى، فإذا اضطر المكلف إلى فعل المنهى عنه لا يلزم منه ان يعود دليل الأمر حجة فى مورد الاجتماع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يتصور ان يعود الأمر فعليا إذا كان تقديم النهى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التزاحم عاد الأمر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الرجحان الذاتى، فانه بعد فرض التعارض بين الدليلين و تقديم جانب النهى لا يكون الرجحان محرزا فى مورد الاجتماع، لأن عدم شمول دليل الأمر بما هو حجة لمورد الاجتماع يحتمل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مع بقاء الملاك، و انتفاء المقتضى و هو الملاك، فلا يحرز وجود الملاك حتى يصح قصده متقربا به إلى اللّه تعالى</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الاضطرار بسوء الاختيار، كمن دخل منزلا مغصوبا متعمدا، فبادر إلى الخروج تخلّصا من استمرار الغصب، فان هذا التصرف بالمنزل فى الخروج لا شك فى انه تصرف غصبى أيضا، و هو مضطر إلى ارتكابه للتخلص</w:t>
      </w:r>
    </w:p>
    <w:p>
      <w:pPr>
        <w:pStyle w:val="BookText"/>
        <w:rPr/>
      </w:pPr>
      <w:r>
        <w:rPr>
          <w:rFonts w:ascii="IRNazanin" w:hAnsi="IRNazanin" w:eastAsia="IRNazanin"/>
          <w:color w:val="111111"/>
          <w:sz w:val="28"/>
          <w:sz w:val="28"/>
          <w:szCs w:val="28"/>
          <w:rtl w:val="true"/>
          <w:lang w:bidi="fa-IR"/>
        </w:rPr>
        <w:t>انجام حرام، فعليتى براى نهى باقى نمى‌ماند چرا كه قدرت، شرط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فعليت امر بدون مزاحم است و لذا انجام نماز بر مكلّف واجب مى‌باشد و ضرورتا بايستى نمازش صحيح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 مورد استثناء مى‌شود و آن، در فرضى است كه از ابتداء دليل امر و دليل نهى ذاتا با هم تعارض داشته باشند و ما بموجب يكى از مرجحات باب تعارض، جانب نهى را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وجهى براى صحت عبادت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صحيح واقع نمى‌شود مگر اينكه مقصود از آن امتثال امر فعلى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تحقّق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رجحان ذاتى عبادت بقصد تقرب بسوى خدا،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فرض اين است كه امر فعلى‌اى وجود ندارد زيرا دليل امر بعنوان حجّت شرعى شامل مورد اجتماع نشده است چرا كه على الفرض جانب نهى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فعليت نهى بخاطر اضطرار زائل شود، مانعى ندارد كه به عموم امر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غفلتى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دليل امر بعنوان حجت به علت تعارض دو دليل و تقديم دليل نهى شامل مورد اجتماع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فرضى كه مكلّف مضطر به انجام فعل منهى عنه مى‌شود، لازم نمى‌آيد كه دوباره دليل امر در مورد اجتماع حجّت شرعى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فعليت يافتن دوباره امر فقط وقتى قابل تصور است كه تقديم جانب نهى از باب تزاحم باشد و لذا اگر تزاحم برطرف شود، دوباره امر فعلى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رجحان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تعارض بين دو دليل و مقدّم كردن جانب نهى، ديگر رجحان ذاتى در مورد اجتماع محرز و يقينى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عدم شمول دليل امر بعنوان حجت شرعى نسبت به مورد اجتماع،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مانع با بقاء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مقتضى كه همان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وجود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نيست تا براى تقرب بسوى خدا بتوان آن را قصد كرد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اضطرار سبب سوء اختيار است، مثل كسى كه عمدا داخل منزل غصبى مى‌شود و سپس براى فرار از استمرار غصب، مبادرت به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بدون شك همين تصرف در منزل براى خروج نيز تصرّفى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شخص براى خلاص شدن</w:t>
      </w:r>
    </w:p>
    <w:p>
      <w:pPr>
        <w:pStyle w:val="BookText"/>
        <w:rPr/>
      </w:pPr>
      <w:r>
        <w:rPr>
          <w:rFonts w:ascii="Amiri" w:hAnsi="Amiri" w:eastAsia="Amiri" w:cs="Amiri"/>
          <w:color w:val="111111"/>
          <w:sz w:val="28"/>
          <w:sz w:val="28"/>
          <w:szCs w:val="28"/>
          <w:rtl w:val="true"/>
          <w:lang w:bidi="ar-SA"/>
        </w:rPr>
        <w:t>من استمرار فعل الحرام و كان اضطراره إليه بمحض اختياره، إذ دخل المنزل غاصبا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تعرف هذه المسألة فى لسان المتأخرين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 فى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الكلام يقع فيها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هذا التصرف الخروجى أو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الصلاة المأتيّ بها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الخروج من المغصوب أو وجوبه</w:t>
      </w:r>
    </w:p>
    <w:p>
      <w:pPr>
        <w:pStyle w:val="BookText"/>
        <w:rPr/>
      </w:pPr>
      <w:r>
        <w:rPr>
          <w:rFonts w:ascii="Amiri" w:hAnsi="Amiri" w:eastAsia="Amiri" w:cs="Amiri"/>
          <w:color w:val="111111"/>
          <w:sz w:val="28"/>
          <w:sz w:val="28"/>
          <w:szCs w:val="28"/>
          <w:rtl w:val="true"/>
          <w:lang w:bidi="ar-SA"/>
        </w:rPr>
        <w:t>اما الناحية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تعددت الأقوال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التصرف الخروجى فقط،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فقط و لكن يعاقب فاعله،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فقط و لا يعاقب فاعله،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و وجوبه معا،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 لا ذاك و مع ذلك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فينبغى ان نبحث عن وجه القول بالحرمة، و عن وجه القول بالوجوب ليتضح الحق فى المسألة و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فمبنى على ان التصرف فى الغصب بأى نحو من انحاء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دخولا و بقاء و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من أول الأمر قبل الابتلاء بالدخول، فهو قبل ان يدخل منهى عن كل تصرف فى المغصوب حتى هذا التصرف الخروجى، لأنه كان متمكنا من تركه بترك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 بعدم حرمته فانه يقول به لأنه يجد ان هذا المقدار من التصرف مضطر إليه سواء خرج الغاصب أو بقى فيمتنع عليه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امتناع تركه كيف يبقى على صفة الحرمة؟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الامتناع هو الذى أوقع نفسه فيه بسوء اختياره، و كان متمكنا من تركه بترك الدخول، و الامتناع بالاختيار لا ينافى الاختيار، فهو</w:t>
      </w:r>
      <w:bookmarkStart w:id="681" w:name="pg19814_266006"/>
    </w:p>
    <w:p>
      <w:pPr>
        <w:pStyle w:val="BookText"/>
        <w:rPr/>
      </w:pPr>
      <w:bookmarkEnd w:id="681"/>
      <w:r>
        <w:rPr>
          <w:rFonts w:ascii="IRNazanin" w:hAnsi="IRNazanin" w:eastAsia="IRNazanin"/>
          <w:color w:val="111111"/>
          <w:sz w:val="28"/>
          <w:sz w:val="28"/>
          <w:szCs w:val="28"/>
          <w:rtl w:val="true"/>
          <w:lang w:bidi="fa-IR"/>
        </w:rPr>
        <w:t xml:space="preserve">از استمرار فعل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ندارد كه آن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 خود فرد حاصل شده زيرا باختيار خودش داخل منزل غصبى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فوق در زبان متأخرين بنام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دو جهت بايد درباره آن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حرمت اين تصرف خروجى يا وجوب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در صحت نمازى كه در حال خروج انجام شود</w:t>
      </w:r>
      <w:r>
        <w:rPr>
          <w:rFonts w:eastAsia="IRNazanin" w:cs="IRNazanin"/>
          <w:color w:val="111111"/>
          <w:sz w:val="28"/>
          <w:szCs w:val="28"/>
          <w:rtl w:val="true"/>
          <w:lang w:bidi="fa-IR"/>
        </w:rPr>
        <w:t>.</w:t>
      </w:r>
    </w:p>
    <w:p>
      <w:pPr>
        <w:pStyle w:val="Heading5"/>
        <w:numPr>
          <w:ilvl w:val="4"/>
          <w:numId w:val="1"/>
        </w:numPr>
        <w:rPr/>
      </w:pPr>
      <w:bookmarkStart w:id="682" w:name="__RefHeading___Toc3170896_2314609296"/>
      <w:bookmarkStart w:id="683" w:name="_Toc258"/>
      <w:bookmarkEnd w:id="682"/>
      <w:r>
        <w:rPr>
          <w:rtl w:val="true"/>
        </w:rPr>
        <w:t>حرمت يا وجوب خروج از مغصوب</w:t>
      </w:r>
      <w:bookmarkEnd w:id="683"/>
    </w:p>
    <w:p>
      <w:pPr>
        <w:pStyle w:val="BookText"/>
        <w:rPr/>
      </w:pPr>
      <w:r>
        <w:rPr>
          <w:rFonts w:ascii="IRNazanin" w:hAnsi="IRNazanin" w:eastAsia="IRNazanin"/>
          <w:color w:val="111111"/>
          <w:sz w:val="28"/>
          <w:sz w:val="28"/>
          <w:szCs w:val="28"/>
          <w:rtl w:val="true"/>
          <w:lang w:bidi="fa-IR"/>
        </w:rPr>
        <w:t xml:space="preserve">و امّا در باب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حرمت يا وجوب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قول فقط حرمت تصرف خروجى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اين است كه خروج واجب است ولى فاعل عقاب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اين است كه خروج واجب است ولى فاعل عقاب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اين است كه خروج هم حرام است و 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اين است كه خروج نه حرام است و نه واجب و در عين حال فاعل عقاب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 دارد كه ما از وجه قول به حرمت و وجه قول به وجوب بحث كنيم تا حق در مسئله كه همان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تصرف خروجى،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است كه تصرف در مغصوب به هر نحوى كه باشد از ابتدا يعنى قبل از دخول در مغصوب حرام بوده است يعنى مكلّف قبل از اينكه داخل در مكان غصبى شود، از هرگونه تصرّفى، حتى از همين تصرف خروجى،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مى‌توانسته است با ترك دخول، تصرف خروجى را نيز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قائل به عدم حرمت است دليلش اين است كه اين مقدار از تصرّف را اضطرارى مى‌بيند چه غاصب خارج شود و چه در غصب باقى بماند، پس ترك اين مقدار بر غاصب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فرض امتناع ترك، چگونه اين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صفت حرمت باقى است؟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امتناع، امتناعى است كه خود غاصب بسوء اختيار خودش، در آن واقع شده است و مى‌توانست با ترك دخول، اين امتناع را نيز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امتناع اختيارى،</w:t>
      </w:r>
    </w:p>
    <w:p>
      <w:pPr>
        <w:pStyle w:val="BookText"/>
        <w:rPr/>
      </w:pPr>
      <w:r>
        <w:rPr>
          <w:rFonts w:ascii="Amiri" w:hAnsi="Amiri" w:eastAsia="Amiri" w:cs="Amiri"/>
          <w:color w:val="111111"/>
          <w:sz w:val="28"/>
          <w:sz w:val="28"/>
          <w:szCs w:val="28"/>
          <w:rtl w:val="true"/>
          <w:lang w:bidi="ar-SA"/>
        </w:rPr>
        <w:t>مخاطب من أول الأمر بترك التصرف حتى يخرج، فالخروج فى نفسه بما هو تصرف داخل من أول الأمر فى أفراد العنوان المنهى عنه، أى ان العنوان المنهى عنه و هو التصرف بمال الغير بدون رضاه يسع فى عمومه كل تصرف متمكن من تركه حتى الخروج، و امتناع ترك هذا التصرف بسوء اختياره لا يخرجه عن عموم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المعنون بنفسه هو متعلق الخطاب حتى يقال لنا انه يمتنع تعلق الخطاب بالممتنع تركه و ان كان الامتناع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واجب نفسى باعتبار ان الخروج معنون بعنوان التخلص عن الحرام، و التخلص عن الحرام فى نفسه عنوان حسن عقلا و واجب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هذا الوجه إلى الشيخ الأعظم الأنصارى قدّس سرّه على ما يظهر من تقريرات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واجب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التعبيرات فى تقريرات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مقدمة للتخلص من الحرام، و هو الغصب الزائد الذى كان يتحقق لو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بواجب نفسى و لا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أنه ليس بواجب نفسى فلأنه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التخلص عن الشى‌ء بأى معنى فرض عنوان مقابل لعنوان الابتلاء به بديل له لا يجتمعان، و هما من قبيل الملكة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مرادك من التخلص الذى حكمت عليه بأنه عنوان حسن؟</w:t>
      </w:r>
    </w:p>
    <w:p>
      <w:pPr>
        <w:pStyle w:val="BookText"/>
        <w:rPr/>
      </w:pPr>
      <w:r>
        <w:rPr>
          <w:rFonts w:ascii="Amiri" w:hAnsi="Amiri" w:eastAsia="Amiri" w:cs="Amiri"/>
          <w:color w:val="111111"/>
          <w:sz w:val="28"/>
          <w:sz w:val="28"/>
          <w:szCs w:val="28"/>
          <w:rtl w:val="true"/>
          <w:lang w:bidi="ar-SA"/>
        </w:rPr>
        <w:t>ان كان المراد به التخلص من أصل الغصب فهو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الحركات الخروجية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 بالغصب، لا انه متخلص منه، لأنه تصرف بالمغصوب</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المراد به التخلص من الغصب الزائد الذى يقع لو لم يخرج، فهو لا ينطبق على الحركات الخروجية، و ذلك لأن التخلص لما كان مقابلا للابتلاء بديلا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فالزمان الذى يصلح ان يكون زمانا للابتلاء لا بد ان يكون</w:t>
      </w:r>
    </w:p>
    <w:p>
      <w:pPr>
        <w:pStyle w:val="BookText"/>
        <w:rPr/>
      </w:pPr>
      <w:r>
        <w:rPr>
          <w:rFonts w:ascii="IRNazanin" w:hAnsi="IRNazanin" w:eastAsia="IRNazanin"/>
          <w:color w:val="111111"/>
          <w:sz w:val="28"/>
          <w:sz w:val="28"/>
          <w:szCs w:val="28"/>
          <w:rtl w:val="true"/>
          <w:lang w:bidi="fa-IR"/>
        </w:rPr>
        <w:t>منافاتى با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غاصب از اول دخول تا هنگام خروج مخاطب است كه تصرف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خروج از آن حيث كه خودش تصرفى است، از ابتداى امر در زمره افراد عنوان منهى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عنوان منهى عنه كه همان تصرف در مال غير بدون رضايت اوست، با عموميت خود هرگونه تصرفى كه امكان ترك دارد، حتى خروج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امتناع ترك اين 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بسبب سوء اختيار پيش آمده، آن را از شمول عنوان خارج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نيستيم كه خود معنون، متعلّق خطاب است تا اينكه كسى بما بگويد تعلق خطاب به چيزى كه تركش ممتنع است، محال است و لو اينكه امتناع در اثر سوء اختيار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نفسى است چرا كه خروج معنون به عنوان تخلّص از حرام است و تخلّص از حرام خودش عنوانى است كه عقلا حسن و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وجه به شيخ اعظم انصارى 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از تقريرات درس ايشان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واجب غيرى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برخى تعبيرات در تقريرات شيخ انصارى نيز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مقدمه تخلّص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همان غصب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غصب بيشتر در صورتى كه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خارج نشود مستمرّ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اين است كه خروج نه واجب نفسى است و نه واجب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اينكه واجب نفسى نيست بدلائل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و رهايى از يك شى‌ء به هر معنى كه فرض شود، عنوانى مقابل با عنوان ابتلاء به آن شى‌ء و بديل آن است و با يكديگر جمع نمى‌شوند و از قبيل ملكه و عدم ملكه هستند، و اين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تخلّصى كه حكم مى‌كنيد و مى‌گوئيد عنوانى حسن است، چيست؟</w:t>
      </w:r>
    </w:p>
    <w:p>
      <w:pPr>
        <w:pStyle w:val="BookText"/>
        <w:rPr/>
      </w:pPr>
      <w:r>
        <w:rPr>
          <w:rFonts w:ascii="IRNazanin" w:hAnsi="IRNazanin" w:eastAsia="IRNazanin"/>
          <w:color w:val="111111"/>
          <w:sz w:val="28"/>
          <w:sz w:val="28"/>
          <w:szCs w:val="28"/>
          <w:rtl w:val="true"/>
          <w:lang w:bidi="fa-IR"/>
        </w:rPr>
        <w:t>اگر مراد، تخلص از اصل غصب باشد، خود اين تخلص بوسيله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حركات 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غصب است، نه اينكه رهايى از آن باشد زيرا خود خروج، تصرف در مغصوب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تخلص از غصب بيشتر، كه در صورت عدم خروج واقع مى‌شود، است، اين تخلص بر حركات خروجى منطبق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تخلص در مقابل ابتلاء و بديل</w:t>
      </w:r>
    </w:p>
    <w:p>
      <w:pPr>
        <w:pStyle w:val="BookText"/>
        <w:rPr/>
      </w:pPr>
      <w:r>
        <w:rPr>
          <w:rFonts w:ascii="Amiri" w:hAnsi="Amiri" w:eastAsia="Amiri" w:cs="Amiri"/>
          <w:color w:val="111111"/>
          <w:sz w:val="28"/>
          <w:sz w:val="28"/>
          <w:szCs w:val="28"/>
          <w:rtl w:val="true"/>
          <w:lang w:bidi="ar-SA"/>
        </w:rPr>
        <w:t>هو الذى يصدق عليه عنوان التخلص، مع ان زمان الحركات الخروجية سابق على زمان الغصب الزائد عليها لو لم يخرج، فهو فى حال الحركات الخروجية لا مبتل بالغصب الزائد و لا متخلص منه، بل الغاصب مبتل بالغصب من حين دخوله إلى حين خروجه، و بعد خروجه يصدق عليه انه متخلص من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التخلص لو كان عنوانا يصدق على الخروج، فلا ينبغى ان يراد من الخروج نفس الحركات الخروجية، بل على تقديره ينبغى ان يراد منه ما تكون الحركات الخروجية مقدمة له أو بمنزلة المقدمة؛ فلا ينطبق إذن عنوان التخلص على التصرف بالمغصوب المحرم كما يريد ان يحققه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واضح، فان الخروج يقابل الدخول و لما كان الدخول عنوانا للكون داخل الدار المسبوق بالعدم فلا بد ان يكون الخروج بمقتضى المقابلة عنوانا للكون خارج الدار المسبوق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نفس التصرف بالمغصوب بالحركات الخروجية التى منها يكون الخروج فهو مقدمة أو شبه المقدمة للخروج لا نفسه؛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التخلص عنوان ينطبق على الحركات الخروجية فلا نسلم بوجوبه النفسى، لأن التخلص عن الحرام ليس هو إلا عبارة اخرى عن ترك الحرام، و ترك الحرام ليس واجبا نفسيا على وجه يكون ذا مصلحة نفسية فى مقابل المفسدة النفسية فى الفعل، نعم هو مطلوب بتبع النهى عن الفعل، و قد تقدم ذلك فى مبحث النواهى فى الجزء الأول و فى مسألة الضد فى الجزء الثانى، فكما ان الأمر بالشى‌ء لا يقتضى النهى عن ضده العام، أى نقيضه و هو الترك، كذلك ان النهى عن الشى‌ء لا يقتضى الأمر بضده العام، أى نقيضه و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قلنا فى مبحث النواهى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النهى بطلب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محله و إنما هو تفسير للشي‌ء بلازم المعنى العقلى، فان مقتضى الزجر عن الفعل طلب تركه عقلا لا على ان يكون الترك ذا مصلحة نفسية فى مقابل مفسدة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زمانى كه صلاحيت دارد كه زمان ابتلاء باشد بايستى عنوان تخلص نيز بر همان زمان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زمان حركات خروجى، نه مبتلاى به غصب زائد است و نه از آن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غاصب از زمان دخولش تا زمان خروجش مبتلاى به غصب است و بعد از خروجش بر وى صدق مى‌كند كه از غصب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تخلّص عنوانى باشد كه بر خروج صدق كند، پس نبايد مراد از خروج، خود حركات خروجى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طبق اين فرض بايستى مراد از خروج، چيزى باشد كه حركات خروجى مقدمه آن يا به منزله مقدمه براى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عنوان تخلص بر تصرف در مغصوب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اين قائل درصدد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اين نكته واضح است، چرا كه خروج مقابل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دخول عنوانى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خانه بودن مسبوق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مقتضاى مقابله بايستى خروج عنوانى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خانه بودن مسبوق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تصرف در مغصوب با حركات خروجى‌اى كه خروج با آنها تحقق پيدا مى‌كند، مقدمه يا شبيه مقدمه براى خروج است نه خود خروج</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تخلص عنوانى است كه بر حركات خروجى منطبق مى‌شود، وجوب نفسى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تخلّص از حرام، معناى ديگرى جز ترك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حرام واجب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بگونه‌اى كه در مقابل مفسده نفسى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مصلحت نفسى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تبع نهى از فعل حرام، ترك حرام مطلوب است، و اين نكته قبلا در مبحث نواهى در جزء اول و در مسئله ضد در جزء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امر به يك شى‌ء، مقتضى نهى از ضد عامّ يعنى نقيضش كه همان ترك است، نمى‌باشد، همين‌طور نهى از يك شى‌ء مقتضى امر به ضدّ عام يعنى نقيضش كه همان ترك 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مبحث نواهى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را به معناى طلب ترك تفسير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ناحيه علما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تفسير يك شى‌ء با لازمه معناى عقلى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عقلا مقتضاى بازداشتن از يك فعل، طلب ترك آن است، البته نه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مصلحت نفسى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فى الأمر فان مقتضى الدعوة إلى الفعل الزجر عن تركه عقلا لا على ان يكون الترك ذا مفسدة نفسية فى مقابل مصلحة الفعل، بل ليس فى النهى الا مفسدة الفعل و ليس فى الأمر الا مصلحة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الخروج ليس بواجب غيرى، فلانه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مقدمة الواجب ليست بواجبة على تقدير القول بأن التخلص واجب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الذى هو عبارة عن الحركات الخروجية فى مقصود هذا القائل ليس مقدمة لنفس التخلص عن الحرام، بل على التحقيق إنما هو مقدمة للكون فى خارج الدار و الكون فى خارج الدار ملازم لعنوان التخلص عن الحرام لا نفسه، و لا يلزم من فرض وجوب التخلص فرض وجوب لازمه فان المتلازمين لا يجب ان يشتركا فى الحكم كما تقدم فى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يجب الكون خارج الدار كيف تجب مقدمته؟</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التخلص واجب نفسى و انه نفس الكون خارج الدار فتكون الحركات الخروجية مقدمة له و ان 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مقدمة الواجب إنما تكون واجبة حيث لا مانع من ذلك، كما لو كانت محرمة فى نفسها، كركوب المركب الحرام فى طريق الحج، فانه لا يقع على صفة الوجوب و ان توصل به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الحركات الخروجية تقع على صفة الحرمة كما قدمنا باعتبار انها من أفرد الحرام و هو التصرف بالمغصوب فلا تقع على صفة الوجوب من باب المقدمة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المحرمة إنما لا تقع على صفة الوجوب حيث لا تكون منحصرة، و اما مع انحصار التوصل بها إلى الواجب فانه يقع التزاحم بين حرمتها و وجوب ذيها، لأن الأمر يدور حينئذ بين امتثال الوجوب و بين امتثال الحرمة، فلو</w:t>
      </w:r>
    </w:p>
    <w:p>
      <w:pPr>
        <w:pStyle w:val="BookText"/>
        <w:rPr/>
      </w:pPr>
      <w:r>
        <w:rPr>
          <w:rFonts w:ascii="IRNazanin" w:hAnsi="IRNazanin" w:eastAsia="IRNazanin"/>
          <w:color w:val="111111"/>
          <w:sz w:val="28"/>
          <w:sz w:val="28"/>
          <w:szCs w:val="28"/>
          <w:rtl w:val="true"/>
          <w:lang w:bidi="fa-IR"/>
        </w:rPr>
        <w:t>و همين‌طور است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مقتضاى عقلى دعوت به فعل، بازداشتن از ترك آن است، البته نه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مفسده نفسى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نهى جز مفسده فعل و در امر جز مصلحت فعل،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خروج واجب غيرى نيست، بدلائل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اينكه تخلّص واجب نفسى باشد، قبلا گذشت كه مقدمه واجب،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خروج كه مقدمه تخلص است،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كه بنظر و قصد اين قائل عبارت از حركات خروجيّه است، مقدمه خود تخلّص از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نظر تحقيقى، مقدمه بودن در خارج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در خارج خانه، ملازم با تخلص از حرام است نه خود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فرض وجوب تخلّص، فرض وجوب ملازم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بودن در خارج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واجب نيست دو متلازم، از حيث حكم مشترك باشند، چنانكه قبلا در مسئله ضد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بودن در خارج خانه واجب نيست، چگونه مقدمه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تخلص واجب نفسى است و اين تخلص، خود بودن در خارج خانه است، پس حركات خروجى مقدمه تخلص است و مقدمه واجب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اين‌ها را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دقت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وقتى واجب است كه مانعى براى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مقدمه واجب، فى نفسه حرام باشد مثل سوار شدن بر مركب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در اين صورت اين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رسيدن به واجب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وجوب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خروجيه، صفت حرمت دارند چرا كه از افراد حرام يعنى تصرف غصبى بشمار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از باب مقدمه، صفت وجوب پيدا نمى‌كنند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 تنها در صورتى صفت وجوب پيدا نمى‌كند كه مقدمه منحصره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تنها راه رسيدن به واجب منحصر در آن مقدمه باشد، بين حرمت آن و وجوب ذى‌المقدمه‌اش تزاحم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 دائر بين امتثال وجوب و امتثال حرمت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الوجوب أهم قدم على حرمة المقدمة فتسقط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الأمر كذلك فان المقدمة منحصرة،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الغصب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لو كان الدوران لم يقع بسوء اختيار المكلف، فانه حينئذ يكون الدوران فى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الدوران واقعا بسوء اختيار المكلف كما هو مفروض فى المقام، فان المولى فى مقام التشريع قد استوفى غرضه من أول الأمر بالنهى عن الغصب مطلقا و لا دوران فيه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من المولى تفويت غرضه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الدوران وقع فى مقام استيفاء الغرض استيفاء خارجيا بسبب سوء اختيار المكلف بعد فرض ان المولى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يدخل المكلف فى المحل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استوفى كل غرضه فى مقام التشريع إذ نهى عن كل تصرف بالمغصوب، فليس هناك تزاحم فى مقام التشريع، فالمكلف يجب عليه ان يترك الغصب الزائد بالخروج عن المغصوب، و نفس الحركات الخروجية تكون أيضا محرمة يستحق عليها العقاب لأنها من أفراد ما هو منهى عنه، و قد وقع فى هذا المحذور و الدوران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الصلاة حال الخروج</w:t>
      </w:r>
    </w:p>
    <w:p>
      <w:pPr>
        <w:pStyle w:val="BookText"/>
        <w:rPr/>
      </w:pPr>
      <w:r>
        <w:rPr>
          <w:rFonts w:ascii="Amiri" w:hAnsi="Amiri" w:eastAsia="Amiri" w:cs="Amiri"/>
          <w:color w:val="111111"/>
          <w:sz w:val="28"/>
          <w:sz w:val="28"/>
          <w:szCs w:val="28"/>
          <w:rtl w:val="true"/>
          <w:lang w:bidi="ar-SA"/>
        </w:rPr>
        <w:t>و اما الناحية الثانية، و هى صحة الصلاة حال الخروج، فانها تبتنى على اختيار أحد الأقوال فى الناحية الاولى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يقع على صفة الوجوب فقط، فانه لا مانع من الإتيان بالصلاة حالته، سواء ضاق وقتها أم لم يضق، و لكن بشرط الا يستلزم أداء الصلاة تصرفا زائدا على الحركات الخروجية، فان هذا التصرف الزائد حينئذ يقع محرما منهيا عنه</w:t>
      </w:r>
      <w:r>
        <w:rPr>
          <w:rFonts w:eastAsia="Amiri" w:cs="Amiri" w:ascii="Amiri" w:hAnsi="Amiri"/>
          <w:color w:val="111111"/>
          <w:sz w:val="28"/>
          <w:szCs w:val="28"/>
          <w:rtl w:val="true"/>
          <w:lang w:bidi="ar-SA"/>
        </w:rPr>
        <w:t>.</w:t>
      </w:r>
      <w:bookmarkStart w:id="684" w:name="pg19814_266014"/>
    </w:p>
    <w:p>
      <w:pPr>
        <w:pStyle w:val="BookText"/>
        <w:rPr/>
      </w:pPr>
      <w:bookmarkEnd w:id="684"/>
      <w:r>
        <w:rPr>
          <w:rFonts w:ascii="IRNazanin" w:hAnsi="IRNazanin" w:eastAsia="IRNazanin"/>
          <w:color w:val="111111"/>
          <w:sz w:val="28"/>
          <w:sz w:val="28"/>
          <w:szCs w:val="28"/>
          <w:rtl w:val="true"/>
          <w:lang w:bidi="fa-IR"/>
        </w:rPr>
        <w:t>حال اگر وجوب مهم‌تر باشد، بر حرمت مقدمه مقدم مى‌شود و در نتيجه حرمت مقدمه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مقدمه منحصر است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غصب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صورتى صحيح است كه دوران در اثر سوء اختيار مكلّف بوجود نيامده باشد كه در اين صورت دوران در مقام تشريع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دوران بسوء اختيار مكلّف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فرض در اين مقام،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مولى در مقام تشريع با نهى كردن از غصب بطور مطلق، غرض خودش را استيفا كرده است و ديگر دورانى در مقام تشريع نيست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مولى قبيح است كه غرض اهمّ خودش را تفويت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دورانى كه هست در مقام استيفاء خارجى غرض است كه آن‌هم در اثر سوء اختيار مكلّف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دوران پس از فرض اين است كه مولى از ابتداى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مكلّف در محل غصبى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غرض خودش در مقام تشريع را استيفاء كرده است زيرا از هرگونه تصرّف غصبى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تزاحمى در مقام تشريع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مكلّف واجب است كه با خروج از مغصوب، غصب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خود حركات خروج نيز حرام و موجب استحقاق عقابند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افراد منهى عنه شمرده مى‌شوند و اين خود مكلّف است كه با سوء اختيارش، خود را در اين محذور و دوران قرار داده است</w:t>
      </w:r>
      <w:r>
        <w:rPr>
          <w:rFonts w:eastAsia="IRNazanin" w:cs="IRNazanin"/>
          <w:color w:val="111111"/>
          <w:sz w:val="28"/>
          <w:szCs w:val="28"/>
          <w:rtl w:val="true"/>
          <w:lang w:bidi="fa-IR"/>
        </w:rPr>
        <w:t>.</w:t>
      </w:r>
    </w:p>
    <w:p>
      <w:pPr>
        <w:pStyle w:val="Heading5"/>
        <w:numPr>
          <w:ilvl w:val="4"/>
          <w:numId w:val="1"/>
        </w:numPr>
        <w:rPr/>
      </w:pPr>
      <w:bookmarkStart w:id="685" w:name="__RefHeading___Toc3170898_2314609296"/>
      <w:bookmarkStart w:id="686" w:name="_Toc259"/>
      <w:bookmarkEnd w:id="685"/>
      <w:r>
        <w:rPr>
          <w:rtl w:val="true"/>
        </w:rPr>
        <w:t>صحت نماز در حال خروج</w:t>
      </w:r>
      <w:bookmarkEnd w:id="686"/>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صحت نماز در حال خروج، مبتنى بر اختيار يكى از اقوال در ناحيه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يا وجوب تصرف خروجى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شويم كه خروج از دار غصبى فقط داراى صفت وجوب است، بنابراين مانعى براى انجام نماز در حال خروج وجود ندارد، چه وقت نماز تنگ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صحت نماز مشروط به اين است كه اداء نماز مستلزم تصرفاتى زائد بر حركات خروج نباشد، چون اگر تصرفات زائد باشد حرام و منهى عنه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استلزم أداء الصلاة تصرفا زائدا فان كان الوقت ضيقا، فلا بد ان يؤدى الصلاة حال الخروج و لا بد ان يقتصر منها على أقل الواجب فيصلى ايماء بدل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الوقت متسعا لأدائها بعد الخروج وجب ان ينتظر بها إلى ما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الخروج على صفة الحرمة فانه مع سعة الوقت لا بد ان يؤديها بعد الخروج سواء استلزمت تصرفا زائدا أم لم تستلزم، و مع ضيق الوقت يقع، التزاحم بين الحرام الغصبى و الصلاة الواجبة، و الصلاة لا تترك بحال، فيجب أداؤها مع ترك ما يستلزم منها تصرفا زائدا فيصلى ايماء للركوع و السجود و يقرأ ماشيا فيترك الاطمئنان الواجب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وقوع الخروج على صفة الحرمة و لا صفة الوجوب فلا مانع من أداء الصلاة حال الخروج إذا لم تستلزم تصرفا زائدا حتى مع سعة الوقت على النحو الذى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النهى على الفساد تحرير محل النزاع</w:t>
      </w:r>
    </w:p>
    <w:p>
      <w:pPr>
        <w:pStyle w:val="BookText"/>
        <w:rPr/>
      </w:pPr>
      <w:r>
        <w:rPr>
          <w:rFonts w:ascii="Amiri" w:hAnsi="Amiri" w:eastAsia="Amiri" w:cs="Amiri"/>
          <w:color w:val="111111"/>
          <w:sz w:val="28"/>
          <w:sz w:val="28"/>
          <w:szCs w:val="28"/>
          <w:rtl w:val="true"/>
          <w:lang w:bidi="ar-SA"/>
        </w:rPr>
        <w:t>هذه المسألة من امهات المسائل الاصولية التى بحثت من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تحرير محل النزاع فيها و توضيحه علينا ان نشرح الألفاظ الواردة فى عنوانها و هى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النهى،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ذكر المراد من الشى‌ء المنهى عنه أيضا، لأنه مدلول عليه بكلمة النهى، إذ النهى لا بد له من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ينبغى البحث عن أربعة امور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اللفظة يعطى ان المراد منها الدلالة اللفظية، و لعله لأجل هذا الظهور البدوى ادرج بعضهم هذه المسألة فى مباحث الألفاظ، و لكن المعروف ان مرادهم منها ما يؤدى إليه لفظ الاقتضاء، حسبما يفهم من بحثهم</w:t>
      </w:r>
      <w:bookmarkStart w:id="687" w:name="pg19814_266016"/>
    </w:p>
    <w:p>
      <w:pPr>
        <w:pStyle w:val="BookText"/>
        <w:rPr/>
      </w:pPr>
      <w:bookmarkEnd w:id="687"/>
      <w:r>
        <w:rPr>
          <w:rFonts w:ascii="IRNazanin" w:hAnsi="IRNazanin" w:eastAsia="IRNazanin"/>
          <w:color w:val="111111"/>
          <w:sz w:val="28"/>
          <w:sz w:val="28"/>
          <w:szCs w:val="28"/>
          <w:rtl w:val="true"/>
          <w:lang w:bidi="fa-IR"/>
        </w:rPr>
        <w:t>حال اگر انجام نماز مستلزم تصرف زائد باشد، در صورتى كه وقت تنگ باشد، مكلّف به ناچار بايستى نماز را در حال خروج بخواند و لازم است كه به اقلّ واجبات نماز اكتفا كند و بجاى ركوع و سجود، با اشاره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صورتى كه وقت، وسيع باشد به گونه‌اى كه بتواند نماز را در خارج از مغصوب انجام دهد، بايد آن را تا بعد از خروج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شويم كه خروج از دار غصبى، صفت حرمت دارد، در صورتى كه وقت وسيع باشد، لزوما بايستى نماز را به بعد از خروج بيندازد، چه مستلزم تصرف زائد باشد و چه نباشد، و در صورتى كه وقت تنگ است، بين حرام غصبى و نماز واجب تزاحم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در هيچ حال نبايد ترك بشود، بايد مكلّف آن را انجام بدهد و آنچه را كه مستلزم تصرّف زائد است ترك كند و ركوع و سجود را با اشاره بجا آورد و قرائت را در حال راه رفتن انجام دهد و طمأنينه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را ترك كند و همين‌طور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شويم كه خروج نه صفت حرمت دارد و نه صفت وجوب، در اين صورت مانعى براى انجام صحيح نماز در حال خروج وجود ندارد، البته در صورتى كه مستلزم تصرف زائد نباشد، حتى در صورت توسعه وقت بگونه‌اى كه قبلا گذشت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88" w:name="__RefHeading___Toc3170900_2314609296"/>
      <w:bookmarkStart w:id="689" w:name="_Toc260"/>
      <w:bookmarkEnd w:id="688"/>
      <w:r>
        <w:rPr>
          <w:rtl w:val="true"/>
        </w:rPr>
        <w:t>مسئله پنجم دلالت نهى بر فساد</w:t>
      </w:r>
      <w:bookmarkEnd w:id="689"/>
    </w:p>
    <w:p>
      <w:pPr>
        <w:pStyle w:val="Heading5"/>
        <w:numPr>
          <w:ilvl w:val="4"/>
          <w:numId w:val="1"/>
        </w:numPr>
        <w:rPr/>
      </w:pPr>
      <w:bookmarkStart w:id="690" w:name="__RefHeading___Toc3170902_2314609296"/>
      <w:bookmarkStart w:id="691" w:name="_Toc261"/>
      <w:bookmarkEnd w:id="690"/>
      <w:r>
        <w:rPr>
          <w:rtl w:val="true"/>
        </w:rPr>
        <w:t>تحرير محل نزاع</w:t>
      </w:r>
      <w:r>
        <w:rPr>
          <w:rtl w:val="true"/>
        </w:rPr>
        <w:t>:</w:t>
      </w:r>
      <w:bookmarkEnd w:id="691"/>
    </w:p>
    <w:p>
      <w:pPr>
        <w:pStyle w:val="BookText"/>
        <w:rPr/>
      </w:pPr>
      <w:r>
        <w:rPr>
          <w:rFonts w:ascii="IRNazanin" w:hAnsi="IRNazanin" w:eastAsia="IRNazanin"/>
          <w:color w:val="111111"/>
          <w:sz w:val="28"/>
          <w:sz w:val="28"/>
          <w:szCs w:val="28"/>
          <w:rtl w:val="true"/>
          <w:lang w:bidi="fa-IR"/>
        </w:rPr>
        <w:t xml:space="preserve">اين مسئله از مهم‌ترين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است كه از قديم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تحرير محل نزاع و توضيح آن، لازم است كه نخست الفاظ وارد در عنوان فوق را تشريح كنيم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نهى،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كه مراد از شى‌ء منهى عنه نيز روشن شود، چون با كلمه نهى بر چنين شيئى دلالت مى‌شود، چرا كه نهى حتما متعلّقى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چهار امر بحث كنيم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كلمه چنين نشان مى‌دهد كه مراد از آن دلالت لفظى است و شايد بخاطر همين ظهور بدوى است كه بعضى از علما اين مسئله را در مباحث الفاظ مندرج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و جملة من الأقوال فيها، لا سيما المتأخرون من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المراد من الدلالة خصوص الدلالة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المقصود من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اقتضاء طبيعة النهى عن الشى‌ء فساد المنهى عنه عقلا، و من هنا يعلم انه لا يشترط فى النهى ان يكون مستفادا من دليل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يكون النزاع هنا عن ثبوت الملازمة العقلية بين النهى عن الشى‌ء و فساده، أو عن الممانعة و المنافرة عقلا بين النهى عن الشى‌ء و صحته لا فرق بين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ادرجنا نحن هذه المسألة فى قسم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بعضهم ان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الملازمات البينة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اللفظ الدال بالمطابقة على النهى دالا بالدلالة الالتزامية على فساد المنهى عنه، فيصح ان يراد من الدلالة ما هو أعم من الدلالة اللفظية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على هذا القول و لا بأس بتعميم الدلالة إلى اللفظية و العقلية فى العنوان حينئذ، و لكن النزاع مع هذا القائل أيضا يقع فى الملازمة العقلية قبل فرض الدلالة اللفظية الالتزامية، فالبحث معه أيضا يرجع إلى البحث عن الاقتضاء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ان يراد من الدلالة فى العنوان الاقتضاء العقلى، فانه يجمع جميع الأقوال و الاحتمالات، لا سيما ان البحث يشمل كل نهى و ان لم يكن مستفادا من دليل 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تكون أكثر استقامة لو عبر عن عنوان المسألة بما عبر به صاحب الكفاية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النهى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فابدل كلمة الدلالة بكلمة الاقتضاء، و لكن نحن عبرنا بما جرت عليه عادة القدماء فى عنوان المسألة متابعة لهم</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النهى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خصوص الحرمة،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ليس من جهة الوضع بل بمقتضى حكم العقل، اما</w:t>
      </w:r>
    </w:p>
    <w:p>
      <w:pPr>
        <w:pStyle w:val="BookText"/>
        <w:rPr/>
      </w:pPr>
      <w:r>
        <w:rPr>
          <w:rFonts w:ascii="IRNazanin" w:hAnsi="IRNazanin" w:eastAsia="IRNazanin"/>
          <w:color w:val="111111"/>
          <w:sz w:val="28"/>
          <w:sz w:val="28"/>
          <w:szCs w:val="28"/>
          <w:rtl w:val="true"/>
          <w:lang w:bidi="fa-IR"/>
        </w:rPr>
        <w:t>امّا معروف اين است كه مراد علما از كلمه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از بحثهاى آنها و اقوالشان در اين مسئله فهميده مى‌شود و بخصوص با توجه به بحثهاى اصوليين متأخر معنايى معادل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مراد از دلالت، فقط دلالت عقليه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مقصود از نزاع اين است كه آيا نهى از يك شى‌ء، عقلا مقتضى فساد آن است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اينجا معلوم مى‌شود كه در اين نهى، شرط نشده است كه حتما مستفاد از دليل لفظى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حقيقت نزاع در اينجا بر سر ثبوت ملازمه عقلى بين نهى از يك شى‌ء و فساد آن شى‌ء است و يا بر سر ممانعت و منافرت عقلى بين نهى از يك شى‌ء و صحت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اين دو تعبير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بخاطر نكته فوق، ما اين مسئله را در بخش ملازمات عقلى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برخى از علماء ادعا مى‌كنند اين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كه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ملازمات بيّن بالمعنى الأخص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همان لفظى كه با دلالت مطابقى بر نهى دلالت مى‌كند، با دلالت التزامى بر فساد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مى‌توان گفت مراد از دلالت، اعم از دلالت لفظى و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مدعاى فوق صحيح است و در اين صورت اشكالى ندارد كه دلالت، اعم از دلالت لفظى و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نزاع با اين قائل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فرض دلالت لفظى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ملازمه عقلى برقرار است، يعنى بحث نهايتا به بحث از اقتضاء عقلى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 اين است كه مراد از دلالت در عنوان مسئله، همان اقتضاء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عنوان شامل جميع اقوال و احتمالات مى‌شود، بخصوص با توجه به اينكه بحث مزبور شامل هر نهى‌اى مى‌شود و لو اينكه از دليل لفظى استفاده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بدان‌گونه كه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از عنوان مسئله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نهى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عبارت عنوان متقن‌تر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به تبعيّت از قدما همان تعبيرى را كه بين آنها عادى و جارى است، بكار برديم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جزء اول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خصوص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گفتيم اين ظهور از جهت وضع نيست بلكه به مقتضاى حكم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الكلمة من جهة الوضع فهى تشمل النهى التحريمى و النهى التنزيهى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كلمة النهى فى مثل عنوان المسألة ليس فيها ما يقتضى عقلا ظهورها فى الحرمة، فلا بأس من تعميم النهى فى العنوان لكل من القسمين بعد ان كان النزاع قد وقع فى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كلمة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فى خصوص الحرمة النفسية دون الغيرية، و لكن النزاع أيضا وقع فى كل منهما، فاذن ينبغى تعميم كلمة النهى فى العنوان للتحريمى و التنزيهى و للنفسى و الغيرى، كما صنع صاحب الكفاية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النائينى قدّس سرّه جزم باختصاص النهى فى عنوان المسألة بخصوص التحريمى النفسى، لأنه يجزم بأن التنزيهى لا يقتضى الفساد و كذا الغيرى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ينبغى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الاختيار شى‌ء و عموم النزاع فى المسألة شى‌ء آخر، فان اختياركم بأن النهى التنزيهى و الغيرى لا يقتضيان الفساد ليس معناه اتفاق الكل على ذلك حتى يكون النزاع فى المسألة مختصا بما عداهما، و المفروض ان هناك من يقول بأن النهى التنزيهى و الغيرى يقتضيان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كلمة النهى فى العنوان هو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الفساد كلمة ظاهرة المعنى، و المراد منها ما يقابل الصحة تقابل العدم و الملكة على الأصح، لا تقابل النقيضين و لا تقابل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له قابلية ان يكون صحيحا يصح ان يتصف بالفساد، و ما ليس له ذلك لا يصح وصفه بالفساد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صحة كل شى‌ء بحسبه، فمعنى صحة العبادة مطابقتها لما هو المأمور به من جهة تمام اجزائها و جميع ما هو معتبر فيها</w:t>
      </w:r>
      <w:r>
        <w:rPr>
          <w:rStyle w:val="FootnoteAnchor"/>
          <w:rtl w:val="true"/>
        </w:rPr>
        <w:footnoteReference w:id="192"/>
      </w:r>
      <w:r>
        <w:rPr>
          <w:rFonts w:ascii="IRNazanin" w:hAnsi="IRNazanin" w:eastAsia="IRNazanin"/>
          <w:color w:val="111111"/>
          <w:sz w:val="28"/>
          <w:sz w:val="28"/>
          <w:szCs w:val="28"/>
          <w:rtl w:val="true"/>
          <w:lang w:bidi="fa-IR"/>
        </w:rPr>
        <w:t>، و معنى فسادها عدم مطابقتها له من</w:t>
      </w:r>
    </w:p>
    <w:p>
      <w:pPr>
        <w:pStyle w:val="BookText"/>
        <w:rPr/>
      </w:pPr>
      <w:r>
        <w:rPr>
          <w:rFonts w:ascii="IRNazanin" w:hAnsi="IRNazanin" w:eastAsia="IRNazanin"/>
          <w:color w:val="111111"/>
          <w:sz w:val="28"/>
          <w:sz w:val="28"/>
          <w:szCs w:val="28"/>
          <w:rtl w:val="true"/>
          <w:lang w:bidi="fa-IR"/>
        </w:rPr>
        <w:t xml:space="preserve">و امّا خود كلمه نهى از جهت وضع شامل نهى تحريمى و نهى تنزيهى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در كلمه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عنوان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عقلا مقتضى ظهور در حرمت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اشكالى ندارد كه ما نهى در عنوان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نزاع در هر دو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قسم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تحريمى و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كلمه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خصوص حرمت نفسى دارد نه حرمت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نزاع در هر دو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و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لذا بجاست كه نهى در عنوان را به تحريمى و تنزيهى و به نفسى و غيرى تعميم دهيم، چنانكه صاحب 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شيخ ما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جزم نهى در عنوان مسئله را به خصوص تحريمى نفسى اختصاص داده است، چون ايشان معتقد است كه نهى تنزيهى و نهى غيرى مقتضى فساد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رأى ايشان بايد گفت اين است كه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اختيار و انتخاب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است و عموميت نزاع در اين مسئله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شما اين رأى را برمى‌گزينيد كه نهى تنزيهى و غيرى مقتضى فساد نيستند، معنايش اين نيست كه همه علما بر اين رأى متفق‌اند تا اينكه نزاع در اين مسئله به غير اين دو نهى، اختصاص يابد، درحالى‌كه فرض بر اين است كه كسانى قائلند به اينكه نهى تنزيهى و غيرى مقتضى 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كلمه نهى را در عنوان مسئله تعميم بدهيم، اولى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كلمه‌اى است كه معنايش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مقابل صحت است و طبق قول اصح، بين اين دو تقابل عدم و ملكه برقرار است، نه تقابل نقيضين و نه تقابل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هرچه كه قابليت صحت دارد، مى‌تواند متصف به 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قابليت صفت صحت را ندارد، توصيف به فساد نيز نمى‌شود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صحت هر چيزى بحسب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صحت عبادت، مطابقت آن است با آنچه كه مأمور به است از حيث تماميت اجزاء و همه آنچه در عبادت معتبر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معناى</w:t>
      </w:r>
    </w:p>
    <w:p>
      <w:pPr>
        <w:pStyle w:val="BookText"/>
        <w:rPr/>
      </w:pPr>
      <w:r>
        <w:rPr>
          <w:rFonts w:ascii="Amiri" w:hAnsi="Amiri" w:eastAsia="Amiri" w:cs="Amiri"/>
          <w:color w:val="111111"/>
          <w:sz w:val="28"/>
          <w:sz w:val="28"/>
          <w:szCs w:val="28"/>
          <w:rtl w:val="true"/>
          <w:lang w:bidi="ar-SA"/>
        </w:rPr>
        <w:t>جهة نقصان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عدم مطابقتها لما هو مأمور به عدم سقوط الأمر و عدم سقوط 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صحة المعاملة مطابقتها لما هو المعتبر فيها من اجزاء و شرائط و نحوها، و معنى فسادها عدم مطابقتها لما هو 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عدم مطابقتها عدم ترتب أثرها المرغوب فيه عليها من نحو النقل و الانتقال فى عقد البيع و الاجارة، و من نحو العلقة الزوجية فى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فى ان متعلق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مما يصح ان يتصف بالصحة و الفساد ليصح النزاع فيه، و الا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شرب الخمر يقتضى الفساد أو لا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فليس كل ما هو متعلق للنهى يقع موضعا للنزاع فى هذه المسألة، بل خصوص ما يقبل وصفى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متعلق النهى يعم العبادة و المعاملة اللتين يصح و صفهما بالفساد، فلا اختصاص للمسألة بالعبادة كما ربما ينسب إلى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اتضح المقصود من الكلمات التى وردت فى العنوان، يتضح المقصود من النزاع و محله هنا، فانه يرجع إلى النزاع فى الملازمة العقلية بين النهى عن الشى‌ء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بالاقتضاء فانما يقول بأن النهى يستلزم عقلا فساد متعلقه، و قد يقول مع ذلك بأن اللفظ الدال على النهى دال على فساد المنهى عنه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بعدمه إنما يقول بأن النهى عن الشى‌ء لا يستلزم عقلا فساده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هنا يرجع إلى النزاع فى وجود الممانعة و المنافرة عقلا بين كون الشى‌ء صحيحا و بين كونه منهيا عنه، أى انه هل هناك مانعة جمع بين صحة الشى‌ء و النهى عنه أو لا؟ و لأجل هذا تدخل هذه المسألة فى بحث الملازمات العقلية كما صنعنا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عبادت عدم مطابقت آن با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نقصان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عدم مطابقت عبادت با مأمور به، عدم سقوط امر و عدم سقوط اداء و قضاء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صحت معامله، مطابقت آن با اجزاء و شرائطى است كه در معامله اعتبار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فساد معامله، عدم مطابقت آن با امور معتبر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عدم مطابقت، عدم ترتب آثار مورد نظر برآن معامله است از قبيل نقل و انتقال در عقد بيع و اجاره، و علقه زوجيت در عقد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در ساير عقود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متعلّق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امورى باشد كه قابليت اتصاف به صحت و فساد را داشته باشد تا در آن نزاع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معنا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شرب خمر مقتضى فساد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هرآنچه كه متعلّق نهى است، در اين مسئله مورد نزاع واقع نمى‌شود، بلكه فقط چيزهايى كه قابل صحت و فسادند، مورد نزاع مى‌باشند، و اين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متعلّق نهى شامل همه عبادات و معاملاتى است كه متصف به وصف فساد مى‌شوند، و لذا اين مسئله اختصاص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بعضى علما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مقصود از كلماتى كه در عنوان وارد شده روشن شد، مقصود از نزاع و محل نزاع نيز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به ملازمه عقلى بين نهى از يك شى‌ء و فساد آن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كسى كه قائل به اقتضاء است مى‌گويد نهى عقلا مستلزم فساد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علاوه بر 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دال بر نهى، با دلالت التزامى، بر فساد منهى عنه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قائل به عدم اقتضاست مى‌گويد نهى از يك شى‌ء عقلا مستلزم فساد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اينجا به وجود ممانعت و منافرت عقلى بين صحت يك شى‌ء و نهى از آن شى‌ء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صحت شى‌ء با نهى از آن شى‌ء مانعةالجمع‌اند يا نه؟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ما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بحث ملازمات عقلى داخل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البحث يختلف اختلافا كثيرا فى كل واحدة من العبادة و المعاملة عقدوا البحث فى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المعاملة، فينبغى البحث عن كل منهما مستقلا فى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العبادة</w:t>
      </w:r>
    </w:p>
    <w:p>
      <w:pPr>
        <w:pStyle w:val="BookText"/>
        <w:rPr/>
      </w:pPr>
      <w:r>
        <w:rPr>
          <w:rFonts w:ascii="Amiri" w:hAnsi="Amiri" w:eastAsia="Amiri" w:cs="Amiri"/>
          <w:color w:val="111111"/>
          <w:sz w:val="28"/>
          <w:sz w:val="28"/>
          <w:szCs w:val="28"/>
          <w:rtl w:val="true"/>
          <w:lang w:bidi="ar-SA"/>
        </w:rPr>
        <w:t>المقصود من العبادة التى هى محل النزاع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بالمعنى الأخص، أى خصوص ما يشترط فى صحتها قصد القربة، أو فقل هى خصوص الوظيفة التى شرعها اللّه تعالى لأجل التقرب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النزاع العبادة بالمعنى الأعم مثل غسل الثوب من النجاسة،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ان يقع عبادة متقربا 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حصول أثره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زوال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وقوعه قربيّا، فلو فرض وقوعه منهيا عنه كالغسل بالماء المغصوب فانه يقع به الامتثال و يسقط الأمر به، فلا يتصور وقوعه فاسدا من أجل تعلق النهى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محرما منهيا عنه فانه لا يقع عبادة متقربا به إلى اللّه تعالى؛ فإذا قصد من الفساد هذا المعنى فلا بأس فى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بالمعنى الأعم يقتضى الفساد، فان من يدعى الممانعة بين الصحة و النهى يمكن ان يدعى الممانعة بين وقوع غسل الثوب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عبادة متقربا 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النهى عنه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معنى العبادة هنا انها ما كانت متعلقة للأمر فعلا، لأنه مع فرض تعلق النهى بها فعلا لا يعقل فرض تعلق الأمر بها أيضا، و ليس ذلك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اجتماع الأمر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فرض فيه تعلق النهى بعنوان غير العنوان الذى تعلق به الأمر، فانه ان جاز هناك اجتماع الأمر و النهى فلا يجوز هنا لعدم تعدد العنوان، و إنما العنوان الذى تعلق به الأمر هو نفسه صار متعلقا للنهى</w:t>
      </w:r>
      <w:r>
        <w:rPr>
          <w:rFonts w:eastAsia="Amiri" w:cs="Amiri" w:ascii="Amiri" w:hAnsi="Amiri"/>
          <w:color w:val="111111"/>
          <w:sz w:val="28"/>
          <w:szCs w:val="28"/>
          <w:rtl w:val="true"/>
          <w:lang w:bidi="ar-SA"/>
        </w:rPr>
        <w:t>.</w:t>
      </w:r>
      <w:bookmarkStart w:id="692" w:name="pg19814_266024"/>
    </w:p>
    <w:p>
      <w:pPr>
        <w:pStyle w:val="BookText"/>
        <w:rPr/>
      </w:pPr>
      <w:bookmarkEnd w:id="692"/>
      <w:r>
        <w:rPr>
          <w:rFonts w:ascii="IRNazanin" w:hAnsi="IRNazanin" w:eastAsia="IRNazanin"/>
          <w:color w:val="111111"/>
          <w:sz w:val="28"/>
          <w:sz w:val="28"/>
          <w:szCs w:val="28"/>
          <w:rtl w:val="true"/>
          <w:lang w:bidi="fa-IR"/>
        </w:rPr>
        <w:t>و از آنجا كه اين بحث در دو باب عبادت و معامله، اختلافات زيادى پيدا مى‌كند، علما اين مبحث را در دو موضع عبادات و معاملات مطرح كرده‌اند و بجاست ما نيز در دو مبحث جداگانه از آنها بحث كنيم</w:t>
      </w:r>
      <w:r>
        <w:rPr>
          <w:rFonts w:eastAsia="IRNazanin" w:cs="IRNazanin"/>
          <w:color w:val="111111"/>
          <w:sz w:val="28"/>
          <w:szCs w:val="28"/>
          <w:rtl w:val="true"/>
          <w:lang w:bidi="fa-IR"/>
        </w:rPr>
        <w:t>:</w:t>
      </w:r>
    </w:p>
    <w:p>
      <w:pPr>
        <w:pStyle w:val="Heading5"/>
        <w:numPr>
          <w:ilvl w:val="4"/>
          <w:numId w:val="1"/>
        </w:numPr>
        <w:rPr/>
      </w:pPr>
      <w:bookmarkStart w:id="693" w:name="__RefHeading___Toc3170904_2314609296"/>
      <w:bookmarkStart w:id="694" w:name="_Toc262"/>
      <w:bookmarkEnd w:id="693"/>
      <w:r>
        <w:rPr>
          <w:rtl w:val="true"/>
        </w:rPr>
        <w:t>مبحث اول</w:t>
      </w:r>
      <w:r>
        <w:rPr>
          <w:rtl w:val="true"/>
        </w:rPr>
        <w:t xml:space="preserve">: </w:t>
      </w:r>
      <w:r>
        <w:rPr>
          <w:rtl w:val="true"/>
        </w:rPr>
        <w:t>نهى از عبادت</w:t>
      </w:r>
      <w:bookmarkEnd w:id="694"/>
    </w:p>
    <w:p>
      <w:pPr>
        <w:pStyle w:val="BookText"/>
        <w:rPr/>
      </w:pPr>
      <w:r>
        <w:rPr>
          <w:rFonts w:ascii="IRNazanin" w:hAnsi="IRNazanin" w:eastAsia="IRNazanin"/>
          <w:color w:val="111111"/>
          <w:sz w:val="28"/>
          <w:sz w:val="28"/>
          <w:szCs w:val="28"/>
          <w:rtl w:val="true"/>
          <w:lang w:bidi="fa-IR"/>
        </w:rPr>
        <w:t>مقصود از عبادتى كه در اين مقام محل نزاع است، عبادت به معناى اخص است يعنى عبادتى كه در صحت آن،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خصوص وظيفه‌اى است كه خداوند براى تقرّب به خودش آن را تشريع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نزاع، عبادت به معناى اعم مثل پاك كردن و شستن نجاست از لباس را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گرچه مى‌تواند بصورت عبادت و براى تقرب الهى انجام پذيرد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اثر مورد نظر يعنى زوال نجاست لباس متوقف بر اين نيست كه به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فرضا اين شستن منهى عنه باشد مثل شستن بوسيله آب غصبى، باز هم امتثال حاصل مى‌شود و امر به شستن نجاست،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وقوع فساد در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تعلّق نهى به آن، قابل تصوّر نيست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بصورت حرام و منهى عنه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شستن در آب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با آن قرب الهى حاصل شود،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معنا از فساد قصد شود،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عبادت به معناى اعم، مقتضى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كسى كه ادعاى ممانعت بين صحت و نهى مى‌كند، مى‌تواند ادعا كند كه بين صحيح واقع شدن شستن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بصورت عبادتى كه مقرّب بسوى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نهى از آن ممانعت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عبادت در اينجا اين نيست كه فعل متعلّق امر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فرض تعلق نهى فعلى، معقول نيست كه فرض كنيم امر نيز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باب اجتماع امر و نهى نيست كه فرض كنيم نهى به عنوانى تعلق گرفته كه غير از عنوان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اگر اجتماع امر و نهى ممكن بود، در اينجا ممكن نيست زيرا تعدد عنوان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عنوانى كه امر به آن تعلّق گرفته، عينا متعلّق نهى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فلا بد ان يراد بالعبادة المنهى عنها ما كانت طبيعتها متعلقة للأمر و ان لم تكن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هى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متعلق النهى، أو ما كانت من شأنها ان يتقرب بها لو تعلق بها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جامعة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بالعبادة هنا هى الوظيفة التى لو شرعها الشارع لشرعها لأجل التعبد بها و ان لم يتعلق بها أمر فعلى لخصوصية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النهى عن العبادة يتصور على 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النهى باصل العبادة، كالنهى عن صوم العيدين و صوم الوصال و صلاة الحائض و النفساء،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بجزئها، كالنهى عن قراءة سورة من سور العزائم فى الصلاة،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بشرطها أو بشرط جزئها، كالنهى عن الصلاة باللباس المغصوب أو المتنجس،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بوصف ملازم لها أو لجزئها، كالنهى عن الجهر بالقراءة فى موضع الاخفات و النهى عن الاخفات فى موضع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يقتضى الفساد سواء كان نهيا عن أصلها أو جزئها أو شرطها أو وصفها، للتمانع الظاهر بين العبادة التى يراد بها التقرب إلى اللّه تعالى و مرضاته و بين النهى عنها المبعد عصيانه عن اللّه و المثير لسخطه، فيستحيل التقرب بالمبعد و الرضا بما يسخطه، و يستحيل أيضا التقرب ما يشتمل على المبعد المبغوض المسخط له أو بما هو متقيد بالمبعد أو بما هو موصوف بالمبعد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المقصود من القرب و البعد من المولى القرب و البعد المعنويان، و هما يشبهان القرب و البعد المكانيين، فكما يستحيل التقرب المكانى بما هو مبعد مكانا كذلك يستحيل التقرب المعنوى بما هو مبعد معنى</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 نقول ذلك فى النهى عن الجزء و الشرط و الوصف نقول به لا لأجل ان النهى عن هذه الامور يسرى إلى أصل العبادة و ان ذلك واسطة فى الثبوت أو واسطة فى العروض كما قيل، و لا لأجل ان جزء العبادة و شرطها عبادة فإذا فسد الجزء و الشرط استلزم فسادهما فساد المركب و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مراد از عبادت منهى، آن است كه طبيعت و ماهيتش متعلّق امر است،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حيث كه اين طبيعت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آنچه متعلّق نهى است،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امر به آن تعلّق گيرد، شأنيت تقرب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ديگرى كه جامع‌تر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عبادت در اينجا، آن وظيفه‌اى است كه اگر شارع آن را تشريع كند، براى تعبد تشريع مى‌كند و لو اينكه بخاطر خصوصيتى در مورد، امر فعلى به آن تعلّق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از عبادت به چندگونه قابل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نهى به اصل عبادت تعلّق گرفته باشد مثل نهى از روزه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روزه وصال</w:t>
      </w:r>
      <w:r>
        <w:rPr>
          <w:rStyle w:val="FootnoteAnchor"/>
          <w:rtl w:val="true"/>
        </w:rPr>
        <w:footnoteReference w:id="194"/>
      </w:r>
      <w:r>
        <w:rPr>
          <w:rFonts w:ascii="IRNazanin" w:hAnsi="IRNazanin" w:eastAsia="IRNazanin"/>
          <w:color w:val="111111"/>
          <w:sz w:val="28"/>
          <w:sz w:val="28"/>
          <w:szCs w:val="28"/>
          <w:rtl w:val="true"/>
          <w:lang w:bidi="fa-IR"/>
        </w:rPr>
        <w:t>و نهى از نماز زنى كه در حال حيض يا نفاس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نهى به جزئى از عبادت تعلّق گيرد مثل نهى از قرائت سوره‌اى از سور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سوره‌هايى كه در آنها سجده واجب هست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نهى به شرط عبادت يا به شرط جزء عبادت تعلق گيرد مثل نهى از نماز با لباس غصبى يا لباس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نهى به وصفى ملازم با عبادت يا ملازم با جزء عبادت تعلّق گيرد مثل نهى از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در جاى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اخفات در جاى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عبادت مقتضى فساد است، خواه نهى از اصل عبادت باشد يا از جزء آن، يا از شرط آن و يا از وصف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عبادتى كه مراد از آن تقرب به خداوند متعال و رضايت اوست و بين نهى از عبادت كه عصيان آن انسان را از خدا دور مى‌كند و موجب غضب خداوند مى‌شود، تمانعى واضح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نزديك شدن به خدا با چيزى كه دوركننده از خداست و كسب رضايت او با چيزى كه او را به خشم مى‌آورد،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تقرّب جستن با چيزى كه مشتمل بر مبعّد مبغوض و موجب خشم خداست، يا با امرى كه قيد مبعّد يا وصف مبعّد دارد،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كه مراد از قرب و بعد به مولى، قرب و بعد معنوى است كه شباهت به قرب و بعد مكانى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همان‌طور كه نزديك شدن به يك مكان با چيزى كه دوركننده از آن مكان است، امكان ندارد، نيز تقرب معنوى با آنچه كه مبعّد است، ناممكن مى‌باشد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مى‌گوئيم نهى در جزء و شرط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همچون نهى از اصل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است، نه به خاطر اين است كه نهى در اين امور به اصل عبادت سرايت مى‌كند و اين‌ها واسطه در ثبوت يا واسطه در عروض‌اند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خاطر اينكه جزء و شرط عبادت، خود نيز عبادتند و لذا اگر جزء و شرط فاسد شود، مستلزم فساد مركب و مشروط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لا نستند فى قولنا فى الجزء و الشرط و الوصف إلى ذلك لأنه لا حاجة إلى مثل هذه التعليلات و لا تصل النوبة إليها بعد ما قلناه من انه يستحيل التقرب بما يشتمل على المبعد أو بما هو مقيد أو موصوف بالمبعد، كما يستحيل التقرب بنفس المبعد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فى هذه التعليلات من المناقشة ما لا يسعه هذا المختصر و لا حاجة إلى مناقشتها بعد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النهى النفسى، اما النهى الغيرى المقدمى، فحكمه حكم النفسى بلا فرق، كما أشرنا إلى ذلك فى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اشرنا هناك إلى الوجه الذى ذكره بعض أعاظم مشايخنا قدّس سرّه للفرق بينهما بأن النهى الغيرى لا يكشف عن وجود مفسدة و حزازة فى المنهى عنه، فيبقى المنهى عنه على ما كان عليه من المصلحة الذاتية بلا مزاحم لها من مفسدة للنهى، فيمكن التقرب به بقصد تلك المصلحة الذاتية المفروضة، بخلاف النهى النفسى الكاشف عن المفسدة و الحزازة فى المنهى عنه المانعة من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ناقشناه هناك بأن التقرب و الابتعاد ليسا يدوران مدار المصلحة و المفسدة الذاتيتين حتى يتم هذا الكلام،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المبعد عن المولى فى حال كونه مبعد الا يعقل ان يكون متقربا به إليه كالتقرب و الابتعاد المكانيين، و النهى و ان كان غيريا يوجب البعد و مبغوضية المنهى عنه و ان لم يشتمل على مفسدة نفسية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الكلام فى النهى التنزيهى أى الكراهة، فالحق أيضا انه يقتضى الفساد كالنهى التحريمى، لنفس التعليل السابق من استحالة التقرب بما هو مبعد بلا فرق، غاية الأمر ان مرتبة البعد فى التحريمى اشد و أكثر منها فى التنزيهى كاختلاف مرتبة القرب فى موافقة الأمر الوجوبى و الاستحبابى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لا يوجب تفاوتا فى استحالة التقرب بالمبعد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حمل الأصحاب الكراهة فى العبادة على أقلية الثواب مع ثبوت صحتها شرعا لو أتى بها المكلف، لا الكراهة الحكمية الشرعية،</w:t>
      </w:r>
    </w:p>
    <w:p>
      <w:pPr>
        <w:pStyle w:val="BookText"/>
        <w:rPr/>
      </w:pPr>
      <w:r>
        <w:rPr>
          <w:rFonts w:ascii="IRNazanin" w:hAnsi="IRNazanin" w:eastAsia="IRNazanin"/>
          <w:color w:val="111111"/>
          <w:sz w:val="28"/>
          <w:sz w:val="28"/>
          <w:szCs w:val="28"/>
          <w:rtl w:val="true"/>
          <w:lang w:bidi="fa-IR"/>
        </w:rPr>
        <w:t>بلكه ما در اين قول نسبت به جزء و شرط و وصف، استناد به اين مطالب نمى‌كنيم چون نيازى به اين تعليل‌ها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گفتيم تقرب جستن به چيزى كه مشتمل بر مبعّد يا مقيّد به آن يا موصوف به آن است، همانند تقرب جستن به خود مبعّد محال است، ديگر نوبت به اين حرفها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اين تعليل‌ها مناقشاتى هست كه اين كتاب مختصر گنجايش آنها را ندارد و پس از آنچه گفتيم، حاجتى هم به آن مناقشات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گذشت در نهى نفسى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مقدّمى نيز همانند حكم نهى نفسى است و هيچ فرقى با آن ندارد كما اينكه در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اشاره كرديم كه برخى از بزرگان مشايخ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بين نهى نفسى و غيرى گفته‌اند كه نهى غيرى كاشف از وجود مفسده و امر نامطلوبى در منهى 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منهى عنه بر همان مصلحت ذاتى خود بدون مزاحمت مفسده‌اى از جانب نهى،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با قصد همان مصلحت ذاتى مفروض، تقرب الهى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نهى نفسى كه كاشف از مفسده و حزازت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مكروهيت و نامطلوبيت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منهى عنه بوده و همين مفسده، مانع از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در جاى خود در اين سخن مناقشه كرديم و گفتيم كه تقرّب و دورى از خدا، دائر مدار مصلحت و مفسده ذاتى نيست تا سخن فوق،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آنجا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كه مبعّد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مولى است، درحالى‌كه مبعّد است، عقلا نمى‌تواند وسيله تقرب به مولى باشد كما اينكه در قرب و بعد مكانى،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دورى و مبغوضيّت منهى عنه است، و لو مشتمل بر مفسده نفسى ذاتى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درباره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كراهت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نهى تنزيهى نيز همچون نهى تحريمى مقتضى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آن همان تعليل سابق است كه گفتيم تقرّب با چيزى كه مبعّد است امكان ندارد و هيچ فرقى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مرتبه بعد در تحريمى، شديدتر و بيشتر از بعد در نهى تنزيهى است، شبيه اختلاف مرتبه قرب در موافقت امر وجوبى و امر استحبابى</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فرق موجب تفاوت از جهت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غيرممكن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با مبعّد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تقرّب با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كراهت در عبادت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كراهت حكميه شرعى</w:t>
      </w:r>
      <w:r>
        <w:rPr>
          <w:rStyle w:val="FootnoteAnchor"/>
          <w:rtl w:val="true"/>
        </w:rPr>
        <w:footnoteReference w:id="196"/>
      </w:r>
      <w:r>
        <w:rPr>
          <w:rFonts w:ascii="IRNazanin" w:hAnsi="IRNazanin" w:eastAsia="IRNazanin"/>
          <w:color w:val="111111"/>
          <w:sz w:val="28"/>
          <w:sz w:val="28"/>
          <w:szCs w:val="28"/>
          <w:rtl w:val="true"/>
          <w:lang w:bidi="fa-IR"/>
        </w:rPr>
        <w:t>و مى‌گويند اگر مكلّف چنين عبادتى را انجام دهد</w:t>
      </w:r>
    </w:p>
    <w:p>
      <w:pPr>
        <w:pStyle w:val="BookText"/>
        <w:rPr/>
      </w:pPr>
      <w:r>
        <w:rPr>
          <w:rFonts w:ascii="Amiri" w:hAnsi="Amiri" w:eastAsia="Amiri" w:cs="Amiri"/>
          <w:color w:val="111111"/>
          <w:sz w:val="28"/>
          <w:sz w:val="28"/>
          <w:szCs w:val="28"/>
          <w:rtl w:val="true"/>
          <w:lang w:bidi="ar-SA"/>
        </w:rPr>
        <w:t>و معنى حمل الكراهة على أقلية الثواب ان النهى الوارد فيها يكون مسوقا لبيان هذا المعنى و بداعى الإرشاد إلى أقلية الثواب، و ليس مسوقا لبيان الحكم التكليفى المقابل للاحكام الأربعة الباقية بداعى الزجر عن الفعل و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أحرز بدليل خاص ان النهى بداعى الزجر التنزيهى، أو لم يحرز من دليل خاص صحة العبادة المكروهة، فلا محالة لا نقول بصحة العبادة المنهى عنها بالنهى التنزيهى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النهى التنزيهى عن نفس عنوان العبادة أو جزئها أو شرطها أو وصفها، اما لو كان النهى عن عنوان آخر غير عنوان المأمور به كما لو كان بين المنهى عنه و المأمور به عموم و خصوص من وجه فان هذا المورد يدخل فى باب الاجتماع، و قد قلنا هناك بجواز الاجتماع فى الأمر و النهى التحريمى فضلا عن الأمر و النهى التنزيهى، و ليس هو من باب النهى عن العبادة الا إذا ذهبنا إلى امتناع الاجتماع فيدخل فى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الذى هو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قلنا باقتضائه الفساد فى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النهى بالمعنى الظاهر من مادته و صيغته، أعنى ما يتضمن حكما تحريميا أو تنزيهيا بأن يكون انشاؤه بداعى الردع و الزجر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النهى بداع آخر كداعى بيان أقلية الثواب، أو داعى الإرشاد إلى مانعية الشى‌ء مثل النهى عن لبس جلد الميتة فى الصلاة، أو نحو ذلك من الدواعى، فانه ليس موضع النزاع فى مسألتنا، و لا يقتضى الفساد بما هو نهى، الا ان يتضمن اعتبار شى‌ء فى المأمور به، فمع فقد ذلك الشى‌ء لا ينطبق المأتيّ به على المأمور به فيقع فاسدا، كالنهى بداعى الإرشاد إلى مانعية شى‌ء فيستفاد منه ان عدم ذلك الشى‌ء يكون شرطا فى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شى‌ء آخر لا يرتبط بمسألتنا، فان هذا يجرى حتى فى الواجبات التوصلية، فان فقد أحد شروطها يوجب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حمل كراهت بر اقليت ثواب اين است كه نهى وارد در اين كراهت، براى بيان همين معنا و با انگيزه ارشاد به اقليّت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بودن ثواب نسبت به عبادت غير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براى بيان حكم تكليفى‌اى كه در مقابل احكام چهارگانه ديگر و با انگيزه جلوگيرى از فعل و بازداشتن از آن است،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اگر با دليل خاصى احراز شود كه نهى به انگيزه زجر تنزيهى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بيان اقليت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دليل خاصى احراز نشود كه عبادت مكروه، شرعا صحيح است، در اين صورت به ناچار ما نمى‌توانيم قائل به صحت عبادتى شويم كه مورد نهى تنزيهى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در مورد نهى تنزيهى از خود عنوان عبادت يا جزء آن يا شرط آن و يا وصف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نهى از عنوانى غير از عنوان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بين منهى عنه و مأمور به عموم و خصوص من 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مسئله نماز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باب اجتماع امر و نهى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مبحث قائل به امكان اجتماع امر و نهى تحريمى شديم، چه رسد به امر و نهى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موردى از باب نهى از عبادت نيست مگر اينكه قائل به امتناع اجتماع شويم كه در اين صورت در مسئله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و اقتضا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نهى‌اى كه موضع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نهى‌اى كه گفتيم در عبادت مقتضى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نهى‌اى است كه آشكارا و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ماده و چه از جهت صيغه، ظاهر در نهى باشد يعنى مشتمل بر حكم تحريمى يا تنزيهى باشد، بدين معنا كه به انگيزه ردع و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كردن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نهى‌اى كه با انگيزه ديگرى مثل بيان اقلّيت ثواب، يا ارشاد به مانعيت شى‌ء همانند نهى از پوشيدن پوست حيوان 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يا امثال اين انگيزه‌ها باشد، موضع نزاع در مسئله مورد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نهى‌اى از آن حيث كه نهى است مقتضى فساد نيست مگر اينكه متضمن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 چيز در عمل نباشد، فعل انجام شده منطبق با مأمور به نخواهد بود و لذا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نهى‌اى كه با انگيزه ارشاد به مانعيت چيزى است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مى‌شود كه عدم آن چيز، شرط در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پوست مردار، شرط لباس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شرط يا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ديگرى است كه ربطى به مسئله فعلى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چنين مسئله‌اى حتى در واجبات توصلى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است زيرا فقدان يكى از شروط در آنها، موجب فساد آنها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المعاملة</w:t>
      </w:r>
    </w:p>
    <w:p>
      <w:pPr>
        <w:pStyle w:val="BookText"/>
        <w:rPr/>
      </w:pPr>
      <w:r>
        <w:rPr>
          <w:rFonts w:ascii="Amiri" w:hAnsi="Amiri" w:eastAsia="Amiri" w:cs="Amiri"/>
          <w:color w:val="111111"/>
          <w:sz w:val="28"/>
          <w:sz w:val="28"/>
          <w:szCs w:val="28"/>
          <w:rtl w:val="true"/>
          <w:lang w:bidi="ar-SA"/>
        </w:rPr>
        <w:t>ان النهى فى المعاملة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كالنهى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تارة يكون النهى بداعى بيان مانعية الشى‌ء المنهى عنه أو بداع آخر مشابه له، و اخرى يكون بداعى الردع و الزجر من أجل مبغوضية ما تعلق به النهى و وجود الحزازة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فهو خارج عن مسألتنا كما تقدم فى التنبيه السابق، إذ لا شك فى انه لو كان النهى بداعى الارشاد إلى مانعية الشى‌ء فى المعاملة فانه يكون دالا على فسادها عند الاخلال، لدلالة النهى على اعتبار عدم المانع فيها فتخلفه تخلف للشرط المعتبر فى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ينبغى ان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 فان النهى إمّا ان يكون عن ذات السبب أى عن العقد الإنشائى أو فقل عن التسبيب به لايجاد المعاملة، كالنهى عن البيع وقت النداء لصلاة الجمعة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وَ ذَرُوا الْبَيْعَ </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ان يكون عن ذات المسبب، أى عن نفس وجود المعاملة، كالنهى عن بيع الآبق و بيع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النهى على النحو الأول، أى عن ذات السبب فالمعروف انه لا يدل على فساد المعاملة، إذ لم تثبت المنافاة لا عقلا و لا عرفا بين مبغوضية العقد و التسبيب به و بين امضاء الشارع له بعد ان كان العقد مستوفيا لجميع الشروط المعتبرة فيه، بل ثبت خلافها كحرمة الظهار التى لم تناف ترتب الاثر عليه من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النهى على النحو الثانى، أى عن المسبب فقد ذهب جماعة من العلماء إلى ان النهى فى هذا القسم يقتضى الفساد</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ما يمكن تعليل ذلك بما ذكره بعض أعاظم مشايخنا من ان صحة كل</w:t>
      </w:r>
      <w:bookmarkStart w:id="695" w:name="pg19814_266032"/>
    </w:p>
    <w:p>
      <w:pPr>
        <w:pStyle w:val="Heading5"/>
        <w:numPr>
          <w:ilvl w:val="4"/>
          <w:numId w:val="1"/>
        </w:numPr>
        <w:rPr/>
      </w:pPr>
      <w:bookmarkStart w:id="696" w:name="__RefHeading___Toc3170906_2314609296"/>
      <w:bookmarkStart w:id="697" w:name="_Toc263"/>
      <w:bookmarkEnd w:id="695"/>
      <w:bookmarkEnd w:id="696"/>
      <w:r>
        <w:rPr>
          <w:rtl w:val="true"/>
        </w:rPr>
        <w:t>مبحث دوم</w:t>
      </w:r>
      <w:r>
        <w:rPr>
          <w:rtl w:val="true"/>
        </w:rPr>
        <w:t xml:space="preserve">: </w:t>
      </w:r>
      <w:r>
        <w:rPr>
          <w:rtl w:val="true"/>
        </w:rPr>
        <w:t>نهى از معامله</w:t>
      </w:r>
      <w:bookmarkEnd w:id="697"/>
    </w:p>
    <w:p>
      <w:pPr>
        <w:pStyle w:val="BookText"/>
        <w:rPr/>
      </w:pPr>
      <w:r>
        <w:rPr>
          <w:rFonts w:ascii="IRNazanin" w:hAnsi="IRNazanin" w:eastAsia="IRNazanin"/>
          <w:color w:val="111111"/>
          <w:sz w:val="28"/>
          <w:sz w:val="28"/>
          <w:szCs w:val="28"/>
          <w:rtl w:val="true"/>
          <w:lang w:bidi="fa-IR"/>
        </w:rPr>
        <w:t>نهى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نهى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نهى براى بيان مانعيت شى‌ء منهى عنه يا با انگيزه ديگرى مشابه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انگيزه منع و بازداشتن و به خاطر مبغوضيّت و عدم مطلوبيت چيزى است كه نهى بدان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نهى از قبيل اول باشد از بحث ما خارج است، چنانچه در تنبيه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بدون شك اگر نهى به انگيزه ارشاد به مانعيت يك چيز در معامله باشد، بر فساد معامله در فرض اخلال به آن شرط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نهى دال بر اعتبار عدم مانع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نهى به معناى تخلف در شرطى است كه در صحت معامله معتبر است و هيچ‌كس نمى‌تواند در اين بحث با ديگرى اختلاف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نهى از قبيل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نهى به خود ذات سبب يعنى به عقد انشائى يا بگو به نفس تسبيب انشاء براى ايجاد معامله تعلق گرفته است مثل نهى از بيع در هنگام اذان نماز جمعه كه در آيه سوره جمعه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كه براى نماز در روز جمعه ندا داده مى‌شود بسوى ذكر خدا بشتابيد و بيع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نهى از ذات مسبّب يعنى از وجود خود معامله است مثل نهى از فروش عبد فرارى و يا فروش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نهى از ذات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معروف اين است كه دال بر فساد معامله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عقلا و نه عرفا منافاتى ندارد كه عقد و سببيّت آن مبغوض باشد و در عين حال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عقد مشتمل بر جميع شروط معتبره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خلاف آن ثابت شده است مثل حرمت ظهار</w:t>
      </w:r>
      <w:r>
        <w:rPr>
          <w:rStyle w:val="FootnoteAnchor"/>
          <w:rtl w:val="true"/>
        </w:rPr>
        <w:footnoteReference w:id="198"/>
      </w:r>
      <w:r>
        <w:rPr>
          <w:rFonts w:ascii="IRNazanin" w:hAnsi="IRNazanin" w:eastAsia="IRNazanin"/>
          <w:color w:val="111111"/>
          <w:sz w:val="28"/>
          <w:sz w:val="28"/>
          <w:szCs w:val="28"/>
          <w:rtl w:val="true"/>
          <w:lang w:bidi="fa-IR"/>
        </w:rPr>
        <w:t>كه منافاتى ندارد با اينكه اثر يعنى جدايى زن و شوهر برآن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نهى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نهى از مسبّب باشد گروهى از علما قائل شده‌اند كه اين نهى مقتضى فساد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بالاترين تعليل ممكن براى اين مدعا آن است كه برخى از بزرگان مشايخ ما گفته‌اند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هر معامله‌اى مشروط به اين است كه عاقد از حيث حكم شارع، مسلّط بر معامله</w:t>
      </w:r>
    </w:p>
    <w:p>
      <w:pPr>
        <w:pStyle w:val="BookText"/>
        <w:rPr/>
      </w:pPr>
      <w:r>
        <w:rPr>
          <w:rFonts w:ascii="Amiri" w:hAnsi="Amiri" w:eastAsia="Amiri" w:cs="Amiri"/>
          <w:color w:val="111111"/>
          <w:sz w:val="28"/>
          <w:sz w:val="28"/>
          <w:szCs w:val="28"/>
          <w:rtl w:val="true"/>
          <w:lang w:bidi="ar-SA"/>
        </w:rPr>
        <w:t>معاملة مشروطة بأن يكون العاقد مسلطا على المعاملة فى حكم الشارع غير محجور عليه من قبله من التصرف فى العين التى تجرى عليها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النهى عن المسبب يكون معجزا مولويا للمكلف عن الفعل و رافعا لسلطنته عليه، فيختل به ذلك الشرط المعتبر فى صحة المعاملة، فلا محالة يترتب على ذلك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يقال فى بيان اقتضاء النهى عن المسبب لفساد المعاملة، و لكن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استناد الفساد إلى النهى إنما يصح ان يفرض و يتنازع فيه فيما إذا كان العقد بشرائطه موجودا حتى بشرائط المتعاقدين و شرائط العوضين، و انه ليس فى البين الا المبغوضية الصرفة المستفادة من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يقع البحث فى ان هذه المبغوضية هل تنافى صحة المعاملة أو لا تنافيها؟</w:t>
      </w:r>
    </w:p>
    <w:p>
      <w:pPr>
        <w:pStyle w:val="BookText"/>
        <w:rPr/>
      </w:pPr>
      <w:r>
        <w:rPr>
          <w:rFonts w:ascii="Amiri" w:hAnsi="Amiri" w:eastAsia="Amiri" w:cs="Amiri"/>
          <w:color w:val="111111"/>
          <w:sz w:val="28"/>
          <w:sz w:val="28"/>
          <w:szCs w:val="28"/>
          <w:rtl w:val="true"/>
          <w:lang w:bidi="ar-SA"/>
        </w:rPr>
        <w:t>اما إذا كان النهى دالا على اعتبار شى‌ء فى المتعاقدين و العوضين أو العقد، مثل النهى عن ان يبيع السفيه و المجنون و الصغير الدال على اعتبار العقل و البلوغ فى البائع، و كالنهى عن بيع الخمر و الميتة و الآبق و نحوها الدال على اعتبار إباحة المبيع و التمكن من التصرف منه، و كالنهى عن العقد بغير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فساد المعاملة، لأن هذا النهى فى الحقيقة يرجع إلى القسم الأول الذى ذكرناه و هو ما كان النهى بداعى الإرشاد إلى اعتبار شى‌ء فى المعاملة، و قد تقدم ان هذا ليس موضع الكلام من منافاة نفس النهى بداعى الردع و الزجر لصحة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هو الكلام فى هذه المنافاة و ليس من دليل عليها حتى تثبت الملازمة بين النهى و فساد المعاملة، و كون النهى عن المسبب يكون معجزا مولويا للمكلف عن الفعل و رافعا لسلطنته عليه، فان معنى ذلك ان النهى فى المعاملة شأنه ان يدل على اختلاف شرط فى المعاملة بارتكاب المنهى عنه و هذا لا كلام لنا فيه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هذا القدر من البحث فى هذه المسألة الكفاية وفقنا اللّه تعالى لمراضيه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و از جانب او، ممنوع از تصرف در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معامله بر روى آن انجام مى‌شود،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نهى از مسبّب خود به منزله چيزى است كه از جانب مولى مكلّف را از انجام معامله عاجز مى‌كند و سلطنت او را بر انجام فعل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شرط معتبر در صحت معامله مختل مى‌شود و ضرورتا فساد بر چنين معامله‌اى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سخنى است كه در بيان اقتضاى نهى نسبت به فساد معامله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تحقيق اقتضا مى‌كند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فساد به نهى در فرضى صحيح است و مى‌توان در آن نزاع كرد كه عقد با تمام شرائطش حتى شرائط متعاقدين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عوض و معوّض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در اين ميان جز مسئله مبغوضيت ناشى از نهى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بحث مى‌شود آيا اين مبغوضيت با صحت معامله منافات دارد يا ندارد؟</w:t>
      </w:r>
    </w:p>
    <w:p>
      <w:pPr>
        <w:pStyle w:val="BookText"/>
        <w:rPr/>
      </w:pPr>
      <w:r>
        <w:rPr>
          <w:rFonts w:ascii="IRNazanin" w:hAnsi="IRNazanin" w:eastAsia="IRNazanin"/>
          <w:color w:val="111111"/>
          <w:sz w:val="28"/>
          <w:sz w:val="28"/>
          <w:szCs w:val="28"/>
          <w:rtl w:val="true"/>
          <w:lang w:bidi="fa-IR"/>
        </w:rPr>
        <w:t>امّا اگر نهى دال بر اعتبار چيزى در متعاقدين و يا عوضين و يا در خود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نهى از اينكه آدم 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مجنون و صغير بفروشد كه دال بر اعتبار عقل و بلوغ در فروشنده است، و مثل نهى از فروش شراب و مردار و عبد فرارى و امثال اين‌ها كه دالّ بر اعتبار مباح بودن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تصرف در آن است، و يا مانند نهى از عقد غير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دال بر اعتبار عربيّت در صيغه عقد است؛ در تمام اين موارد بدون شك نهى دال بر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نهى در حقيقت به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ذات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ذكر كرديم بازمى‌گردد، يعنى نهى‌اى كه با انگيزه ارشاد به اعتبار چيزى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گذشت كه آن قسم محل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كلام اين است كه آيا منافاتى بين خود نهى به انگيزه منع و بازداشتن و بين صحت معامله وجود دارد يا نه؟</w:t>
      </w:r>
    </w:p>
    <w:p>
      <w:pPr>
        <w:pStyle w:val="BookText"/>
        <w:rPr/>
      </w:pPr>
      <w:r>
        <w:rPr>
          <w:rFonts w:ascii="IRNazanin" w:hAnsi="IRNazanin" w:eastAsia="IRNazanin"/>
          <w:color w:val="111111"/>
          <w:sz w:val="28"/>
          <w:sz w:val="28"/>
          <w:szCs w:val="28"/>
          <w:rtl w:val="true"/>
          <w:lang w:bidi="fa-IR"/>
        </w:rPr>
        <w:t>پس مسئله عمده، سخن در اين منافات است و از طرفى دليلى بر اين منافات وجود ندارد تا ملازمه بين نهى و فساد معامله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نهى از مسبّب،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براى مكلّف از انجام فعل است و سلطنت و سلطه او را بر معامله برمى‌دارد، معنايش اين است كه نهى از معامله، شأنيت دلالت بر اين مطلب را دارد كه با ارتكاب منهى عنه شرطى از شروط معامله مختل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مطلب سخنى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مقدار از بحث در اين مسئله،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آنچه مورد رضايت اوست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پايان ترجمه و تعليقات جلد اول اصول الفقه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رمضان المبارك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غرويان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التقسيم حديث تنبه له شيخنا العظيم الشيخ محمد حسين الاصفهانى قدّس سرّه المتوفى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أفاده فى دورة بحثه الاخيرة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التقسيم الصحيح الذى يجمع مسائل علم الاصول و يدخل كل مسألة فى بابها، فمثلا مبحث المشتق كان يعد من المقدمات و ينبغى أن يعد من مباحث الألفاظ، و مقدمة الواجب و مسألة الاجزاء و نحوهما كانت تعد من مباحث الألفاظ و هى من بحث الملازمات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تقسيم‌بندى، جديد است و استاد ما شيخ محمد حسين اصفهانى قدّس سرّه متوفاى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آخرين دوره بحثهايش به آن اشاره كرده است و اين، تقسيم درستى است كه شامل همه مسائل اصول مى‌شود و هر مسئله‌اى را در باب خودش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بحث مشتق قبلا از مقدمات شمرده مى‌شد و حال آنكه بايستى از مباحث الفاظ شمرده شود و بحث مقدمه واجب و مسئله اجزاء و امثال اين دو قبلا از مباحث الفاظ دانسته مى‌شد، درحالى‌كه از مباحث ملازمات عقليه‌اند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وضعه المؤلف طاب مثواه بعدئذ فى أربعة أجزاء، حيث الحق مباحث التعادل و التراجيح فى الجزء الثالث ضمن مباحث الحجة، و قد أوضح أسباب ذلك فى مقدمة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در اينجا به معناى منطقى‌اش مراد نيست، زيرا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است نه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اين دليل، عين مدعى و مصادره به مطلوب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آموزش فلسفه، محسن غرويان، انتشارات شفق، درس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ينبغى ان يقال للتوضيح ان الموجودات على أربعة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فى نفسه لنفسه بنفسه و هو واجب الوجود، و موجود فى نفسه لنفسه بغيره و هو الجوهر كالجسم و النفس، و موجود فى نفسه لغيره بغيره و هو العرض، و موجود فى غيره و هو أضعفها و هو المعنى الحرفى المعبّر عنه بالرابط، فالأقسام الثلاثة الاولى الموجودات المستقلة، و الرابع، عداها الذى هو المعنى الحرفى الذى لا وجود له الا وجود طرفيه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عاملى،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لازم است گفته شود كه موجودات بر چهار قسمند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فى نفسه لنفسه بنفسه كه همان واجب الوجود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فى نفسه لنفسه بغيره كه همان جوهر است مثل جسم و 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فى نفسه لغيره بغيره كه همان عرض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فى غيره و اين ضعيف‌ترين موجودات است و اين همان معناى حرفى است كه از آن به رابط تعبير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سه قسم اول، موجوداتى هستند مستقل و امّا چهارمى، غير از آن‌هاست و اين همان معناى حرفى است كه وجودى جز وجود طرفين‌اش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المنطق، در بحث دلالت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الشى‌ء بحالة اذا علمت بوجوده انتقل ذهنك الى وجود شى‌ء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تعريف، فرق لفظ كتاب با بكات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از اوّلى، ذهن ما منتقل به معنايى در عالم وضع و اعتبار مى‌شود، امّا از دومى، چنين انتقالى صورت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دلالت تصوريه را هم مى‌توانيم، با توجه به تعريف فوق دلالت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ذهن شخص با معناى مجازى انس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مثلا شاعر و اديب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تبادر علامت حقيقت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يفرض العموم من وجه اذا كانت القضية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مبحث حمل و اقسام آن را در جزء اول كتاب المنطق،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از چاپ دوم آورده‌ايم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عموم و خصوص من وجه تنها در صورتى است كه قضيه، مهمله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لزومى ندارد كه مهمله باشد، بلكه ممكن است عموم من وجه در محصوره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نكته‌اى كه در مورد شخص داور در بحث تبادر گفتيم، در اينجا هم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الفاظى كه در نزد ما مترادف و مشترك‌اند، در نزد واضع، چنين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وقتى كه واضع، شخص واحدى است، امكان ترادف و اشتراك كمتر از وقتى است كه واضع، متعدد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وجود لفظى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از كتاب المنطق،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 دوم، اثر 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فناء عنوان در معنون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حقيقت شرعيه اثبات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مصدر ثلاثى مزيد است نه ثلاثى مجرّد، چون ثلاثى مجرد در نزد نحويون، جامد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عدل، مجاز است نه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در مثال فوق اگر وصف مثمره زائل شود در محل بحث داخل است و اگر وصف شجره زائل شود، در محل بحث داخل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انتزاعيه را انسان جعل نكرده است، امّا امور اعتباريه را انسان جعل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در مشتقى مثل مقتل زمانى، نزاع جارى نيست ولى در مقتل مكانى،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تفسير بعض الاصوليين للفظ الأمر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القصد منه ان لهم اصطلاحا مخصوصا فيه، بل باعتبار انه أحد مصاديق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الأمر كما يصدق على الطلب بالقول يصدق على الطلب بالكتابة أو الاشارة أو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مقصود برخى اصوليون كه لفظ امر را به معناى طلب قولى گرفته‌اند، اين نيست كه اصطلاح خاصى وضع كنند، بلكه بدين لحاظ بوده كه طلب قولى يكى از مصاديق معناى امر است چرا كه أمر همان گونه كه بر طلب قولى صدق مى‌كند بر طلب مكتوب يا اشاره‌اى و امثال آن‌ها نيز صادق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بنحو صيغة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صيغة و كلمة تؤدى مؤداها فى الدلالة على الطلب و البعث، كالفعل المضارع المقرون بلام الأمر أو المجرد منه إذا قصد به انشاء الطلب نحو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منك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اسمية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مطلوب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و مه و مهلا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مثل صيغه افعل، هر صيغه و كلمه‌اى است كه معناى طلب و بعث را برساند مثل فعل مضارعى كه با لام امر باشد و يا بدون لام براى انشاء طلب بيايد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تصلى، تغتسل، أطلب منك كذا، يا جمله اسميه باشد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مطلوب منك، يا اسم فعل باشد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معالم الدين نوشته ملا صالح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معناى زير براى صيغه امر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امر كه همه جا ظهور در وجوب دارد، اگر در اينجا ظهور در وجوب ندارد، به‌طريق اولى معناى ديگر يعنى اباحه را هم افاده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و التكرار لهما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و الدفعات،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الأفراد، و الظاهر أن المراد منهما فى محل النزاع هو 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بينهما أن الدفعة قد تتحقق بفرد واحد من الطبيعة المطلوبة، و قد تحقق بافراد متعددة اذا جي‌ء بها فى زمان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تكون الدفعة أعم من الفرد مطلقا، كما أن الافراد أعم مطلقا من الدفعات، لأن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تحصل دفعة واحدة و قد تحصل بدفعات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اينست كه دو آيه فوق، ظهور در لزوم مسارعه دارند، البته مسارعه و مسابقه در هر چيزى به حسب خودش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مسارعه در واجبات، واجب و در مستحبات مستحب است و اصلا مسارعه چيزى جز فوريت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و تكرار دو معنا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دفعات،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افراد، و روشن است كه مراد از اين دو در محل نزاع علما، معناى اول است و فرق اين دو معنى اينست كه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با يك فرد واحد از طبيعت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مطلوب آمر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پيدا مى‌كند و گاهى با افراد متعدد و اين، زمانى است كه افراد متعدد در يك زمان واقع شوند و بنابراين دفعه نسبت به فرد، اعم مطلق است، كما اينكه افراد نسبت به دفعات، اعم مطلق است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گاهى در دفعه واحد محقق مى‌شوند و گاهى در دفعات مكرّر تحقق مى‌يابند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اين است كه در اينجا، وجوب فعليت دارد، امّا واجب، معلّق است، يعنى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مطلق معلّق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منافات ندارد كه بگوئيم حج، واجب مطلق و در عين حال معلّق است، يعنى ملازمه‌اى بين مطلق و منجّز برقرار نيست كما اينكه ملازمه‌اى بين مشروط و معلّق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گفت اداء، به معناى انجام فعل در وقتى است كه شارع تعيين كرده و در خارج از آن، قضاء است مگر اينكه گفته شود چون خارج وقت نيز با تعيين و اجازه خود شارع است، اداء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اين است كه نزاع لفظى است و به معناى اعتبارى اداء و قضاء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المنطق، للمؤلف، الجزء الاوّل،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 معنى البين و أقسامه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معناى بيّن و اقسام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همين مؤلف،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شك بين عينى يا كفائى، مقتضاى اطلاق، عينى بودن است، كما اينكه در شك بين تعيينى يا تخييرى، مقتضاى اطلاق، تعيينى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مثال قابل مناقشه است زيرا نماز روزانه و نماز آيات، در حقيقت دو نمازند و نه يك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اشتراك در اسم و حقيقت نباشد، اصلا از محل بحث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مسبّب تابع سبب است و هر قاعده‌اى در جانب سبب باشد، در جانب مسبّب نيز همان قاعده جارى است و لذا حق اين است كه تفكيك اين دو مسئله، ذهنى است و الّا نتيجه عملى آن‌ها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عدم تداخل، مقتضاى حكم عقل است، ديگر استثناء ندارد چون در احكام عقلى، استثناء و تخصيص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حيثيت‌ها متفاوت است و لذا دو صدقه واجب است و يك صدقه، براى هر دو امتثال كافى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زن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مردم، دامن انسان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يعنى وجود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حكما يعنى وجوب روزه در 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أَتِمُّوا الصِّيامَ إِلَى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الّاى وصفى به معناى غير، خودش اعراب نمى‌گيرد و كلمه ما بعد آن اعراب مى‌گيرد و در اينجا درهم است و اگر الّاى استثنائيه باشد، درهم و درهما هر دو جايز است، بنابراين در مثال فوق شك مى‌كنيم كه الّا، وصفى است يا استثنائى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زنى تيزهوش در دوران جاهليت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صفتى است كه به صورت علم، مشعر به مدح و يا ذم افراد باشد مثل رشيد كه لقب هارون عباسى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الدلالة الالتزامية، ما يعم الدلالة التضمنية باصطلاح المناطقة باعتبار رجوع الدلالة التضمنية الى الالتزامية لانها لا تتم الا حيث يكون معنى الجزء لازما للكل فتكون الدلالة من ناحية الملازمة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كه منفصل از موصوف است، به نظر مصنّف عليتى براى اعضاى حكم ندارد، چه رسد به لقب كه منفصل از موصوف ذكر نمى‌شود و لذا اصلا دلالتى بر انحصار حكم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دلالت التزامى در اينجا، اعم از دلالت التزامى به اصطلاح منطقيان است، چرا كه دلالت تضمّنى به التزامى بازمى‌گردد زيرا دلالت تضمّنى، تمام نيست مگر آنجا كه جزء، لازمه كلّ باشد و بنابراين دلالت تضمنى، از جهت ملازمه بين جزء و كل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لفظ أطلق و اريد به لازم معناه مع جواز ارادة ذلك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لفظى است كه ذكر مى‌شود و مراد از آن، لازم معنايش مى‌باشد و جايز است كه خود همان معنى اراده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 الواضحة،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كنايه مى‌گوئيم خاكستر خانه زيد زياد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كثير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خانه‌اش اصلا خاكستر نباشد، اين عبارت صحيح نيست مگر اينكه مهمان‌نوازى زيد مقصود باشد و در اين صورت از قبيل دلالت اقتضاء خواهد بود نه تنبيه، زيرا صحت و صدق كلام متوقف بر معناى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نهى، چنين نيست زيرا بايستى تمام افراد و مصاديق در تمام حالات، ترك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تغيّرى كه با خون در آبى قرمزرنگ، پديد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مباحث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قوام حجية الشى‌ء بالعلم، لأنه انما يكون الشى‌ء صالحا لأن يحتج به المولى على العبد اذا كان واصلا بالعلم، فالعلم مأخوذ فى موضوع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الشك فى حجية شى‌ء يرتفع موضوعها، فيعلم بعدم حجيته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الشك فى حجيته احتمال انه نصبه الشارع حجة واقعا على تقدير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لم يصل يقطع بعدم حجيته فعلا فيزول ذلك الاحتمال البدوى عند الالتفات الى ذلك، لا انه حين الشك فى الحجية يقطع بعدم الحجية و الا للزم اجتماع الشك و القطع بشى‌ء واحد فى آن واحد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حجّت خواهد آمد كه قوام حجّيّت شى‌ء، به علم است چون وقتى يك شى‌ء صلاحيت دارد مولى به وسيله آن بر عبد احتجاج كند كه آن شى‌ء به عبد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در موضوع حجّت، مأخوذ است و لذا اگر شك در حجّيّت چيزى بشود، موضوع حجّيّت از بين مى‌رود و در نتيجه علم به عدم حجّيّت‌اش حاصل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معناى شك در حجّيّت چيزى اين است كه احتمال بدهيم شارع آن را برفرض وصول، حجّت قرار داده است و چون فعلا قطع به حجّيّت آن نداريم همان احتمال بدوى حجّيّت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درستى التفات و دقت به فرض فوق داشته باشيم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 مى‌شود، نه اينكه هنگام شك در حجّيّت، قطع به عدم حجّيّت پيدا كنيم و الّا لازم مى‌آيد كه در آن واحد، قطع و شك نسبت به شى‌ء واحد، اجتماع كنند و اين محال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وجه آن تمسك به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 إِلَّا أَنْ تَكُونَ تِجارَةً عَنْ تَراضٍ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تخصصا خارج است نه تخصيصا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عام ظاهر فى العموم لا بدّ ان يتضمن ظهورين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مطلب بدين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عامى كه ظاهر در عموم است، لزوما مشتمل بر دو ظهور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يراد بلفظ له معنيان فى ضمير احد المعنيين و فى ضمير آخر المعنى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استخدام اين است كه از لفظى كه دو معنا دارد، در يك ضمير يك معنا و در ضمير ديگر، معناى ديگر اراده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مناقشه است زيرا در آيه فقط ضمير ذكر شده و موضوع تكرار نشده است و از اين جهت فرقى بين دو مثال فوق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مخالف اين است كه عقد مضارع عربى، صحيح نيست و مفهوم موافق اين مفهوم اول اين است كه عقد فارسى،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بحث اين است كه آيا از مفهوم هم مى‌توان دوباره مفهوم گرفت؟ ظاهرا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اين نكته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نظر دقيق فلسفى و عقلى، تقارن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اضطررنا الى الخروج عن الطريقة التى رسمناها لأنفسنا فى هذا الكتاب فى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نعتقد ان الطالب المبتدئ الذى ينتهى الى هنا يكون على استعداد كاف لفهم هذه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اضطررنا لهذا البحث باعتبار ما له من حاجة ماسّة فى فهم الطالب لكثير من الأبحاث التى قد ترد عليه فيما يأتى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مجبور شديم كه از شيوه اختصار در اين كتاب خارج شويم و معتقديم دانش‌پژوهى كه به اينجا مى‌رسد، استعداد كافى براى فهم اين بحث‌ها را دارد و ضرورت طرح اين بحث به خاطر نياز شديد طلاب به اين مبحث در فهم بسيارى از بحث‌هاى آينده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بشرط لا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يقصدون بذلك الماهية المجردة على وجه يكون كل ما يقارنها يعتبر زائدا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ماهيت بشرط لا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مقصود از آن ماهيت مجرده است به نحوى كه هر امر مقارن با ماهيت، زائد برآن محسوب 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مدققين، حمل فصل اخير بر ماهيت را حمل اولى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ضروريه بشرط المحمول مى‌گوئيم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الشاعر شاعر كه تغاير بين موضوع و محمول، تغاير مفهوم و مصداق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همان گونه كه تصور موضوع و محمول، جنبه ابزارى دارد، اعتبارات سه‌گانه نيز جنبه ابزارى دارند و جزء موضوع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اعتبار و لحاظ ذهنى نباشد، وضع صورت نمى‌گيرد نه اينكه اعتبار و لحاظ، قيد يا جزء موضوع 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ماهيت مهمل 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لا بشرط مقسمى دانسته‌اند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موضوع آمده و لكن وضع،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تعلق وجوب به صلاة، نمى‌توان نماز را به دو قسم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 قصد قربت و نماز بى‌قصد 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فرق‌هاى بين وجود قدر متيقن و انصراف اين است كه قدر متيقن فقط در مقام تخاطب بين مخاطب و مخاطب است، امّا انصراف عموميت دارد يعنى مدعى انصراف مى‌گويد براى همه، انصراف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كف دست، باطن دست است و لو مسح به وسيله سر انگشتان دست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بدلى، يك عبد بايد آزاد شود ولى نمى‌دانيم بايد مؤمن باشد يا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اطلاق شمولى، با ردّ مفهوم وصف، مطلق مى‌گويد در همه گوسفندان زكات هست و مقيّد مى‌گويد در بعضى زكات هست و لذا منافاتى با هم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مى‌رسد در اين فرض نيز، ظهور مقيّد بر مطلق تقدم دارد و قرينه برآن است و لذا بايد از ظهور مطلق، دست كشيد و به اظهر تمسك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المغالطات اللفظية من الجزء الثالث من كتاب المنطق للمؤلف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يعينك على احصاء اسباب اجمال اللفظ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مغالطات لفظى در جزء سوم از كتاب المنطق نوشته مؤلف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 تا به مطالبى كه شما را در شمارش اسباب اجمال لفظ كمك مى‌كند، دست يابى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به اين آيه استدلال مى‌كنند كه همه صحابه پيامبر صلّى اللّه عليه و آله و سلم عادل بوده‌اند، امّا علماء شيعه استدلال آن‌ها را ناتمام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دومى مثل اينكه اوّل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بعض العلماء و سپس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منه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يستشكل فى اطلاق اسم الدليل على حكم العقل كما يطلق على الكتاب و السنة و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سيأتى ان شاء اللّه تعالى فى مباحث الحجة معنى الدليل و الحجة باصطلاح الاصوليين و كيف يطلق باصطلاحهم على حكم العقل، أى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در مورد اطلاق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حكم عقل آن‌گونه كه بر كتاب و سنت و اجماع اطلاق مى‌شود، اشكال مى‌كنند و به زودى در مباحث حجّت معناى دليل و حجّت در اصطلاح اصوليين و اينكه چگونه اين عناوين به اصطلاح اصولى بر حكم عقل يعنى قطع، اطلاق مى‌شود، خواهد آمد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مذهبنا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قاس هو الابليس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استثنايى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الف ب باشد آنگاه ج د است و لكن الف ب است پس ج 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اقترانى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 است و هر ب ج است پس الف 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مقدمه عقلى است و ملازمه، معناى روشنى ندارد برخلاف غير مستقلات كه يك مقدمه عقلى و ديگرى شرعى است و ملازمه، مفهوم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التصوير لمذهب الأشاعرة منقول عن شرح القوشجى للتجريد،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تصوير از مذهب اشاعره، منقول از شرح قوشجى بر تجريد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امور قبيح، محل 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التعبير يريد ان يحاول قائلوه به دعوى ان الغناء كمال للنفس فى سماعه و هو مغالطة و ايهام منهم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گوينده اين تعبير مى‌خواهد ادعا كند كه در شنيدن غناء، كمالى براى نفس حاصل مى‌شود در حالى كه اين ادعا مغالطه و پندارى بيش نيست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كنيم كه طبق نظر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كمالى، ملائم است ولى هر ملائمى، كمال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تأليفات ملا مهدى نراقى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ينافى هذا ان العلم حسن من جهة اخرى و هى جهة كونه كمالا للنفس و الجهل قبيح لكونه نقصانا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منافاتى با اين ندارد كه علم از جهت ديگرى يعنى كمال بودن براى نفس، حسن است و جهل به خاطر نقص بودن، قبيح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مثال‌هايى كه بدان‌ها اشاره شده، محل مناقشه است و تفصيل اين مباحث در كتب فلسفه اخلاق، مطرح مى‌شود،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از ديدگاه اسلام، محسن غرويان، انتشارات يمين،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سؤالى كه در اينجا مطرح مى‌شود اين است كه مگر خداوند رحمت و شفقت و ساير عواطف مثبت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نيست؟ و مگر خداوند همان گونه كه خالق عقل است، خالق عواطف نيست؟ پس چه فرقى بين عقل و عاطفه در خداوند وجود دارد؟ پاسخ اين سؤال محتاج بحث‌هاى مفصل كلامى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مى‌تواند اضافه مصدر به فاعل يا مفعول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قرينه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سببا لنجاته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سطور بعد آمده، روشن مى‌شود تركيب مزبور، اضافه مصدر به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اقتضا دارد ولى علّت تامه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ديگر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عليّت و اقتضاء در مقام اثبات است نه 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ان هناك وجها رابعا لحمل كلامهم عليه بما أوّلنا به رأى صاحب الفصول الآتى، و هو انكار العقل لملاكات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وجيه سيأتى بيانه و تأييده و به تحل عقدة النزاع و يقع التصالح بين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خواهد آمد كه وجه چهارمى نيز براى حمل كلام اخباريين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گونه كه رأى صاحب فصول را در آينده تأويل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آن انكار ادراك عقل نسبت به ملاكات احكام شرعيه است و اين وجهى وجيه است كه بيان و تأييدش به زودى خواهد آمد و از اين راه، گره نزاع گشوده شده، مصالحه‌اى بين طرفين صورت مى‌گيرد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كثير من العلماء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معنى استحقاق المدح ليس الا استحقاق الثواب و معنى استحقاق الذم ليس الا استحقاق العقاب، بمعنى ان المراد من المدح ما يعم الثواب لأن المراد بالمدح المجازاة بالخير، و المراد من الذم ما يعم العقاب لأن المراد به المكافاة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مدح الشارع ثوابه و ذمه عقابه، و أرادوا به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بسيارى از علماء محقق تصريح كرده‌اند، حق اين است كه معناى استحقاق مدح چيزى جز استحقاق ثواب و معناى استحقاق ذم چيزى جز استحقاق عقاب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مراد از مدح، اعم از ثواب است زيرا مراد از مدح، مجازات با خير است و مراد از ذم، اعم از عقاب است زيرا مراد از آن مكافات با 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شارع، ثواب او و ذم شارع، عقاب اوست و مرادشان همين معناست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شارع امر كند كه امر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اطاعت كنيد، مجازات مخالفت با آن، همان مجازات مخالفت با نماز است و مجازات جداگانه‌اى ندارد، بنابراين أمر به اطاعت امر به نماز، امر مولوى جداگانه‌اى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امر به احتياط در اطراف علم اجمالى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مى‌دانيم يكى از دو ليوان، شراب است و لذا بايد احتياط كنيم و از هيچ‌كدام نخوريم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امر به احتياط را رعايت نكرديم و با خوردن يكى از دو ليوان كه ازقضا همان ليوان شراب است، مرتكب شرب خمر شديم، فقط يك مجازات داريم و آن همان مجازات شرب خمر است و مخالفت با امر به احتياط، مجازات جداگانه‌اى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بحكم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المقدمة 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لتعميم بحث المستقلات العقلية لمسألة الأجزاء، فان صغرى مسألة الاجزاء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اتيان بالمأمور به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بأن الفعل اتيان بالمأمور به يستعان فيه بالحكم الشرعى و هو الأمر المفروض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حكمى شرعى كمك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شرعيه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تعميم بحث مستقلات عقليه به مسئله اجزاء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صغراى مسئله اجزاء به صورت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فعل، شرعا اتيان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همين حكم به اينكه اين فعل، انجام مأمور به است از حكم شرعى كمك گرفته مى‌شود و اين حكم شرعى، امرى است كه على الفرض ثابت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اغنى عنه و قام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صح ان يقال شى‌ء فى هذا الباب فليس فى اجزاء المأتيّ به و الاكتفاء بامتثال الأمر، فان هذا قطعى كما قلنا فى المتن، و انما الذى يصح ان يقال و يبحث عنه ففى جواز الامتثال مرة اخرى بدلا عن الامتثال الأول على وجه يلغى الامتثال الأول و يكتفى بالثانى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خارج عن مسألة الاجزاء، و يعبر عنه فى لسان الأصوليين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الامتثال بالامتثال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بى‌نياز كرد از آن و جانشين آن 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صحيح باشد در اين باب چيزى گفته شود در اجزاء مأتىّ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اكتفاء به امتثال امر نيست چرا كه اين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متن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آنچه بايد از آن بحث شود، بحث جواز امتثال دوم بعد از امتثال اول است به گونه‌اى كه دومى، امتثال اوّل را ملغى كند و به امتثال دوم اكتفا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بحث، خارج از بحث اجزاء است و در زبان اصوليون، از آن تعبير مى‌شود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امتثال به امتثال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اذا لم يجز البدار، فان ابتدر فعمله باطل فكيف يجزئ، و ان يبتدر فلا يبقى مجال لزوال العذر فى الوقت حتى يتصور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نباشد و درعين‌حال مكلّف سريعا عمل را در اوّل وقت انجام دهد، عملش باطل است و عمل باطل چگونه مكفى است؟ و اگر در عمل سرعت نگيرد، ديگر مجالى براى زوال عذر در وقت نيست تا اداء تصوّر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اصالة الاطلاق از اصول لفظيه است و بر اصل عملى مقدم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 من لم يتمكن من الفحص أو فحص فلم يعثر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يقابله المقصر، و هو بعكسه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الأحكام منجزة بالنسبة الى المقصر لحصول العلم الاجمالى بها عنده، و العلم منجز للاحكام و ان كان اجماليا فلا يكون معذورا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 قاصر كسى است كه قدرت بر فحص ندارد و يا فحص كرده ولى به دليلى دست نيافته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قاصر، جاهل مقصر است كه برعكس اوست و احكام در حقّ مقصّر، منجّزند، چرا كه او علم اجمالى بدان‌ها دارد و علم، گرچه اجمالى باشد منجّز احكام است و لذا مقصّر، معذور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صرف احتمال به تنهايى در حق او منجّز است و بحث در اين باب به زودى در مباحث حجّت مى‌آيد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معنى الملازمة و أقسامها الثلاثة، الجزء الأول من المنطق للمؤلف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دلالة الاشارة، المقصد الأول، فانه ذكرنا هناك ان دلالة الاشارة ليست من الظواهر فلا تدخل فى حجية الظهور، و انما حجيتها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الملازمة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ملازمه و اقسام سه‌گانه آن رجوع كن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از كتاب المنطق از مؤلف،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دلالت اشاره به جزء اوّل همين كتاب،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 در آنجا گفتيم كه دلالت اشاره از ظواهر نيست و لذا در حجّيّت ظهور داخل نمى‌شود و برفرض حجّيّت از باب ملازمه عقليه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السيد الجليل المحقق الخوئى ان المقدمة أمر قابل لان يأتى به الفاعل مضافا به إلى المولى، فيترتب على فعلها الثواب إذا اتى بها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ملازمة عنده بين ترتب الثواب على عمل و عدم استحقاق العقاب على تركه، و لا يفرق فى ذلك بين القول بوجوب المقدمة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رأى وجيه باعتبار ان فعل المقدمة يعد شروعا فى امتثال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رأى سيد بزرگوار محقق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مقدمه امرى است كه قابليت دارد فاعلش آن را به مولى منسوب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بگويد مولى آن را واجب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بنابراين اگر با اين نيت انجام دهد، ثواب برآن مترتب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نظر ايشان ملازمه‌اى بين ترتب ثواب بر عملى و عدم استحقاق عقاب بر تركش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فرقى نيست كه قائل به وجوب مقدمه يا عدم وجوب آن باشيم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نظر وجيه است چرا كه انجام مقدمه، شروع امتثال ذى المقدمه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كسى بگويد كه بنابراين، همه واجبات، مشروطند و در اين صورت واجب مطلق نداريم؟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الفرق بين الجزء و الشرط هو انه فى الجزء يكون التقييد و القيد معا داخلين فى المأمور به، و اما فى الشرط فالتقييد فقط يكون داخلا و القيد يكون خارجا، يعنى ان التقييد يكون جزءا تحليليا للمأمور به اذ يكون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بما هى مقيّدة بالطهارة، أى ان المأمور به هو المركب من ذات الصلاة و التقييد بوصف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فذات الصلاة جزء تحليلى و التقييد جزء تحليلى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جزء و شرط اين است كه در جزء، تقييد و قيد هر دو در مأمور به داخلند و امّا در شرط، فقط تقييد داخل است ولى قيد،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تقييد جزء تحليلى در مأمور به است زيرا 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از آن حيث كه مقيّد به طهارت باشد، است يعنى مأمور به، مركب از ذات نماز و تقييد به وصف طهارت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ذات نماز يك جزء تحليلى و تقييد، جزء تحليلى ديگر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در شق اوّل، محقق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بعض الاعاظم موافقند كه شرط شرعى بايستى واجب نفسى باشد و لذا با عنوان مقدمه داخليه بالمعنى الاعم موافق نيستند و معتقدند كه اين شرط هيچ فرقى با اجزاء ندارد و امّا در شق دوم، ايشان وجوب نفسى را براى قيد مزبور، نمى‌پذيرند و آن را مانند ساير اجزاء نمى‌شمارند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بنابراين خود اشتراط بايستى همچون واجب نفسى، و لو مترتبا و متأخرا، داراى وجوب نفسى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جستجو كردن براى تهيه مهر نماز، مقدمه جزء نماز يعنى سجده است امّا خودش جزء نماز نيست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اجازه را كاشف بدانيم، مشروط متقدم بر شرط مى‌شود و اما اگر اجازه را ناقل بدانيم، مشروط مقارن و يا متأخر از شرط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باز نمى‌گردد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كسى لباس نجس خود را نه براى نماز، تطهير كند ولى بعد از تطهير تصميم بگيرد كه نماز بخواند، اين تطهير متصف به وجوب غيرى مى‌شود چون مقدمه موصله است، چه مكلّف قصد وصول كرده باشد و چه قصد وصول نكرده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الأصول، آية الله مشكينى اردبيلى،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تنبّه الى ذلك و أقام عليه البرهان بالاسلوب الذى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استاذنا المحقق الاصفهانى قدّس سرّه، و قد عضد هذا القول السيد الجليل المحقق الخوئى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ذهب الى هذا القول و أوضحه سيدنا المحقق الحكيم رحمه اللّه فى حاشيته على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ما مى‌دانيم اوّلين كسى كه متوجه اين نكته گرديده و با اسلوبى كه ما ذكر كرديم، بر اين مطلب برهان اقامه نموده، استاد ما محقق اصفهانى قدّس سرّه است و سيد بزرگوار محقق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موافق اين رأى است و همچنين سيد بزرگوار محقق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حاشيه‌اش بر كفايه، همين قول را برگزيده و آن را توضيح داده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مطابقت است مثل وقتى كه دو حشره در فضا دقيقا به دنبال هم حركت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وقتى شما مشغول قدم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باغى هستيد، در اين حال تارك يك فعل حرام مثل غصب هستيد و چون ترك غصب واجب است و در حال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قدم زدن شما صادق است، پس قدم زدن شما مصداق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در بيان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خوبى تبيين نشده است كه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مانع در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مقدمات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اسفار، عدم ضد را مصحّح وجود ضد ديگر شمرده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طبع مصطفوى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ثمره متوقف بر اين قول است كه بگوئيم در عباديت عبادت، وجود امر بالفعل لازم نيست و الّا اگر بگوئيم امر بالفعل لازم است، چه قائل به اقتضا باشيم و چه نباشيم، ضد عبادى چون امر بالفعل ندارد،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محقق ثانى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بفرض كه در عبادت، امر را لازم بدانيم، در صورتى كه قائل به اقتضاء باشيم، ضد عبادى ناصحيح است ولى اگر قائل به اقتضاء نباشيم، ضد عبادى صحيح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نحن الذين نقول بأن صحة العبادة لا تتوقف على وجود الأمر فعلا و ان الأمر بالشى‌ء لا يقتضى النهى عن ضده، ففى غنى عن القول بالترتب لتصحيح العبادة فى مقام المزاحمة بين الضدين الأهم و المهم كما تقدم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ما كه مى‌گوئيم صحت عبادت متوقف بر وجود امر فعلى نيست و امر به شى‌ء مقتضى نهى از ضدّ نمى‌باشد، بنابراين براى تصحيح عبادت در مقام مزاحمت دو ضد اهم و مهم، نيازى به قول به ترتب نداريم، چنانكه گذشت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يفرض العموم من وجه بين العنوانين اذا لم يكن الاجتماع بينهما اجتماعا مورديا بل كان اجتماعا حقيقيا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من وجه بين دو عنوان فقط وقتى فرض مى‌شود كه اجتماع بين آنها، اجتماع موردى نباشد بلكه اجتماع حقيقى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ما از اجتماع حقيقى اين است كه دو عنوان بر يك فعل بگونه‌اى منطبق شوند كه هريك بتواند حاكى و مرآت براى آن فعل واحد باشد، گرچه منشأ هريك از دو عنوان از حيث وجود و با دقت عقلى مباين با منشأ ديگرى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انطباق عناوين بر يك فرد، لازم نيست كه از قبيل انطباق كلّى بر فردش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واجب نيست كه معنون فردى از حقيقت عنوان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معنون همان گونه كه ممكن است فردى از حقيقت عنوان باشد، مى‌تواند از يك حقيقت ديگرى 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فقط ذهن است كه عنوان مزبور را حاكى و مرآت از آن معنون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مفهوم وجود كه عنوانى براى حقيقت وجود است ولى خودش فردى از حقيقت 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ديگر 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عنوانى براى جزئى حقيقى است ولى خودش جزئى نيست بلكه كلى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همين‌طور است مفهوم حرف، نسبت و امثال آنها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اول، مقصد ثانى،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امر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 معلوم بالذات و معلوم بالعرض 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آموزش فلسفه استاد محمد تقى مصباح يزدى، اثر محسن غرويان، انتشارات شفق، قم، درس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از حرف بحمل شايع نمى‌توان خبر داد ولى از حرف بحمل اوّلى مى‌توان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مقوله يا جوهر است و يا عرض كه خود مشتمل است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كيف، أين، متى، جده، اضافه، ان يفعل، ان ينفعل، وضع، و در هفت مقوله از ميان نه مقوله عرضى، باستثناء كم و كيف، مفهوم مقايسه و نسبت مأخوذ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در نسخه اصلى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اخير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قدرى مبهم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مى‌رسد مراد ايشان اين است كه اگر خروج صفت حرمت يا وجوب ندارد، حتى در صورتى كه وقت وسيع است، باز هم نماز با حد اقل واجبات آن در حال خروج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اعتبار الأمر فى عبادية العبادة، اما اذا قلنا بكفاية الرجحان الذاتى فى عباديتها اذا قصدها متقربا بها الى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معنى صحة العبادة ما هو أعم من مطابقتها لما هو مأمور به و من مطابقتها لما هو راجح ذاتا و ان لم يكن هناك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صورتى است كه در عباديت عبادت امر را معتبر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گفتيم در عباديت عبادت، صرف رجحان ذاتى اگر با قصد قربت الهى باشد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صحيح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صحت عبادت اعم است از مطابقت آن با مأمور به و يا مطابقت آن با آنچه كه ذاتا رجحان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اينكه امرى در كار نباشد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روزه شبانه‌روزى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روز و شب به هم وصل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روزه‌اى كه بخشى از شب به روز وصل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عزائم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كراهت حكميه شرعيه، كراهتى است كه در كنار وجوب، استحباب، حرمت و اباحه قرار مى‌گيرد و يكى از احكام خمسه تكليفيه شمرده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فعال است و در فقه به معناى اين است كه مردى به همسر خود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تو همانند پشت مادرم، يا دخترم يا خواهرم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عصر جاهليت به منزله طلاق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آن را حرام مى‌داند ولى در عين حال اثر يعنى حرمت مقاربت برآن بار مى‌شود و رفع اثر آن با كفّاره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181605</Words>
  <Characters>699831</Characters>
  <CharactersWithSpaces>877560</CharactersWithSpaces>
  <Paragraphs>3877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2026-08-26T01:36:23Z</dcterms:created>
  <dc:creator>ghaemiyeh.com</dc:creator>
  <dc:description/>
  <dc:language>en-US</dc:language>
  <cp:lastModifiedBy/>
  <dcterms:modified xsi:type="dcterms:W3CDTF">2026-08-26T05:08:40Z</dcterms:modified>
  <cp:revision>1</cp:revision>
  <dc:subject/>
  <dc:title>ترجمه اصول فقه جلد 1</dc:title>
</cp:coreProperties>
</file>

<file path=docProps/custom.xml><?xml version="1.0" encoding="utf-8"?>
<Properties xmlns="http://schemas.openxmlformats.org/officeDocument/2006/custom-properties" xmlns:vt="http://schemas.openxmlformats.org/officeDocument/2006/docPropsVTypes"/>
</file>