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00921_12804478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8200923_1280447820">
            <w:r>
              <w:rPr>
                <w:webHidden/>
                <w:rStyle w:val="IndexLink"/>
                <w:rtl w:val="true"/>
              </w:rPr>
              <w:t>شماره تماس نویسنده</w:t>
            </w:r>
            <w:r>
              <w:rPr>
                <w:rStyle w:val="IndexLink"/>
                <w:rtl w:val="true"/>
              </w:rPr>
              <w:t>:</w:t>
              <w:tab/>
            </w:r>
            <w:r>
              <w:rPr>
                <w:rStyle w:val="IndexLink"/>
              </w:rPr>
              <w:t>15</w:t>
            </w:r>
          </w:hyperlink>
        </w:p>
        <w:p>
          <w:pPr>
            <w:pStyle w:val="Contents2"/>
            <w:tabs>
              <w:tab w:val="clear" w:pos="8743"/>
              <w:tab w:val="right" w:pos="9026" w:leader="dot"/>
            </w:tabs>
            <w:rPr/>
          </w:pPr>
          <w:hyperlink w:anchor="__RefHeading___Toc18200925_1280447820">
            <w:r>
              <w:rPr>
                <w:webHidden/>
                <w:rStyle w:val="IndexLink"/>
                <w:rtl w:val="true"/>
              </w:rPr>
              <w:t>فهرست جلد هشتم</w:t>
            </w:r>
            <w:r>
              <w:rPr>
                <w:rStyle w:val="IndexLink"/>
                <w:rtl w:val="true"/>
              </w:rPr>
              <w:t>:</w:t>
              <w:tab/>
            </w:r>
            <w:r>
              <w:rPr>
                <w:rStyle w:val="IndexLink"/>
              </w:rPr>
              <w:t>18</w:t>
            </w:r>
          </w:hyperlink>
        </w:p>
        <w:p>
          <w:pPr>
            <w:pStyle w:val="Contents2"/>
            <w:tabs>
              <w:tab w:val="clear" w:pos="8743"/>
              <w:tab w:val="right" w:pos="9026" w:leader="dot"/>
            </w:tabs>
            <w:rPr/>
          </w:pPr>
          <w:hyperlink w:anchor="__RefHeading___Toc18200927_1280447820">
            <w:r>
              <w:rPr>
                <w:webHidden/>
                <w:rStyle w:val="IndexLink"/>
                <w:rtl w:val="true"/>
              </w:rPr>
              <w:t>دوم</w:t>
            </w:r>
            <w:r>
              <w:rPr>
                <w:rStyle w:val="IndexLink"/>
                <w:rtl w:val="true"/>
              </w:rPr>
              <w:t xml:space="preserve">: </w:t>
            </w:r>
            <w:r>
              <w:rPr>
                <w:rStyle w:val="IndexLink"/>
                <w:rtl w:val="true"/>
              </w:rPr>
              <w:t>شبهات حديث غدير</w:t>
            </w:r>
            <w:r>
              <w:rPr>
                <w:rStyle w:val="IndexLink"/>
                <w:rtl w:val="true"/>
              </w:rPr>
              <w:tab/>
            </w:r>
            <w:r>
              <w:rPr>
                <w:rStyle w:val="IndexLink"/>
              </w:rPr>
              <w:t>19</w:t>
            </w:r>
          </w:hyperlink>
        </w:p>
        <w:p>
          <w:pPr>
            <w:pStyle w:val="Contents3"/>
            <w:tabs>
              <w:tab w:val="clear" w:pos="8459"/>
              <w:tab w:val="right" w:pos="9026" w:leader="dot"/>
            </w:tabs>
            <w:rPr/>
          </w:pPr>
          <w:hyperlink w:anchor="__RefHeading___Toc18200929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200931_1280447820">
            <w:r>
              <w:rPr>
                <w:webHidden/>
                <w:rStyle w:val="IndexLink"/>
                <w:rtl w:val="true"/>
              </w:rPr>
              <w:t xml:space="preserve">شبهه منافقين در معناى </w:t>
            </w:r>
            <w:r>
              <w:rPr>
                <w:rStyle w:val="IndexLink"/>
                <w:rtl w:val="true"/>
              </w:rPr>
              <w:t>«</w:t>
            </w:r>
            <w:r>
              <w:rPr>
                <w:rStyle w:val="IndexLink"/>
                <w:rtl w:val="true"/>
              </w:rPr>
              <w:t>مولى</w:t>
            </w:r>
            <w:r>
              <w:rPr>
                <w:rStyle w:val="IndexLink"/>
                <w:rtl w:val="true"/>
              </w:rPr>
              <w:t>»</w:t>
              <w:tab/>
            </w:r>
            <w:r>
              <w:rPr>
                <w:rStyle w:val="IndexLink"/>
              </w:rPr>
              <w:t>19</w:t>
            </w:r>
          </w:hyperlink>
        </w:p>
        <w:p>
          <w:pPr>
            <w:pStyle w:val="Contents3"/>
            <w:tabs>
              <w:tab w:val="clear" w:pos="8459"/>
              <w:tab w:val="right" w:pos="9026" w:leader="dot"/>
            </w:tabs>
            <w:rPr/>
          </w:pPr>
          <w:hyperlink w:anchor="__RefHeading___Toc18200933_1280447820">
            <w:r>
              <w:rPr>
                <w:webHidden/>
                <w:rStyle w:val="IndexLink"/>
                <w:rtl w:val="true"/>
              </w:rPr>
              <w:t>شبهه عدم استشهاد اميرالمؤمنين عليه‌السلام به حديث غدير در غصب خلافت</w:t>
            </w:r>
            <w:r>
              <w:rPr>
                <w:rStyle w:val="IndexLink"/>
                <w:rtl w:val="true"/>
              </w:rPr>
              <w:tab/>
            </w:r>
            <w:r>
              <w:rPr>
                <w:rStyle w:val="IndexLink"/>
              </w:rPr>
              <w:t>20</w:t>
            </w:r>
          </w:hyperlink>
        </w:p>
        <w:p>
          <w:pPr>
            <w:pStyle w:val="Contents4"/>
            <w:tabs>
              <w:tab w:val="clear" w:pos="8176"/>
              <w:tab w:val="right" w:pos="9026" w:leader="dot"/>
            </w:tabs>
            <w:rPr/>
          </w:pPr>
          <w:hyperlink w:anchor="__RefHeading___Toc18200935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200937_1280447820">
            <w:r>
              <w:rPr>
                <w:webHidden/>
                <w:rStyle w:val="IndexLink"/>
                <w:rtl w:val="true"/>
              </w:rPr>
              <w:t>پاسخ اول</w:t>
            </w:r>
            <w:r>
              <w:rPr>
                <w:rStyle w:val="IndexLink"/>
                <w:rtl w:val="true"/>
              </w:rPr>
              <w:tab/>
            </w:r>
            <w:r>
              <w:rPr>
                <w:rStyle w:val="IndexLink"/>
              </w:rPr>
              <w:t>21</w:t>
            </w:r>
          </w:hyperlink>
        </w:p>
        <w:p>
          <w:pPr>
            <w:pStyle w:val="Contents4"/>
            <w:tabs>
              <w:tab w:val="clear" w:pos="8176"/>
              <w:tab w:val="right" w:pos="9026" w:leader="dot"/>
            </w:tabs>
            <w:rPr/>
          </w:pPr>
          <w:hyperlink w:anchor="__RefHeading___Toc18200939_1280447820">
            <w:r>
              <w:rPr>
                <w:webHidden/>
                <w:rStyle w:val="IndexLink"/>
                <w:rtl w:val="true"/>
              </w:rPr>
              <w:t>پاسخ دوم</w:t>
            </w:r>
            <w:r>
              <w:rPr>
                <w:rStyle w:val="IndexLink"/>
                <w:rtl w:val="true"/>
              </w:rPr>
              <w:tab/>
            </w:r>
            <w:r>
              <w:rPr>
                <w:rStyle w:val="IndexLink"/>
              </w:rPr>
              <w:t>21</w:t>
            </w:r>
          </w:hyperlink>
        </w:p>
        <w:p>
          <w:pPr>
            <w:pStyle w:val="Contents4"/>
            <w:tabs>
              <w:tab w:val="clear" w:pos="8176"/>
              <w:tab w:val="right" w:pos="9026" w:leader="dot"/>
            </w:tabs>
            <w:rPr/>
          </w:pPr>
          <w:hyperlink w:anchor="__RefHeading___Toc18200941_1280447820">
            <w:r>
              <w:rPr>
                <w:webHidden/>
                <w:rStyle w:val="IndexLink"/>
                <w:rtl w:val="true"/>
              </w:rPr>
              <w:t>پاسخ سوم</w:t>
            </w:r>
            <w:r>
              <w:rPr>
                <w:rStyle w:val="IndexLink"/>
                <w:rtl w:val="true"/>
              </w:rPr>
              <w:tab/>
            </w:r>
            <w:r>
              <w:rPr>
                <w:rStyle w:val="IndexLink"/>
              </w:rPr>
              <w:t>21</w:t>
            </w:r>
          </w:hyperlink>
        </w:p>
        <w:p>
          <w:pPr>
            <w:pStyle w:val="Contents4"/>
            <w:tabs>
              <w:tab w:val="clear" w:pos="8176"/>
              <w:tab w:val="right" w:pos="9026" w:leader="dot"/>
            </w:tabs>
            <w:rPr/>
          </w:pPr>
          <w:hyperlink w:anchor="__RefHeading___Toc18200943_1280447820">
            <w:r>
              <w:rPr>
                <w:webHidden/>
                <w:rStyle w:val="IndexLink"/>
                <w:rtl w:val="true"/>
              </w:rPr>
              <w:t>پاسخ چهارم</w:t>
            </w:r>
            <w:r>
              <w:rPr>
                <w:rStyle w:val="IndexLink"/>
                <w:rtl w:val="true"/>
              </w:rPr>
              <w:tab/>
            </w:r>
            <w:r>
              <w:rPr>
                <w:rStyle w:val="IndexLink"/>
              </w:rPr>
              <w:t>21</w:t>
            </w:r>
          </w:hyperlink>
        </w:p>
        <w:p>
          <w:pPr>
            <w:pStyle w:val="Contents4"/>
            <w:tabs>
              <w:tab w:val="clear" w:pos="8176"/>
              <w:tab w:val="right" w:pos="9026" w:leader="dot"/>
            </w:tabs>
            <w:rPr/>
          </w:pPr>
          <w:hyperlink w:anchor="__RefHeading___Toc18200945_1280447820">
            <w:r>
              <w:rPr>
                <w:webHidden/>
                <w:rStyle w:val="IndexLink"/>
                <w:rtl w:val="true"/>
              </w:rPr>
              <w:t>پاسخ پنجم</w:t>
            </w:r>
            <w:r>
              <w:rPr>
                <w:rStyle w:val="IndexLink"/>
                <w:rtl w:val="true"/>
              </w:rPr>
              <w:tab/>
            </w:r>
            <w:r>
              <w:rPr>
                <w:rStyle w:val="IndexLink"/>
              </w:rPr>
              <w:t>22</w:t>
            </w:r>
          </w:hyperlink>
        </w:p>
        <w:p>
          <w:pPr>
            <w:pStyle w:val="Contents5"/>
            <w:tabs>
              <w:tab w:val="clear" w:pos="7892"/>
              <w:tab w:val="right" w:pos="9026" w:leader="dot"/>
            </w:tabs>
            <w:rPr/>
          </w:pPr>
          <w:hyperlink w:anchor="__RefHeading___Toc18200947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8200949_1280447820">
            <w:r>
              <w:rPr>
                <w:webHidden/>
                <w:rStyle w:val="IndexLink"/>
                <w:rtl w:val="true"/>
              </w:rPr>
              <w:t>پاسخ اول</w:t>
            </w:r>
            <w:r>
              <w:rPr>
                <w:rStyle w:val="IndexLink"/>
                <w:rtl w:val="true"/>
              </w:rPr>
              <w:t xml:space="preserve">: </w:t>
            </w:r>
            <w:r>
              <w:rPr>
                <w:rStyle w:val="IndexLink"/>
                <w:rtl w:val="true"/>
              </w:rPr>
              <w:t>نصوص بازگشت اميرالمؤمنين عليه‌السلام به مكه</w:t>
            </w:r>
            <w:r>
              <w:rPr>
                <w:rStyle w:val="IndexLink"/>
                <w:rtl w:val="true"/>
              </w:rPr>
              <w:tab/>
            </w:r>
            <w:r>
              <w:rPr>
                <w:rStyle w:val="IndexLink"/>
              </w:rPr>
              <w:t>28</w:t>
            </w:r>
          </w:hyperlink>
        </w:p>
        <w:p>
          <w:pPr>
            <w:pStyle w:val="Contents5"/>
            <w:tabs>
              <w:tab w:val="clear" w:pos="7892"/>
              <w:tab w:val="right" w:pos="9026" w:leader="dot"/>
            </w:tabs>
            <w:rPr/>
          </w:pPr>
          <w:hyperlink w:anchor="__RefHeading___Toc18200951_1280447820">
            <w:r>
              <w:rPr>
                <w:webHidden/>
                <w:rStyle w:val="IndexLink"/>
                <w:rtl w:val="true"/>
              </w:rPr>
              <w:t>پاسخ دوم</w:t>
            </w:r>
            <w:r>
              <w:rPr>
                <w:rStyle w:val="IndexLink"/>
                <w:rtl w:val="true"/>
              </w:rPr>
              <w:t xml:space="preserve">: </w:t>
            </w:r>
            <w:r>
              <w:rPr>
                <w:rStyle w:val="IndexLink"/>
                <w:rtl w:val="true"/>
              </w:rPr>
              <w:t>نصوص حضور اميرالمؤمنين عليه‌السلام در غدير</w:t>
            </w:r>
            <w:r>
              <w:rPr>
                <w:rStyle w:val="IndexLink"/>
                <w:rtl w:val="true"/>
              </w:rPr>
              <w:tab/>
            </w:r>
            <w:r>
              <w:rPr>
                <w:rStyle w:val="IndexLink"/>
              </w:rPr>
              <w:t>31</w:t>
            </w:r>
          </w:hyperlink>
        </w:p>
        <w:p>
          <w:pPr>
            <w:pStyle w:val="Contents6"/>
            <w:tabs>
              <w:tab w:val="clear" w:pos="7609"/>
              <w:tab w:val="right" w:pos="9026" w:leader="dot"/>
            </w:tabs>
            <w:rPr/>
          </w:pPr>
          <w:hyperlink w:anchor="__RefHeading___Toc18200953_1280447820">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8200955_1280447820">
            <w:r>
              <w:rPr>
                <w:webHidden/>
                <w:rStyle w:val="IndexLink"/>
                <w:rtl w:val="true"/>
              </w:rPr>
              <w:t>مورد اول</w:t>
            </w:r>
            <w:r>
              <w:rPr>
                <w:rStyle w:val="IndexLink"/>
                <w:rtl w:val="true"/>
              </w:rPr>
              <w:tab/>
            </w:r>
            <w:r>
              <w:rPr>
                <w:rStyle w:val="IndexLink"/>
              </w:rPr>
              <w:t>32</w:t>
            </w:r>
          </w:hyperlink>
        </w:p>
        <w:p>
          <w:pPr>
            <w:pStyle w:val="Contents6"/>
            <w:tabs>
              <w:tab w:val="clear" w:pos="7609"/>
              <w:tab w:val="right" w:pos="9026" w:leader="dot"/>
            </w:tabs>
            <w:rPr/>
          </w:pPr>
          <w:hyperlink w:anchor="__RefHeading___Toc18200957_1280447820">
            <w:r>
              <w:rPr>
                <w:webHidden/>
                <w:rStyle w:val="IndexLink"/>
                <w:rtl w:val="true"/>
              </w:rPr>
              <w:t>مورد دوم</w:t>
            </w:r>
            <w:r>
              <w:rPr>
                <w:rStyle w:val="IndexLink"/>
                <w:rtl w:val="true"/>
              </w:rPr>
              <w:tab/>
            </w:r>
            <w:r>
              <w:rPr>
                <w:rStyle w:val="IndexLink"/>
              </w:rPr>
              <w:t>34</w:t>
            </w:r>
          </w:hyperlink>
        </w:p>
        <w:p>
          <w:pPr>
            <w:pStyle w:val="Contents6"/>
            <w:tabs>
              <w:tab w:val="clear" w:pos="7609"/>
              <w:tab w:val="right" w:pos="9026" w:leader="dot"/>
            </w:tabs>
            <w:rPr/>
          </w:pPr>
          <w:hyperlink w:anchor="__RefHeading___Toc18200959_1280447820">
            <w:r>
              <w:rPr>
                <w:webHidden/>
                <w:rStyle w:val="IndexLink"/>
                <w:rtl w:val="true"/>
              </w:rPr>
              <w:t>مورد سوم</w:t>
            </w:r>
            <w:r>
              <w:rPr>
                <w:rStyle w:val="IndexLink"/>
                <w:rtl w:val="true"/>
              </w:rPr>
              <w:tab/>
            </w:r>
            <w:r>
              <w:rPr>
                <w:rStyle w:val="IndexLink"/>
              </w:rPr>
              <w:t>35</w:t>
            </w:r>
          </w:hyperlink>
        </w:p>
        <w:p>
          <w:pPr>
            <w:pStyle w:val="Contents6"/>
            <w:tabs>
              <w:tab w:val="clear" w:pos="7609"/>
              <w:tab w:val="right" w:pos="9026" w:leader="dot"/>
            </w:tabs>
            <w:rPr/>
          </w:pPr>
          <w:hyperlink w:anchor="__RefHeading___Toc18200961_1280447820">
            <w:r>
              <w:rPr>
                <w:webHidden/>
                <w:rStyle w:val="IndexLink"/>
                <w:rtl w:val="true"/>
              </w:rPr>
              <w:t>مورد چهارم</w:t>
            </w:r>
            <w:r>
              <w:rPr>
                <w:rStyle w:val="IndexLink"/>
                <w:rtl w:val="true"/>
              </w:rPr>
              <w:tab/>
            </w:r>
            <w:r>
              <w:rPr>
                <w:rStyle w:val="IndexLink"/>
              </w:rPr>
              <w:t>35</w:t>
            </w:r>
          </w:hyperlink>
        </w:p>
        <w:p>
          <w:pPr>
            <w:pStyle w:val="Contents6"/>
            <w:tabs>
              <w:tab w:val="clear" w:pos="7609"/>
              <w:tab w:val="right" w:pos="9026" w:leader="dot"/>
            </w:tabs>
            <w:rPr/>
          </w:pPr>
          <w:hyperlink w:anchor="__RefHeading___Toc18200963_1280447820">
            <w:r>
              <w:rPr>
                <w:webHidden/>
                <w:rStyle w:val="IndexLink"/>
                <w:rtl w:val="true"/>
              </w:rPr>
              <w:t>مورد پنجم</w:t>
            </w:r>
            <w:r>
              <w:rPr>
                <w:rStyle w:val="IndexLink"/>
                <w:rtl w:val="true"/>
              </w:rPr>
              <w:tab/>
            </w:r>
            <w:r>
              <w:rPr>
                <w:rStyle w:val="IndexLink"/>
              </w:rPr>
              <w:t>36</w:t>
            </w:r>
          </w:hyperlink>
        </w:p>
        <w:p>
          <w:pPr>
            <w:pStyle w:val="Contents6"/>
            <w:tabs>
              <w:tab w:val="clear" w:pos="7609"/>
              <w:tab w:val="right" w:pos="9026" w:leader="dot"/>
            </w:tabs>
            <w:rPr/>
          </w:pPr>
          <w:hyperlink w:anchor="__RefHeading___Toc18200965_1280447820">
            <w:r>
              <w:rPr>
                <w:webHidden/>
                <w:rStyle w:val="IndexLink"/>
                <w:rtl w:val="true"/>
              </w:rPr>
              <w:t>مورد ششم</w:t>
            </w:r>
            <w:r>
              <w:rPr>
                <w:rStyle w:val="IndexLink"/>
                <w:rtl w:val="true"/>
              </w:rPr>
              <w:tab/>
            </w:r>
            <w:r>
              <w:rPr>
                <w:rStyle w:val="IndexLink"/>
              </w:rPr>
              <w:t>36</w:t>
            </w:r>
          </w:hyperlink>
        </w:p>
        <w:p>
          <w:pPr>
            <w:pStyle w:val="Contents6"/>
            <w:tabs>
              <w:tab w:val="clear" w:pos="7609"/>
              <w:tab w:val="right" w:pos="9026" w:leader="dot"/>
            </w:tabs>
            <w:rPr/>
          </w:pPr>
          <w:hyperlink w:anchor="__RefHeading___Toc18200967_1280447820">
            <w:r>
              <w:rPr>
                <w:webHidden/>
                <w:rStyle w:val="IndexLink"/>
                <w:rtl w:val="true"/>
              </w:rPr>
              <w:t>مورد هفتم</w:t>
            </w:r>
            <w:r>
              <w:rPr>
                <w:rStyle w:val="IndexLink"/>
                <w:rtl w:val="true"/>
              </w:rPr>
              <w:tab/>
            </w:r>
            <w:r>
              <w:rPr>
                <w:rStyle w:val="IndexLink"/>
              </w:rPr>
              <w:t>37</w:t>
            </w:r>
          </w:hyperlink>
        </w:p>
        <w:p>
          <w:pPr>
            <w:pStyle w:val="Contents6"/>
            <w:tabs>
              <w:tab w:val="clear" w:pos="7609"/>
              <w:tab w:val="right" w:pos="9026" w:leader="dot"/>
            </w:tabs>
            <w:rPr/>
          </w:pPr>
          <w:hyperlink w:anchor="__RefHeading___Toc18200969_1280447820">
            <w:r>
              <w:rPr>
                <w:webHidden/>
                <w:rStyle w:val="IndexLink"/>
                <w:rtl w:val="true"/>
              </w:rPr>
              <w:t>مورد هشتم</w:t>
            </w:r>
            <w:r>
              <w:rPr>
                <w:rStyle w:val="IndexLink"/>
                <w:rtl w:val="true"/>
              </w:rPr>
              <w:tab/>
            </w:r>
            <w:r>
              <w:rPr>
                <w:rStyle w:val="IndexLink"/>
              </w:rPr>
              <w:t>38</w:t>
            </w:r>
          </w:hyperlink>
        </w:p>
        <w:p>
          <w:pPr>
            <w:pStyle w:val="Contents6"/>
            <w:tabs>
              <w:tab w:val="clear" w:pos="7609"/>
              <w:tab w:val="right" w:pos="9026" w:leader="dot"/>
            </w:tabs>
            <w:rPr/>
          </w:pPr>
          <w:hyperlink w:anchor="__RefHeading___Toc18200971_1280447820">
            <w:r>
              <w:rPr>
                <w:webHidden/>
                <w:rStyle w:val="IndexLink"/>
                <w:rtl w:val="true"/>
              </w:rPr>
              <w:t>مورد نهم</w:t>
            </w:r>
            <w:r>
              <w:rPr>
                <w:rStyle w:val="IndexLink"/>
                <w:rtl w:val="true"/>
              </w:rPr>
              <w:tab/>
            </w:r>
            <w:r>
              <w:rPr>
                <w:rStyle w:val="IndexLink"/>
              </w:rPr>
              <w:t>38</w:t>
            </w:r>
          </w:hyperlink>
        </w:p>
        <w:p>
          <w:pPr>
            <w:pStyle w:val="Contents6"/>
            <w:tabs>
              <w:tab w:val="clear" w:pos="7609"/>
              <w:tab w:val="right" w:pos="9026" w:leader="dot"/>
            </w:tabs>
            <w:rPr/>
          </w:pPr>
          <w:hyperlink w:anchor="__RefHeading___Toc18200973_1280447820">
            <w:r>
              <w:rPr>
                <w:webHidden/>
                <w:rStyle w:val="IndexLink"/>
                <w:rtl w:val="true"/>
              </w:rPr>
              <w:t>مورد دهم</w:t>
            </w:r>
            <w:r>
              <w:rPr>
                <w:rStyle w:val="IndexLink"/>
                <w:rtl w:val="true"/>
              </w:rPr>
              <w:tab/>
            </w:r>
            <w:r>
              <w:rPr>
                <w:rStyle w:val="IndexLink"/>
              </w:rPr>
              <w:t>38</w:t>
            </w:r>
          </w:hyperlink>
        </w:p>
        <w:p>
          <w:pPr>
            <w:pStyle w:val="Contents6"/>
            <w:tabs>
              <w:tab w:val="clear" w:pos="7609"/>
              <w:tab w:val="right" w:pos="9026" w:leader="dot"/>
            </w:tabs>
            <w:rPr/>
          </w:pPr>
          <w:hyperlink w:anchor="__RefHeading___Toc18200975_1280447820">
            <w:r>
              <w:rPr>
                <w:webHidden/>
                <w:rStyle w:val="IndexLink"/>
                <w:rtl w:val="true"/>
              </w:rPr>
              <w:t>مورد يازدهم</w:t>
            </w:r>
            <w:r>
              <w:rPr>
                <w:rStyle w:val="IndexLink"/>
                <w:rtl w:val="true"/>
              </w:rPr>
              <w:tab/>
            </w:r>
            <w:r>
              <w:rPr>
                <w:rStyle w:val="IndexLink"/>
              </w:rPr>
              <w:t>39</w:t>
            </w:r>
          </w:hyperlink>
        </w:p>
        <w:p>
          <w:pPr>
            <w:pStyle w:val="Contents6"/>
            <w:tabs>
              <w:tab w:val="clear" w:pos="7609"/>
              <w:tab w:val="right" w:pos="9026" w:leader="dot"/>
            </w:tabs>
            <w:rPr/>
          </w:pPr>
          <w:hyperlink w:anchor="__RefHeading___Toc18200977_1280447820">
            <w:r>
              <w:rPr>
                <w:webHidden/>
                <w:rStyle w:val="IndexLink"/>
                <w:rtl w:val="true"/>
              </w:rPr>
              <w:t>مورد دوازدهم</w:t>
            </w:r>
            <w:r>
              <w:rPr>
                <w:rStyle w:val="IndexLink"/>
                <w:rtl w:val="true"/>
              </w:rPr>
              <w:tab/>
            </w:r>
            <w:r>
              <w:rPr>
                <w:rStyle w:val="IndexLink"/>
              </w:rPr>
              <w:t>39</w:t>
            </w:r>
          </w:hyperlink>
        </w:p>
        <w:p>
          <w:pPr>
            <w:pStyle w:val="Contents5"/>
            <w:tabs>
              <w:tab w:val="clear" w:pos="7892"/>
              <w:tab w:val="right" w:pos="9026" w:leader="dot"/>
            </w:tabs>
            <w:rPr/>
          </w:pPr>
          <w:hyperlink w:anchor="__RefHeading___Toc18200979_1280447820">
            <w:r>
              <w:rPr>
                <w:webHidden/>
                <w:rStyle w:val="IndexLink"/>
                <w:rtl w:val="true"/>
              </w:rPr>
              <w:t>پاسخ سوم</w:t>
            </w:r>
            <w:r>
              <w:rPr>
                <w:rStyle w:val="IndexLink"/>
                <w:rtl w:val="true"/>
              </w:rPr>
              <w:t xml:space="preserve">: </w:t>
            </w:r>
            <w:r>
              <w:rPr>
                <w:rStyle w:val="IndexLink"/>
                <w:rtl w:val="true"/>
              </w:rPr>
              <w:t>قربانى اميرالمؤمنين عليه‌السلام همراه پيامبر صلى‌الله‌عليه‌و‌آله در حجة الوداع</w:t>
            </w:r>
            <w:r>
              <w:rPr>
                <w:rStyle w:val="IndexLink"/>
                <w:rtl w:val="true"/>
              </w:rPr>
              <w:tab/>
            </w:r>
            <w:r>
              <w:rPr>
                <w:rStyle w:val="IndexLink"/>
              </w:rPr>
              <w:t>39</w:t>
            </w:r>
          </w:hyperlink>
        </w:p>
        <w:p>
          <w:pPr>
            <w:pStyle w:val="Contents3"/>
            <w:tabs>
              <w:tab w:val="clear" w:pos="8459"/>
              <w:tab w:val="right" w:pos="9026" w:leader="dot"/>
            </w:tabs>
            <w:rPr/>
          </w:pPr>
          <w:hyperlink w:anchor="__RefHeading___Toc18200981_1280447820">
            <w:r>
              <w:rPr>
                <w:webHidden/>
                <w:rStyle w:val="IndexLink"/>
                <w:rtl w:val="true"/>
              </w:rPr>
              <w:t>شبهه بيعت و رضايت اميرالمؤمنين عليه‌السلام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8200983_1280447820">
            <w:r>
              <w:rPr>
                <w:webHidden/>
                <w:rStyle w:val="IndexLink"/>
                <w:rtl w:val="true"/>
              </w:rPr>
              <w:t>شبهه روايت مجعول از قول اميرالمؤمنين عليه‌السلام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8200985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8200987_1280447820">
            <w:r>
              <w:rPr>
                <w:webHidden/>
                <w:rStyle w:val="IndexLink"/>
                <w:rtl w:val="true"/>
              </w:rPr>
              <w:t>پاسخ اول</w:t>
            </w:r>
            <w:r>
              <w:rPr>
                <w:rStyle w:val="IndexLink"/>
                <w:rtl w:val="true"/>
              </w:rPr>
              <w:tab/>
            </w:r>
            <w:r>
              <w:rPr>
                <w:rStyle w:val="IndexLink"/>
              </w:rPr>
              <w:t>42</w:t>
            </w:r>
          </w:hyperlink>
        </w:p>
        <w:p>
          <w:pPr>
            <w:pStyle w:val="Contents4"/>
            <w:tabs>
              <w:tab w:val="clear" w:pos="8176"/>
              <w:tab w:val="right" w:pos="9026" w:leader="dot"/>
            </w:tabs>
            <w:rPr/>
          </w:pPr>
          <w:hyperlink w:anchor="__RefHeading___Toc18200989_1280447820">
            <w:r>
              <w:rPr>
                <w:webHidden/>
                <w:rStyle w:val="IndexLink"/>
                <w:rtl w:val="true"/>
              </w:rPr>
              <w:t>پاسخ دوم</w:t>
            </w:r>
            <w:r>
              <w:rPr>
                <w:rStyle w:val="IndexLink"/>
                <w:rtl w:val="true"/>
              </w:rPr>
              <w:tab/>
            </w:r>
            <w:r>
              <w:rPr>
                <w:rStyle w:val="IndexLink"/>
              </w:rPr>
              <w:t>42</w:t>
            </w:r>
          </w:hyperlink>
        </w:p>
        <w:p>
          <w:pPr>
            <w:pStyle w:val="Contents4"/>
            <w:tabs>
              <w:tab w:val="clear" w:pos="8176"/>
              <w:tab w:val="right" w:pos="9026" w:leader="dot"/>
            </w:tabs>
            <w:rPr/>
          </w:pPr>
          <w:hyperlink w:anchor="__RefHeading___Toc18200991_1280447820">
            <w:r>
              <w:rPr>
                <w:webHidden/>
                <w:rStyle w:val="IndexLink"/>
                <w:rtl w:val="true"/>
              </w:rPr>
              <w:t>پاسخ سوم</w:t>
            </w:r>
            <w:r>
              <w:rPr>
                <w:rStyle w:val="IndexLink"/>
                <w:rtl w:val="true"/>
              </w:rPr>
              <w:tab/>
            </w:r>
            <w:r>
              <w:rPr>
                <w:rStyle w:val="IndexLink"/>
              </w:rPr>
              <w:t>42</w:t>
            </w:r>
          </w:hyperlink>
        </w:p>
        <w:p>
          <w:pPr>
            <w:pStyle w:val="Contents3"/>
            <w:tabs>
              <w:tab w:val="clear" w:pos="8459"/>
              <w:tab w:val="right" w:pos="9026" w:leader="dot"/>
            </w:tabs>
            <w:rPr/>
          </w:pPr>
          <w:hyperlink w:anchor="__RefHeading___Toc18200993_1280447820">
            <w:r>
              <w:rPr>
                <w:webHidden/>
                <w:rStyle w:val="IndexLink"/>
                <w:rtl w:val="true"/>
              </w:rPr>
              <w:t>شبهه سكوت اميرالمؤمنين عليه‌السلام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8200995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200997_1280447820">
            <w:r>
              <w:rPr>
                <w:webHidden/>
                <w:rStyle w:val="IndexLink"/>
                <w:rtl w:val="true"/>
              </w:rPr>
              <w:t>جهت اول</w:t>
            </w:r>
            <w:r>
              <w:rPr>
                <w:rStyle w:val="IndexLink"/>
                <w:rtl w:val="true"/>
              </w:rPr>
              <w:tab/>
            </w:r>
            <w:r>
              <w:rPr>
                <w:rStyle w:val="IndexLink"/>
              </w:rPr>
              <w:t>44</w:t>
            </w:r>
          </w:hyperlink>
        </w:p>
        <w:p>
          <w:pPr>
            <w:pStyle w:val="Contents4"/>
            <w:tabs>
              <w:tab w:val="clear" w:pos="8176"/>
              <w:tab w:val="right" w:pos="9026" w:leader="dot"/>
            </w:tabs>
            <w:rPr/>
          </w:pPr>
          <w:hyperlink w:anchor="__RefHeading___Toc18200999_1280447820">
            <w:r>
              <w:rPr>
                <w:webHidden/>
                <w:rStyle w:val="IndexLink"/>
                <w:rtl w:val="true"/>
              </w:rPr>
              <w:t>جهت دوم</w:t>
            </w:r>
            <w:r>
              <w:rPr>
                <w:rStyle w:val="IndexLink"/>
                <w:rtl w:val="true"/>
              </w:rPr>
              <w:tab/>
            </w:r>
            <w:r>
              <w:rPr>
                <w:rStyle w:val="IndexLink"/>
              </w:rPr>
              <w:t>44</w:t>
            </w:r>
          </w:hyperlink>
        </w:p>
        <w:p>
          <w:pPr>
            <w:pStyle w:val="Contents4"/>
            <w:tabs>
              <w:tab w:val="clear" w:pos="8176"/>
              <w:tab w:val="right" w:pos="9026" w:leader="dot"/>
            </w:tabs>
            <w:rPr/>
          </w:pPr>
          <w:hyperlink w:anchor="__RefHeading___Toc18201001_1280447820">
            <w:r>
              <w:rPr>
                <w:webHidden/>
                <w:rStyle w:val="IndexLink"/>
                <w:rtl w:val="true"/>
              </w:rPr>
              <w:t>جهت سوم</w:t>
            </w:r>
            <w:r>
              <w:rPr>
                <w:rStyle w:val="IndexLink"/>
                <w:rtl w:val="true"/>
              </w:rPr>
              <w:tab/>
            </w:r>
            <w:r>
              <w:rPr>
                <w:rStyle w:val="IndexLink"/>
              </w:rPr>
              <w:t>44</w:t>
            </w:r>
          </w:hyperlink>
        </w:p>
        <w:p>
          <w:pPr>
            <w:pStyle w:val="Contents4"/>
            <w:tabs>
              <w:tab w:val="clear" w:pos="8176"/>
              <w:tab w:val="right" w:pos="9026" w:leader="dot"/>
            </w:tabs>
            <w:rPr/>
          </w:pPr>
          <w:hyperlink w:anchor="__RefHeading___Toc18201003_1280447820">
            <w:r>
              <w:rPr>
                <w:webHidden/>
                <w:rStyle w:val="IndexLink"/>
                <w:rtl w:val="true"/>
              </w:rPr>
              <w:t>جهت چهارم</w:t>
            </w:r>
            <w:r>
              <w:rPr>
                <w:rStyle w:val="IndexLink"/>
                <w:rtl w:val="true"/>
              </w:rPr>
              <w:tab/>
            </w:r>
            <w:r>
              <w:rPr>
                <w:rStyle w:val="IndexLink"/>
              </w:rPr>
              <w:t>44</w:t>
            </w:r>
          </w:hyperlink>
        </w:p>
        <w:p>
          <w:pPr>
            <w:pStyle w:val="Contents4"/>
            <w:tabs>
              <w:tab w:val="clear" w:pos="8176"/>
              <w:tab w:val="right" w:pos="9026" w:leader="dot"/>
            </w:tabs>
            <w:rPr/>
          </w:pPr>
          <w:hyperlink w:anchor="__RefHeading___Toc18201005_1280447820">
            <w:r>
              <w:rPr>
                <w:webHidden/>
                <w:rStyle w:val="IndexLink"/>
                <w:rtl w:val="true"/>
              </w:rPr>
              <w:t>جهت پنجم</w:t>
            </w:r>
            <w:r>
              <w:rPr>
                <w:rStyle w:val="IndexLink"/>
                <w:rtl w:val="true"/>
              </w:rPr>
              <w:tab/>
            </w:r>
            <w:r>
              <w:rPr>
                <w:rStyle w:val="IndexLink"/>
              </w:rPr>
              <w:t>44</w:t>
            </w:r>
          </w:hyperlink>
        </w:p>
        <w:p>
          <w:pPr>
            <w:pStyle w:val="Contents4"/>
            <w:tabs>
              <w:tab w:val="clear" w:pos="8176"/>
              <w:tab w:val="right" w:pos="9026" w:leader="dot"/>
            </w:tabs>
            <w:rPr/>
          </w:pPr>
          <w:hyperlink w:anchor="__RefHeading___Toc18201007_1280447820">
            <w:r>
              <w:rPr>
                <w:webHidden/>
                <w:rStyle w:val="IndexLink"/>
                <w:rtl w:val="true"/>
              </w:rPr>
              <w:t>جهت ششم</w:t>
            </w:r>
            <w:r>
              <w:rPr>
                <w:rStyle w:val="IndexLink"/>
                <w:rtl w:val="true"/>
              </w:rPr>
              <w:tab/>
            </w:r>
            <w:r>
              <w:rPr>
                <w:rStyle w:val="IndexLink"/>
              </w:rPr>
              <w:t>45</w:t>
            </w:r>
          </w:hyperlink>
        </w:p>
        <w:p>
          <w:pPr>
            <w:pStyle w:val="Contents4"/>
            <w:tabs>
              <w:tab w:val="clear" w:pos="8176"/>
              <w:tab w:val="right" w:pos="9026" w:leader="dot"/>
            </w:tabs>
            <w:rPr/>
          </w:pPr>
          <w:hyperlink w:anchor="__RefHeading___Toc18201009_1280447820">
            <w:r>
              <w:rPr>
                <w:webHidden/>
                <w:rStyle w:val="IndexLink"/>
                <w:rtl w:val="true"/>
              </w:rPr>
              <w:t>جهت هفتم</w:t>
            </w:r>
            <w:r>
              <w:rPr>
                <w:rStyle w:val="IndexLink"/>
                <w:rtl w:val="true"/>
              </w:rPr>
              <w:tab/>
            </w:r>
            <w:r>
              <w:rPr>
                <w:rStyle w:val="IndexLink"/>
              </w:rPr>
              <w:t>46</w:t>
            </w:r>
          </w:hyperlink>
        </w:p>
        <w:p>
          <w:pPr>
            <w:pStyle w:val="Contents3"/>
            <w:tabs>
              <w:tab w:val="clear" w:pos="8459"/>
              <w:tab w:val="right" w:pos="9026" w:leader="dot"/>
            </w:tabs>
            <w:rPr/>
          </w:pPr>
          <w:hyperlink w:anchor="__RefHeading___Toc18201011_1280447820">
            <w:r>
              <w:rPr>
                <w:webHidden/>
                <w:rStyle w:val="IndexLink"/>
                <w:rtl w:val="true"/>
              </w:rPr>
              <w:t>شبهه سياقِ آيه اكمال در حديث غدير</w:t>
            </w:r>
            <w:r>
              <w:rPr>
                <w:rStyle w:val="IndexLink"/>
                <w:rtl w:val="true"/>
              </w:rPr>
              <w:tab/>
            </w:r>
            <w:r>
              <w:rPr>
                <w:rStyle w:val="IndexLink"/>
              </w:rPr>
              <w:t>47</w:t>
            </w:r>
          </w:hyperlink>
        </w:p>
        <w:p>
          <w:pPr>
            <w:pStyle w:val="Contents4"/>
            <w:tabs>
              <w:tab w:val="clear" w:pos="8176"/>
              <w:tab w:val="right" w:pos="9026" w:leader="dot"/>
            </w:tabs>
            <w:rPr/>
          </w:pPr>
          <w:hyperlink w:anchor="__RefHeading___Toc18201013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201015_1280447820">
            <w:r>
              <w:rPr>
                <w:webHidden/>
                <w:rStyle w:val="IndexLink"/>
                <w:rtl w:val="true"/>
              </w:rPr>
              <w:t>پاسخ اول</w:t>
            </w:r>
            <w:r>
              <w:rPr>
                <w:rStyle w:val="IndexLink"/>
                <w:rtl w:val="true"/>
              </w:rPr>
              <w:tab/>
            </w:r>
            <w:r>
              <w:rPr>
                <w:rStyle w:val="IndexLink"/>
              </w:rPr>
              <w:t>48</w:t>
            </w:r>
          </w:hyperlink>
        </w:p>
        <w:p>
          <w:pPr>
            <w:pStyle w:val="Contents4"/>
            <w:tabs>
              <w:tab w:val="clear" w:pos="8176"/>
              <w:tab w:val="right" w:pos="9026" w:leader="dot"/>
            </w:tabs>
            <w:rPr/>
          </w:pPr>
          <w:hyperlink w:anchor="__RefHeading___Toc18201017_1280447820">
            <w:r>
              <w:rPr>
                <w:webHidden/>
                <w:rStyle w:val="IndexLink"/>
                <w:rtl w:val="true"/>
              </w:rPr>
              <w:t>پاسخ اول</w:t>
            </w:r>
            <w:r>
              <w:rPr>
                <w:rStyle w:val="IndexLink"/>
                <w:rtl w:val="true"/>
              </w:rPr>
              <w:tab/>
            </w:r>
            <w:r>
              <w:rPr>
                <w:rStyle w:val="IndexLink"/>
              </w:rPr>
              <w:t>48</w:t>
            </w:r>
          </w:hyperlink>
        </w:p>
        <w:p>
          <w:pPr>
            <w:pStyle w:val="Contents4"/>
            <w:tabs>
              <w:tab w:val="clear" w:pos="8176"/>
              <w:tab w:val="right" w:pos="9026" w:leader="dot"/>
            </w:tabs>
            <w:rPr/>
          </w:pPr>
          <w:hyperlink w:anchor="__RefHeading___Toc18201019_1280447820">
            <w:r>
              <w:rPr>
                <w:webHidden/>
                <w:rStyle w:val="IndexLink"/>
                <w:rtl w:val="true"/>
              </w:rPr>
              <w:t>پاسخ سوم</w:t>
            </w:r>
            <w:r>
              <w:rPr>
                <w:rStyle w:val="IndexLink"/>
                <w:rtl w:val="true"/>
              </w:rPr>
              <w:tab/>
            </w:r>
            <w:r>
              <w:rPr>
                <w:rStyle w:val="IndexLink"/>
              </w:rPr>
              <w:t>48</w:t>
            </w:r>
          </w:hyperlink>
        </w:p>
        <w:p>
          <w:pPr>
            <w:pStyle w:val="Contents3"/>
            <w:tabs>
              <w:tab w:val="clear" w:pos="8459"/>
              <w:tab w:val="right" w:pos="9026" w:leader="dot"/>
            </w:tabs>
            <w:rPr/>
          </w:pPr>
          <w:hyperlink w:anchor="__RefHeading___Toc18201021_1280447820">
            <w:r>
              <w:rPr>
                <w:webHidden/>
                <w:rStyle w:val="IndexLink"/>
                <w:rtl w:val="true"/>
              </w:rPr>
              <w:t>شبهه عمل نكردن صحابه به حديث غدير</w:t>
            </w:r>
            <w:r>
              <w:rPr>
                <w:rStyle w:val="IndexLink"/>
                <w:rtl w:val="true"/>
              </w:rPr>
              <w:tab/>
            </w:r>
            <w:r>
              <w:rPr>
                <w:rStyle w:val="IndexLink"/>
              </w:rPr>
              <w:t>50</w:t>
            </w:r>
          </w:hyperlink>
        </w:p>
        <w:p>
          <w:pPr>
            <w:pStyle w:val="Contents3"/>
            <w:tabs>
              <w:tab w:val="clear" w:pos="8459"/>
              <w:tab w:val="right" w:pos="9026" w:leader="dot"/>
            </w:tabs>
            <w:rPr/>
          </w:pPr>
          <w:hyperlink w:anchor="__RefHeading___Toc18201023_1280447820">
            <w:r>
              <w:rPr>
                <w:webHidden/>
                <w:rStyle w:val="IndexLink"/>
                <w:rtl w:val="true"/>
              </w:rPr>
              <w:t xml:space="preserve">ديدگاه اول در پاسخ به </w:t>
            </w:r>
            <w:r>
              <w:rPr>
                <w:rStyle w:val="IndexLink"/>
                <w:rtl w:val="true"/>
              </w:rPr>
              <w:t>«</w:t>
            </w:r>
            <w:r>
              <w:rPr>
                <w:rStyle w:val="IndexLink"/>
                <w:rtl w:val="true"/>
              </w:rPr>
              <w:t>عدم عمل صحابه به حديث غدير</w:t>
            </w:r>
            <w:r>
              <w:rPr>
                <w:rStyle w:val="IndexLink"/>
                <w:rtl w:val="true"/>
              </w:rPr>
              <w:t>»</w:t>
              <w:tab/>
            </w:r>
            <w:r>
              <w:rPr>
                <w:rStyle w:val="IndexLink"/>
              </w:rPr>
              <w:t>50</w:t>
            </w:r>
          </w:hyperlink>
        </w:p>
        <w:p>
          <w:pPr>
            <w:pStyle w:val="Contents4"/>
            <w:tabs>
              <w:tab w:val="clear" w:pos="8176"/>
              <w:tab w:val="right" w:pos="9026" w:leader="dot"/>
            </w:tabs>
            <w:rPr/>
          </w:pPr>
          <w:hyperlink w:anchor="__RefHeading___Toc18201025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8201027_1280447820">
            <w:r>
              <w:rPr>
                <w:webHidden/>
                <w:rStyle w:val="IndexLink"/>
                <w:rtl w:val="true"/>
              </w:rPr>
              <w:t>مورد اول</w:t>
            </w:r>
            <w:r>
              <w:rPr>
                <w:rStyle w:val="IndexLink"/>
                <w:rtl w:val="true"/>
              </w:rPr>
              <w:t xml:space="preserve">: </w:t>
            </w:r>
            <w:r>
              <w:rPr>
                <w:rStyle w:val="IndexLink"/>
                <w:rtl w:val="true"/>
              </w:rPr>
              <w:t>سرپيچس از فرمان پيامبر صلى‌الله‌عليه‌و‌آله</w:t>
            </w:r>
            <w:r>
              <w:rPr>
                <w:rStyle w:val="IndexLink"/>
                <w:rtl w:val="true"/>
              </w:rPr>
              <w:tab/>
            </w:r>
            <w:r>
              <w:rPr>
                <w:rStyle w:val="IndexLink"/>
              </w:rPr>
              <w:t>51</w:t>
            </w:r>
          </w:hyperlink>
        </w:p>
        <w:p>
          <w:pPr>
            <w:pStyle w:val="Contents4"/>
            <w:tabs>
              <w:tab w:val="clear" w:pos="8176"/>
              <w:tab w:val="right" w:pos="9026" w:leader="dot"/>
            </w:tabs>
            <w:rPr/>
          </w:pPr>
          <w:hyperlink w:anchor="__RefHeading___Toc18201029_1280447820">
            <w:r>
              <w:rPr>
                <w:webHidden/>
                <w:rStyle w:val="IndexLink"/>
                <w:rtl w:val="true"/>
              </w:rPr>
              <w:t>مورد دوم</w:t>
            </w:r>
            <w:r>
              <w:rPr>
                <w:rStyle w:val="IndexLink"/>
                <w:rtl w:val="true"/>
              </w:rPr>
              <w:t xml:space="preserve">: </w:t>
            </w:r>
            <w:r>
              <w:rPr>
                <w:rStyle w:val="IndexLink"/>
                <w:rtl w:val="true"/>
              </w:rPr>
              <w:t>فتنه انگيزى و تبليغات منفى</w:t>
            </w:r>
            <w:r>
              <w:rPr>
                <w:rStyle w:val="IndexLink"/>
                <w:rtl w:val="true"/>
              </w:rPr>
              <w:tab/>
            </w:r>
            <w:r>
              <w:rPr>
                <w:rStyle w:val="IndexLink"/>
              </w:rPr>
              <w:t>53</w:t>
            </w:r>
          </w:hyperlink>
        </w:p>
        <w:p>
          <w:pPr>
            <w:pStyle w:val="Contents4"/>
            <w:tabs>
              <w:tab w:val="clear" w:pos="8176"/>
              <w:tab w:val="right" w:pos="9026" w:leader="dot"/>
            </w:tabs>
            <w:rPr/>
          </w:pPr>
          <w:hyperlink w:anchor="__RefHeading___Toc18201031_1280447820">
            <w:r>
              <w:rPr>
                <w:webHidden/>
                <w:rStyle w:val="IndexLink"/>
                <w:rtl w:val="true"/>
              </w:rPr>
              <w:t>مورد سوم</w:t>
            </w:r>
            <w:r>
              <w:rPr>
                <w:rStyle w:val="IndexLink"/>
                <w:rtl w:val="true"/>
              </w:rPr>
              <w:t xml:space="preserve">: </w:t>
            </w:r>
            <w:r>
              <w:rPr>
                <w:rStyle w:val="IndexLink"/>
                <w:rtl w:val="true"/>
              </w:rPr>
              <w:t>فرار از جنگ</w:t>
            </w:r>
            <w:r>
              <w:rPr>
                <w:rStyle w:val="IndexLink"/>
                <w:rtl w:val="true"/>
              </w:rPr>
              <w:tab/>
            </w:r>
            <w:r>
              <w:rPr>
                <w:rStyle w:val="IndexLink"/>
              </w:rPr>
              <w:t>54</w:t>
            </w:r>
          </w:hyperlink>
        </w:p>
        <w:p>
          <w:pPr>
            <w:pStyle w:val="Contents4"/>
            <w:tabs>
              <w:tab w:val="clear" w:pos="8176"/>
              <w:tab w:val="right" w:pos="9026" w:leader="dot"/>
            </w:tabs>
            <w:rPr/>
          </w:pPr>
          <w:hyperlink w:anchor="__RefHeading___Toc18201033_1280447820">
            <w:r>
              <w:rPr>
                <w:webHidden/>
                <w:rStyle w:val="IndexLink"/>
                <w:rtl w:val="true"/>
              </w:rPr>
              <w:t>مورد چهارم</w:t>
            </w:r>
            <w:r>
              <w:rPr>
                <w:rStyle w:val="IndexLink"/>
                <w:rtl w:val="true"/>
              </w:rPr>
              <w:t xml:space="preserve">: </w:t>
            </w:r>
            <w:r>
              <w:rPr>
                <w:rStyle w:val="IndexLink"/>
                <w:rtl w:val="true"/>
              </w:rPr>
              <w:t>اعتراض و سرزنش پيامبر صلى‌الله‌عليه‌و‌آله</w:t>
            </w:r>
            <w:r>
              <w:rPr>
                <w:rStyle w:val="IndexLink"/>
                <w:rtl w:val="true"/>
              </w:rPr>
              <w:tab/>
            </w:r>
            <w:r>
              <w:rPr>
                <w:rStyle w:val="IndexLink"/>
              </w:rPr>
              <w:t>56</w:t>
            </w:r>
          </w:hyperlink>
        </w:p>
        <w:p>
          <w:pPr>
            <w:pStyle w:val="Contents4"/>
            <w:tabs>
              <w:tab w:val="clear" w:pos="8176"/>
              <w:tab w:val="right" w:pos="9026" w:leader="dot"/>
            </w:tabs>
            <w:rPr/>
          </w:pPr>
          <w:hyperlink w:anchor="__RefHeading___Toc18201035_1280447820">
            <w:r>
              <w:rPr>
                <w:webHidden/>
                <w:rStyle w:val="IndexLink"/>
                <w:rtl w:val="true"/>
              </w:rPr>
              <w:t>مورد پنجم</w:t>
            </w:r>
            <w:r>
              <w:rPr>
                <w:rStyle w:val="IndexLink"/>
                <w:rtl w:val="true"/>
              </w:rPr>
              <w:t xml:space="preserve">: </w:t>
            </w:r>
            <w:r>
              <w:rPr>
                <w:rStyle w:val="IndexLink"/>
                <w:rtl w:val="true"/>
              </w:rPr>
              <w:t>نافرمانى و آزار پيامبر صلى‌الله‌عليه‌و‌آله</w:t>
            </w:r>
            <w:r>
              <w:rPr>
                <w:rStyle w:val="IndexLink"/>
                <w:rtl w:val="true"/>
              </w:rPr>
              <w:tab/>
            </w:r>
            <w:r>
              <w:rPr>
                <w:rStyle w:val="IndexLink"/>
              </w:rPr>
              <w:t>56</w:t>
            </w:r>
          </w:hyperlink>
        </w:p>
        <w:p>
          <w:pPr>
            <w:pStyle w:val="Contents4"/>
            <w:tabs>
              <w:tab w:val="clear" w:pos="8176"/>
              <w:tab w:val="right" w:pos="9026" w:leader="dot"/>
            </w:tabs>
            <w:rPr/>
          </w:pPr>
          <w:hyperlink w:anchor="__RefHeading___Toc18201037_1280447820">
            <w:r>
              <w:rPr>
                <w:webHidden/>
                <w:rStyle w:val="IndexLink"/>
                <w:rtl w:val="true"/>
              </w:rPr>
              <w:t>مورد ششم</w:t>
            </w:r>
            <w:r>
              <w:rPr>
                <w:rStyle w:val="IndexLink"/>
                <w:rtl w:val="true"/>
              </w:rPr>
              <w:t xml:space="preserve">: </w:t>
            </w:r>
            <w:r>
              <w:rPr>
                <w:rStyle w:val="IndexLink"/>
                <w:rtl w:val="true"/>
              </w:rPr>
              <w:t>تهمت به همسر پيامبر صلى‌الله‌عليه‌و‌آله</w:t>
            </w:r>
            <w:r>
              <w:rPr>
                <w:rStyle w:val="IndexLink"/>
                <w:rtl w:val="true"/>
              </w:rPr>
              <w:tab/>
            </w:r>
            <w:r>
              <w:rPr>
                <w:rStyle w:val="IndexLink"/>
              </w:rPr>
              <w:t>59</w:t>
            </w:r>
          </w:hyperlink>
        </w:p>
        <w:p>
          <w:pPr>
            <w:pStyle w:val="Contents4"/>
            <w:tabs>
              <w:tab w:val="clear" w:pos="8176"/>
              <w:tab w:val="right" w:pos="9026" w:leader="dot"/>
            </w:tabs>
            <w:rPr/>
          </w:pPr>
          <w:hyperlink w:anchor="__RefHeading___Toc18201039_1280447820">
            <w:r>
              <w:rPr>
                <w:webHidden/>
                <w:rStyle w:val="IndexLink"/>
                <w:rtl w:val="true"/>
              </w:rPr>
              <w:t>مورد هفتم</w:t>
            </w:r>
            <w:r>
              <w:rPr>
                <w:rStyle w:val="IndexLink"/>
                <w:rtl w:val="true"/>
              </w:rPr>
              <w:t xml:space="preserve">: </w:t>
            </w:r>
            <w:r>
              <w:rPr>
                <w:rStyle w:val="IndexLink"/>
                <w:rtl w:val="true"/>
              </w:rPr>
              <w:t>افشاى سرّ پيامبر صلى‌الله‌عليه‌و‌آله</w:t>
            </w:r>
            <w:r>
              <w:rPr>
                <w:rStyle w:val="IndexLink"/>
                <w:rtl w:val="true"/>
              </w:rPr>
              <w:tab/>
            </w:r>
            <w:r>
              <w:rPr>
                <w:rStyle w:val="IndexLink"/>
              </w:rPr>
              <w:t>59</w:t>
            </w:r>
          </w:hyperlink>
        </w:p>
        <w:p>
          <w:pPr>
            <w:pStyle w:val="Contents4"/>
            <w:tabs>
              <w:tab w:val="clear" w:pos="8176"/>
              <w:tab w:val="right" w:pos="9026" w:leader="dot"/>
            </w:tabs>
            <w:rPr/>
          </w:pPr>
          <w:hyperlink w:anchor="__RefHeading___Toc18201041_1280447820">
            <w:r>
              <w:rPr>
                <w:webHidden/>
                <w:rStyle w:val="IndexLink"/>
                <w:rtl w:val="true"/>
              </w:rPr>
              <w:t>مورد هشتم</w:t>
            </w:r>
            <w:r>
              <w:rPr>
                <w:rStyle w:val="IndexLink"/>
                <w:rtl w:val="true"/>
              </w:rPr>
              <w:t xml:space="preserve">: </w:t>
            </w:r>
            <w:r>
              <w:rPr>
                <w:rStyle w:val="IndexLink"/>
                <w:rtl w:val="true"/>
              </w:rPr>
              <w:t>سوگند و شهادت دروغ</w:t>
            </w:r>
            <w:r>
              <w:rPr>
                <w:rStyle w:val="IndexLink"/>
                <w:rtl w:val="true"/>
              </w:rPr>
              <w:tab/>
            </w:r>
            <w:r>
              <w:rPr>
                <w:rStyle w:val="IndexLink"/>
              </w:rPr>
              <w:t>60</w:t>
            </w:r>
          </w:hyperlink>
        </w:p>
        <w:p>
          <w:pPr>
            <w:pStyle w:val="Contents4"/>
            <w:tabs>
              <w:tab w:val="clear" w:pos="8176"/>
              <w:tab w:val="right" w:pos="9026" w:leader="dot"/>
            </w:tabs>
            <w:rPr/>
          </w:pPr>
          <w:hyperlink w:anchor="__RefHeading___Toc18201043_1280447820">
            <w:r>
              <w:rPr>
                <w:webHidden/>
                <w:rStyle w:val="IndexLink"/>
                <w:rtl w:val="true"/>
              </w:rPr>
              <w:t>مورد نهم</w:t>
            </w:r>
            <w:r>
              <w:rPr>
                <w:rStyle w:val="IndexLink"/>
                <w:rtl w:val="true"/>
              </w:rPr>
              <w:t xml:space="preserve">: </w:t>
            </w:r>
            <w:r>
              <w:rPr>
                <w:rStyle w:val="IndexLink"/>
                <w:rtl w:val="true"/>
              </w:rPr>
              <w:t>ماجراى دوات و قلم</w:t>
            </w:r>
            <w:r>
              <w:rPr>
                <w:rStyle w:val="IndexLink"/>
                <w:rtl w:val="true"/>
              </w:rPr>
              <w:tab/>
            </w:r>
            <w:r>
              <w:rPr>
                <w:rStyle w:val="IndexLink"/>
              </w:rPr>
              <w:t>60</w:t>
            </w:r>
          </w:hyperlink>
        </w:p>
        <w:p>
          <w:pPr>
            <w:pStyle w:val="Contents4"/>
            <w:tabs>
              <w:tab w:val="clear" w:pos="8176"/>
              <w:tab w:val="right" w:pos="9026" w:leader="dot"/>
            </w:tabs>
            <w:rPr/>
          </w:pPr>
          <w:hyperlink w:anchor="__RefHeading___Toc18201045_1280447820">
            <w:r>
              <w:rPr>
                <w:webHidden/>
                <w:rStyle w:val="IndexLink"/>
                <w:rtl w:val="true"/>
              </w:rPr>
              <w:t>مورد دهم</w:t>
            </w:r>
            <w:r>
              <w:rPr>
                <w:rStyle w:val="IndexLink"/>
                <w:rtl w:val="true"/>
              </w:rPr>
              <w:t xml:space="preserve">: </w:t>
            </w:r>
            <w:r>
              <w:rPr>
                <w:rStyle w:val="IndexLink"/>
                <w:rtl w:val="true"/>
              </w:rPr>
              <w:t>حديث حوض</w:t>
            </w:r>
            <w:r>
              <w:rPr>
                <w:rStyle w:val="IndexLink"/>
                <w:rtl w:val="true"/>
              </w:rPr>
              <w:tab/>
            </w:r>
            <w:r>
              <w:rPr>
                <w:rStyle w:val="IndexLink"/>
              </w:rPr>
              <w:t>64</w:t>
            </w:r>
          </w:hyperlink>
        </w:p>
        <w:p>
          <w:pPr>
            <w:pStyle w:val="Contents4"/>
            <w:tabs>
              <w:tab w:val="clear" w:pos="8176"/>
              <w:tab w:val="right" w:pos="9026" w:leader="dot"/>
            </w:tabs>
            <w:rPr/>
          </w:pPr>
          <w:hyperlink w:anchor="__RefHeading___Toc18201047_1280447820">
            <w:r>
              <w:rPr>
                <w:webHidden/>
                <w:rStyle w:val="IndexLink"/>
                <w:rtl w:val="true"/>
              </w:rPr>
              <w:t>مورد يازدهم</w:t>
            </w:r>
            <w:r>
              <w:rPr>
                <w:rStyle w:val="IndexLink"/>
                <w:rtl w:val="true"/>
              </w:rPr>
              <w:t xml:space="preserve">: </w:t>
            </w:r>
            <w:r>
              <w:rPr>
                <w:rStyle w:val="IndexLink"/>
                <w:rtl w:val="true"/>
              </w:rPr>
              <w:t>حديث افتراق امت</w:t>
            </w:r>
            <w:r>
              <w:rPr>
                <w:rStyle w:val="IndexLink"/>
                <w:rtl w:val="true"/>
              </w:rPr>
              <w:tab/>
            </w:r>
            <w:r>
              <w:rPr>
                <w:rStyle w:val="IndexLink"/>
              </w:rPr>
              <w:t>65</w:t>
            </w:r>
          </w:hyperlink>
        </w:p>
        <w:p>
          <w:pPr>
            <w:pStyle w:val="Contents4"/>
            <w:tabs>
              <w:tab w:val="clear" w:pos="8176"/>
              <w:tab w:val="right" w:pos="9026" w:leader="dot"/>
            </w:tabs>
            <w:rPr/>
          </w:pPr>
          <w:hyperlink w:anchor="__RefHeading___Toc18201049_1280447820">
            <w:r>
              <w:rPr>
                <w:webHidden/>
                <w:rStyle w:val="IndexLink"/>
                <w:rtl w:val="true"/>
              </w:rPr>
              <w:t>مورد دوازدهم</w:t>
            </w:r>
            <w:r>
              <w:rPr>
                <w:rStyle w:val="IndexLink"/>
                <w:rtl w:val="true"/>
              </w:rPr>
              <w:t xml:space="preserve">: </w:t>
            </w:r>
            <w:r>
              <w:rPr>
                <w:rStyle w:val="IndexLink"/>
                <w:rtl w:val="true"/>
              </w:rPr>
              <w:t>سرپيچى بعضى از اصحاب</w:t>
            </w:r>
            <w:r>
              <w:rPr>
                <w:rStyle w:val="IndexLink"/>
                <w:rtl w:val="true"/>
              </w:rPr>
              <w:tab/>
            </w:r>
            <w:r>
              <w:rPr>
                <w:rStyle w:val="IndexLink"/>
              </w:rPr>
              <w:t>67</w:t>
            </w:r>
          </w:hyperlink>
        </w:p>
        <w:p>
          <w:pPr>
            <w:pStyle w:val="Contents4"/>
            <w:tabs>
              <w:tab w:val="clear" w:pos="8176"/>
              <w:tab w:val="right" w:pos="9026" w:leader="dot"/>
            </w:tabs>
            <w:rPr/>
          </w:pPr>
          <w:hyperlink w:anchor="__RefHeading___Toc18201051_1280447820">
            <w:r>
              <w:rPr>
                <w:webHidden/>
                <w:rStyle w:val="IndexLink"/>
                <w:rtl w:val="true"/>
              </w:rPr>
              <w:t>مورد سيزدهم</w:t>
            </w:r>
            <w:r>
              <w:rPr>
                <w:rStyle w:val="IndexLink"/>
                <w:rtl w:val="true"/>
              </w:rPr>
              <w:t xml:space="preserve">: </w:t>
            </w:r>
            <w:r>
              <w:rPr>
                <w:rStyle w:val="IndexLink"/>
                <w:rtl w:val="true"/>
              </w:rPr>
              <w:t>دنيا پرستى بعضى از اصحاب</w:t>
            </w:r>
            <w:r>
              <w:rPr>
                <w:rStyle w:val="IndexLink"/>
                <w:rtl w:val="true"/>
              </w:rPr>
              <w:tab/>
            </w:r>
            <w:r>
              <w:rPr>
                <w:rStyle w:val="IndexLink"/>
              </w:rPr>
              <w:t>68</w:t>
            </w:r>
          </w:hyperlink>
        </w:p>
        <w:p>
          <w:pPr>
            <w:pStyle w:val="Contents4"/>
            <w:tabs>
              <w:tab w:val="clear" w:pos="8176"/>
              <w:tab w:val="right" w:pos="9026" w:leader="dot"/>
            </w:tabs>
            <w:rPr/>
          </w:pPr>
          <w:hyperlink w:anchor="__RefHeading___Toc18201053_1280447820">
            <w:r>
              <w:rPr>
                <w:webHidden/>
                <w:rStyle w:val="IndexLink"/>
                <w:rtl w:val="true"/>
              </w:rPr>
              <w:t>مورد چهاردهم</w:t>
            </w:r>
            <w:r>
              <w:rPr>
                <w:rStyle w:val="IndexLink"/>
                <w:rtl w:val="true"/>
              </w:rPr>
              <w:t xml:space="preserve">: </w:t>
            </w:r>
            <w:r>
              <w:rPr>
                <w:rStyle w:val="IndexLink"/>
                <w:rtl w:val="true"/>
              </w:rPr>
              <w:t>نافرمانى بعضى از اصحاب</w:t>
            </w:r>
            <w:r>
              <w:rPr>
                <w:rStyle w:val="IndexLink"/>
                <w:rtl w:val="true"/>
              </w:rPr>
              <w:tab/>
            </w:r>
            <w:r>
              <w:rPr>
                <w:rStyle w:val="IndexLink"/>
              </w:rPr>
              <w:t>68</w:t>
            </w:r>
          </w:hyperlink>
        </w:p>
        <w:p>
          <w:pPr>
            <w:pStyle w:val="Contents4"/>
            <w:tabs>
              <w:tab w:val="clear" w:pos="8176"/>
              <w:tab w:val="right" w:pos="9026" w:leader="dot"/>
            </w:tabs>
            <w:rPr/>
          </w:pPr>
          <w:hyperlink w:anchor="__RefHeading___Toc18201055_1280447820">
            <w:r>
              <w:rPr>
                <w:webHidden/>
                <w:rStyle w:val="IndexLink"/>
                <w:rtl w:val="true"/>
              </w:rPr>
              <w:t>نتيجه</w:t>
            </w:r>
            <w:r>
              <w:rPr>
                <w:rStyle w:val="IndexLink"/>
                <w:rtl w:val="true"/>
              </w:rPr>
              <w:tab/>
            </w:r>
            <w:r>
              <w:rPr>
                <w:rStyle w:val="IndexLink"/>
              </w:rPr>
              <w:t>69</w:t>
            </w:r>
          </w:hyperlink>
        </w:p>
        <w:p>
          <w:pPr>
            <w:pStyle w:val="Contents3"/>
            <w:tabs>
              <w:tab w:val="clear" w:pos="8459"/>
              <w:tab w:val="right" w:pos="9026" w:leader="dot"/>
            </w:tabs>
            <w:rPr/>
          </w:pPr>
          <w:hyperlink w:anchor="__RefHeading___Toc18201057_1280447820">
            <w:r>
              <w:rPr>
                <w:webHidden/>
                <w:rStyle w:val="IndexLink"/>
                <w:rtl w:val="true"/>
              </w:rPr>
              <w:t>دو راه گريز ديگر</w:t>
            </w:r>
            <w:r>
              <w:rPr>
                <w:rStyle w:val="IndexLink"/>
                <w:rtl w:val="true"/>
              </w:rPr>
              <w:tab/>
            </w:r>
            <w:r>
              <w:rPr>
                <w:rStyle w:val="IndexLink"/>
              </w:rPr>
              <w:t>69</w:t>
            </w:r>
          </w:hyperlink>
        </w:p>
        <w:p>
          <w:pPr>
            <w:pStyle w:val="Contents3"/>
            <w:tabs>
              <w:tab w:val="clear" w:pos="8459"/>
              <w:tab w:val="right" w:pos="9026" w:leader="dot"/>
            </w:tabs>
            <w:rPr/>
          </w:pPr>
          <w:hyperlink w:anchor="__RefHeading___Toc18201059_1280447820">
            <w:r>
              <w:rPr>
                <w:webHidden/>
                <w:rStyle w:val="IndexLink"/>
                <w:rtl w:val="true"/>
              </w:rPr>
              <w:t xml:space="preserve">ديدگاه دوم در پاسخ به </w:t>
            </w:r>
            <w:r>
              <w:rPr>
                <w:rStyle w:val="IndexLink"/>
                <w:rtl w:val="true"/>
              </w:rPr>
              <w:t>«</w:t>
            </w:r>
            <w:r>
              <w:rPr>
                <w:rStyle w:val="IndexLink"/>
                <w:rtl w:val="true"/>
              </w:rPr>
              <w:t>عدم عمل صحابه به حديث غدير</w:t>
            </w:r>
            <w:r>
              <w:rPr>
                <w:rStyle w:val="IndexLink"/>
                <w:rtl w:val="true"/>
              </w:rPr>
              <w:t>»</w:t>
              <w:tab/>
            </w:r>
            <w:r>
              <w:rPr>
                <w:rStyle w:val="IndexLink"/>
              </w:rPr>
              <w:t>71</w:t>
            </w:r>
          </w:hyperlink>
        </w:p>
        <w:p>
          <w:pPr>
            <w:pStyle w:val="Contents4"/>
            <w:tabs>
              <w:tab w:val="clear" w:pos="8176"/>
              <w:tab w:val="right" w:pos="9026" w:leader="dot"/>
            </w:tabs>
            <w:rPr/>
          </w:pPr>
          <w:hyperlink w:anchor="__RefHeading___Toc18201061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8201063_1280447820">
            <w:r>
              <w:rPr>
                <w:webHidden/>
                <w:rStyle w:val="IndexLink"/>
                <w:rtl w:val="true"/>
              </w:rPr>
              <w:t>مورد اول</w:t>
            </w:r>
            <w:r>
              <w:rPr>
                <w:rStyle w:val="IndexLink"/>
                <w:rtl w:val="true"/>
              </w:rPr>
              <w:t xml:space="preserve">: </w:t>
            </w:r>
            <w:r>
              <w:rPr>
                <w:rStyle w:val="IndexLink"/>
                <w:rtl w:val="true"/>
              </w:rPr>
              <w:t>كلام صاحب غدير</w:t>
            </w:r>
            <w:r>
              <w:rPr>
                <w:rStyle w:val="IndexLink"/>
                <w:rtl w:val="true"/>
              </w:rPr>
              <w:tab/>
            </w:r>
            <w:r>
              <w:rPr>
                <w:rStyle w:val="IndexLink"/>
              </w:rPr>
              <w:t>71</w:t>
            </w:r>
          </w:hyperlink>
        </w:p>
        <w:p>
          <w:pPr>
            <w:pStyle w:val="Contents4"/>
            <w:tabs>
              <w:tab w:val="clear" w:pos="8176"/>
              <w:tab w:val="right" w:pos="9026" w:leader="dot"/>
            </w:tabs>
            <w:rPr/>
          </w:pPr>
          <w:hyperlink w:anchor="__RefHeading___Toc18201065_1280447820">
            <w:r>
              <w:rPr>
                <w:webHidden/>
                <w:rStyle w:val="IndexLink"/>
                <w:rtl w:val="true"/>
              </w:rPr>
              <w:t>مورد دوم</w:t>
            </w:r>
            <w:r>
              <w:rPr>
                <w:rStyle w:val="IndexLink"/>
                <w:rtl w:val="true"/>
              </w:rPr>
              <w:t xml:space="preserve">: </w:t>
            </w:r>
            <w:r>
              <w:rPr>
                <w:rStyle w:val="IndexLink"/>
                <w:rtl w:val="true"/>
              </w:rPr>
              <w:t>مظلوميت اميرالمؤمنين عليه‌السلام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8201067_1280447820">
            <w:r>
              <w:rPr>
                <w:webHidden/>
                <w:rStyle w:val="IndexLink"/>
                <w:rtl w:val="true"/>
              </w:rPr>
              <w:t>مورد سوم</w:t>
            </w:r>
            <w:r>
              <w:rPr>
                <w:rStyle w:val="IndexLink"/>
                <w:rtl w:val="true"/>
              </w:rPr>
              <w:t xml:space="preserve">: </w:t>
            </w:r>
            <w:r>
              <w:rPr>
                <w:rStyle w:val="IndexLink"/>
                <w:rtl w:val="true"/>
              </w:rPr>
              <w:t>سركشىِ بعضى از صحابه</w:t>
            </w:r>
            <w:r>
              <w:rPr>
                <w:rStyle w:val="IndexLink"/>
                <w:rtl w:val="true"/>
              </w:rPr>
              <w:tab/>
            </w:r>
            <w:r>
              <w:rPr>
                <w:rStyle w:val="IndexLink"/>
              </w:rPr>
              <w:t>73</w:t>
            </w:r>
          </w:hyperlink>
        </w:p>
        <w:p>
          <w:pPr>
            <w:pStyle w:val="Contents4"/>
            <w:tabs>
              <w:tab w:val="clear" w:pos="8176"/>
              <w:tab w:val="right" w:pos="9026" w:leader="dot"/>
            </w:tabs>
            <w:rPr/>
          </w:pPr>
          <w:hyperlink w:anchor="__RefHeading___Toc18201069_1280447820">
            <w:r>
              <w:rPr>
                <w:webHidden/>
                <w:rStyle w:val="IndexLink"/>
                <w:rtl w:val="true"/>
              </w:rPr>
              <w:t>مورد چهارم</w:t>
            </w:r>
            <w:r>
              <w:rPr>
                <w:rStyle w:val="IndexLink"/>
                <w:rtl w:val="true"/>
              </w:rPr>
              <w:t xml:space="preserve">: </w:t>
            </w:r>
            <w:r>
              <w:rPr>
                <w:rStyle w:val="IndexLink"/>
                <w:rtl w:val="true"/>
              </w:rPr>
              <w:t>كربلا بهترين نمونه انكار غدير ؟</w:t>
            </w:r>
            <w:r>
              <w:rPr>
                <w:rStyle w:val="IndexLink"/>
                <w:rtl w:val="true"/>
              </w:rPr>
              <w:tab/>
            </w:r>
            <w:r>
              <w:rPr>
                <w:rStyle w:val="IndexLink"/>
              </w:rPr>
              <w:t>75</w:t>
            </w:r>
          </w:hyperlink>
        </w:p>
        <w:p>
          <w:pPr>
            <w:pStyle w:val="Contents3"/>
            <w:tabs>
              <w:tab w:val="clear" w:pos="8459"/>
              <w:tab w:val="right" w:pos="9026" w:leader="dot"/>
            </w:tabs>
            <w:rPr/>
          </w:pPr>
          <w:hyperlink w:anchor="__RefHeading___Toc18201071_1280447820">
            <w:r>
              <w:rPr>
                <w:webHidden/>
                <w:rStyle w:val="IndexLink"/>
                <w:rtl w:val="true"/>
              </w:rPr>
              <w:t xml:space="preserve">ديدگاه سوم در پاسخ به </w:t>
            </w:r>
            <w:r>
              <w:rPr>
                <w:rStyle w:val="IndexLink"/>
                <w:rtl w:val="true"/>
              </w:rPr>
              <w:t>«</w:t>
            </w:r>
            <w:r>
              <w:rPr>
                <w:rStyle w:val="IndexLink"/>
                <w:rtl w:val="true"/>
              </w:rPr>
              <w:t>عدم عمل صحابه به حديث غدير</w:t>
            </w:r>
            <w:r>
              <w:rPr>
                <w:rStyle w:val="IndexLink"/>
                <w:rtl w:val="true"/>
              </w:rPr>
              <w:t>»</w:t>
              <w:tab/>
            </w:r>
            <w:r>
              <w:rPr>
                <w:rStyle w:val="IndexLink"/>
              </w:rPr>
              <w:t>79</w:t>
            </w:r>
          </w:hyperlink>
        </w:p>
        <w:p>
          <w:pPr>
            <w:pStyle w:val="Contents4"/>
            <w:tabs>
              <w:tab w:val="clear" w:pos="8176"/>
              <w:tab w:val="right" w:pos="9026" w:leader="dot"/>
            </w:tabs>
            <w:rPr/>
          </w:pPr>
          <w:hyperlink w:anchor="__RefHeading___Toc18201073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8201075_1280447820">
            <w:r>
              <w:rPr>
                <w:webHidden/>
                <w:rStyle w:val="IndexLink"/>
                <w:rtl w:val="true"/>
              </w:rPr>
              <w:t>عامل اول</w:t>
            </w:r>
            <w:r>
              <w:rPr>
                <w:rStyle w:val="IndexLink"/>
                <w:rtl w:val="true"/>
              </w:rPr>
              <w:t xml:space="preserve">: </w:t>
            </w:r>
            <w:r>
              <w:rPr>
                <w:rStyle w:val="IndexLink"/>
                <w:rtl w:val="true"/>
              </w:rPr>
              <w:t>وجود دو خط فكرى در ميان صحابه</w:t>
            </w:r>
            <w:r>
              <w:rPr>
                <w:rStyle w:val="IndexLink"/>
                <w:rtl w:val="true"/>
              </w:rPr>
              <w:tab/>
            </w:r>
            <w:r>
              <w:rPr>
                <w:rStyle w:val="IndexLink"/>
              </w:rPr>
              <w:t>79</w:t>
            </w:r>
          </w:hyperlink>
        </w:p>
        <w:p>
          <w:pPr>
            <w:pStyle w:val="Contents4"/>
            <w:tabs>
              <w:tab w:val="clear" w:pos="8176"/>
              <w:tab w:val="right" w:pos="9026" w:leader="dot"/>
            </w:tabs>
            <w:rPr/>
          </w:pPr>
          <w:hyperlink w:anchor="__RefHeading___Toc18201077_1280447820">
            <w:r>
              <w:rPr>
                <w:webHidden/>
                <w:rStyle w:val="IndexLink"/>
                <w:rtl w:val="true"/>
              </w:rPr>
              <w:t>عامل دوم</w:t>
            </w:r>
            <w:r>
              <w:rPr>
                <w:rStyle w:val="IndexLink"/>
                <w:rtl w:val="true"/>
              </w:rPr>
              <w:t xml:space="preserve">: </w:t>
            </w:r>
            <w:r>
              <w:rPr>
                <w:rStyle w:val="IndexLink"/>
                <w:rtl w:val="true"/>
              </w:rPr>
              <w:t>حقد و كينه</w:t>
            </w:r>
            <w:r>
              <w:rPr>
                <w:rStyle w:val="IndexLink"/>
                <w:rtl w:val="true"/>
              </w:rPr>
              <w:tab/>
            </w:r>
            <w:r>
              <w:rPr>
                <w:rStyle w:val="IndexLink"/>
              </w:rPr>
              <w:t>87</w:t>
            </w:r>
          </w:hyperlink>
        </w:p>
        <w:p>
          <w:pPr>
            <w:pStyle w:val="Contents4"/>
            <w:tabs>
              <w:tab w:val="clear" w:pos="8176"/>
              <w:tab w:val="right" w:pos="9026" w:leader="dot"/>
            </w:tabs>
            <w:rPr/>
          </w:pPr>
          <w:hyperlink w:anchor="__RefHeading___Toc18201079_1280447820">
            <w:r>
              <w:rPr>
                <w:webHidden/>
                <w:rStyle w:val="IndexLink"/>
                <w:rtl w:val="true"/>
              </w:rPr>
              <w:t>عامل سوم</w:t>
            </w:r>
            <w:r>
              <w:rPr>
                <w:rStyle w:val="IndexLink"/>
                <w:rtl w:val="true"/>
              </w:rPr>
              <w:t xml:space="preserve">: </w:t>
            </w:r>
            <w:r>
              <w:rPr>
                <w:rStyle w:val="IndexLink"/>
                <w:rtl w:val="true"/>
              </w:rPr>
              <w:t>امام على عليه‌السلام مرد عدالت</w:t>
            </w:r>
            <w:r>
              <w:rPr>
                <w:rStyle w:val="IndexLink"/>
                <w:rtl w:val="true"/>
              </w:rPr>
              <w:tab/>
            </w:r>
            <w:r>
              <w:rPr>
                <w:rStyle w:val="IndexLink"/>
              </w:rPr>
              <w:t>89</w:t>
            </w:r>
          </w:hyperlink>
        </w:p>
        <w:p>
          <w:pPr>
            <w:pStyle w:val="Contents4"/>
            <w:tabs>
              <w:tab w:val="clear" w:pos="8176"/>
              <w:tab w:val="right" w:pos="9026" w:leader="dot"/>
            </w:tabs>
            <w:rPr/>
          </w:pPr>
          <w:hyperlink w:anchor="__RefHeading___Toc18201081_1280447820">
            <w:r>
              <w:rPr>
                <w:webHidden/>
                <w:rStyle w:val="IndexLink"/>
                <w:rtl w:val="true"/>
              </w:rPr>
              <w:t>عامل چهارم</w:t>
            </w:r>
            <w:r>
              <w:rPr>
                <w:rStyle w:val="IndexLink"/>
                <w:rtl w:val="true"/>
              </w:rPr>
              <w:t xml:space="preserve">: </w:t>
            </w:r>
            <w:r>
              <w:rPr>
                <w:rStyle w:val="IndexLink"/>
                <w:rtl w:val="true"/>
              </w:rPr>
              <w:t>دشمنى با بنى‌هاشم</w:t>
            </w:r>
            <w:r>
              <w:rPr>
                <w:rStyle w:val="IndexLink"/>
                <w:rtl w:val="true"/>
              </w:rPr>
              <w:tab/>
            </w:r>
            <w:r>
              <w:rPr>
                <w:rStyle w:val="IndexLink"/>
              </w:rPr>
              <w:t>90</w:t>
            </w:r>
          </w:hyperlink>
        </w:p>
        <w:p>
          <w:pPr>
            <w:pStyle w:val="Contents4"/>
            <w:tabs>
              <w:tab w:val="clear" w:pos="8176"/>
              <w:tab w:val="right" w:pos="9026" w:leader="dot"/>
            </w:tabs>
            <w:rPr/>
          </w:pPr>
          <w:hyperlink w:anchor="__RefHeading___Toc18201083_1280447820">
            <w:r>
              <w:rPr>
                <w:webHidden/>
                <w:rStyle w:val="IndexLink"/>
                <w:rtl w:val="true"/>
              </w:rPr>
              <w:t xml:space="preserve">ديدگاه چهارم در پاسخ به </w:t>
            </w:r>
            <w:r>
              <w:rPr>
                <w:rStyle w:val="IndexLink"/>
                <w:rtl w:val="true"/>
              </w:rPr>
              <w:t>«</w:t>
            </w:r>
            <w:r>
              <w:rPr>
                <w:rStyle w:val="IndexLink"/>
                <w:rtl w:val="true"/>
              </w:rPr>
              <w:t>عدم عمل صحابه به حديث غدير</w:t>
            </w:r>
            <w:r>
              <w:rPr>
                <w:rStyle w:val="IndexLink"/>
                <w:rtl w:val="true"/>
              </w:rPr>
              <w:t>»</w:t>
              <w:tab/>
            </w:r>
            <w:r>
              <w:rPr>
                <w:rStyle w:val="IndexLink"/>
              </w:rPr>
              <w:t>92</w:t>
            </w:r>
          </w:hyperlink>
        </w:p>
        <w:p>
          <w:pPr>
            <w:pStyle w:val="Contents5"/>
            <w:tabs>
              <w:tab w:val="clear" w:pos="7892"/>
              <w:tab w:val="right" w:pos="9026" w:leader="dot"/>
            </w:tabs>
            <w:rPr/>
          </w:pPr>
          <w:hyperlink w:anchor="__RefHeading___Toc18201085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8201087_1280447820">
            <w:r>
              <w:rPr>
                <w:webHidden/>
                <w:rStyle w:val="IndexLink"/>
                <w:rtl w:val="true"/>
              </w:rPr>
              <w:t>پاسخ اول</w:t>
            </w:r>
            <w:r>
              <w:rPr>
                <w:rStyle w:val="IndexLink"/>
                <w:rtl w:val="true"/>
              </w:rPr>
              <w:t xml:space="preserve">: </w:t>
            </w:r>
            <w:r>
              <w:rPr>
                <w:rStyle w:val="IndexLink"/>
                <w:rtl w:val="true"/>
              </w:rPr>
              <w:t>اهل سقيفه و غاصبين اندك بودند</w:t>
            </w:r>
            <w:r>
              <w:rPr>
                <w:rStyle w:val="IndexLink"/>
                <w:rtl w:val="true"/>
              </w:rPr>
              <w:tab/>
            </w:r>
            <w:r>
              <w:rPr>
                <w:rStyle w:val="IndexLink"/>
              </w:rPr>
              <w:t>93</w:t>
            </w:r>
          </w:hyperlink>
        </w:p>
        <w:p>
          <w:pPr>
            <w:pStyle w:val="Contents5"/>
            <w:tabs>
              <w:tab w:val="clear" w:pos="7892"/>
              <w:tab w:val="right" w:pos="9026" w:leader="dot"/>
            </w:tabs>
            <w:rPr/>
          </w:pPr>
          <w:hyperlink w:anchor="__RefHeading___Toc18201089_1280447820">
            <w:r>
              <w:rPr>
                <w:webHidden/>
                <w:rStyle w:val="IndexLink"/>
                <w:rtl w:val="true"/>
              </w:rPr>
              <w:t>پاسخ دوم</w:t>
            </w:r>
            <w:r>
              <w:rPr>
                <w:rStyle w:val="IndexLink"/>
                <w:rtl w:val="true"/>
              </w:rPr>
              <w:t xml:space="preserve">: </w:t>
            </w:r>
            <w:r>
              <w:rPr>
                <w:rStyle w:val="IndexLink"/>
                <w:rtl w:val="true"/>
              </w:rPr>
              <w:t>باور ديگران غلط در مورد مردم مدينه</w:t>
            </w:r>
            <w:r>
              <w:rPr>
                <w:rStyle w:val="IndexLink"/>
                <w:rtl w:val="true"/>
              </w:rPr>
              <w:tab/>
            </w:r>
            <w:r>
              <w:rPr>
                <w:rStyle w:val="IndexLink"/>
              </w:rPr>
              <w:t>94</w:t>
            </w:r>
          </w:hyperlink>
        </w:p>
        <w:p>
          <w:pPr>
            <w:pStyle w:val="Contents5"/>
            <w:tabs>
              <w:tab w:val="clear" w:pos="7892"/>
              <w:tab w:val="right" w:pos="9026" w:leader="dot"/>
            </w:tabs>
            <w:rPr/>
          </w:pPr>
          <w:hyperlink w:anchor="__RefHeading___Toc18201091_1280447820">
            <w:r>
              <w:rPr>
                <w:webHidden/>
                <w:rStyle w:val="IndexLink"/>
                <w:rtl w:val="true"/>
              </w:rPr>
              <w:t>پاسخ سوم</w:t>
            </w:r>
            <w:r>
              <w:rPr>
                <w:rStyle w:val="IndexLink"/>
                <w:rtl w:val="true"/>
              </w:rPr>
              <w:t xml:space="preserve">: </w:t>
            </w:r>
            <w:r>
              <w:rPr>
                <w:rStyle w:val="IndexLink"/>
                <w:rtl w:val="true"/>
              </w:rPr>
              <w:t>غافلگيرى در فتنه ناگهانى</w:t>
            </w:r>
            <w:r>
              <w:rPr>
                <w:rStyle w:val="IndexLink"/>
                <w:rtl w:val="true"/>
              </w:rPr>
              <w:tab/>
            </w:r>
            <w:r>
              <w:rPr>
                <w:rStyle w:val="IndexLink"/>
              </w:rPr>
              <w:t>95</w:t>
            </w:r>
          </w:hyperlink>
        </w:p>
        <w:p>
          <w:pPr>
            <w:pStyle w:val="Contents5"/>
            <w:tabs>
              <w:tab w:val="clear" w:pos="7892"/>
              <w:tab w:val="right" w:pos="9026" w:leader="dot"/>
            </w:tabs>
            <w:rPr/>
          </w:pPr>
          <w:hyperlink w:anchor="__RefHeading___Toc18201093_1280447820">
            <w:r>
              <w:rPr>
                <w:webHidden/>
                <w:rStyle w:val="IndexLink"/>
                <w:rtl w:val="true"/>
              </w:rPr>
              <w:t>پاسخ چهارم</w:t>
            </w:r>
            <w:r>
              <w:rPr>
                <w:rStyle w:val="IndexLink"/>
                <w:rtl w:val="true"/>
              </w:rPr>
              <w:t xml:space="preserve">: </w:t>
            </w:r>
            <w:r>
              <w:rPr>
                <w:rStyle w:val="IndexLink"/>
                <w:rtl w:val="true"/>
              </w:rPr>
              <w:t>احتجاجات اميرالمؤمنين عليه‌السلام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18201095_1280447820">
            <w:r>
              <w:rPr>
                <w:webHidden/>
                <w:rStyle w:val="IndexLink"/>
                <w:rtl w:val="true"/>
              </w:rPr>
              <w:t>پاسخ پنجم</w:t>
            </w:r>
            <w:r>
              <w:rPr>
                <w:rStyle w:val="IndexLink"/>
                <w:rtl w:val="true"/>
              </w:rPr>
              <w:t xml:space="preserve">: </w:t>
            </w:r>
            <w:r>
              <w:rPr>
                <w:rStyle w:val="IndexLink"/>
                <w:rtl w:val="true"/>
              </w:rPr>
              <w:t>عبرت از امت‌هاى گذشته</w:t>
            </w:r>
            <w:r>
              <w:rPr>
                <w:rStyle w:val="IndexLink"/>
                <w:rtl w:val="true"/>
              </w:rPr>
              <w:tab/>
            </w:r>
            <w:r>
              <w:rPr>
                <w:rStyle w:val="IndexLink"/>
              </w:rPr>
              <w:t>97</w:t>
            </w:r>
          </w:hyperlink>
        </w:p>
        <w:p>
          <w:pPr>
            <w:pStyle w:val="Contents3"/>
            <w:tabs>
              <w:tab w:val="clear" w:pos="8459"/>
              <w:tab w:val="right" w:pos="9026" w:leader="dot"/>
            </w:tabs>
            <w:rPr/>
          </w:pPr>
          <w:hyperlink w:anchor="__RefHeading___Toc18201097_1280447820">
            <w:r>
              <w:rPr>
                <w:webHidden/>
                <w:rStyle w:val="IndexLink"/>
                <w:rtl w:val="true"/>
              </w:rPr>
              <w:t xml:space="preserve">شبهه به كار نرفتن لفظ </w:t>
            </w:r>
            <w:r>
              <w:rPr>
                <w:rStyle w:val="IndexLink"/>
                <w:rtl w:val="true"/>
              </w:rPr>
              <w:t>«</w:t>
            </w:r>
            <w:r>
              <w:rPr>
                <w:rStyle w:val="IndexLink"/>
                <w:rtl w:val="true"/>
              </w:rPr>
              <w:t>خليفة</w:t>
            </w:r>
            <w:r>
              <w:rPr>
                <w:rStyle w:val="IndexLink"/>
                <w:rtl w:val="true"/>
              </w:rPr>
              <w:t xml:space="preserve">» </w:t>
            </w:r>
            <w:r>
              <w:rPr>
                <w:rStyle w:val="IndexLink"/>
                <w:rtl w:val="true"/>
              </w:rPr>
              <w:t>در غدير</w:t>
            </w:r>
            <w:r>
              <w:rPr>
                <w:rStyle w:val="IndexLink"/>
                <w:rtl w:val="true"/>
              </w:rPr>
              <w:tab/>
            </w:r>
            <w:r>
              <w:rPr>
                <w:rStyle w:val="IndexLink"/>
              </w:rPr>
              <w:t>101</w:t>
            </w:r>
          </w:hyperlink>
        </w:p>
        <w:p>
          <w:pPr>
            <w:pStyle w:val="Contents4"/>
            <w:tabs>
              <w:tab w:val="clear" w:pos="8176"/>
              <w:tab w:val="right" w:pos="9026" w:leader="dot"/>
            </w:tabs>
            <w:rPr/>
          </w:pPr>
          <w:hyperlink w:anchor="__RefHeading___Toc18201099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201101_1280447820">
            <w:r>
              <w:rPr>
                <w:webHidden/>
                <w:rStyle w:val="IndexLink"/>
                <w:rtl w:val="true"/>
              </w:rPr>
              <w:t>پاسخ اول</w:t>
            </w:r>
            <w:r>
              <w:rPr>
                <w:rStyle w:val="IndexLink"/>
                <w:rtl w:val="true"/>
              </w:rPr>
              <w:t xml:space="preserve">: </w:t>
            </w:r>
            <w:r>
              <w:rPr>
                <w:rStyle w:val="IndexLink"/>
                <w:rtl w:val="true"/>
              </w:rPr>
              <w:t>غرض ورزىِ هميشگى مخالفان</w:t>
            </w:r>
            <w:r>
              <w:rPr>
                <w:rStyle w:val="IndexLink"/>
                <w:rtl w:val="true"/>
              </w:rPr>
              <w:tab/>
            </w:r>
            <w:r>
              <w:rPr>
                <w:rStyle w:val="IndexLink"/>
              </w:rPr>
              <w:t>101</w:t>
            </w:r>
          </w:hyperlink>
        </w:p>
        <w:p>
          <w:pPr>
            <w:pStyle w:val="Contents4"/>
            <w:tabs>
              <w:tab w:val="clear" w:pos="8176"/>
              <w:tab w:val="right" w:pos="9026" w:leader="dot"/>
            </w:tabs>
            <w:rPr/>
          </w:pPr>
          <w:hyperlink w:anchor="__RefHeading___Toc18201103_1280447820">
            <w:r>
              <w:rPr>
                <w:webHidden/>
                <w:rStyle w:val="IndexLink"/>
                <w:rtl w:val="true"/>
              </w:rPr>
              <w:t>پاسخ دوم</w:t>
            </w:r>
            <w:r>
              <w:rPr>
                <w:rStyle w:val="IndexLink"/>
                <w:rtl w:val="true"/>
              </w:rPr>
              <w:t xml:space="preserve">: </w:t>
            </w:r>
            <w:r>
              <w:rPr>
                <w:rStyle w:val="IndexLink"/>
                <w:rtl w:val="true"/>
              </w:rPr>
              <w:t xml:space="preserve">استعمال لفظ </w:t>
            </w:r>
            <w:r>
              <w:rPr>
                <w:rStyle w:val="IndexLink"/>
                <w:rtl w:val="true"/>
              </w:rPr>
              <w:t>«</w:t>
            </w:r>
            <w:r>
              <w:rPr>
                <w:rStyle w:val="IndexLink"/>
                <w:rtl w:val="true"/>
              </w:rPr>
              <w:t>خليفة</w:t>
            </w:r>
            <w:r>
              <w:rPr>
                <w:rStyle w:val="IndexLink"/>
                <w:rtl w:val="true"/>
              </w:rPr>
              <w:t xml:space="preserve">» </w:t>
            </w:r>
            <w:r>
              <w:rPr>
                <w:rStyle w:val="IndexLink"/>
                <w:rtl w:val="true"/>
              </w:rPr>
              <w:t>در بعضى روايات</w:t>
            </w:r>
            <w:r>
              <w:rPr>
                <w:rStyle w:val="IndexLink"/>
                <w:rtl w:val="true"/>
              </w:rPr>
              <w:tab/>
            </w:r>
            <w:r>
              <w:rPr>
                <w:rStyle w:val="IndexLink"/>
              </w:rPr>
              <w:t>102</w:t>
            </w:r>
          </w:hyperlink>
        </w:p>
        <w:p>
          <w:pPr>
            <w:pStyle w:val="Contents4"/>
            <w:tabs>
              <w:tab w:val="clear" w:pos="8176"/>
              <w:tab w:val="right" w:pos="9026" w:leader="dot"/>
            </w:tabs>
            <w:rPr/>
          </w:pPr>
          <w:hyperlink w:anchor="__RefHeading___Toc18201105_1280447820">
            <w:r>
              <w:rPr>
                <w:webHidden/>
                <w:rStyle w:val="IndexLink"/>
                <w:rtl w:val="true"/>
              </w:rPr>
              <w:t>پاسخ سوم</w:t>
            </w:r>
            <w:r>
              <w:rPr>
                <w:rStyle w:val="IndexLink"/>
                <w:rtl w:val="true"/>
              </w:rPr>
              <w:t xml:space="preserve">: </w:t>
            </w:r>
            <w:r>
              <w:rPr>
                <w:rStyle w:val="IndexLink"/>
                <w:rtl w:val="true"/>
              </w:rPr>
              <w:t xml:space="preserve">استعمال لفظ </w:t>
            </w:r>
            <w:r>
              <w:rPr>
                <w:rStyle w:val="IndexLink"/>
                <w:rtl w:val="true"/>
              </w:rPr>
              <w:t>«</w:t>
            </w:r>
            <w:r>
              <w:rPr>
                <w:rStyle w:val="IndexLink"/>
                <w:rtl w:val="true"/>
              </w:rPr>
              <w:t>خليفة</w:t>
            </w:r>
            <w:r>
              <w:rPr>
                <w:rStyle w:val="IndexLink"/>
                <w:rtl w:val="true"/>
              </w:rPr>
              <w:t xml:space="preserve">» </w:t>
            </w:r>
            <w:r>
              <w:rPr>
                <w:rStyle w:val="IndexLink"/>
                <w:rtl w:val="true"/>
              </w:rPr>
              <w:t>در اصل خطبه غدير</w:t>
            </w:r>
            <w:r>
              <w:rPr>
                <w:rStyle w:val="IndexLink"/>
                <w:rtl w:val="true"/>
              </w:rPr>
              <w:tab/>
            </w:r>
            <w:r>
              <w:rPr>
                <w:rStyle w:val="IndexLink"/>
              </w:rPr>
              <w:t>103</w:t>
            </w:r>
          </w:hyperlink>
        </w:p>
        <w:p>
          <w:pPr>
            <w:pStyle w:val="Contents4"/>
            <w:tabs>
              <w:tab w:val="clear" w:pos="8176"/>
              <w:tab w:val="right" w:pos="9026" w:leader="dot"/>
            </w:tabs>
            <w:rPr/>
          </w:pPr>
          <w:hyperlink w:anchor="__RefHeading___Toc18201107_1280447820">
            <w:r>
              <w:rPr>
                <w:webHidden/>
                <w:rStyle w:val="IndexLink"/>
                <w:rtl w:val="true"/>
              </w:rPr>
              <w:t>پاسخ چهارم</w:t>
            </w:r>
            <w:r>
              <w:rPr>
                <w:rStyle w:val="IndexLink"/>
                <w:rtl w:val="true"/>
              </w:rPr>
              <w:t xml:space="preserve">: </w:t>
            </w:r>
            <w:r>
              <w:rPr>
                <w:rStyle w:val="IndexLink"/>
                <w:rtl w:val="true"/>
              </w:rPr>
              <w:t>وجه تكيه بر لفظ ولىّ و مولى در خطبه غدير</w:t>
            </w:r>
            <w:r>
              <w:rPr>
                <w:rStyle w:val="IndexLink"/>
                <w:rtl w:val="true"/>
              </w:rPr>
              <w:tab/>
            </w:r>
            <w:r>
              <w:rPr>
                <w:rStyle w:val="IndexLink"/>
              </w:rPr>
              <w:t>103</w:t>
            </w:r>
          </w:hyperlink>
        </w:p>
        <w:p>
          <w:pPr>
            <w:pStyle w:val="Contents3"/>
            <w:tabs>
              <w:tab w:val="clear" w:pos="8459"/>
              <w:tab w:val="right" w:pos="9026" w:leader="dot"/>
            </w:tabs>
            <w:rPr/>
          </w:pPr>
          <w:hyperlink w:anchor="__RefHeading___Toc18201109_1280447820">
            <w:r>
              <w:rPr>
                <w:webHidden/>
                <w:rStyle w:val="IndexLink"/>
                <w:rtl w:val="true"/>
              </w:rPr>
              <w:t xml:space="preserve">شبهه عدم نقل عبارت </w:t>
            </w:r>
            <w:r>
              <w:rPr>
                <w:rStyle w:val="IndexLink"/>
                <w:rtl w:val="true"/>
              </w:rPr>
              <w:t>«</w:t>
            </w:r>
            <w:r>
              <w:rPr>
                <w:rStyle w:val="IndexLink"/>
                <w:rtl w:val="true"/>
              </w:rPr>
              <w:t xml:space="preserve">اللّهُمَّ والِ مَن والاهُ </w:t>
            </w:r>
            <w:r>
              <w:rPr>
                <w:rStyle w:val="IndexLink"/>
                <w:rtl w:val="true"/>
              </w:rPr>
              <w:t xml:space="preserve">... » </w:t>
            </w:r>
            <w:r>
              <w:rPr>
                <w:rStyle w:val="IndexLink"/>
                <w:rtl w:val="true"/>
              </w:rPr>
              <w:t>در ادامه حديث غدير</w:t>
            </w:r>
            <w:r>
              <w:rPr>
                <w:rStyle w:val="IndexLink"/>
                <w:rtl w:val="true"/>
              </w:rPr>
              <w:tab/>
            </w:r>
            <w:r>
              <w:rPr>
                <w:rStyle w:val="IndexLink"/>
              </w:rPr>
              <w:t>104</w:t>
            </w:r>
          </w:hyperlink>
        </w:p>
        <w:p>
          <w:pPr>
            <w:pStyle w:val="Contents4"/>
            <w:tabs>
              <w:tab w:val="clear" w:pos="8176"/>
              <w:tab w:val="right" w:pos="9026" w:leader="dot"/>
            </w:tabs>
            <w:rPr/>
          </w:pPr>
          <w:hyperlink w:anchor="__RefHeading___Toc18201111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8201113_1280447820">
            <w:r>
              <w:rPr>
                <w:webHidden/>
                <w:rStyle w:val="IndexLink"/>
                <w:rtl w:val="true"/>
              </w:rPr>
              <w:t>پاسخ اول</w:t>
            </w:r>
            <w:r>
              <w:rPr>
                <w:rStyle w:val="IndexLink"/>
                <w:rtl w:val="true"/>
              </w:rPr>
              <w:t xml:space="preserve">: </w:t>
            </w:r>
            <w:r>
              <w:rPr>
                <w:rStyle w:val="IndexLink"/>
                <w:rtl w:val="true"/>
              </w:rPr>
              <w:t xml:space="preserve">نمونه‌هايى از حديث </w:t>
            </w:r>
            <w:r>
              <w:rPr>
                <w:rStyle w:val="IndexLink"/>
                <w:rtl w:val="true"/>
              </w:rPr>
              <w:t>«</w:t>
            </w:r>
            <w:r>
              <w:rPr>
                <w:rStyle w:val="IndexLink"/>
                <w:rtl w:val="true"/>
              </w:rPr>
              <w:t xml:space="preserve">اللّهُمَّ والِ مَن والاهُ </w:t>
            </w:r>
            <w:r>
              <w:rPr>
                <w:rStyle w:val="IndexLink"/>
                <w:rtl w:val="true"/>
              </w:rPr>
              <w:t>... »</w:t>
              <w:tab/>
            </w:r>
            <w:r>
              <w:rPr>
                <w:rStyle w:val="IndexLink"/>
              </w:rPr>
              <w:t>106</w:t>
            </w:r>
          </w:hyperlink>
        </w:p>
        <w:p>
          <w:pPr>
            <w:pStyle w:val="Contents5"/>
            <w:tabs>
              <w:tab w:val="clear" w:pos="7892"/>
              <w:tab w:val="right" w:pos="9026" w:leader="dot"/>
            </w:tabs>
            <w:rPr/>
          </w:pPr>
          <w:hyperlink w:anchor="__RefHeading___Toc18201115_12804478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8201117_1280447820">
            <w:r>
              <w:rPr>
                <w:webHidden/>
                <w:rStyle w:val="IndexLink"/>
                <w:rtl w:val="true"/>
              </w:rPr>
              <w:t>مورد اول</w:t>
            </w:r>
            <w:r>
              <w:rPr>
                <w:rStyle w:val="IndexLink"/>
                <w:rtl w:val="true"/>
              </w:rPr>
              <w:tab/>
            </w:r>
            <w:r>
              <w:rPr>
                <w:rStyle w:val="IndexLink"/>
              </w:rPr>
              <w:t>106</w:t>
            </w:r>
          </w:hyperlink>
        </w:p>
        <w:p>
          <w:pPr>
            <w:pStyle w:val="Contents5"/>
            <w:tabs>
              <w:tab w:val="clear" w:pos="7892"/>
              <w:tab w:val="right" w:pos="9026" w:leader="dot"/>
            </w:tabs>
            <w:rPr/>
          </w:pPr>
          <w:hyperlink w:anchor="__RefHeading___Toc18201119_1280447820">
            <w:r>
              <w:rPr>
                <w:webHidden/>
                <w:rStyle w:val="IndexLink"/>
                <w:rtl w:val="true"/>
              </w:rPr>
              <w:t>مورد دوم</w:t>
            </w:r>
            <w:r>
              <w:rPr>
                <w:rStyle w:val="IndexLink"/>
                <w:rtl w:val="true"/>
              </w:rPr>
              <w:tab/>
            </w:r>
            <w:r>
              <w:rPr>
                <w:rStyle w:val="IndexLink"/>
              </w:rPr>
              <w:t>107</w:t>
            </w:r>
          </w:hyperlink>
        </w:p>
        <w:p>
          <w:pPr>
            <w:pStyle w:val="Contents5"/>
            <w:tabs>
              <w:tab w:val="clear" w:pos="7892"/>
              <w:tab w:val="right" w:pos="9026" w:leader="dot"/>
            </w:tabs>
            <w:rPr/>
          </w:pPr>
          <w:hyperlink w:anchor="__RefHeading___Toc18201121_1280447820">
            <w:r>
              <w:rPr>
                <w:webHidden/>
                <w:rStyle w:val="IndexLink"/>
                <w:rtl w:val="true"/>
              </w:rPr>
              <w:t>مورد سوم</w:t>
            </w:r>
            <w:r>
              <w:rPr>
                <w:rStyle w:val="IndexLink"/>
                <w:rtl w:val="true"/>
              </w:rPr>
              <w:tab/>
            </w:r>
            <w:r>
              <w:rPr>
                <w:rStyle w:val="IndexLink"/>
              </w:rPr>
              <w:t>107</w:t>
            </w:r>
          </w:hyperlink>
        </w:p>
        <w:p>
          <w:pPr>
            <w:pStyle w:val="Contents5"/>
            <w:tabs>
              <w:tab w:val="clear" w:pos="7892"/>
              <w:tab w:val="right" w:pos="9026" w:leader="dot"/>
            </w:tabs>
            <w:rPr/>
          </w:pPr>
          <w:hyperlink w:anchor="__RefHeading___Toc18201123_1280447820">
            <w:r>
              <w:rPr>
                <w:webHidden/>
                <w:rStyle w:val="IndexLink"/>
                <w:rtl w:val="true"/>
              </w:rPr>
              <w:t>مورد چهارم</w:t>
            </w:r>
            <w:r>
              <w:rPr>
                <w:rStyle w:val="IndexLink"/>
                <w:rtl w:val="true"/>
              </w:rPr>
              <w:tab/>
            </w:r>
            <w:r>
              <w:rPr>
                <w:rStyle w:val="IndexLink"/>
              </w:rPr>
              <w:t>108</w:t>
            </w:r>
          </w:hyperlink>
        </w:p>
        <w:p>
          <w:pPr>
            <w:pStyle w:val="Contents5"/>
            <w:tabs>
              <w:tab w:val="clear" w:pos="7892"/>
              <w:tab w:val="right" w:pos="9026" w:leader="dot"/>
            </w:tabs>
            <w:rPr/>
          </w:pPr>
          <w:hyperlink w:anchor="__RefHeading___Toc18201125_1280447820">
            <w:r>
              <w:rPr>
                <w:webHidden/>
                <w:rStyle w:val="IndexLink"/>
                <w:rtl w:val="true"/>
              </w:rPr>
              <w:t>مورد پنجم</w:t>
            </w:r>
            <w:r>
              <w:rPr>
                <w:rStyle w:val="IndexLink"/>
                <w:rtl w:val="true"/>
              </w:rPr>
              <w:tab/>
            </w:r>
            <w:r>
              <w:rPr>
                <w:rStyle w:val="IndexLink"/>
              </w:rPr>
              <w:t>108</w:t>
            </w:r>
          </w:hyperlink>
        </w:p>
        <w:p>
          <w:pPr>
            <w:pStyle w:val="Contents5"/>
            <w:tabs>
              <w:tab w:val="clear" w:pos="7892"/>
              <w:tab w:val="right" w:pos="9026" w:leader="dot"/>
            </w:tabs>
            <w:rPr/>
          </w:pPr>
          <w:hyperlink w:anchor="__RefHeading___Toc18201127_1280447820">
            <w:r>
              <w:rPr>
                <w:webHidden/>
                <w:rStyle w:val="IndexLink"/>
                <w:rtl w:val="true"/>
              </w:rPr>
              <w:t>مورد ششم</w:t>
            </w:r>
            <w:r>
              <w:rPr>
                <w:rStyle w:val="IndexLink"/>
                <w:rtl w:val="true"/>
              </w:rPr>
              <w:tab/>
            </w:r>
            <w:r>
              <w:rPr>
                <w:rStyle w:val="IndexLink"/>
              </w:rPr>
              <w:t>108</w:t>
            </w:r>
          </w:hyperlink>
        </w:p>
        <w:p>
          <w:pPr>
            <w:pStyle w:val="Contents5"/>
            <w:tabs>
              <w:tab w:val="clear" w:pos="7892"/>
              <w:tab w:val="right" w:pos="9026" w:leader="dot"/>
            </w:tabs>
            <w:rPr/>
          </w:pPr>
          <w:hyperlink w:anchor="__RefHeading___Toc18201129_1280447820">
            <w:r>
              <w:rPr>
                <w:webHidden/>
                <w:rStyle w:val="IndexLink"/>
                <w:rtl w:val="true"/>
              </w:rPr>
              <w:t>مورد هفتم</w:t>
            </w:r>
            <w:r>
              <w:rPr>
                <w:rStyle w:val="IndexLink"/>
                <w:rtl w:val="true"/>
              </w:rPr>
              <w:tab/>
            </w:r>
            <w:r>
              <w:rPr>
                <w:rStyle w:val="IndexLink"/>
              </w:rPr>
              <w:t>109</w:t>
            </w:r>
          </w:hyperlink>
        </w:p>
        <w:p>
          <w:pPr>
            <w:pStyle w:val="Contents5"/>
            <w:tabs>
              <w:tab w:val="clear" w:pos="7892"/>
              <w:tab w:val="right" w:pos="9026" w:leader="dot"/>
            </w:tabs>
            <w:rPr/>
          </w:pPr>
          <w:hyperlink w:anchor="__RefHeading___Toc18201131_1280447820">
            <w:r>
              <w:rPr>
                <w:webHidden/>
                <w:rStyle w:val="IndexLink"/>
                <w:rtl w:val="true"/>
              </w:rPr>
              <w:t>مورد هشتم</w:t>
            </w:r>
            <w:r>
              <w:rPr>
                <w:rStyle w:val="IndexLink"/>
                <w:rtl w:val="true"/>
              </w:rPr>
              <w:tab/>
            </w:r>
            <w:r>
              <w:rPr>
                <w:rStyle w:val="IndexLink"/>
              </w:rPr>
              <w:t>109</w:t>
            </w:r>
          </w:hyperlink>
        </w:p>
        <w:p>
          <w:pPr>
            <w:pStyle w:val="Contents5"/>
            <w:tabs>
              <w:tab w:val="clear" w:pos="7892"/>
              <w:tab w:val="right" w:pos="9026" w:leader="dot"/>
            </w:tabs>
            <w:rPr/>
          </w:pPr>
          <w:hyperlink w:anchor="__RefHeading___Toc18201133_1280447820">
            <w:r>
              <w:rPr>
                <w:webHidden/>
                <w:rStyle w:val="IndexLink"/>
                <w:rtl w:val="true"/>
              </w:rPr>
              <w:t>مورد نهم</w:t>
            </w:r>
            <w:r>
              <w:rPr>
                <w:rStyle w:val="IndexLink"/>
                <w:rtl w:val="true"/>
              </w:rPr>
              <w:tab/>
            </w:r>
            <w:r>
              <w:rPr>
                <w:rStyle w:val="IndexLink"/>
              </w:rPr>
              <w:t>110</w:t>
            </w:r>
          </w:hyperlink>
        </w:p>
        <w:p>
          <w:pPr>
            <w:pStyle w:val="Contents5"/>
            <w:tabs>
              <w:tab w:val="clear" w:pos="7892"/>
              <w:tab w:val="right" w:pos="9026" w:leader="dot"/>
            </w:tabs>
            <w:rPr/>
          </w:pPr>
          <w:hyperlink w:anchor="__RefHeading___Toc18201135_1280447820">
            <w:r>
              <w:rPr>
                <w:webHidden/>
                <w:rStyle w:val="IndexLink"/>
                <w:rtl w:val="true"/>
              </w:rPr>
              <w:t>مورد دهم</w:t>
            </w:r>
            <w:r>
              <w:rPr>
                <w:rStyle w:val="IndexLink"/>
                <w:rtl w:val="true"/>
              </w:rPr>
              <w:tab/>
            </w:r>
            <w:r>
              <w:rPr>
                <w:rStyle w:val="IndexLink"/>
              </w:rPr>
              <w:t>110</w:t>
            </w:r>
          </w:hyperlink>
        </w:p>
        <w:p>
          <w:pPr>
            <w:pStyle w:val="Contents5"/>
            <w:tabs>
              <w:tab w:val="clear" w:pos="7892"/>
              <w:tab w:val="right" w:pos="9026" w:leader="dot"/>
            </w:tabs>
            <w:rPr/>
          </w:pPr>
          <w:hyperlink w:anchor="__RefHeading___Toc18201137_1280447820">
            <w:r>
              <w:rPr>
                <w:webHidden/>
                <w:rStyle w:val="IndexLink"/>
                <w:rtl w:val="true"/>
              </w:rPr>
              <w:t>مورد يازدهم</w:t>
            </w:r>
            <w:r>
              <w:rPr>
                <w:rStyle w:val="IndexLink"/>
                <w:rtl w:val="true"/>
              </w:rPr>
              <w:tab/>
            </w:r>
            <w:r>
              <w:rPr>
                <w:rStyle w:val="IndexLink"/>
              </w:rPr>
              <w:t>111</w:t>
            </w:r>
          </w:hyperlink>
        </w:p>
        <w:p>
          <w:pPr>
            <w:pStyle w:val="Contents5"/>
            <w:tabs>
              <w:tab w:val="clear" w:pos="7892"/>
              <w:tab w:val="right" w:pos="9026" w:leader="dot"/>
            </w:tabs>
            <w:rPr/>
          </w:pPr>
          <w:hyperlink w:anchor="__RefHeading___Toc18201139_1280447820">
            <w:r>
              <w:rPr>
                <w:webHidden/>
                <w:rStyle w:val="IndexLink"/>
                <w:rtl w:val="true"/>
              </w:rPr>
              <w:t>مورد دوازدهم</w:t>
            </w:r>
            <w:r>
              <w:rPr>
                <w:rStyle w:val="IndexLink"/>
                <w:rtl w:val="true"/>
              </w:rPr>
              <w:tab/>
            </w:r>
            <w:r>
              <w:rPr>
                <w:rStyle w:val="IndexLink"/>
              </w:rPr>
              <w:t>111</w:t>
            </w:r>
          </w:hyperlink>
        </w:p>
        <w:p>
          <w:pPr>
            <w:pStyle w:val="Contents5"/>
            <w:tabs>
              <w:tab w:val="clear" w:pos="7892"/>
              <w:tab w:val="right" w:pos="9026" w:leader="dot"/>
            </w:tabs>
            <w:rPr/>
          </w:pPr>
          <w:hyperlink w:anchor="__RefHeading___Toc18201141_1280447820">
            <w:r>
              <w:rPr>
                <w:webHidden/>
                <w:rStyle w:val="IndexLink"/>
                <w:rtl w:val="true"/>
              </w:rPr>
              <w:t>مورد سيزدهم</w:t>
            </w:r>
            <w:r>
              <w:rPr>
                <w:rStyle w:val="IndexLink"/>
                <w:rtl w:val="true"/>
              </w:rPr>
              <w:tab/>
            </w:r>
            <w:r>
              <w:rPr>
                <w:rStyle w:val="IndexLink"/>
              </w:rPr>
              <w:t>111</w:t>
            </w:r>
          </w:hyperlink>
        </w:p>
        <w:p>
          <w:pPr>
            <w:pStyle w:val="Contents4"/>
            <w:tabs>
              <w:tab w:val="clear" w:pos="8176"/>
              <w:tab w:val="right" w:pos="9026" w:leader="dot"/>
            </w:tabs>
            <w:rPr/>
          </w:pPr>
          <w:hyperlink w:anchor="__RefHeading___Toc18201143_1280447820">
            <w:r>
              <w:rPr>
                <w:webHidden/>
                <w:rStyle w:val="IndexLink"/>
                <w:rtl w:val="true"/>
              </w:rPr>
              <w:t>پاسخ دوم</w:t>
            </w:r>
            <w:r>
              <w:rPr>
                <w:rStyle w:val="IndexLink"/>
                <w:rtl w:val="true"/>
              </w:rPr>
              <w:t xml:space="preserve">: </w:t>
            </w:r>
            <w:r>
              <w:rPr>
                <w:rStyle w:val="IndexLink"/>
                <w:rtl w:val="true"/>
              </w:rPr>
              <w:t xml:space="preserve">عبارات مختلفِ </w:t>
            </w:r>
            <w:r>
              <w:rPr>
                <w:rStyle w:val="IndexLink"/>
                <w:rtl w:val="true"/>
              </w:rPr>
              <w:t>«</w:t>
            </w:r>
            <w:r>
              <w:rPr>
                <w:rStyle w:val="IndexLink"/>
                <w:rtl w:val="true"/>
              </w:rPr>
              <w:t xml:space="preserve">اللّهُمَّ والِ مَن والاهُ </w:t>
            </w:r>
            <w:r>
              <w:rPr>
                <w:rStyle w:val="IndexLink"/>
                <w:rtl w:val="true"/>
              </w:rPr>
              <w:t>... »</w:t>
              <w:tab/>
            </w:r>
            <w:r>
              <w:rPr>
                <w:rStyle w:val="IndexLink"/>
              </w:rPr>
              <w:t>112</w:t>
            </w:r>
          </w:hyperlink>
        </w:p>
        <w:p>
          <w:pPr>
            <w:pStyle w:val="Contents5"/>
            <w:tabs>
              <w:tab w:val="clear" w:pos="7892"/>
              <w:tab w:val="right" w:pos="9026" w:leader="dot"/>
            </w:tabs>
            <w:rPr/>
          </w:pPr>
          <w:hyperlink w:anchor="__RefHeading___Toc18201145_12804478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8201147_1280447820">
            <w:r>
              <w:rPr>
                <w:webHidden/>
                <w:rStyle w:val="IndexLink"/>
                <w:rtl w:val="true"/>
              </w:rPr>
              <w:t>عبارت اول</w:t>
            </w:r>
            <w:r>
              <w:rPr>
                <w:rStyle w:val="IndexLink"/>
                <w:rtl w:val="true"/>
              </w:rPr>
              <w:tab/>
            </w:r>
            <w:r>
              <w:rPr>
                <w:rStyle w:val="IndexLink"/>
              </w:rPr>
              <w:t>112</w:t>
            </w:r>
          </w:hyperlink>
        </w:p>
        <w:p>
          <w:pPr>
            <w:pStyle w:val="Contents5"/>
            <w:tabs>
              <w:tab w:val="clear" w:pos="7892"/>
              <w:tab w:val="right" w:pos="9026" w:leader="dot"/>
            </w:tabs>
            <w:rPr/>
          </w:pPr>
          <w:hyperlink w:anchor="__RefHeading___Toc18201149_1280447820">
            <w:r>
              <w:rPr>
                <w:webHidden/>
                <w:rStyle w:val="IndexLink"/>
                <w:rtl w:val="true"/>
              </w:rPr>
              <w:t>عبارت دوم</w:t>
            </w:r>
            <w:r>
              <w:rPr>
                <w:rStyle w:val="IndexLink"/>
                <w:rtl w:val="true"/>
              </w:rPr>
              <w:tab/>
            </w:r>
            <w:r>
              <w:rPr>
                <w:rStyle w:val="IndexLink"/>
              </w:rPr>
              <w:t>112</w:t>
            </w:r>
          </w:hyperlink>
        </w:p>
        <w:p>
          <w:pPr>
            <w:pStyle w:val="Contents5"/>
            <w:tabs>
              <w:tab w:val="clear" w:pos="7892"/>
              <w:tab w:val="right" w:pos="9026" w:leader="dot"/>
            </w:tabs>
            <w:rPr/>
          </w:pPr>
          <w:hyperlink w:anchor="__RefHeading___Toc18201151_1280447820">
            <w:r>
              <w:rPr>
                <w:webHidden/>
                <w:rStyle w:val="IndexLink"/>
                <w:rtl w:val="true"/>
              </w:rPr>
              <w:t>عبارت سوم</w:t>
            </w:r>
            <w:r>
              <w:rPr>
                <w:rStyle w:val="IndexLink"/>
                <w:rtl w:val="true"/>
              </w:rPr>
              <w:tab/>
            </w:r>
            <w:r>
              <w:rPr>
                <w:rStyle w:val="IndexLink"/>
              </w:rPr>
              <w:t>112</w:t>
            </w:r>
          </w:hyperlink>
        </w:p>
        <w:p>
          <w:pPr>
            <w:pStyle w:val="Contents5"/>
            <w:tabs>
              <w:tab w:val="clear" w:pos="7892"/>
              <w:tab w:val="right" w:pos="9026" w:leader="dot"/>
            </w:tabs>
            <w:rPr/>
          </w:pPr>
          <w:hyperlink w:anchor="__RefHeading___Toc18201153_1280447820">
            <w:r>
              <w:rPr>
                <w:webHidden/>
                <w:rStyle w:val="IndexLink"/>
                <w:rtl w:val="true"/>
              </w:rPr>
              <w:t>عبارت چهارم</w:t>
            </w:r>
            <w:r>
              <w:rPr>
                <w:rStyle w:val="IndexLink"/>
                <w:rtl w:val="true"/>
              </w:rPr>
              <w:tab/>
            </w:r>
            <w:r>
              <w:rPr>
                <w:rStyle w:val="IndexLink"/>
              </w:rPr>
              <w:t>113</w:t>
            </w:r>
          </w:hyperlink>
        </w:p>
        <w:p>
          <w:pPr>
            <w:pStyle w:val="Contents5"/>
            <w:tabs>
              <w:tab w:val="clear" w:pos="7892"/>
              <w:tab w:val="right" w:pos="9026" w:leader="dot"/>
            </w:tabs>
            <w:rPr/>
          </w:pPr>
          <w:hyperlink w:anchor="__RefHeading___Toc18201155_1280447820">
            <w:r>
              <w:rPr>
                <w:webHidden/>
                <w:rStyle w:val="IndexLink"/>
                <w:rtl w:val="true"/>
              </w:rPr>
              <w:t>عبارت پنجم</w:t>
            </w:r>
            <w:r>
              <w:rPr>
                <w:rStyle w:val="IndexLink"/>
                <w:rtl w:val="true"/>
              </w:rPr>
              <w:tab/>
            </w:r>
            <w:r>
              <w:rPr>
                <w:rStyle w:val="IndexLink"/>
              </w:rPr>
              <w:t>113</w:t>
            </w:r>
          </w:hyperlink>
        </w:p>
        <w:p>
          <w:pPr>
            <w:pStyle w:val="Contents5"/>
            <w:tabs>
              <w:tab w:val="clear" w:pos="7892"/>
              <w:tab w:val="right" w:pos="9026" w:leader="dot"/>
            </w:tabs>
            <w:rPr/>
          </w:pPr>
          <w:hyperlink w:anchor="__RefHeading___Toc18201157_1280447820">
            <w:r>
              <w:rPr>
                <w:webHidden/>
                <w:rStyle w:val="IndexLink"/>
                <w:rtl w:val="true"/>
              </w:rPr>
              <w:t>عبارت ششم</w:t>
            </w:r>
            <w:r>
              <w:rPr>
                <w:rStyle w:val="IndexLink"/>
                <w:rtl w:val="true"/>
              </w:rPr>
              <w:tab/>
            </w:r>
            <w:r>
              <w:rPr>
                <w:rStyle w:val="IndexLink"/>
              </w:rPr>
              <w:t>113</w:t>
            </w:r>
          </w:hyperlink>
        </w:p>
        <w:p>
          <w:pPr>
            <w:pStyle w:val="Contents4"/>
            <w:tabs>
              <w:tab w:val="clear" w:pos="8176"/>
              <w:tab w:val="right" w:pos="9026" w:leader="dot"/>
            </w:tabs>
            <w:rPr/>
          </w:pPr>
          <w:hyperlink w:anchor="__RefHeading___Toc18201159_1280447820">
            <w:r>
              <w:rPr>
                <w:webHidden/>
                <w:rStyle w:val="IndexLink"/>
                <w:rtl w:val="true"/>
              </w:rPr>
              <w:t>پاسخ سوم</w:t>
            </w:r>
            <w:r>
              <w:rPr>
                <w:rStyle w:val="IndexLink"/>
                <w:rtl w:val="true"/>
              </w:rPr>
              <w:t xml:space="preserve">: </w:t>
            </w:r>
            <w:r>
              <w:rPr>
                <w:rStyle w:val="IndexLink"/>
                <w:rtl w:val="true"/>
              </w:rPr>
              <w:t>سخن ابن‌حجر</w:t>
            </w:r>
            <w:r>
              <w:rPr>
                <w:rStyle w:val="IndexLink"/>
                <w:rtl w:val="true"/>
              </w:rPr>
              <w:tab/>
            </w:r>
            <w:r>
              <w:rPr>
                <w:rStyle w:val="IndexLink"/>
              </w:rPr>
              <w:t>114</w:t>
            </w:r>
          </w:hyperlink>
        </w:p>
        <w:p>
          <w:pPr>
            <w:pStyle w:val="Contents4"/>
            <w:tabs>
              <w:tab w:val="clear" w:pos="8176"/>
              <w:tab w:val="right" w:pos="9026" w:leader="dot"/>
            </w:tabs>
            <w:rPr/>
          </w:pPr>
          <w:hyperlink w:anchor="__RefHeading___Toc18201161_1280447820">
            <w:r>
              <w:rPr>
                <w:webHidden/>
                <w:rStyle w:val="IndexLink"/>
                <w:rtl w:val="true"/>
              </w:rPr>
              <w:t>پاسخ چهارم</w:t>
            </w:r>
            <w:r>
              <w:rPr>
                <w:rStyle w:val="IndexLink"/>
                <w:rtl w:val="true"/>
              </w:rPr>
              <w:t xml:space="preserve">: </w:t>
            </w:r>
            <w:r>
              <w:rPr>
                <w:rStyle w:val="IndexLink"/>
                <w:rtl w:val="true"/>
              </w:rPr>
              <w:t>تصريح به دنباله حديث</w:t>
            </w:r>
            <w:r>
              <w:rPr>
                <w:rStyle w:val="IndexLink"/>
                <w:rtl w:val="true"/>
              </w:rPr>
              <w:tab/>
            </w:r>
            <w:r>
              <w:rPr>
                <w:rStyle w:val="IndexLink"/>
              </w:rPr>
              <w:t>115</w:t>
            </w:r>
          </w:hyperlink>
        </w:p>
        <w:p>
          <w:pPr>
            <w:pStyle w:val="Contents4"/>
            <w:tabs>
              <w:tab w:val="clear" w:pos="8176"/>
              <w:tab w:val="right" w:pos="9026" w:leader="dot"/>
            </w:tabs>
            <w:rPr/>
          </w:pPr>
          <w:hyperlink w:anchor="__RefHeading___Toc18201163_1280447820">
            <w:r>
              <w:rPr>
                <w:webHidden/>
                <w:rStyle w:val="IndexLink"/>
                <w:rtl w:val="true"/>
              </w:rPr>
              <w:t>پاسخ پنجم</w:t>
            </w:r>
            <w:r>
              <w:rPr>
                <w:rStyle w:val="IndexLink"/>
                <w:rtl w:val="true"/>
              </w:rPr>
              <w:t xml:space="preserve">: </w:t>
            </w:r>
            <w:r>
              <w:rPr>
                <w:rStyle w:val="IndexLink"/>
                <w:rtl w:val="true"/>
              </w:rPr>
              <w:t>ادعاى گزاف</w:t>
            </w:r>
            <w:r>
              <w:rPr>
                <w:rStyle w:val="IndexLink"/>
                <w:rtl w:val="true"/>
              </w:rPr>
              <w:tab/>
            </w:r>
            <w:r>
              <w:rPr>
                <w:rStyle w:val="IndexLink"/>
              </w:rPr>
              <w:t>117</w:t>
            </w:r>
          </w:hyperlink>
        </w:p>
        <w:p>
          <w:pPr>
            <w:pStyle w:val="Contents4"/>
            <w:tabs>
              <w:tab w:val="clear" w:pos="8176"/>
              <w:tab w:val="right" w:pos="9026" w:leader="dot"/>
            </w:tabs>
            <w:rPr/>
          </w:pPr>
          <w:hyperlink w:anchor="__RefHeading___Toc18201165_1280447820">
            <w:r>
              <w:rPr>
                <w:webHidden/>
                <w:rStyle w:val="IndexLink"/>
                <w:rtl w:val="true"/>
              </w:rPr>
              <w:t>پاسخ ششم</w:t>
            </w:r>
            <w:r>
              <w:rPr>
                <w:rStyle w:val="IndexLink"/>
                <w:rtl w:val="true"/>
              </w:rPr>
              <w:t xml:space="preserve">: </w:t>
            </w:r>
            <w:r>
              <w:rPr>
                <w:rStyle w:val="IndexLink"/>
                <w:rtl w:val="true"/>
              </w:rPr>
              <w:t>كتبى كه اين عبارت را نقل كرده‌اند</w:t>
            </w:r>
            <w:r>
              <w:rPr>
                <w:rStyle w:val="IndexLink"/>
                <w:rtl w:val="true"/>
              </w:rPr>
              <w:tab/>
            </w:r>
            <w:r>
              <w:rPr>
                <w:rStyle w:val="IndexLink"/>
              </w:rPr>
              <w:t>118</w:t>
            </w:r>
          </w:hyperlink>
        </w:p>
        <w:p>
          <w:pPr>
            <w:pStyle w:val="Contents4"/>
            <w:tabs>
              <w:tab w:val="clear" w:pos="8176"/>
              <w:tab w:val="right" w:pos="9026" w:leader="dot"/>
            </w:tabs>
            <w:rPr/>
          </w:pPr>
          <w:hyperlink w:anchor="__RefHeading___Toc18201167_1280447820">
            <w:r>
              <w:rPr>
                <w:webHidden/>
                <w:rStyle w:val="IndexLink"/>
                <w:rtl w:val="true"/>
              </w:rPr>
              <w:t>پاسخ هفتم</w:t>
            </w:r>
            <w:r>
              <w:rPr>
                <w:rStyle w:val="IndexLink"/>
                <w:rtl w:val="true"/>
              </w:rPr>
              <w:t xml:space="preserve">: </w:t>
            </w:r>
            <w:r>
              <w:rPr>
                <w:rStyle w:val="IndexLink"/>
                <w:rtl w:val="true"/>
              </w:rPr>
              <w:t>القاب به كار گرفته شده درباره راويانِ اين عبارت</w:t>
            </w:r>
            <w:r>
              <w:rPr>
                <w:rStyle w:val="IndexLink"/>
                <w:rtl w:val="true"/>
              </w:rPr>
              <w:tab/>
            </w:r>
            <w:r>
              <w:rPr>
                <w:rStyle w:val="IndexLink"/>
              </w:rPr>
              <w:t>121</w:t>
            </w:r>
          </w:hyperlink>
        </w:p>
        <w:p>
          <w:pPr>
            <w:pStyle w:val="Contents4"/>
            <w:tabs>
              <w:tab w:val="clear" w:pos="8176"/>
              <w:tab w:val="right" w:pos="9026" w:leader="dot"/>
            </w:tabs>
            <w:rPr/>
          </w:pPr>
          <w:hyperlink w:anchor="__RefHeading___Toc18201169_1280447820">
            <w:r>
              <w:rPr>
                <w:webHidden/>
                <w:rStyle w:val="IndexLink"/>
                <w:rtl w:val="true"/>
              </w:rPr>
              <w:t>پاسخ هشتم</w:t>
            </w:r>
            <w:r>
              <w:rPr>
                <w:rStyle w:val="IndexLink"/>
                <w:rtl w:val="true"/>
              </w:rPr>
              <w:t xml:space="preserve">: </w:t>
            </w:r>
            <w:r>
              <w:rPr>
                <w:rStyle w:val="IndexLink"/>
                <w:rtl w:val="true"/>
              </w:rPr>
              <w:t xml:space="preserve">نام كسانى كه </w:t>
            </w:r>
            <w:r>
              <w:rPr>
                <w:rStyle w:val="IndexLink"/>
                <w:rtl w:val="true"/>
              </w:rPr>
              <w:t>«</w:t>
            </w:r>
            <w:r>
              <w:rPr>
                <w:rStyle w:val="IndexLink"/>
                <w:rtl w:val="true"/>
              </w:rPr>
              <w:t xml:space="preserve">اللّهُمَّ والِ مَن والاهُ </w:t>
            </w:r>
            <w:r>
              <w:rPr>
                <w:rStyle w:val="IndexLink"/>
                <w:rtl w:val="true"/>
              </w:rPr>
              <w:t xml:space="preserve">... » </w:t>
            </w:r>
            <w:r>
              <w:rPr>
                <w:rStyle w:val="IndexLink"/>
                <w:rtl w:val="true"/>
              </w:rPr>
              <w:t>را نقل كرده‌اند</w:t>
            </w:r>
            <w:r>
              <w:rPr>
                <w:rStyle w:val="IndexLink"/>
                <w:rtl w:val="true"/>
              </w:rPr>
              <w:tab/>
            </w:r>
            <w:r>
              <w:rPr>
                <w:rStyle w:val="IndexLink"/>
              </w:rPr>
              <w:t>122</w:t>
            </w:r>
          </w:hyperlink>
        </w:p>
        <w:p>
          <w:pPr>
            <w:pStyle w:val="Contents4"/>
            <w:tabs>
              <w:tab w:val="clear" w:pos="8176"/>
              <w:tab w:val="right" w:pos="9026" w:leader="dot"/>
            </w:tabs>
            <w:rPr/>
          </w:pPr>
          <w:hyperlink w:anchor="__RefHeading___Toc18201171_1280447820">
            <w:r>
              <w:rPr>
                <w:webHidden/>
                <w:rStyle w:val="IndexLink"/>
                <w:rtl w:val="true"/>
              </w:rPr>
              <w:t>پاسخ نهم</w:t>
            </w:r>
            <w:r>
              <w:rPr>
                <w:rStyle w:val="IndexLink"/>
                <w:rtl w:val="true"/>
              </w:rPr>
              <w:t xml:space="preserve">: </w:t>
            </w:r>
            <w:r>
              <w:rPr>
                <w:rStyle w:val="IndexLink"/>
                <w:rtl w:val="true"/>
              </w:rPr>
              <w:t>توثيقات رجالى</w:t>
            </w:r>
            <w:r>
              <w:rPr>
                <w:rStyle w:val="IndexLink"/>
                <w:rtl w:val="true"/>
              </w:rPr>
              <w:tab/>
            </w:r>
            <w:r>
              <w:rPr>
                <w:rStyle w:val="IndexLink"/>
              </w:rPr>
              <w:t>153</w:t>
            </w:r>
          </w:hyperlink>
        </w:p>
        <w:p>
          <w:pPr>
            <w:pStyle w:val="Contents4"/>
            <w:tabs>
              <w:tab w:val="clear" w:pos="8176"/>
              <w:tab w:val="right" w:pos="9026" w:leader="dot"/>
            </w:tabs>
            <w:rPr/>
          </w:pPr>
          <w:hyperlink w:anchor="__RefHeading___Toc18201173_1280447820">
            <w:r>
              <w:rPr>
                <w:webHidden/>
                <w:rStyle w:val="IndexLink"/>
                <w:rtl w:val="true"/>
              </w:rPr>
              <w:t>پاسخ دهم</w:t>
            </w:r>
            <w:r>
              <w:rPr>
                <w:rStyle w:val="IndexLink"/>
                <w:rtl w:val="true"/>
              </w:rPr>
              <w:t xml:space="preserve">: </w:t>
            </w:r>
            <w:r>
              <w:rPr>
                <w:rStyle w:val="IndexLink"/>
                <w:rtl w:val="true"/>
              </w:rPr>
              <w:t>دفع توهم</w:t>
            </w:r>
            <w:r>
              <w:rPr>
                <w:rStyle w:val="IndexLink"/>
                <w:rtl w:val="true"/>
              </w:rPr>
              <w:tab/>
            </w:r>
            <w:r>
              <w:rPr>
                <w:rStyle w:val="IndexLink"/>
              </w:rPr>
              <w:t>174</w:t>
            </w:r>
          </w:hyperlink>
        </w:p>
        <w:p>
          <w:pPr>
            <w:pStyle w:val="Contents4"/>
            <w:tabs>
              <w:tab w:val="clear" w:pos="8176"/>
              <w:tab w:val="right" w:pos="9026" w:leader="dot"/>
            </w:tabs>
            <w:rPr/>
          </w:pPr>
          <w:hyperlink w:anchor="__RefHeading___Toc18201175_1280447820">
            <w:r>
              <w:rPr>
                <w:webHidden/>
                <w:rStyle w:val="IndexLink"/>
                <w:rtl w:val="true"/>
              </w:rPr>
              <w:t>پاسخ يازدهم</w:t>
            </w:r>
            <w:r>
              <w:rPr>
                <w:rStyle w:val="IndexLink"/>
                <w:rtl w:val="true"/>
              </w:rPr>
              <w:t xml:space="preserve">: </w:t>
            </w:r>
            <w:r>
              <w:rPr>
                <w:rStyle w:val="IndexLink"/>
                <w:rtl w:val="true"/>
              </w:rPr>
              <w:t xml:space="preserve">چرا پافشارى ؟ </w:t>
            </w:r>
            <w:r>
              <w:rPr>
                <w:rStyle w:val="IndexLink"/>
                <w:rtl w:val="true"/>
              </w:rPr>
              <w:t>!</w:t>
              <w:tab/>
            </w:r>
            <w:r>
              <w:rPr>
                <w:rStyle w:val="IndexLink"/>
              </w:rPr>
              <w:t>176</w:t>
            </w:r>
          </w:hyperlink>
        </w:p>
        <w:p>
          <w:pPr>
            <w:pStyle w:val="Contents3"/>
            <w:tabs>
              <w:tab w:val="clear" w:pos="8459"/>
              <w:tab w:val="right" w:pos="9026" w:leader="dot"/>
            </w:tabs>
            <w:rPr/>
          </w:pPr>
          <w:hyperlink w:anchor="__RefHeading___Toc18201177_1280447820">
            <w:r>
              <w:rPr>
                <w:webHidden/>
                <w:rStyle w:val="IndexLink"/>
                <w:rtl w:val="true"/>
              </w:rPr>
              <w:t xml:space="preserve">شبهه در مورد جمله </w:t>
            </w:r>
            <w:r>
              <w:rPr>
                <w:rStyle w:val="IndexLink"/>
                <w:rtl w:val="true"/>
              </w:rPr>
              <w:t>«</w:t>
            </w:r>
            <w:r>
              <w:rPr>
                <w:rStyle w:val="IndexLink"/>
                <w:rtl w:val="true"/>
              </w:rPr>
              <w:t>وَ انصُر مَن نَصَرَهُ وَ اخذُل مَن خَذَلَهُ</w:t>
            </w:r>
            <w:r>
              <w:rPr>
                <w:rStyle w:val="IndexLink"/>
                <w:rtl w:val="true"/>
              </w:rPr>
              <w:t>»</w:t>
              <w:tab/>
            </w:r>
            <w:r>
              <w:rPr>
                <w:rStyle w:val="IndexLink"/>
              </w:rPr>
              <w:t>177</w:t>
            </w:r>
          </w:hyperlink>
        </w:p>
        <w:p>
          <w:pPr>
            <w:pStyle w:val="Contents4"/>
            <w:tabs>
              <w:tab w:val="clear" w:pos="8176"/>
              <w:tab w:val="right" w:pos="9026" w:leader="dot"/>
            </w:tabs>
            <w:rPr/>
          </w:pPr>
          <w:hyperlink w:anchor="__RefHeading___Toc18201179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8201181_1280447820">
            <w:r>
              <w:rPr>
                <w:webHidden/>
                <w:rStyle w:val="IndexLink"/>
                <w:rtl w:val="true"/>
              </w:rPr>
              <w:t>شبهه اول</w:t>
            </w:r>
            <w:r>
              <w:rPr>
                <w:rStyle w:val="IndexLink"/>
                <w:rtl w:val="true"/>
              </w:rPr>
              <w:tab/>
            </w:r>
            <w:r>
              <w:rPr>
                <w:rStyle w:val="IndexLink"/>
              </w:rPr>
              <w:t>177</w:t>
            </w:r>
          </w:hyperlink>
        </w:p>
        <w:p>
          <w:pPr>
            <w:pStyle w:val="Contents5"/>
            <w:tabs>
              <w:tab w:val="clear" w:pos="7892"/>
              <w:tab w:val="right" w:pos="9026" w:leader="dot"/>
            </w:tabs>
            <w:rPr/>
          </w:pPr>
          <w:hyperlink w:anchor="__RefHeading___Toc18201183_128044782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201185_1280447820">
            <w:r>
              <w:rPr>
                <w:webHidden/>
                <w:rStyle w:val="IndexLink"/>
                <w:rtl w:val="true"/>
              </w:rPr>
              <w:t>پاسخ اول</w:t>
            </w:r>
            <w:r>
              <w:rPr>
                <w:rStyle w:val="IndexLink"/>
                <w:rtl w:val="true"/>
              </w:rPr>
              <w:tab/>
            </w:r>
            <w:r>
              <w:rPr>
                <w:rStyle w:val="IndexLink"/>
              </w:rPr>
              <w:t>178</w:t>
            </w:r>
          </w:hyperlink>
        </w:p>
        <w:p>
          <w:pPr>
            <w:pStyle w:val="Contents5"/>
            <w:tabs>
              <w:tab w:val="clear" w:pos="7892"/>
              <w:tab w:val="right" w:pos="9026" w:leader="dot"/>
            </w:tabs>
            <w:rPr/>
          </w:pPr>
          <w:hyperlink w:anchor="__RefHeading___Toc18201187_1280447820">
            <w:r>
              <w:rPr>
                <w:webHidden/>
                <w:rStyle w:val="IndexLink"/>
                <w:rtl w:val="true"/>
              </w:rPr>
              <w:t>پاسخ دوم</w:t>
            </w:r>
            <w:r>
              <w:rPr>
                <w:rStyle w:val="IndexLink"/>
                <w:rtl w:val="true"/>
              </w:rPr>
              <w:tab/>
            </w:r>
            <w:r>
              <w:rPr>
                <w:rStyle w:val="IndexLink"/>
              </w:rPr>
              <w:t>178</w:t>
            </w:r>
          </w:hyperlink>
        </w:p>
        <w:p>
          <w:pPr>
            <w:pStyle w:val="Contents5"/>
            <w:tabs>
              <w:tab w:val="clear" w:pos="7892"/>
              <w:tab w:val="right" w:pos="9026" w:leader="dot"/>
            </w:tabs>
            <w:rPr/>
          </w:pPr>
          <w:hyperlink w:anchor="__RefHeading___Toc18201189_1280447820">
            <w:r>
              <w:rPr>
                <w:webHidden/>
                <w:rStyle w:val="IndexLink"/>
                <w:rtl w:val="true"/>
              </w:rPr>
              <w:t>پاسخ سوم</w:t>
            </w:r>
            <w:r>
              <w:rPr>
                <w:rStyle w:val="IndexLink"/>
                <w:rtl w:val="true"/>
              </w:rPr>
              <w:tab/>
            </w:r>
            <w:r>
              <w:rPr>
                <w:rStyle w:val="IndexLink"/>
              </w:rPr>
              <w:t>178</w:t>
            </w:r>
          </w:hyperlink>
        </w:p>
        <w:p>
          <w:pPr>
            <w:pStyle w:val="Contents4"/>
            <w:tabs>
              <w:tab w:val="clear" w:pos="8176"/>
              <w:tab w:val="right" w:pos="9026" w:leader="dot"/>
            </w:tabs>
            <w:rPr/>
          </w:pPr>
          <w:hyperlink w:anchor="__RefHeading___Toc18201191_1280447820">
            <w:r>
              <w:rPr>
                <w:webHidden/>
                <w:rStyle w:val="IndexLink"/>
                <w:rtl w:val="true"/>
              </w:rPr>
              <w:t>شبهه دوم</w:t>
            </w:r>
            <w:r>
              <w:rPr>
                <w:rStyle w:val="IndexLink"/>
                <w:rtl w:val="true"/>
              </w:rPr>
              <w:tab/>
            </w:r>
            <w:r>
              <w:rPr>
                <w:rStyle w:val="IndexLink"/>
              </w:rPr>
              <w:t>179</w:t>
            </w:r>
          </w:hyperlink>
        </w:p>
        <w:p>
          <w:pPr>
            <w:pStyle w:val="Contents5"/>
            <w:tabs>
              <w:tab w:val="clear" w:pos="7892"/>
              <w:tab w:val="right" w:pos="9026" w:leader="dot"/>
            </w:tabs>
            <w:rPr/>
          </w:pPr>
          <w:hyperlink w:anchor="__RefHeading___Toc18201193_128044782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8201195_1280447820">
            <w:r>
              <w:rPr>
                <w:webHidden/>
                <w:rStyle w:val="IndexLink"/>
                <w:rtl w:val="true"/>
              </w:rPr>
              <w:t>پاسخ اول</w:t>
            </w:r>
            <w:r>
              <w:rPr>
                <w:rStyle w:val="IndexLink"/>
                <w:rtl w:val="true"/>
              </w:rPr>
              <w:tab/>
            </w:r>
            <w:r>
              <w:rPr>
                <w:rStyle w:val="IndexLink"/>
              </w:rPr>
              <w:t>179</w:t>
            </w:r>
          </w:hyperlink>
        </w:p>
        <w:p>
          <w:pPr>
            <w:pStyle w:val="Contents5"/>
            <w:tabs>
              <w:tab w:val="clear" w:pos="7892"/>
              <w:tab w:val="right" w:pos="9026" w:leader="dot"/>
            </w:tabs>
            <w:rPr/>
          </w:pPr>
          <w:hyperlink w:anchor="__RefHeading___Toc18201197_1280447820">
            <w:r>
              <w:rPr>
                <w:webHidden/>
                <w:rStyle w:val="IndexLink"/>
                <w:rtl w:val="true"/>
              </w:rPr>
              <w:t>پاسخ دوم</w:t>
            </w:r>
            <w:r>
              <w:rPr>
                <w:rStyle w:val="IndexLink"/>
                <w:rtl w:val="true"/>
              </w:rPr>
              <w:tab/>
            </w:r>
            <w:r>
              <w:rPr>
                <w:rStyle w:val="IndexLink"/>
              </w:rPr>
              <w:t>180</w:t>
            </w:r>
          </w:hyperlink>
        </w:p>
        <w:p>
          <w:pPr>
            <w:pStyle w:val="Contents5"/>
            <w:tabs>
              <w:tab w:val="clear" w:pos="7892"/>
              <w:tab w:val="right" w:pos="9026" w:leader="dot"/>
            </w:tabs>
            <w:rPr/>
          </w:pPr>
          <w:hyperlink w:anchor="__RefHeading___Toc18201199_1280447820">
            <w:r>
              <w:rPr>
                <w:webHidden/>
                <w:rStyle w:val="IndexLink"/>
                <w:rtl w:val="true"/>
              </w:rPr>
              <w:t>پاسخ سوم</w:t>
            </w:r>
            <w:r>
              <w:rPr>
                <w:rStyle w:val="IndexLink"/>
                <w:rtl w:val="true"/>
              </w:rPr>
              <w:tab/>
            </w:r>
            <w:r>
              <w:rPr>
                <w:rStyle w:val="IndexLink"/>
              </w:rPr>
              <w:t>180</w:t>
            </w:r>
          </w:hyperlink>
        </w:p>
        <w:p>
          <w:pPr>
            <w:pStyle w:val="Contents3"/>
            <w:tabs>
              <w:tab w:val="clear" w:pos="8459"/>
              <w:tab w:val="right" w:pos="9026" w:leader="dot"/>
            </w:tabs>
            <w:rPr/>
          </w:pPr>
          <w:hyperlink w:anchor="__RefHeading___Toc18201201_1280447820">
            <w:r>
              <w:rPr>
                <w:webHidden/>
                <w:rStyle w:val="IndexLink"/>
                <w:rtl w:val="true"/>
              </w:rPr>
              <w:t>دو كتابِ مستقل و ايرادِ شبهاتِ غدير</w:t>
            </w:r>
            <w:r>
              <w:rPr>
                <w:rStyle w:val="IndexLink"/>
                <w:rtl w:val="true"/>
              </w:rPr>
              <w:tab/>
            </w:r>
            <w:r>
              <w:rPr>
                <w:rStyle w:val="IndexLink"/>
              </w:rPr>
              <w:t>180</w:t>
            </w:r>
          </w:hyperlink>
        </w:p>
        <w:p>
          <w:pPr>
            <w:pStyle w:val="Contents4"/>
            <w:tabs>
              <w:tab w:val="clear" w:pos="8176"/>
              <w:tab w:val="right" w:pos="9026" w:leader="dot"/>
            </w:tabs>
            <w:rPr/>
          </w:pPr>
          <w:hyperlink w:anchor="__RefHeading___Toc18201203_12804478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8201205_1280447820">
            <w:r>
              <w:rPr>
                <w:webHidden/>
                <w:rStyle w:val="IndexLink"/>
                <w:rtl w:val="true"/>
              </w:rPr>
              <w:t>الف</w:t>
            </w:r>
            <w:r>
              <w:rPr>
                <w:rStyle w:val="IndexLink"/>
                <w:rtl w:val="true"/>
              </w:rPr>
              <w:t xml:space="preserve">. </w:t>
            </w:r>
            <w:r>
              <w:rPr>
                <w:rStyle w:val="IndexLink"/>
                <w:rtl w:val="true"/>
              </w:rPr>
              <w:t>چند نكته</w:t>
            </w:r>
            <w:r>
              <w:rPr>
                <w:rStyle w:val="IndexLink"/>
                <w:rtl w:val="true"/>
              </w:rPr>
              <w:tab/>
            </w:r>
            <w:r>
              <w:rPr>
                <w:rStyle w:val="IndexLink"/>
              </w:rPr>
              <w:t>184</w:t>
            </w:r>
          </w:hyperlink>
        </w:p>
        <w:p>
          <w:pPr>
            <w:pStyle w:val="Contents5"/>
            <w:tabs>
              <w:tab w:val="clear" w:pos="7892"/>
              <w:tab w:val="right" w:pos="9026" w:leader="dot"/>
            </w:tabs>
            <w:rPr/>
          </w:pPr>
          <w:hyperlink w:anchor="__RefHeading___Toc18201207_128044782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8201209_1280447820">
            <w:r>
              <w:rPr>
                <w:webHidden/>
                <w:rStyle w:val="IndexLink"/>
                <w:rtl w:val="true"/>
              </w:rPr>
              <w:t>نكته اول</w:t>
            </w:r>
            <w:r>
              <w:rPr>
                <w:rStyle w:val="IndexLink"/>
                <w:rtl w:val="true"/>
              </w:rPr>
              <w:t xml:space="preserve">: </w:t>
            </w:r>
            <w:r>
              <w:rPr>
                <w:rStyle w:val="IndexLink"/>
                <w:rtl w:val="true"/>
              </w:rPr>
              <w:t>حقيقت پنهان</w:t>
            </w:r>
            <w:r>
              <w:rPr>
                <w:rStyle w:val="IndexLink"/>
                <w:rtl w:val="true"/>
              </w:rPr>
              <w:tab/>
            </w:r>
            <w:r>
              <w:rPr>
                <w:rStyle w:val="IndexLink"/>
              </w:rPr>
              <w:t>184</w:t>
            </w:r>
          </w:hyperlink>
        </w:p>
        <w:p>
          <w:pPr>
            <w:pStyle w:val="Contents5"/>
            <w:tabs>
              <w:tab w:val="clear" w:pos="7892"/>
              <w:tab w:val="right" w:pos="9026" w:leader="dot"/>
            </w:tabs>
            <w:rPr/>
          </w:pPr>
          <w:hyperlink w:anchor="__RefHeading___Toc18201211_1280447820">
            <w:r>
              <w:rPr>
                <w:webHidden/>
                <w:rStyle w:val="IndexLink"/>
                <w:rtl w:val="true"/>
              </w:rPr>
              <w:t>نكته دوم</w:t>
            </w:r>
            <w:r>
              <w:rPr>
                <w:rStyle w:val="IndexLink"/>
                <w:rtl w:val="true"/>
              </w:rPr>
              <w:t xml:space="preserve">: </w:t>
            </w:r>
            <w:r>
              <w:rPr>
                <w:rStyle w:val="IndexLink"/>
                <w:rtl w:val="true"/>
              </w:rPr>
              <w:t>ماجراى غدير به روايت نويسنده كتاب</w:t>
            </w:r>
            <w:r>
              <w:rPr>
                <w:rStyle w:val="IndexLink"/>
                <w:rtl w:val="true"/>
              </w:rPr>
              <w:tab/>
            </w:r>
            <w:r>
              <w:rPr>
                <w:rStyle w:val="IndexLink"/>
              </w:rPr>
              <w:t>185</w:t>
            </w:r>
          </w:hyperlink>
        </w:p>
        <w:p>
          <w:pPr>
            <w:pStyle w:val="Contents5"/>
            <w:tabs>
              <w:tab w:val="clear" w:pos="7892"/>
              <w:tab w:val="right" w:pos="9026" w:leader="dot"/>
            </w:tabs>
            <w:rPr/>
          </w:pPr>
          <w:hyperlink w:anchor="__RefHeading___Toc18201213_1280447820">
            <w:r>
              <w:rPr>
                <w:webHidden/>
                <w:rStyle w:val="IndexLink"/>
                <w:rtl w:val="true"/>
              </w:rPr>
              <w:t>نكته سوم</w:t>
            </w:r>
            <w:r>
              <w:rPr>
                <w:rStyle w:val="IndexLink"/>
                <w:rtl w:val="true"/>
              </w:rPr>
              <w:t xml:space="preserve">: </w:t>
            </w:r>
            <w:r>
              <w:rPr>
                <w:rStyle w:val="IndexLink"/>
                <w:rtl w:val="true"/>
              </w:rPr>
              <w:t>حقيقت ماجراى غدير به روايت شيعيان</w:t>
            </w:r>
            <w:r>
              <w:rPr>
                <w:rStyle w:val="IndexLink"/>
                <w:rtl w:val="true"/>
              </w:rPr>
              <w:tab/>
            </w:r>
            <w:r>
              <w:rPr>
                <w:rStyle w:val="IndexLink"/>
              </w:rPr>
              <w:t>186</w:t>
            </w:r>
          </w:hyperlink>
        </w:p>
        <w:p>
          <w:pPr>
            <w:pStyle w:val="Contents5"/>
            <w:tabs>
              <w:tab w:val="clear" w:pos="7892"/>
              <w:tab w:val="right" w:pos="9026" w:leader="dot"/>
            </w:tabs>
            <w:rPr/>
          </w:pPr>
          <w:hyperlink w:anchor="__RefHeading___Toc18201215_1280447820">
            <w:r>
              <w:rPr>
                <w:webHidden/>
                <w:rStyle w:val="IndexLink"/>
                <w:rtl w:val="true"/>
              </w:rPr>
              <w:t>نكته چهارم</w:t>
            </w:r>
            <w:r>
              <w:rPr>
                <w:rStyle w:val="IndexLink"/>
                <w:rtl w:val="true"/>
              </w:rPr>
              <w:t xml:space="preserve">: </w:t>
            </w:r>
            <w:r>
              <w:rPr>
                <w:rStyle w:val="IndexLink"/>
                <w:rtl w:val="true"/>
              </w:rPr>
              <w:t>قضاوتى درباره نقل ماجراى غدير</w:t>
            </w:r>
            <w:r>
              <w:rPr>
                <w:rStyle w:val="IndexLink"/>
                <w:rtl w:val="true"/>
              </w:rPr>
              <w:tab/>
            </w:r>
            <w:r>
              <w:rPr>
                <w:rStyle w:val="IndexLink"/>
              </w:rPr>
              <w:t>189</w:t>
            </w:r>
          </w:hyperlink>
        </w:p>
        <w:p>
          <w:pPr>
            <w:pStyle w:val="Contents4"/>
            <w:tabs>
              <w:tab w:val="clear" w:pos="8176"/>
              <w:tab w:val="right" w:pos="9026" w:leader="dot"/>
            </w:tabs>
            <w:rPr/>
          </w:pPr>
          <w:hyperlink w:anchor="__RefHeading___Toc18201217_1280447820">
            <w:r>
              <w:rPr>
                <w:webHidden/>
                <w:rStyle w:val="IndexLink"/>
                <w:rtl w:val="true"/>
              </w:rPr>
              <w:t>ب</w:t>
            </w:r>
            <w:r>
              <w:rPr>
                <w:rStyle w:val="IndexLink"/>
                <w:rtl w:val="true"/>
              </w:rPr>
              <w:t xml:space="preserve">. </w:t>
            </w:r>
            <w:r>
              <w:rPr>
                <w:rStyle w:val="IndexLink"/>
                <w:rtl w:val="true"/>
              </w:rPr>
              <w:t>شبهات مطرح شده و پاسخ آنها</w:t>
            </w:r>
            <w:r>
              <w:rPr>
                <w:rStyle w:val="IndexLink"/>
                <w:rtl w:val="true"/>
              </w:rPr>
              <w:tab/>
            </w:r>
            <w:r>
              <w:rPr>
                <w:rStyle w:val="IndexLink"/>
              </w:rPr>
              <w:t>190</w:t>
            </w:r>
          </w:hyperlink>
        </w:p>
        <w:p>
          <w:pPr>
            <w:pStyle w:val="Contents5"/>
            <w:tabs>
              <w:tab w:val="clear" w:pos="7892"/>
              <w:tab w:val="right" w:pos="9026" w:leader="dot"/>
            </w:tabs>
            <w:rPr/>
          </w:pPr>
          <w:hyperlink w:anchor="__RefHeading___Toc18201219_12804478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8201221_1280447820">
            <w:r>
              <w:rPr>
                <w:webHidden/>
                <w:rStyle w:val="IndexLink"/>
                <w:rtl w:val="true"/>
              </w:rPr>
              <w:t>شبهه اول</w:t>
            </w:r>
            <w:r>
              <w:rPr>
                <w:rStyle w:val="IndexLink"/>
                <w:rtl w:val="true"/>
              </w:rPr>
              <w:t xml:space="preserve">: </w:t>
            </w:r>
            <w:r>
              <w:rPr>
                <w:rStyle w:val="IndexLink"/>
                <w:rtl w:val="true"/>
              </w:rPr>
              <w:t>استفاده پيامبر صلى‌الله‌عليه‌و‌آله از جملات دو پهلو</w:t>
            </w:r>
            <w:r>
              <w:rPr>
                <w:rStyle w:val="IndexLink"/>
                <w:rtl w:val="true"/>
              </w:rPr>
              <w:tab/>
            </w:r>
            <w:r>
              <w:rPr>
                <w:rStyle w:val="IndexLink"/>
              </w:rPr>
              <w:t>190</w:t>
            </w:r>
          </w:hyperlink>
        </w:p>
        <w:p>
          <w:pPr>
            <w:pStyle w:val="Contents5"/>
            <w:tabs>
              <w:tab w:val="clear" w:pos="7892"/>
              <w:tab w:val="right" w:pos="9026" w:leader="dot"/>
            </w:tabs>
            <w:rPr/>
          </w:pPr>
          <w:hyperlink w:anchor="__RefHeading___Toc18201223_1280447820">
            <w:r>
              <w:rPr>
                <w:webHidden/>
                <w:rStyle w:val="IndexLink"/>
                <w:rtl w:val="true"/>
              </w:rPr>
              <w:t>شبهه دوم</w:t>
            </w:r>
            <w:r>
              <w:rPr>
                <w:rStyle w:val="IndexLink"/>
                <w:rtl w:val="true"/>
              </w:rPr>
              <w:t xml:space="preserve">. </w:t>
            </w:r>
            <w:r>
              <w:rPr>
                <w:rStyle w:val="IndexLink"/>
                <w:rtl w:val="true"/>
              </w:rPr>
              <w:t>عرفات بهترين مكان براى معرفى جانشين</w:t>
            </w:r>
            <w:r>
              <w:rPr>
                <w:rStyle w:val="IndexLink"/>
                <w:rtl w:val="true"/>
              </w:rPr>
              <w:tab/>
            </w:r>
            <w:r>
              <w:rPr>
                <w:rStyle w:val="IndexLink"/>
              </w:rPr>
              <w:t>195</w:t>
            </w:r>
          </w:hyperlink>
        </w:p>
        <w:p>
          <w:pPr>
            <w:pStyle w:val="Contents2"/>
            <w:tabs>
              <w:tab w:val="clear" w:pos="8743"/>
              <w:tab w:val="right" w:pos="9026" w:leader="dot"/>
            </w:tabs>
            <w:rPr/>
          </w:pPr>
          <w:hyperlink w:anchor="__RefHeading___Toc18201225_1280447820">
            <w:r>
              <w:rPr>
                <w:webHidden/>
                <w:rStyle w:val="IndexLink"/>
                <w:rtl w:val="true"/>
              </w:rPr>
              <w:t>سوم</w:t>
            </w:r>
            <w:r>
              <w:rPr>
                <w:rStyle w:val="IndexLink"/>
                <w:rtl w:val="true"/>
              </w:rPr>
              <w:t xml:space="preserve">: </w:t>
            </w:r>
            <w:r>
              <w:rPr>
                <w:rStyle w:val="IndexLink"/>
                <w:rtl w:val="true"/>
              </w:rPr>
              <w:t xml:space="preserve">نكاتى در مورد </w:t>
            </w:r>
            <w:r>
              <w:rPr>
                <w:rStyle w:val="IndexLink"/>
                <w:rtl w:val="true"/>
              </w:rPr>
              <w:t>«</w:t>
            </w:r>
            <w:r>
              <w:rPr>
                <w:rStyle w:val="IndexLink"/>
                <w:rtl w:val="true"/>
              </w:rPr>
              <w:t>أولى</w:t>
            </w:r>
            <w:r>
              <w:rPr>
                <w:rStyle w:val="IndexLink"/>
                <w:rtl w:val="true"/>
              </w:rPr>
              <w:t xml:space="preserve">» </w:t>
            </w:r>
            <w:r>
              <w:rPr>
                <w:rStyle w:val="IndexLink"/>
                <w:rtl w:val="true"/>
              </w:rPr>
              <w:t xml:space="preserve">، </w:t>
            </w:r>
            <w:r>
              <w:rPr>
                <w:rStyle w:val="IndexLink"/>
                <w:rtl w:val="true"/>
              </w:rPr>
              <w:t>«</w:t>
            </w:r>
            <w:r>
              <w:rPr>
                <w:rStyle w:val="IndexLink"/>
                <w:rtl w:val="true"/>
              </w:rPr>
              <w:t>وَلىّ</w:t>
            </w:r>
            <w:r>
              <w:rPr>
                <w:rStyle w:val="IndexLink"/>
                <w:rtl w:val="true"/>
              </w:rPr>
              <w:t xml:space="preserve">» </w:t>
            </w:r>
            <w:r>
              <w:rPr>
                <w:rStyle w:val="IndexLink"/>
                <w:rtl w:val="true"/>
              </w:rPr>
              <w:t xml:space="preserve">، </w:t>
            </w:r>
            <w:r>
              <w:rPr>
                <w:rStyle w:val="IndexLink"/>
                <w:rtl w:val="true"/>
              </w:rPr>
              <w:t>«</w:t>
            </w:r>
            <w:r>
              <w:rPr>
                <w:rStyle w:val="IndexLink"/>
                <w:rtl w:val="true"/>
              </w:rPr>
              <w:t>مَولى</w:t>
            </w:r>
            <w:r>
              <w:rPr>
                <w:rStyle w:val="IndexLink"/>
                <w:rtl w:val="true"/>
              </w:rPr>
              <w:t xml:space="preserve">» </w:t>
            </w:r>
            <w:r>
              <w:rPr>
                <w:rStyle w:val="IndexLink"/>
                <w:rtl w:val="true"/>
              </w:rPr>
              <w:t xml:space="preserve">، </w:t>
            </w:r>
            <w:r>
              <w:rPr>
                <w:rStyle w:val="IndexLink"/>
                <w:rtl w:val="true"/>
              </w:rPr>
              <w:t>«</w:t>
            </w:r>
            <w:r>
              <w:rPr>
                <w:rStyle w:val="IndexLink"/>
                <w:rtl w:val="true"/>
              </w:rPr>
              <w:t>ولايت</w:t>
            </w:r>
            <w:r>
              <w:rPr>
                <w:rStyle w:val="IndexLink"/>
                <w:rtl w:val="true"/>
              </w:rPr>
              <w:t>»</w:t>
              <w:tab/>
            </w:r>
            <w:r>
              <w:rPr>
                <w:rStyle w:val="IndexLink"/>
              </w:rPr>
              <w:t>199</w:t>
            </w:r>
          </w:hyperlink>
        </w:p>
        <w:p>
          <w:pPr>
            <w:pStyle w:val="Contents3"/>
            <w:tabs>
              <w:tab w:val="clear" w:pos="8459"/>
              <w:tab w:val="right" w:pos="9026" w:leader="dot"/>
            </w:tabs>
            <w:rPr/>
          </w:pPr>
          <w:hyperlink w:anchor="__RefHeading___Toc18201227_1280447820">
            <w:r>
              <w:rPr>
                <w:webHidden/>
                <w:rStyle w:val="IndexLink"/>
                <w:rtl w:val="true"/>
              </w:rPr>
              <w:t xml:space="preserve">احتجاج و اتمام حجت با حديث غدير و </w:t>
            </w:r>
            <w:r>
              <w:rPr>
                <w:rStyle w:val="IndexLink"/>
                <w:rtl w:val="true"/>
              </w:rPr>
              <w:t>«</w:t>
            </w:r>
            <w:r>
              <w:rPr>
                <w:rStyle w:val="IndexLink"/>
                <w:rtl w:val="true"/>
              </w:rPr>
              <w:t>مولى</w:t>
            </w:r>
            <w:r>
              <w:rPr>
                <w:rStyle w:val="IndexLink"/>
                <w:rtl w:val="true"/>
              </w:rPr>
              <w:t xml:space="preserve">» </w:t>
            </w:r>
            <w:r>
              <w:rPr>
                <w:rStyle w:val="IndexLink"/>
                <w:rtl w:val="true"/>
              </w:rPr>
              <w:t xml:space="preserve">و </w:t>
            </w:r>
            <w:r>
              <w:rPr>
                <w:rStyle w:val="IndexLink"/>
                <w:rtl w:val="true"/>
              </w:rPr>
              <w:t>«</w:t>
            </w:r>
            <w:r>
              <w:rPr>
                <w:rStyle w:val="IndexLink"/>
                <w:rtl w:val="true"/>
              </w:rPr>
              <w:t>صاحب اختيار</w:t>
            </w:r>
            <w:r>
              <w:rPr>
                <w:rStyle w:val="IndexLink"/>
                <w:rtl w:val="true"/>
              </w:rPr>
              <w:t>»</w:t>
              <w:tab/>
            </w:r>
            <w:r>
              <w:rPr>
                <w:rStyle w:val="IndexLink"/>
              </w:rPr>
              <w:t>199</w:t>
            </w:r>
          </w:hyperlink>
        </w:p>
        <w:p>
          <w:pPr>
            <w:pStyle w:val="Contents3"/>
            <w:tabs>
              <w:tab w:val="clear" w:pos="8459"/>
              <w:tab w:val="right" w:pos="9026" w:leader="dot"/>
            </w:tabs>
            <w:rPr/>
          </w:pPr>
          <w:hyperlink w:anchor="__RefHeading___Toc18201229_1280447820">
            <w:r>
              <w:rPr>
                <w:webHidden/>
                <w:rStyle w:val="IndexLink"/>
                <w:rtl w:val="true"/>
              </w:rPr>
              <w:t>معنى و محدوده ولايت و مشتقات آن در آيات قرآن</w:t>
            </w:r>
            <w:r>
              <w:rPr>
                <w:rStyle w:val="IndexLink"/>
                <w:rtl w:val="true"/>
              </w:rPr>
              <w:tab/>
            </w:r>
            <w:r>
              <w:rPr>
                <w:rStyle w:val="IndexLink"/>
              </w:rPr>
              <w:t>200</w:t>
            </w:r>
          </w:hyperlink>
        </w:p>
        <w:p>
          <w:pPr>
            <w:pStyle w:val="Contents4"/>
            <w:tabs>
              <w:tab w:val="clear" w:pos="8176"/>
              <w:tab w:val="right" w:pos="9026" w:leader="dot"/>
            </w:tabs>
            <w:rPr/>
          </w:pPr>
          <w:hyperlink w:anchor="__RefHeading___Toc18201231_128044782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8201233_1280447820">
            <w:r>
              <w:rPr>
                <w:webHidden/>
                <w:rStyle w:val="IndexLink"/>
                <w:rtl w:val="true"/>
              </w:rPr>
              <w:t>نكته اول</w:t>
            </w:r>
            <w:r>
              <w:rPr>
                <w:rStyle w:val="IndexLink"/>
                <w:rtl w:val="true"/>
              </w:rPr>
              <w:t xml:space="preserve">: </w:t>
            </w:r>
            <w:r>
              <w:rPr>
                <w:rStyle w:val="IndexLink"/>
                <w:rtl w:val="true"/>
              </w:rPr>
              <w:t>پيش درآمد</w:t>
            </w:r>
            <w:r>
              <w:rPr>
                <w:rStyle w:val="IndexLink"/>
                <w:rtl w:val="true"/>
              </w:rPr>
              <w:tab/>
            </w:r>
            <w:r>
              <w:rPr>
                <w:rStyle w:val="IndexLink"/>
              </w:rPr>
              <w:t>200</w:t>
            </w:r>
          </w:hyperlink>
        </w:p>
        <w:p>
          <w:pPr>
            <w:pStyle w:val="Contents4"/>
            <w:tabs>
              <w:tab w:val="clear" w:pos="8176"/>
              <w:tab w:val="right" w:pos="9026" w:leader="dot"/>
            </w:tabs>
            <w:rPr/>
          </w:pPr>
          <w:hyperlink w:anchor="__RefHeading___Toc18201235_1280447820">
            <w:r>
              <w:rPr>
                <w:webHidden/>
                <w:rStyle w:val="IndexLink"/>
                <w:rtl w:val="true"/>
              </w:rPr>
              <w:t>نكته دوم</w:t>
            </w:r>
            <w:r>
              <w:rPr>
                <w:rStyle w:val="IndexLink"/>
                <w:rtl w:val="true"/>
              </w:rPr>
              <w:t xml:space="preserve">: </w:t>
            </w:r>
            <w:r>
              <w:rPr>
                <w:rStyle w:val="IndexLink"/>
                <w:rtl w:val="true"/>
              </w:rPr>
              <w:t>ولايت در قرآن</w:t>
            </w:r>
            <w:r>
              <w:rPr>
                <w:rStyle w:val="IndexLink"/>
                <w:rtl w:val="true"/>
              </w:rPr>
              <w:tab/>
            </w:r>
            <w:r>
              <w:rPr>
                <w:rStyle w:val="IndexLink"/>
              </w:rPr>
              <w:t>203</w:t>
            </w:r>
          </w:hyperlink>
        </w:p>
        <w:p>
          <w:pPr>
            <w:pStyle w:val="Contents5"/>
            <w:tabs>
              <w:tab w:val="clear" w:pos="7892"/>
              <w:tab w:val="right" w:pos="9026" w:leader="dot"/>
            </w:tabs>
            <w:rPr/>
          </w:pPr>
          <w:hyperlink w:anchor="__RefHeading___Toc18201237_12804478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8201239_1280447820">
            <w:r>
              <w:rPr>
                <w:webHidden/>
                <w:rStyle w:val="IndexLink"/>
                <w:rtl w:val="true"/>
              </w:rPr>
              <w:t>مرتبه اول</w:t>
            </w:r>
            <w:r>
              <w:rPr>
                <w:rStyle w:val="IndexLink"/>
                <w:rtl w:val="true"/>
              </w:rPr>
              <w:tab/>
            </w:r>
            <w:r>
              <w:rPr>
                <w:rStyle w:val="IndexLink"/>
              </w:rPr>
              <w:t>203</w:t>
            </w:r>
          </w:hyperlink>
        </w:p>
        <w:p>
          <w:pPr>
            <w:pStyle w:val="Contents5"/>
            <w:tabs>
              <w:tab w:val="clear" w:pos="7892"/>
              <w:tab w:val="right" w:pos="9026" w:leader="dot"/>
            </w:tabs>
            <w:rPr/>
          </w:pPr>
          <w:hyperlink w:anchor="__RefHeading___Toc18201241_1280447820">
            <w:r>
              <w:rPr>
                <w:webHidden/>
                <w:rStyle w:val="IndexLink"/>
                <w:rtl w:val="true"/>
              </w:rPr>
              <w:t>مرتبه دوم</w:t>
            </w:r>
            <w:r>
              <w:rPr>
                <w:rStyle w:val="IndexLink"/>
                <w:rtl w:val="true"/>
              </w:rPr>
              <w:tab/>
            </w:r>
            <w:r>
              <w:rPr>
                <w:rStyle w:val="IndexLink"/>
              </w:rPr>
              <w:t>203</w:t>
            </w:r>
          </w:hyperlink>
        </w:p>
        <w:p>
          <w:pPr>
            <w:pStyle w:val="Contents5"/>
            <w:tabs>
              <w:tab w:val="clear" w:pos="7892"/>
              <w:tab w:val="right" w:pos="9026" w:leader="dot"/>
            </w:tabs>
            <w:rPr/>
          </w:pPr>
          <w:hyperlink w:anchor="__RefHeading___Toc18201243_1280447820">
            <w:r>
              <w:rPr>
                <w:webHidden/>
                <w:rStyle w:val="IndexLink"/>
                <w:rtl w:val="true"/>
              </w:rPr>
              <w:t>مرتبه سوم</w:t>
            </w:r>
            <w:r>
              <w:rPr>
                <w:rStyle w:val="IndexLink"/>
                <w:rtl w:val="true"/>
              </w:rPr>
              <w:tab/>
            </w:r>
            <w:r>
              <w:rPr>
                <w:rStyle w:val="IndexLink"/>
              </w:rPr>
              <w:t>203</w:t>
            </w:r>
          </w:hyperlink>
        </w:p>
        <w:p>
          <w:pPr>
            <w:pStyle w:val="Contents5"/>
            <w:tabs>
              <w:tab w:val="clear" w:pos="7892"/>
              <w:tab w:val="right" w:pos="9026" w:leader="dot"/>
            </w:tabs>
            <w:rPr/>
          </w:pPr>
          <w:hyperlink w:anchor="__RefHeading___Toc18201245_1280447820">
            <w:r>
              <w:rPr>
                <w:webHidden/>
                <w:rStyle w:val="IndexLink"/>
                <w:rtl w:val="true"/>
              </w:rPr>
              <w:t>مرتبه چهارم</w:t>
            </w:r>
            <w:r>
              <w:rPr>
                <w:rStyle w:val="IndexLink"/>
                <w:rtl w:val="true"/>
              </w:rPr>
              <w:tab/>
            </w:r>
            <w:r>
              <w:rPr>
                <w:rStyle w:val="IndexLink"/>
              </w:rPr>
              <w:t>203</w:t>
            </w:r>
          </w:hyperlink>
        </w:p>
        <w:p>
          <w:pPr>
            <w:pStyle w:val="Contents5"/>
            <w:tabs>
              <w:tab w:val="clear" w:pos="7892"/>
              <w:tab w:val="right" w:pos="9026" w:leader="dot"/>
            </w:tabs>
            <w:rPr/>
          </w:pPr>
          <w:hyperlink w:anchor="__RefHeading___Toc18201247_1280447820">
            <w:r>
              <w:rPr>
                <w:webHidden/>
                <w:rStyle w:val="IndexLink"/>
                <w:rtl w:val="true"/>
              </w:rPr>
              <w:t>مرتبه پنجم</w:t>
            </w:r>
            <w:r>
              <w:rPr>
                <w:rStyle w:val="IndexLink"/>
                <w:rtl w:val="true"/>
              </w:rPr>
              <w:tab/>
            </w:r>
            <w:r>
              <w:rPr>
                <w:rStyle w:val="IndexLink"/>
              </w:rPr>
              <w:t>205</w:t>
            </w:r>
          </w:hyperlink>
        </w:p>
        <w:p>
          <w:pPr>
            <w:pStyle w:val="Contents4"/>
            <w:tabs>
              <w:tab w:val="clear" w:pos="8176"/>
              <w:tab w:val="right" w:pos="9026" w:leader="dot"/>
            </w:tabs>
            <w:rPr/>
          </w:pPr>
          <w:hyperlink w:anchor="__RefHeading___Toc18201249_1280447820">
            <w:r>
              <w:rPr>
                <w:webHidden/>
                <w:rStyle w:val="IndexLink"/>
                <w:rtl w:val="true"/>
              </w:rPr>
              <w:t>نكته سوم</w:t>
            </w:r>
            <w:r>
              <w:rPr>
                <w:rStyle w:val="IndexLink"/>
                <w:rtl w:val="true"/>
              </w:rPr>
              <w:t xml:space="preserve">: </w:t>
            </w:r>
            <w:r>
              <w:rPr>
                <w:rStyle w:val="IndexLink"/>
                <w:rtl w:val="true"/>
              </w:rPr>
              <w:t>معناى لغوى مولى و ولايت</w:t>
            </w:r>
            <w:r>
              <w:rPr>
                <w:rStyle w:val="IndexLink"/>
                <w:rtl w:val="true"/>
              </w:rPr>
              <w:tab/>
            </w:r>
            <w:r>
              <w:rPr>
                <w:rStyle w:val="IndexLink"/>
              </w:rPr>
              <w:t>213</w:t>
            </w:r>
          </w:hyperlink>
        </w:p>
        <w:p>
          <w:pPr>
            <w:pStyle w:val="Contents4"/>
            <w:tabs>
              <w:tab w:val="clear" w:pos="8176"/>
              <w:tab w:val="right" w:pos="9026" w:leader="dot"/>
            </w:tabs>
            <w:rPr/>
          </w:pPr>
          <w:hyperlink w:anchor="__RefHeading___Toc18201251_1280447820">
            <w:r>
              <w:rPr>
                <w:webHidden/>
                <w:rStyle w:val="IndexLink"/>
                <w:rtl w:val="true"/>
              </w:rPr>
              <w:t>نكته چهارم</w:t>
            </w:r>
            <w:r>
              <w:rPr>
                <w:rStyle w:val="IndexLink"/>
                <w:rtl w:val="true"/>
              </w:rPr>
              <w:t xml:space="preserve">: </w:t>
            </w:r>
            <w:r>
              <w:rPr>
                <w:rStyle w:val="IndexLink"/>
                <w:rtl w:val="true"/>
              </w:rPr>
              <w:t>ولايت در كاربردهاى اسلامى</w:t>
            </w:r>
            <w:r>
              <w:rPr>
                <w:rStyle w:val="IndexLink"/>
                <w:rtl w:val="true"/>
              </w:rPr>
              <w:tab/>
            </w:r>
            <w:r>
              <w:rPr>
                <w:rStyle w:val="IndexLink"/>
              </w:rPr>
              <w:t>221</w:t>
            </w:r>
          </w:hyperlink>
        </w:p>
        <w:p>
          <w:pPr>
            <w:pStyle w:val="Contents5"/>
            <w:tabs>
              <w:tab w:val="clear" w:pos="7892"/>
              <w:tab w:val="right" w:pos="9026" w:leader="dot"/>
            </w:tabs>
            <w:rPr/>
          </w:pPr>
          <w:hyperlink w:anchor="__RefHeading___Toc18201253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8201255_1280447820">
            <w:r>
              <w:rPr>
                <w:webHidden/>
                <w:rStyle w:val="IndexLink"/>
                <w:rtl w:val="true"/>
              </w:rPr>
              <w:t>قسمت اول</w:t>
            </w:r>
            <w:r>
              <w:rPr>
                <w:rStyle w:val="IndexLink"/>
                <w:rtl w:val="true"/>
              </w:rPr>
              <w:tab/>
            </w:r>
            <w:r>
              <w:rPr>
                <w:rStyle w:val="IndexLink"/>
              </w:rPr>
              <w:t>221</w:t>
            </w:r>
          </w:hyperlink>
        </w:p>
        <w:p>
          <w:pPr>
            <w:pStyle w:val="Contents5"/>
            <w:tabs>
              <w:tab w:val="clear" w:pos="7892"/>
              <w:tab w:val="right" w:pos="9026" w:leader="dot"/>
            </w:tabs>
            <w:rPr/>
          </w:pPr>
          <w:hyperlink w:anchor="__RefHeading___Toc18201257_1280447820">
            <w:r>
              <w:rPr>
                <w:webHidden/>
                <w:rStyle w:val="IndexLink"/>
                <w:rtl w:val="true"/>
              </w:rPr>
              <w:t>قسمت دوم</w:t>
            </w:r>
            <w:r>
              <w:rPr>
                <w:rStyle w:val="IndexLink"/>
                <w:rtl w:val="true"/>
              </w:rPr>
              <w:tab/>
            </w:r>
            <w:r>
              <w:rPr>
                <w:rStyle w:val="IndexLink"/>
              </w:rPr>
              <w:t>222</w:t>
            </w:r>
          </w:hyperlink>
        </w:p>
        <w:p>
          <w:pPr>
            <w:pStyle w:val="Contents3"/>
            <w:tabs>
              <w:tab w:val="clear" w:pos="8459"/>
              <w:tab w:val="right" w:pos="9026" w:leader="dot"/>
            </w:tabs>
            <w:rPr/>
          </w:pPr>
          <w:hyperlink w:anchor="__RefHeading___Toc18201259_1280447820">
            <w:r>
              <w:rPr>
                <w:webHidden/>
                <w:rStyle w:val="IndexLink"/>
                <w:rtl w:val="true"/>
              </w:rPr>
              <w:t>انتصاب و انتخاب بهترين مولى</w:t>
            </w:r>
            <w:r>
              <w:rPr>
                <w:rStyle w:val="IndexLink"/>
                <w:rtl w:val="true"/>
              </w:rPr>
              <w:tab/>
            </w:r>
            <w:r>
              <w:rPr>
                <w:rStyle w:val="IndexLink"/>
              </w:rPr>
              <w:t>244</w:t>
            </w:r>
          </w:hyperlink>
        </w:p>
        <w:p>
          <w:pPr>
            <w:pStyle w:val="Contents3"/>
            <w:tabs>
              <w:tab w:val="clear" w:pos="8459"/>
              <w:tab w:val="right" w:pos="9026" w:leader="dot"/>
            </w:tabs>
            <w:rPr/>
          </w:pPr>
          <w:hyperlink w:anchor="__RefHeading___Toc18201261_1280447820">
            <w:r>
              <w:rPr>
                <w:webHidden/>
                <w:rStyle w:val="IndexLink"/>
                <w:rtl w:val="true"/>
              </w:rPr>
              <w:t xml:space="preserve">تحليل واژه </w:t>
            </w:r>
            <w:r>
              <w:rPr>
                <w:rStyle w:val="IndexLink"/>
                <w:rtl w:val="true"/>
              </w:rPr>
              <w:t>«</w:t>
            </w:r>
            <w:r>
              <w:rPr>
                <w:rStyle w:val="IndexLink"/>
                <w:rtl w:val="true"/>
              </w:rPr>
              <w:t>مولى</w:t>
            </w:r>
            <w:r>
              <w:rPr>
                <w:rStyle w:val="IndexLink"/>
                <w:rtl w:val="true"/>
              </w:rPr>
              <w:t>»</w:t>
              <w:tab/>
            </w:r>
            <w:r>
              <w:rPr>
                <w:rStyle w:val="IndexLink"/>
              </w:rPr>
              <w:t>246</w:t>
            </w:r>
          </w:hyperlink>
        </w:p>
        <w:p>
          <w:pPr>
            <w:pStyle w:val="Contents4"/>
            <w:tabs>
              <w:tab w:val="clear" w:pos="8176"/>
              <w:tab w:val="right" w:pos="9026" w:leader="dot"/>
            </w:tabs>
            <w:rPr/>
          </w:pPr>
          <w:hyperlink w:anchor="__RefHeading___Toc18201263_12804478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8201265_1280447820">
            <w:r>
              <w:rPr>
                <w:webHidden/>
                <w:rStyle w:val="IndexLink"/>
                <w:rtl w:val="true"/>
              </w:rPr>
              <w:t>نكته اول</w:t>
            </w:r>
            <w:r>
              <w:rPr>
                <w:rStyle w:val="IndexLink"/>
                <w:rtl w:val="true"/>
              </w:rPr>
              <w:t xml:space="preserve">: </w:t>
            </w:r>
            <w:r>
              <w:rPr>
                <w:rStyle w:val="IndexLink"/>
                <w:rtl w:val="true"/>
              </w:rPr>
              <w:t>پيش زمينه مولى</w:t>
            </w:r>
            <w:r>
              <w:rPr>
                <w:rStyle w:val="IndexLink"/>
                <w:rtl w:val="true"/>
              </w:rPr>
              <w:tab/>
            </w:r>
            <w:r>
              <w:rPr>
                <w:rStyle w:val="IndexLink"/>
              </w:rPr>
              <w:t>246</w:t>
            </w:r>
          </w:hyperlink>
        </w:p>
        <w:p>
          <w:pPr>
            <w:pStyle w:val="Contents4"/>
            <w:tabs>
              <w:tab w:val="clear" w:pos="8176"/>
              <w:tab w:val="right" w:pos="9026" w:leader="dot"/>
            </w:tabs>
            <w:rPr/>
          </w:pPr>
          <w:hyperlink w:anchor="__RefHeading___Toc18201267_1280447820">
            <w:r>
              <w:rPr>
                <w:webHidden/>
                <w:rStyle w:val="IndexLink"/>
                <w:rtl w:val="true"/>
              </w:rPr>
              <w:t>نكته دوم</w:t>
            </w:r>
            <w:r>
              <w:rPr>
                <w:rStyle w:val="IndexLink"/>
                <w:rtl w:val="true"/>
              </w:rPr>
              <w:t xml:space="preserve">: </w:t>
            </w:r>
            <w:r>
              <w:rPr>
                <w:rStyle w:val="IndexLink"/>
                <w:rtl w:val="true"/>
              </w:rPr>
              <w:t>ولايت مطلقه</w:t>
            </w:r>
            <w:r>
              <w:rPr>
                <w:rStyle w:val="IndexLink"/>
                <w:rtl w:val="true"/>
              </w:rPr>
              <w:tab/>
            </w:r>
            <w:r>
              <w:rPr>
                <w:rStyle w:val="IndexLink"/>
              </w:rPr>
              <w:t>246</w:t>
            </w:r>
          </w:hyperlink>
        </w:p>
        <w:p>
          <w:pPr>
            <w:pStyle w:val="Contents3"/>
            <w:tabs>
              <w:tab w:val="clear" w:pos="8459"/>
              <w:tab w:val="right" w:pos="9026" w:leader="dot"/>
            </w:tabs>
            <w:rPr/>
          </w:pPr>
          <w:hyperlink w:anchor="__RefHeading___Toc18201269_1280447820">
            <w:r>
              <w:rPr>
                <w:webHidden/>
                <w:rStyle w:val="IndexLink"/>
                <w:rtl w:val="true"/>
              </w:rPr>
              <w:t xml:space="preserve">دعاى روز غدير و واژه </w:t>
            </w:r>
            <w:r>
              <w:rPr>
                <w:rStyle w:val="IndexLink"/>
                <w:rtl w:val="true"/>
              </w:rPr>
              <w:t>«</w:t>
            </w:r>
            <w:r>
              <w:rPr>
                <w:rStyle w:val="IndexLink"/>
                <w:rtl w:val="true"/>
              </w:rPr>
              <w:t>مولى</w:t>
            </w:r>
            <w:r>
              <w:rPr>
                <w:rStyle w:val="IndexLink"/>
                <w:rtl w:val="true"/>
              </w:rPr>
              <w:t>»</w:t>
              <w:tab/>
            </w:r>
            <w:r>
              <w:rPr>
                <w:rStyle w:val="IndexLink"/>
              </w:rPr>
              <w:t>247</w:t>
            </w:r>
          </w:hyperlink>
        </w:p>
        <w:p>
          <w:pPr>
            <w:pStyle w:val="Contents3"/>
            <w:tabs>
              <w:tab w:val="clear" w:pos="8459"/>
              <w:tab w:val="right" w:pos="9026" w:leader="dot"/>
            </w:tabs>
            <w:rPr/>
          </w:pPr>
          <w:hyperlink w:anchor="__RefHeading___Toc18201271_1280447820">
            <w:r>
              <w:rPr>
                <w:webHidden/>
                <w:rStyle w:val="IndexLink"/>
                <w:rtl w:val="true"/>
              </w:rPr>
              <w:t xml:space="preserve">زيارت غديريه و واژه </w:t>
            </w:r>
            <w:r>
              <w:rPr>
                <w:rStyle w:val="IndexLink"/>
                <w:rtl w:val="true"/>
              </w:rPr>
              <w:t>«</w:t>
            </w:r>
            <w:r>
              <w:rPr>
                <w:rStyle w:val="IndexLink"/>
                <w:rtl w:val="true"/>
              </w:rPr>
              <w:t>مولى</w:t>
            </w:r>
            <w:r>
              <w:rPr>
                <w:rStyle w:val="IndexLink"/>
                <w:rtl w:val="true"/>
              </w:rPr>
              <w:t>»</w:t>
              <w:tab/>
            </w:r>
            <w:r>
              <w:rPr>
                <w:rStyle w:val="IndexLink"/>
              </w:rPr>
              <w:t>247</w:t>
            </w:r>
          </w:hyperlink>
        </w:p>
        <w:p>
          <w:pPr>
            <w:pStyle w:val="Contents3"/>
            <w:tabs>
              <w:tab w:val="clear" w:pos="8459"/>
              <w:tab w:val="right" w:pos="9026" w:leader="dot"/>
            </w:tabs>
            <w:rPr/>
          </w:pPr>
          <w:hyperlink w:anchor="__RefHeading___Toc18201273_1280447820">
            <w:r>
              <w:rPr>
                <w:webHidden/>
                <w:rStyle w:val="IndexLink"/>
                <w:rtl w:val="true"/>
              </w:rPr>
              <w:t>شرائط مولى</w:t>
            </w:r>
            <w:r>
              <w:rPr>
                <w:rStyle w:val="IndexLink"/>
                <w:rtl w:val="true"/>
              </w:rPr>
              <w:tab/>
            </w:r>
            <w:r>
              <w:rPr>
                <w:rStyle w:val="IndexLink"/>
              </w:rPr>
              <w:t>248</w:t>
            </w:r>
          </w:hyperlink>
        </w:p>
        <w:p>
          <w:pPr>
            <w:pStyle w:val="Contents3"/>
            <w:tabs>
              <w:tab w:val="clear" w:pos="8459"/>
              <w:tab w:val="right" w:pos="9026" w:leader="dot"/>
            </w:tabs>
            <w:rPr/>
          </w:pPr>
          <w:hyperlink w:anchor="__RefHeading___Toc18201275_1280447820">
            <w:r>
              <w:rPr>
                <w:webHidden/>
                <w:rStyle w:val="IndexLink"/>
                <w:rtl w:val="true"/>
              </w:rPr>
              <w:t xml:space="preserve">جلوه‌هاى واژه </w:t>
            </w:r>
            <w:r>
              <w:rPr>
                <w:rStyle w:val="IndexLink"/>
                <w:rtl w:val="true"/>
              </w:rPr>
              <w:t>«</w:t>
            </w:r>
            <w:r>
              <w:rPr>
                <w:rStyle w:val="IndexLink"/>
                <w:rtl w:val="true"/>
              </w:rPr>
              <w:t>مولى</w:t>
            </w:r>
            <w:r>
              <w:rPr>
                <w:rStyle w:val="IndexLink"/>
                <w:rtl w:val="true"/>
              </w:rPr>
              <w:t xml:space="preserve">» </w:t>
            </w:r>
            <w:r>
              <w:rPr>
                <w:rStyle w:val="IndexLink"/>
                <w:rtl w:val="true"/>
              </w:rPr>
              <w:t>در خطبه غدير</w:t>
            </w:r>
            <w:r>
              <w:rPr>
                <w:rStyle w:val="IndexLink"/>
                <w:rtl w:val="true"/>
              </w:rPr>
              <w:tab/>
            </w:r>
            <w:r>
              <w:rPr>
                <w:rStyle w:val="IndexLink"/>
              </w:rPr>
              <w:t>250</w:t>
            </w:r>
          </w:hyperlink>
        </w:p>
        <w:p>
          <w:pPr>
            <w:pStyle w:val="Contents4"/>
            <w:tabs>
              <w:tab w:val="clear" w:pos="8176"/>
              <w:tab w:val="right" w:pos="9026" w:leader="dot"/>
            </w:tabs>
            <w:rPr/>
          </w:pPr>
          <w:hyperlink w:anchor="__RefHeading___Toc18201277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8201279_1280447820">
            <w:r>
              <w:rPr>
                <w:webHidden/>
                <w:rStyle w:val="IndexLink"/>
                <w:rtl w:val="true"/>
              </w:rPr>
              <w:t>جلوه اول</w:t>
            </w:r>
            <w:r>
              <w:rPr>
                <w:rStyle w:val="IndexLink"/>
                <w:rtl w:val="true"/>
              </w:rPr>
              <w:tab/>
            </w:r>
            <w:r>
              <w:rPr>
                <w:rStyle w:val="IndexLink"/>
              </w:rPr>
              <w:t>250</w:t>
            </w:r>
          </w:hyperlink>
        </w:p>
        <w:p>
          <w:pPr>
            <w:pStyle w:val="Contents4"/>
            <w:tabs>
              <w:tab w:val="clear" w:pos="8176"/>
              <w:tab w:val="right" w:pos="9026" w:leader="dot"/>
            </w:tabs>
            <w:rPr/>
          </w:pPr>
          <w:hyperlink w:anchor="__RefHeading___Toc18201281_1280447820">
            <w:r>
              <w:rPr>
                <w:webHidden/>
                <w:rStyle w:val="IndexLink"/>
                <w:rtl w:val="true"/>
              </w:rPr>
              <w:t>جلوه دوم</w:t>
            </w:r>
            <w:r>
              <w:rPr>
                <w:rStyle w:val="IndexLink"/>
                <w:rtl w:val="true"/>
              </w:rPr>
              <w:tab/>
            </w:r>
            <w:r>
              <w:rPr>
                <w:rStyle w:val="IndexLink"/>
              </w:rPr>
              <w:t>250</w:t>
            </w:r>
          </w:hyperlink>
        </w:p>
        <w:p>
          <w:pPr>
            <w:pStyle w:val="Contents4"/>
            <w:tabs>
              <w:tab w:val="clear" w:pos="8176"/>
              <w:tab w:val="right" w:pos="9026" w:leader="dot"/>
            </w:tabs>
            <w:rPr/>
          </w:pPr>
          <w:hyperlink w:anchor="__RefHeading___Toc18201283_1280447820">
            <w:r>
              <w:rPr>
                <w:webHidden/>
                <w:rStyle w:val="IndexLink"/>
                <w:rtl w:val="true"/>
              </w:rPr>
              <w:t>جلوه سوم</w:t>
            </w:r>
            <w:r>
              <w:rPr>
                <w:rStyle w:val="IndexLink"/>
                <w:rtl w:val="true"/>
              </w:rPr>
              <w:tab/>
            </w:r>
            <w:r>
              <w:rPr>
                <w:rStyle w:val="IndexLink"/>
              </w:rPr>
              <w:t>251</w:t>
            </w:r>
          </w:hyperlink>
        </w:p>
        <w:p>
          <w:pPr>
            <w:pStyle w:val="Contents4"/>
            <w:tabs>
              <w:tab w:val="clear" w:pos="8176"/>
              <w:tab w:val="right" w:pos="9026" w:leader="dot"/>
            </w:tabs>
            <w:rPr/>
          </w:pPr>
          <w:hyperlink w:anchor="__RefHeading___Toc18201285_1280447820">
            <w:r>
              <w:rPr>
                <w:webHidden/>
                <w:rStyle w:val="IndexLink"/>
                <w:rtl w:val="true"/>
              </w:rPr>
              <w:t>جلوه چهارم</w:t>
            </w:r>
            <w:r>
              <w:rPr>
                <w:rStyle w:val="IndexLink"/>
                <w:rtl w:val="true"/>
              </w:rPr>
              <w:tab/>
            </w:r>
            <w:r>
              <w:rPr>
                <w:rStyle w:val="IndexLink"/>
              </w:rPr>
              <w:t>251</w:t>
            </w:r>
          </w:hyperlink>
        </w:p>
        <w:p>
          <w:pPr>
            <w:pStyle w:val="Contents4"/>
            <w:tabs>
              <w:tab w:val="clear" w:pos="8176"/>
              <w:tab w:val="right" w:pos="9026" w:leader="dot"/>
            </w:tabs>
            <w:rPr/>
          </w:pPr>
          <w:hyperlink w:anchor="__RefHeading___Toc18201287_1280447820">
            <w:r>
              <w:rPr>
                <w:webHidden/>
                <w:rStyle w:val="IndexLink"/>
                <w:rtl w:val="true"/>
              </w:rPr>
              <w:t>جلوه پنجم</w:t>
            </w:r>
            <w:r>
              <w:rPr>
                <w:rStyle w:val="IndexLink"/>
                <w:rtl w:val="true"/>
              </w:rPr>
              <w:tab/>
            </w:r>
            <w:r>
              <w:rPr>
                <w:rStyle w:val="IndexLink"/>
              </w:rPr>
              <w:t>252</w:t>
            </w:r>
          </w:hyperlink>
        </w:p>
        <w:p>
          <w:pPr>
            <w:pStyle w:val="Contents4"/>
            <w:tabs>
              <w:tab w:val="clear" w:pos="8176"/>
              <w:tab w:val="right" w:pos="9026" w:leader="dot"/>
            </w:tabs>
            <w:rPr/>
          </w:pPr>
          <w:hyperlink w:anchor="__RefHeading___Toc18201289_1280447820">
            <w:r>
              <w:rPr>
                <w:webHidden/>
                <w:rStyle w:val="IndexLink"/>
                <w:rtl w:val="true"/>
              </w:rPr>
              <w:t>جلوه ششم</w:t>
            </w:r>
            <w:r>
              <w:rPr>
                <w:rStyle w:val="IndexLink"/>
                <w:rtl w:val="true"/>
              </w:rPr>
              <w:tab/>
            </w:r>
            <w:r>
              <w:rPr>
                <w:rStyle w:val="IndexLink"/>
              </w:rPr>
              <w:t>252</w:t>
            </w:r>
          </w:hyperlink>
        </w:p>
        <w:p>
          <w:pPr>
            <w:pStyle w:val="Contents4"/>
            <w:tabs>
              <w:tab w:val="clear" w:pos="8176"/>
              <w:tab w:val="right" w:pos="9026" w:leader="dot"/>
            </w:tabs>
            <w:rPr/>
          </w:pPr>
          <w:hyperlink w:anchor="__RefHeading___Toc18201291_1280447820">
            <w:r>
              <w:rPr>
                <w:webHidden/>
                <w:rStyle w:val="IndexLink"/>
                <w:rtl w:val="true"/>
              </w:rPr>
              <w:t>جلوه هفتم</w:t>
            </w:r>
            <w:r>
              <w:rPr>
                <w:rStyle w:val="IndexLink"/>
                <w:rtl w:val="true"/>
              </w:rPr>
              <w:tab/>
            </w:r>
            <w:r>
              <w:rPr>
                <w:rStyle w:val="IndexLink"/>
              </w:rPr>
              <w:t>252</w:t>
            </w:r>
          </w:hyperlink>
        </w:p>
        <w:p>
          <w:pPr>
            <w:pStyle w:val="Contents3"/>
            <w:tabs>
              <w:tab w:val="clear" w:pos="8459"/>
              <w:tab w:val="right" w:pos="9026" w:leader="dot"/>
            </w:tabs>
            <w:rPr/>
          </w:pPr>
          <w:hyperlink w:anchor="__RefHeading___Toc18201293_1280447820">
            <w:r>
              <w:rPr>
                <w:webHidden/>
                <w:rStyle w:val="IndexLink"/>
                <w:rtl w:val="true"/>
              </w:rPr>
              <w:t>صاحب اختيار در خطبه غدير</w:t>
            </w:r>
            <w:r>
              <w:rPr>
                <w:rStyle w:val="IndexLink"/>
                <w:rtl w:val="true"/>
              </w:rPr>
              <w:tab/>
            </w:r>
            <w:r>
              <w:rPr>
                <w:rStyle w:val="IndexLink"/>
              </w:rPr>
              <w:t>253</w:t>
            </w:r>
          </w:hyperlink>
        </w:p>
        <w:p>
          <w:pPr>
            <w:pStyle w:val="Contents3"/>
            <w:tabs>
              <w:tab w:val="clear" w:pos="8459"/>
              <w:tab w:val="right" w:pos="9026" w:leader="dot"/>
            </w:tabs>
            <w:rPr/>
          </w:pPr>
          <w:hyperlink w:anchor="__RefHeading___Toc18201295_1280447820">
            <w:r>
              <w:rPr>
                <w:webHidden/>
                <w:rStyle w:val="IndexLink"/>
                <w:rtl w:val="true"/>
              </w:rPr>
              <w:t>اهل لغت و معناى مولى</w:t>
            </w:r>
            <w:r>
              <w:rPr>
                <w:rStyle w:val="IndexLink"/>
                <w:rtl w:val="true"/>
              </w:rPr>
              <w:tab/>
            </w:r>
            <w:r>
              <w:rPr>
                <w:rStyle w:val="IndexLink"/>
              </w:rPr>
              <w:t>261</w:t>
            </w:r>
          </w:hyperlink>
        </w:p>
        <w:p>
          <w:pPr>
            <w:pStyle w:val="Contents3"/>
            <w:tabs>
              <w:tab w:val="clear" w:pos="8459"/>
              <w:tab w:val="right" w:pos="9026" w:leader="dot"/>
            </w:tabs>
            <w:rPr/>
          </w:pPr>
          <w:hyperlink w:anchor="__RefHeading___Toc18201297_1280447820">
            <w:r>
              <w:rPr>
                <w:webHidden/>
                <w:rStyle w:val="IndexLink"/>
                <w:rtl w:val="true"/>
              </w:rPr>
              <w:t>ارزش دادن به انتخاب مردم در مقابل انتخاب خدا</w:t>
            </w:r>
            <w:r>
              <w:rPr>
                <w:rStyle w:val="IndexLink"/>
                <w:rtl w:val="true"/>
              </w:rPr>
              <w:tab/>
            </w:r>
            <w:r>
              <w:rPr>
                <w:rStyle w:val="IndexLink"/>
              </w:rPr>
              <w:t>263</w:t>
            </w:r>
          </w:hyperlink>
        </w:p>
        <w:p>
          <w:pPr>
            <w:pStyle w:val="Contents3"/>
            <w:tabs>
              <w:tab w:val="clear" w:pos="8459"/>
              <w:tab w:val="right" w:pos="9026" w:leader="dot"/>
            </w:tabs>
            <w:rPr/>
          </w:pPr>
          <w:hyperlink w:anchor="__RefHeading___Toc18201299_1280447820">
            <w:r>
              <w:rPr>
                <w:webHidden/>
                <w:rStyle w:val="IndexLink"/>
                <w:rtl w:val="true"/>
              </w:rPr>
              <w:t>پيامبر صلى‌الله‌عليه‌و‌آله بين ولايت خدا و ولايت امام</w:t>
            </w:r>
            <w:r>
              <w:rPr>
                <w:rStyle w:val="IndexLink"/>
                <w:rtl w:val="true"/>
              </w:rPr>
              <w:tab/>
            </w:r>
            <w:r>
              <w:rPr>
                <w:rStyle w:val="IndexLink"/>
              </w:rPr>
              <w:t>264</w:t>
            </w:r>
          </w:hyperlink>
        </w:p>
        <w:p>
          <w:pPr>
            <w:pStyle w:val="Contents3"/>
            <w:tabs>
              <w:tab w:val="clear" w:pos="8459"/>
              <w:tab w:val="right" w:pos="9026" w:leader="dot"/>
            </w:tabs>
            <w:rPr/>
          </w:pPr>
          <w:hyperlink w:anchor="__RefHeading___Toc18201301_1280447820">
            <w:r>
              <w:rPr>
                <w:webHidden/>
                <w:rStyle w:val="IndexLink"/>
                <w:rtl w:val="true"/>
              </w:rPr>
              <w:t>شرائط صاحب اختيار</w:t>
            </w:r>
            <w:r>
              <w:rPr>
                <w:rStyle w:val="IndexLink"/>
                <w:rtl w:val="true"/>
              </w:rPr>
              <w:tab/>
            </w:r>
            <w:r>
              <w:rPr>
                <w:rStyle w:val="IndexLink"/>
              </w:rPr>
              <w:t>264</w:t>
            </w:r>
          </w:hyperlink>
        </w:p>
        <w:p>
          <w:pPr>
            <w:pStyle w:val="Contents3"/>
            <w:tabs>
              <w:tab w:val="clear" w:pos="8459"/>
              <w:tab w:val="right" w:pos="9026" w:leader="dot"/>
            </w:tabs>
            <w:rPr/>
          </w:pPr>
          <w:hyperlink w:anchor="__RefHeading___Toc18201303_1280447820">
            <w:r>
              <w:rPr>
                <w:webHidden/>
                <w:rStyle w:val="IndexLink"/>
                <w:rtl w:val="true"/>
              </w:rPr>
              <w:t>صاحب اختيار در كلام اميرالمؤمنين عليه‌السلام با ابوبكر</w:t>
            </w:r>
            <w:r>
              <w:rPr>
                <w:rStyle w:val="IndexLink"/>
                <w:rtl w:val="true"/>
              </w:rPr>
              <w:tab/>
            </w:r>
            <w:r>
              <w:rPr>
                <w:rStyle w:val="IndexLink"/>
              </w:rPr>
              <w:t>266</w:t>
            </w:r>
          </w:hyperlink>
        </w:p>
        <w:p>
          <w:pPr>
            <w:pStyle w:val="Contents3"/>
            <w:tabs>
              <w:tab w:val="clear" w:pos="8459"/>
              <w:tab w:val="right" w:pos="9026" w:leader="dot"/>
            </w:tabs>
            <w:rPr/>
          </w:pPr>
          <w:hyperlink w:anchor="__RefHeading___Toc18201305_1280447820">
            <w:r>
              <w:rPr>
                <w:webHidden/>
                <w:rStyle w:val="IndexLink"/>
                <w:rtl w:val="true"/>
              </w:rPr>
              <w:t>صاحب اختيار در كلام امام باقر عليه‌السلام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8201307_1280447820">
            <w:r>
              <w:rPr>
                <w:webHidden/>
                <w:rStyle w:val="IndexLink"/>
                <w:rtl w:val="true"/>
              </w:rPr>
              <w:t>غدير روز معرفى اولو الامر و صاحب اختيار</w:t>
            </w:r>
            <w:r>
              <w:rPr>
                <w:rStyle w:val="IndexLink"/>
                <w:rtl w:val="true"/>
              </w:rPr>
              <w:tab/>
            </w:r>
            <w:r>
              <w:rPr>
                <w:rStyle w:val="IndexLink"/>
              </w:rPr>
              <w:t>268</w:t>
            </w:r>
          </w:hyperlink>
        </w:p>
        <w:p>
          <w:pPr>
            <w:pStyle w:val="Contents3"/>
            <w:tabs>
              <w:tab w:val="clear" w:pos="8459"/>
              <w:tab w:val="right" w:pos="9026" w:leader="dot"/>
            </w:tabs>
            <w:rPr/>
          </w:pPr>
          <w:hyperlink w:anchor="__RefHeading___Toc18201309_1280447820">
            <w:r>
              <w:rPr>
                <w:webHidden/>
                <w:rStyle w:val="IndexLink"/>
                <w:rtl w:val="true"/>
              </w:rPr>
              <w:t xml:space="preserve">معناى دقيق جمله </w:t>
            </w:r>
            <w:r>
              <w:rPr>
                <w:rStyle w:val="IndexLink"/>
                <w:rtl w:val="true"/>
              </w:rPr>
              <w:t>«</w:t>
            </w:r>
            <w:r>
              <w:rPr>
                <w:rStyle w:val="IndexLink"/>
                <w:rtl w:val="true"/>
              </w:rPr>
              <w:t>مَن كُنتُ مَولاهُ فَعَلىٌّ مَولاهُ</w:t>
            </w:r>
            <w:r>
              <w:rPr>
                <w:rStyle w:val="IndexLink"/>
                <w:rtl w:val="true"/>
              </w:rPr>
              <w:t>»</w:t>
              <w:tab/>
            </w:r>
            <w:r>
              <w:rPr>
                <w:rStyle w:val="IndexLink"/>
              </w:rPr>
              <w:t>269</w:t>
            </w:r>
          </w:hyperlink>
        </w:p>
        <w:p>
          <w:pPr>
            <w:pStyle w:val="Contents3"/>
            <w:tabs>
              <w:tab w:val="clear" w:pos="8459"/>
              <w:tab w:val="right" w:pos="9026" w:leader="dot"/>
            </w:tabs>
            <w:rPr/>
          </w:pPr>
          <w:hyperlink w:anchor="__RefHeading___Toc18201311_1280447820">
            <w:r>
              <w:rPr>
                <w:webHidden/>
                <w:rStyle w:val="IndexLink"/>
                <w:rtl w:val="true"/>
              </w:rPr>
              <w:t>مفهوم صاحب اختيار</w:t>
            </w:r>
            <w:r>
              <w:rPr>
                <w:rStyle w:val="IndexLink"/>
                <w:rtl w:val="true"/>
              </w:rPr>
              <w:tab/>
            </w:r>
            <w:r>
              <w:rPr>
                <w:rStyle w:val="IndexLink"/>
              </w:rPr>
              <w:t>269</w:t>
            </w:r>
          </w:hyperlink>
        </w:p>
        <w:p>
          <w:pPr>
            <w:pStyle w:val="Contents3"/>
            <w:tabs>
              <w:tab w:val="clear" w:pos="8459"/>
              <w:tab w:val="right" w:pos="9026" w:leader="dot"/>
            </w:tabs>
            <w:rPr/>
          </w:pPr>
          <w:hyperlink w:anchor="__RefHeading___Toc18201313_1280447820">
            <w:r>
              <w:rPr>
                <w:webHidden/>
                <w:rStyle w:val="IndexLink"/>
                <w:rtl w:val="true"/>
              </w:rPr>
              <w:t>حضرت مهدى عليه‌السلام صاحب اختيار خدا در زمين</w:t>
            </w:r>
            <w:r>
              <w:rPr>
                <w:rStyle w:val="IndexLink"/>
                <w:rtl w:val="true"/>
              </w:rPr>
              <w:tab/>
            </w:r>
            <w:r>
              <w:rPr>
                <w:rStyle w:val="IndexLink"/>
              </w:rPr>
              <w:t>271</w:t>
            </w:r>
          </w:hyperlink>
        </w:p>
        <w:p>
          <w:pPr>
            <w:pStyle w:val="Contents3"/>
            <w:tabs>
              <w:tab w:val="clear" w:pos="8459"/>
              <w:tab w:val="right" w:pos="9026" w:leader="dot"/>
            </w:tabs>
            <w:rPr/>
          </w:pPr>
          <w:hyperlink w:anchor="__RefHeading___Toc18201315_1280447820">
            <w:r>
              <w:rPr>
                <w:webHidden/>
                <w:rStyle w:val="IndexLink"/>
                <w:rtl w:val="true"/>
              </w:rPr>
              <w:t>شركت شيطان در عدم قبول ولايت</w:t>
            </w:r>
            <w:r>
              <w:rPr>
                <w:rStyle w:val="IndexLink"/>
                <w:rtl w:val="true"/>
              </w:rPr>
              <w:tab/>
            </w:r>
            <w:r>
              <w:rPr>
                <w:rStyle w:val="IndexLink"/>
              </w:rPr>
              <w:t>272</w:t>
            </w:r>
          </w:hyperlink>
        </w:p>
        <w:p>
          <w:pPr>
            <w:pStyle w:val="Contents3"/>
            <w:tabs>
              <w:tab w:val="clear" w:pos="8459"/>
              <w:tab w:val="right" w:pos="9026" w:leader="dot"/>
            </w:tabs>
            <w:rPr/>
          </w:pPr>
          <w:hyperlink w:anchor="__RefHeading___Toc18201317_1280447820">
            <w:r>
              <w:rPr>
                <w:webHidden/>
                <w:rStyle w:val="IndexLink"/>
                <w:rtl w:val="true"/>
              </w:rPr>
              <w:t>كتاب خدا را خوانده‌اى كه مى‌فرمايد</w:t>
            </w:r>
            <w:r>
              <w:rPr>
                <w:rStyle w:val="IndexLink"/>
                <w:rtl w:val="true"/>
              </w:rPr>
              <w:t>: «</w:t>
            </w:r>
            <w:r>
              <w:rPr>
                <w:rStyle w:val="IndexLink"/>
                <w:rtl w:val="true"/>
              </w:rPr>
              <w:t xml:space="preserve">وَ شارِكْهُمْ فِى الْأَمْوالِ وَ الْأَوْلادِ </w:t>
            </w:r>
            <w:r>
              <w:rPr>
                <w:rStyle w:val="IndexLink"/>
                <w:rtl w:val="true"/>
              </w:rPr>
              <w:t>... » .</w:t>
              <w:tab/>
            </w:r>
            <w:r>
              <w:rPr>
                <w:rStyle w:val="IndexLink"/>
              </w:rPr>
              <w:t>273</w:t>
            </w:r>
          </w:hyperlink>
        </w:p>
        <w:p>
          <w:pPr>
            <w:pStyle w:val="Contents3"/>
            <w:tabs>
              <w:tab w:val="clear" w:pos="8459"/>
              <w:tab w:val="right" w:pos="9026" w:leader="dot"/>
            </w:tabs>
            <w:rPr/>
          </w:pPr>
          <w:hyperlink w:anchor="__RefHeading___Toc18201319_1280447820">
            <w:r>
              <w:rPr>
                <w:webHidden/>
                <w:rStyle w:val="IndexLink"/>
                <w:rtl w:val="true"/>
              </w:rPr>
              <w:t>از امام صادق عليه‌السلام پرسيده شد</w:t>
            </w:r>
            <w:r>
              <w:rPr>
                <w:rStyle w:val="IndexLink"/>
                <w:rtl w:val="true"/>
              </w:rPr>
              <w:t xml:space="preserve">: </w:t>
            </w:r>
            <w:r>
              <w:rPr>
                <w:rStyle w:val="IndexLink"/>
                <w:rtl w:val="true"/>
              </w:rPr>
              <w:t>اين از كجا معلوم مى‌شود ؟ فرمود</w:t>
            </w:r>
            <w:r>
              <w:rPr>
                <w:rStyle w:val="IndexLink"/>
                <w:rtl w:val="true"/>
              </w:rPr>
              <w:t xml:space="preserve">: </w:t>
            </w:r>
            <w:r>
              <w:rPr>
                <w:rStyle w:val="IndexLink"/>
                <w:rtl w:val="true"/>
              </w:rPr>
              <w:t>از حبّ و بغض ما</w:t>
            </w:r>
            <w:r>
              <w:rPr>
                <w:rStyle w:val="IndexLink"/>
                <w:rtl w:val="true"/>
              </w:rPr>
              <w:t>.</w:t>
              <w:tab/>
            </w:r>
            <w:r>
              <w:rPr>
                <w:rStyle w:val="IndexLink"/>
              </w:rPr>
              <w:t>274</w:t>
            </w:r>
          </w:hyperlink>
        </w:p>
        <w:p>
          <w:pPr>
            <w:pStyle w:val="Contents3"/>
            <w:tabs>
              <w:tab w:val="clear" w:pos="8459"/>
              <w:tab w:val="right" w:pos="9026" w:leader="dot"/>
            </w:tabs>
            <w:rPr/>
          </w:pPr>
          <w:hyperlink w:anchor="__RefHeading___Toc18201321_1280447820">
            <w:r>
              <w:rPr>
                <w:webHidden/>
                <w:rStyle w:val="IndexLink"/>
                <w:rtl w:val="true"/>
              </w:rPr>
              <w:t xml:space="preserve">كتاب </w:t>
            </w:r>
            <w:r>
              <w:rPr>
                <w:rStyle w:val="IndexLink"/>
                <w:rtl w:val="true"/>
              </w:rPr>
              <w:t>«</w:t>
            </w:r>
            <w:r>
              <w:rPr>
                <w:rStyle w:val="IndexLink"/>
                <w:rtl w:val="true"/>
              </w:rPr>
              <w:t>رسالة فى معنى المولى</w:t>
            </w:r>
            <w:r>
              <w:rPr>
                <w:rStyle w:val="IndexLink"/>
                <w:rtl w:val="true"/>
              </w:rPr>
              <w:t>»</w:t>
              <w:tab/>
            </w:r>
            <w:r>
              <w:rPr>
                <w:rStyle w:val="IndexLink"/>
              </w:rPr>
              <w:t>274</w:t>
            </w:r>
          </w:hyperlink>
        </w:p>
        <w:p>
          <w:pPr>
            <w:pStyle w:val="Contents3"/>
            <w:tabs>
              <w:tab w:val="clear" w:pos="8459"/>
              <w:tab w:val="right" w:pos="9026" w:leader="dot"/>
            </w:tabs>
            <w:rPr/>
          </w:pPr>
          <w:hyperlink w:anchor="__RefHeading___Toc18201323_1280447820">
            <w:r>
              <w:rPr>
                <w:webHidden/>
                <w:rStyle w:val="IndexLink"/>
                <w:rtl w:val="true"/>
              </w:rPr>
              <w:t xml:space="preserve">هراس دشمنان از كلمه </w:t>
            </w:r>
            <w:r>
              <w:rPr>
                <w:rStyle w:val="IndexLink"/>
                <w:rtl w:val="true"/>
              </w:rPr>
              <w:t>«</w:t>
            </w:r>
            <w:r>
              <w:rPr>
                <w:rStyle w:val="IndexLink"/>
                <w:rtl w:val="true"/>
              </w:rPr>
              <w:t>مولى</w:t>
            </w:r>
            <w:r>
              <w:rPr>
                <w:rStyle w:val="IndexLink"/>
                <w:rtl w:val="true"/>
              </w:rPr>
              <w:t>»</w:t>
              <w:tab/>
            </w:r>
            <w:r>
              <w:rPr>
                <w:rStyle w:val="IndexLink"/>
              </w:rPr>
              <w:t>275</w:t>
            </w:r>
          </w:hyperlink>
        </w:p>
        <w:p>
          <w:pPr>
            <w:pStyle w:val="Contents3"/>
            <w:tabs>
              <w:tab w:val="clear" w:pos="8459"/>
              <w:tab w:val="right" w:pos="9026" w:leader="dot"/>
            </w:tabs>
            <w:rPr/>
          </w:pPr>
          <w:hyperlink w:anchor="__RefHeading___Toc18201325_1280447820">
            <w:r>
              <w:rPr>
                <w:webHidden/>
                <w:rStyle w:val="IndexLink"/>
                <w:rtl w:val="true"/>
              </w:rPr>
              <w:t xml:space="preserve">مفهوم </w:t>
            </w:r>
            <w:r>
              <w:rPr>
                <w:rStyle w:val="IndexLink"/>
                <w:rtl w:val="true"/>
              </w:rPr>
              <w:t>«</w:t>
            </w:r>
            <w:r>
              <w:rPr>
                <w:rStyle w:val="IndexLink"/>
                <w:rtl w:val="true"/>
              </w:rPr>
              <w:t>مولى</w:t>
            </w:r>
            <w:r>
              <w:rPr>
                <w:rStyle w:val="IndexLink"/>
                <w:rtl w:val="true"/>
              </w:rPr>
              <w:t xml:space="preserve">» </w:t>
            </w:r>
            <w:r>
              <w:rPr>
                <w:rStyle w:val="IndexLink"/>
                <w:rtl w:val="true"/>
              </w:rPr>
              <w:t>در بيعت غدير</w:t>
            </w:r>
            <w:r>
              <w:rPr>
                <w:rStyle w:val="IndexLink"/>
                <w:rtl w:val="true"/>
              </w:rPr>
              <w:tab/>
            </w:r>
            <w:r>
              <w:rPr>
                <w:rStyle w:val="IndexLink"/>
              </w:rPr>
              <w:t>275</w:t>
            </w:r>
          </w:hyperlink>
        </w:p>
        <w:p>
          <w:pPr>
            <w:pStyle w:val="Contents3"/>
            <w:tabs>
              <w:tab w:val="clear" w:pos="8459"/>
              <w:tab w:val="right" w:pos="9026" w:leader="dot"/>
            </w:tabs>
            <w:rPr/>
          </w:pPr>
          <w:hyperlink w:anchor="__RefHeading___Toc18201327_1280447820">
            <w:r>
              <w:rPr>
                <w:webHidden/>
                <w:rStyle w:val="IndexLink"/>
                <w:rtl w:val="true"/>
              </w:rPr>
              <w:t>اعتراض عمر و كلام او دليل بر ولايت</w:t>
            </w:r>
            <w:r>
              <w:rPr>
                <w:rStyle w:val="IndexLink"/>
                <w:rtl w:val="true"/>
              </w:rPr>
              <w:tab/>
            </w:r>
            <w:r>
              <w:rPr>
                <w:rStyle w:val="IndexLink"/>
              </w:rPr>
              <w:t>278</w:t>
            </w:r>
          </w:hyperlink>
        </w:p>
        <w:p>
          <w:pPr>
            <w:pStyle w:val="Contents3"/>
            <w:tabs>
              <w:tab w:val="clear" w:pos="8459"/>
              <w:tab w:val="right" w:pos="9026" w:leader="dot"/>
            </w:tabs>
            <w:rPr/>
          </w:pPr>
          <w:hyperlink w:anchor="__RefHeading___Toc18201329_1280447820">
            <w:r>
              <w:rPr>
                <w:webHidden/>
                <w:rStyle w:val="IndexLink"/>
                <w:rtl w:val="true"/>
              </w:rPr>
              <w:t xml:space="preserve">جانشينىِ عمر و معناى </w:t>
            </w:r>
            <w:r>
              <w:rPr>
                <w:rStyle w:val="IndexLink"/>
                <w:rtl w:val="true"/>
              </w:rPr>
              <w:t>«</w:t>
            </w:r>
            <w:r>
              <w:rPr>
                <w:rStyle w:val="IndexLink"/>
                <w:rtl w:val="true"/>
              </w:rPr>
              <w:t>مولى</w:t>
            </w:r>
            <w:r>
              <w:rPr>
                <w:rStyle w:val="IndexLink"/>
                <w:rtl w:val="true"/>
              </w:rPr>
              <w:t>»</w:t>
              <w:tab/>
            </w:r>
            <w:r>
              <w:rPr>
                <w:rStyle w:val="IndexLink"/>
              </w:rPr>
              <w:t>278</w:t>
            </w:r>
          </w:hyperlink>
        </w:p>
        <w:p>
          <w:pPr>
            <w:pStyle w:val="Contents3"/>
            <w:tabs>
              <w:tab w:val="clear" w:pos="8459"/>
              <w:tab w:val="right" w:pos="9026" w:leader="dot"/>
            </w:tabs>
            <w:rPr/>
          </w:pPr>
          <w:hyperlink w:anchor="__RefHeading___Toc18201331_1280447820">
            <w:r>
              <w:rPr>
                <w:webHidden/>
                <w:rStyle w:val="IndexLink"/>
                <w:rtl w:val="true"/>
              </w:rPr>
              <w:t xml:space="preserve">بيان معناى </w:t>
            </w:r>
            <w:r>
              <w:rPr>
                <w:rStyle w:val="IndexLink"/>
                <w:rtl w:val="true"/>
              </w:rPr>
              <w:t>«</w:t>
            </w:r>
            <w:r>
              <w:rPr>
                <w:rStyle w:val="IndexLink"/>
                <w:rtl w:val="true"/>
              </w:rPr>
              <w:t>مولى</w:t>
            </w:r>
            <w:r>
              <w:rPr>
                <w:rStyle w:val="IndexLink"/>
                <w:rtl w:val="true"/>
              </w:rPr>
              <w:t xml:space="preserve">» </w:t>
            </w:r>
            <w:r>
              <w:rPr>
                <w:rStyle w:val="IndexLink"/>
                <w:rtl w:val="true"/>
              </w:rPr>
              <w:t>در زمان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18201333_1280447820">
            <w:r>
              <w:rPr>
                <w:webHidden/>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در لسان دشمنان</w:t>
            </w:r>
            <w:r>
              <w:rPr>
                <w:rStyle w:val="IndexLink"/>
                <w:rtl w:val="true"/>
              </w:rPr>
              <w:tab/>
            </w:r>
            <w:r>
              <w:rPr>
                <w:rStyle w:val="IndexLink"/>
              </w:rPr>
              <w:t>285</w:t>
            </w:r>
          </w:hyperlink>
        </w:p>
        <w:p>
          <w:pPr>
            <w:pStyle w:val="Contents3"/>
            <w:tabs>
              <w:tab w:val="clear" w:pos="8459"/>
              <w:tab w:val="right" w:pos="9026" w:leader="dot"/>
            </w:tabs>
            <w:rPr/>
          </w:pPr>
          <w:hyperlink w:anchor="__RefHeading___Toc18201335_1280447820">
            <w:r>
              <w:rPr>
                <w:webHidden/>
                <w:rStyle w:val="IndexLink"/>
                <w:rtl w:val="true"/>
              </w:rPr>
              <w:t>اقرار همگانى بر ولايت</w:t>
            </w:r>
            <w:r>
              <w:rPr>
                <w:rStyle w:val="IndexLink"/>
                <w:rtl w:val="true"/>
              </w:rPr>
              <w:tab/>
            </w:r>
            <w:r>
              <w:rPr>
                <w:rStyle w:val="IndexLink"/>
              </w:rPr>
              <w:t>287</w:t>
            </w:r>
          </w:hyperlink>
        </w:p>
        <w:p>
          <w:pPr>
            <w:pStyle w:val="Contents3"/>
            <w:tabs>
              <w:tab w:val="clear" w:pos="8459"/>
              <w:tab w:val="right" w:pos="9026" w:leader="dot"/>
            </w:tabs>
            <w:rPr/>
          </w:pPr>
          <w:hyperlink w:anchor="__RefHeading___Toc18201337_1280447820">
            <w:r>
              <w:rPr>
                <w:webHidden/>
                <w:rStyle w:val="IndexLink"/>
                <w:rtl w:val="true"/>
              </w:rPr>
              <w:t>حاضرين در غدير و اقرار به ولايت</w:t>
            </w:r>
            <w:r>
              <w:rPr>
                <w:rStyle w:val="IndexLink"/>
                <w:rtl w:val="true"/>
              </w:rPr>
              <w:tab/>
            </w:r>
            <w:r>
              <w:rPr>
                <w:rStyle w:val="IndexLink"/>
              </w:rPr>
              <w:t>289</w:t>
            </w:r>
          </w:hyperlink>
        </w:p>
        <w:p>
          <w:pPr>
            <w:pStyle w:val="Contents3"/>
            <w:tabs>
              <w:tab w:val="clear" w:pos="8459"/>
              <w:tab w:val="right" w:pos="9026" w:leader="dot"/>
            </w:tabs>
            <w:rPr/>
          </w:pPr>
          <w:hyperlink w:anchor="__RefHeading___Toc18201339_1280447820">
            <w:r>
              <w:rPr>
                <w:webHidden/>
                <w:rStyle w:val="IndexLink"/>
                <w:rtl w:val="true"/>
              </w:rPr>
              <w:t>اقرار مسلمانان به ولىّ امر بودن اميرالمؤمنين عليه‌السلام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18201341_1280447820">
            <w:r>
              <w:rPr>
                <w:webHidden/>
                <w:rStyle w:val="IndexLink"/>
                <w:rtl w:val="true"/>
              </w:rPr>
              <w:t>دشمنان اهل‌بيت عليهم‌السلام و اقرار به ولايت در جهنم</w:t>
            </w:r>
            <w:r>
              <w:rPr>
                <w:rStyle w:val="IndexLink"/>
                <w:rtl w:val="true"/>
              </w:rPr>
              <w:tab/>
            </w:r>
            <w:r>
              <w:rPr>
                <w:rStyle w:val="IndexLink"/>
              </w:rPr>
              <w:t>293</w:t>
            </w:r>
          </w:hyperlink>
        </w:p>
        <w:p>
          <w:pPr>
            <w:pStyle w:val="Contents3"/>
            <w:tabs>
              <w:tab w:val="clear" w:pos="8459"/>
              <w:tab w:val="right" w:pos="9026" w:leader="dot"/>
            </w:tabs>
            <w:rPr/>
          </w:pPr>
          <w:hyperlink w:anchor="__RefHeading___Toc18201343_1280447820">
            <w:r>
              <w:rPr>
                <w:webHidden/>
                <w:rStyle w:val="IndexLink"/>
                <w:rtl w:val="true"/>
              </w:rPr>
              <w:t>اقرار همگان درباره صاحب اختيارى در غدير</w:t>
            </w:r>
            <w:r>
              <w:rPr>
                <w:rStyle w:val="IndexLink"/>
                <w:rtl w:val="true"/>
              </w:rPr>
              <w:tab/>
            </w:r>
            <w:r>
              <w:rPr>
                <w:rStyle w:val="IndexLink"/>
              </w:rPr>
              <w:t>294</w:t>
            </w:r>
          </w:hyperlink>
        </w:p>
        <w:p>
          <w:pPr>
            <w:pStyle w:val="Contents3"/>
            <w:tabs>
              <w:tab w:val="clear" w:pos="8459"/>
              <w:tab w:val="right" w:pos="9026" w:leader="dot"/>
            </w:tabs>
            <w:rPr/>
          </w:pPr>
          <w:hyperlink w:anchor="__RefHeading___Toc18201345_1280447820">
            <w:r>
              <w:rPr>
                <w:webHidden/>
                <w:rStyle w:val="IndexLink"/>
                <w:rtl w:val="true"/>
              </w:rPr>
              <w:t xml:space="preserve">گفتگوهايى در معناى </w:t>
            </w:r>
            <w:r>
              <w:rPr>
                <w:rStyle w:val="IndexLink"/>
                <w:rtl w:val="true"/>
              </w:rPr>
              <w:t>«</w:t>
            </w:r>
            <w:r>
              <w:rPr>
                <w:rStyle w:val="IndexLink"/>
                <w:rtl w:val="true"/>
              </w:rPr>
              <w:t>مولى</w:t>
            </w:r>
            <w:r>
              <w:rPr>
                <w:rStyle w:val="IndexLink"/>
                <w:rtl w:val="true"/>
              </w:rPr>
              <w:t xml:space="preserve">» </w:t>
            </w:r>
            <w:r>
              <w:rPr>
                <w:rStyle w:val="IndexLink"/>
                <w:rtl w:val="true"/>
              </w:rPr>
              <w:t xml:space="preserve">و </w:t>
            </w:r>
            <w:r>
              <w:rPr>
                <w:rStyle w:val="IndexLink"/>
                <w:rtl w:val="true"/>
              </w:rPr>
              <w:t>«</w:t>
            </w:r>
            <w:r>
              <w:rPr>
                <w:rStyle w:val="IndexLink"/>
                <w:rtl w:val="true"/>
              </w:rPr>
              <w:t>ولايت</w:t>
            </w:r>
            <w:r>
              <w:rPr>
                <w:rStyle w:val="IndexLink"/>
                <w:rtl w:val="true"/>
              </w:rPr>
              <w:t>»</w:t>
              <w:tab/>
            </w:r>
            <w:r>
              <w:rPr>
                <w:rStyle w:val="IndexLink"/>
              </w:rPr>
              <w:t>296</w:t>
            </w:r>
          </w:hyperlink>
        </w:p>
        <w:p>
          <w:pPr>
            <w:pStyle w:val="Contents4"/>
            <w:tabs>
              <w:tab w:val="clear" w:pos="8176"/>
              <w:tab w:val="right" w:pos="9026" w:leader="dot"/>
            </w:tabs>
            <w:rPr/>
          </w:pPr>
          <w:hyperlink w:anchor="__RefHeading___Toc18201347_128044782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8201349_1280447820">
            <w:r>
              <w:rPr>
                <w:webHidden/>
                <w:rStyle w:val="IndexLink"/>
                <w:rtl w:val="true"/>
              </w:rPr>
              <w:t>گفتگوى اول</w:t>
            </w:r>
            <w:r>
              <w:rPr>
                <w:rStyle w:val="IndexLink"/>
                <w:rtl w:val="true"/>
              </w:rPr>
              <w:t xml:space="preserve">: </w:t>
            </w:r>
            <w:r>
              <w:rPr>
                <w:rStyle w:val="IndexLink"/>
                <w:rtl w:val="true"/>
              </w:rPr>
              <w:t xml:space="preserve">برداشت از كلمه </w:t>
            </w:r>
            <w:r>
              <w:rPr>
                <w:rStyle w:val="IndexLink"/>
                <w:rtl w:val="true"/>
              </w:rPr>
              <w:t>«</w:t>
            </w:r>
            <w:r>
              <w:rPr>
                <w:rStyle w:val="IndexLink"/>
                <w:rtl w:val="true"/>
              </w:rPr>
              <w:t>مولى</w:t>
            </w:r>
            <w:r>
              <w:rPr>
                <w:rStyle w:val="IndexLink"/>
                <w:rtl w:val="true"/>
              </w:rPr>
              <w:t>»</w:t>
              <w:tab/>
            </w:r>
            <w:r>
              <w:rPr>
                <w:rStyle w:val="IndexLink"/>
              </w:rPr>
              <w:t>296</w:t>
            </w:r>
          </w:hyperlink>
        </w:p>
        <w:p>
          <w:pPr>
            <w:pStyle w:val="Contents4"/>
            <w:tabs>
              <w:tab w:val="clear" w:pos="8176"/>
              <w:tab w:val="right" w:pos="9026" w:leader="dot"/>
            </w:tabs>
            <w:rPr/>
          </w:pPr>
          <w:hyperlink w:anchor="__RefHeading___Toc18201351_1280447820">
            <w:r>
              <w:rPr>
                <w:webHidden/>
                <w:rStyle w:val="IndexLink"/>
                <w:rtl w:val="true"/>
              </w:rPr>
              <w:t>گفتگوى دوم</w:t>
            </w:r>
            <w:r>
              <w:rPr>
                <w:rStyle w:val="IndexLink"/>
                <w:rtl w:val="true"/>
              </w:rPr>
              <w:t xml:space="preserve">: </w:t>
            </w:r>
            <w:r>
              <w:rPr>
                <w:rStyle w:val="IndexLink"/>
                <w:rtl w:val="true"/>
              </w:rPr>
              <w:t xml:space="preserve">گذرى اجمالى بر تاريخچه </w:t>
            </w:r>
            <w:r>
              <w:rPr>
                <w:rStyle w:val="IndexLink"/>
                <w:rtl w:val="true"/>
              </w:rPr>
              <w:t>«</w:t>
            </w:r>
            <w:r>
              <w:rPr>
                <w:rStyle w:val="IndexLink"/>
                <w:rtl w:val="true"/>
              </w:rPr>
              <w:t>مولى</w:t>
            </w:r>
            <w:r>
              <w:rPr>
                <w:rStyle w:val="IndexLink"/>
                <w:rtl w:val="true"/>
              </w:rPr>
              <w:t>»</w:t>
              <w:tab/>
            </w:r>
            <w:r>
              <w:rPr>
                <w:rStyle w:val="IndexLink"/>
              </w:rPr>
              <w:t>302</w:t>
            </w:r>
          </w:hyperlink>
        </w:p>
        <w:p>
          <w:pPr>
            <w:pStyle w:val="Contents5"/>
            <w:tabs>
              <w:tab w:val="clear" w:pos="7892"/>
              <w:tab w:val="right" w:pos="9026" w:leader="dot"/>
            </w:tabs>
            <w:rPr/>
          </w:pPr>
          <w:hyperlink w:anchor="__RefHeading___Toc18201353_128044782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8201355_1280447820">
            <w:r>
              <w:rPr>
                <w:webHidden/>
                <w:rStyle w:val="IndexLink"/>
              </w:rPr>
              <w:t>1</w:t>
            </w:r>
            <w:r>
              <w:rPr>
                <w:rStyle w:val="IndexLink"/>
                <w:rtl w:val="true"/>
              </w:rPr>
              <w:t xml:space="preserve">. </w:t>
            </w:r>
            <w:r>
              <w:rPr>
                <w:rStyle w:val="IndexLink"/>
                <w:rtl w:val="true"/>
              </w:rPr>
              <w:t>پاسخ به منافقين</w:t>
            </w:r>
            <w:r>
              <w:rPr>
                <w:rStyle w:val="IndexLink"/>
                <w:rtl w:val="true"/>
              </w:rPr>
              <w:tab/>
            </w:r>
            <w:r>
              <w:rPr>
                <w:rStyle w:val="IndexLink"/>
              </w:rPr>
              <w:t>302</w:t>
            </w:r>
          </w:hyperlink>
        </w:p>
        <w:p>
          <w:pPr>
            <w:pStyle w:val="Contents5"/>
            <w:tabs>
              <w:tab w:val="clear" w:pos="7892"/>
              <w:tab w:val="right" w:pos="9026" w:leader="dot"/>
            </w:tabs>
            <w:rPr/>
          </w:pPr>
          <w:hyperlink w:anchor="__RefHeading___Toc18201357_1280447820">
            <w:r>
              <w:rPr>
                <w:webHidden/>
                <w:rStyle w:val="IndexLink"/>
              </w:rPr>
              <w:t>2</w:t>
            </w:r>
            <w:r>
              <w:rPr>
                <w:rStyle w:val="IndexLink"/>
                <w:rtl w:val="true"/>
              </w:rPr>
              <w:t xml:space="preserve">. </w:t>
            </w:r>
            <w:r>
              <w:rPr>
                <w:rStyle w:val="IndexLink"/>
                <w:rtl w:val="true"/>
              </w:rPr>
              <w:t>پس از غدير</w:t>
            </w:r>
            <w:r>
              <w:rPr>
                <w:rStyle w:val="IndexLink"/>
                <w:rtl w:val="true"/>
              </w:rPr>
              <w:tab/>
            </w:r>
            <w:r>
              <w:rPr>
                <w:rStyle w:val="IndexLink"/>
              </w:rPr>
              <w:t>303</w:t>
            </w:r>
          </w:hyperlink>
        </w:p>
        <w:p>
          <w:pPr>
            <w:pStyle w:val="Contents5"/>
            <w:tabs>
              <w:tab w:val="clear" w:pos="7892"/>
              <w:tab w:val="right" w:pos="9026" w:leader="dot"/>
            </w:tabs>
            <w:rPr/>
          </w:pPr>
          <w:hyperlink w:anchor="__RefHeading___Toc18201359_1280447820">
            <w:r>
              <w:rPr>
                <w:webHidden/>
                <w:rStyle w:val="IndexLink"/>
              </w:rPr>
              <w:t>3</w:t>
            </w:r>
            <w:r>
              <w:rPr>
                <w:rStyle w:val="IndexLink"/>
                <w:rtl w:val="true"/>
              </w:rPr>
              <w:t xml:space="preserve">. </w:t>
            </w:r>
            <w:r>
              <w:rPr>
                <w:rStyle w:val="IndexLink"/>
                <w:rtl w:val="true"/>
              </w:rPr>
              <w:t>در كلام صحابه</w:t>
            </w:r>
            <w:r>
              <w:rPr>
                <w:rStyle w:val="IndexLink"/>
                <w:rtl w:val="true"/>
              </w:rPr>
              <w:tab/>
            </w:r>
            <w:r>
              <w:rPr>
                <w:rStyle w:val="IndexLink"/>
              </w:rPr>
              <w:t>303</w:t>
            </w:r>
          </w:hyperlink>
        </w:p>
        <w:p>
          <w:pPr>
            <w:pStyle w:val="Contents5"/>
            <w:tabs>
              <w:tab w:val="clear" w:pos="7892"/>
              <w:tab w:val="right" w:pos="9026" w:leader="dot"/>
            </w:tabs>
            <w:rPr/>
          </w:pPr>
          <w:hyperlink w:anchor="__RefHeading___Toc18201361_1280447820">
            <w:r>
              <w:rPr>
                <w:webHidden/>
                <w:rStyle w:val="IndexLink"/>
              </w:rPr>
              <w:t>4</w:t>
            </w:r>
            <w:r>
              <w:rPr>
                <w:rStyle w:val="IndexLink"/>
                <w:rtl w:val="true"/>
              </w:rPr>
              <w:t xml:space="preserve">. </w:t>
            </w:r>
            <w:r>
              <w:rPr>
                <w:rStyle w:val="IndexLink"/>
                <w:rtl w:val="true"/>
              </w:rPr>
              <w:t>از زبان اميرالمؤمنين عليه‌السلام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8201363_1280447820">
            <w:r>
              <w:rPr>
                <w:webHidden/>
                <w:rStyle w:val="IndexLink"/>
              </w:rPr>
              <w:t>5</w:t>
            </w:r>
            <w:r>
              <w:rPr>
                <w:rStyle w:val="IndexLink"/>
                <w:rtl w:val="true"/>
              </w:rPr>
              <w:t xml:space="preserve"> . </w:t>
            </w:r>
            <w:r>
              <w:rPr>
                <w:rStyle w:val="IndexLink"/>
                <w:rtl w:val="true"/>
              </w:rPr>
              <w:t>امام سجاد عليه‌السلام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8201365_1280447820">
            <w:r>
              <w:rPr>
                <w:webHidden/>
                <w:rStyle w:val="IndexLink"/>
              </w:rPr>
              <w:t>6</w:t>
            </w:r>
            <w:r>
              <w:rPr>
                <w:rStyle w:val="IndexLink"/>
                <w:rtl w:val="true"/>
              </w:rPr>
              <w:t xml:space="preserve"> . </w:t>
            </w:r>
            <w:r>
              <w:rPr>
                <w:rStyle w:val="IndexLink"/>
                <w:rtl w:val="true"/>
              </w:rPr>
              <w:t>امام باقر عليه‌السلام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8201367_1280447820">
            <w:r>
              <w:rPr>
                <w:webHidden/>
                <w:rStyle w:val="IndexLink"/>
              </w:rPr>
              <w:t>7</w:t>
            </w:r>
            <w:r>
              <w:rPr>
                <w:rStyle w:val="IndexLink"/>
                <w:rtl w:val="true"/>
              </w:rPr>
              <w:t xml:space="preserve">. </w:t>
            </w:r>
            <w:r>
              <w:rPr>
                <w:rStyle w:val="IndexLink"/>
                <w:rtl w:val="true"/>
              </w:rPr>
              <w:t>امام صادق عليه‌السلام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8201369_1280447820">
            <w:r>
              <w:rPr>
                <w:webHidden/>
                <w:rStyle w:val="IndexLink"/>
              </w:rPr>
              <w:t>8</w:t>
            </w:r>
            <w:r>
              <w:rPr>
                <w:rStyle w:val="IndexLink"/>
                <w:rtl w:val="true"/>
              </w:rPr>
              <w:t xml:space="preserve"> . </w:t>
            </w:r>
            <w:r>
              <w:rPr>
                <w:rStyle w:val="IndexLink"/>
                <w:rtl w:val="true"/>
              </w:rPr>
              <w:t>امام حسن عسكرى عليه‌السلام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8201371_1280447820">
            <w:r>
              <w:rPr>
                <w:webHidden/>
                <w:rStyle w:val="IndexLink"/>
                <w:rtl w:val="true"/>
              </w:rPr>
              <w:t>گفتگوى سوم</w:t>
            </w:r>
            <w:r>
              <w:rPr>
                <w:rStyle w:val="IndexLink"/>
                <w:rtl w:val="true"/>
              </w:rPr>
              <w:t xml:space="preserve">: </w:t>
            </w:r>
            <w:r>
              <w:rPr>
                <w:rStyle w:val="IndexLink"/>
                <w:rtl w:val="true"/>
              </w:rPr>
              <w:t>بررسى معناى ولايت</w:t>
            </w:r>
            <w:r>
              <w:rPr>
                <w:rStyle w:val="IndexLink"/>
                <w:rtl w:val="true"/>
              </w:rPr>
              <w:tab/>
            </w:r>
            <w:r>
              <w:rPr>
                <w:rStyle w:val="IndexLink"/>
              </w:rPr>
              <w:t>306</w:t>
            </w:r>
          </w:hyperlink>
        </w:p>
        <w:p>
          <w:pPr>
            <w:pStyle w:val="Contents5"/>
            <w:tabs>
              <w:tab w:val="clear" w:pos="7892"/>
              <w:tab w:val="right" w:pos="9026" w:leader="dot"/>
            </w:tabs>
            <w:rPr/>
          </w:pPr>
          <w:hyperlink w:anchor="__RefHeading___Toc18201373_12804478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8201375_1280447820">
            <w:r>
              <w:rPr>
                <w:webHidden/>
                <w:rStyle w:val="IndexLink"/>
              </w:rPr>
              <w:t>1</w:t>
            </w:r>
            <w:r>
              <w:rPr>
                <w:rStyle w:val="IndexLink"/>
                <w:rtl w:val="true"/>
              </w:rPr>
              <w:t xml:space="preserve">. </w:t>
            </w:r>
            <w:r>
              <w:rPr>
                <w:rStyle w:val="IndexLink"/>
                <w:rtl w:val="true"/>
              </w:rPr>
              <w:t>ولايت ذاتى</w:t>
            </w:r>
            <w:r>
              <w:rPr>
                <w:rStyle w:val="IndexLink"/>
                <w:rtl w:val="true"/>
              </w:rPr>
              <w:tab/>
            </w:r>
            <w:r>
              <w:rPr>
                <w:rStyle w:val="IndexLink"/>
              </w:rPr>
              <w:t>308</w:t>
            </w:r>
          </w:hyperlink>
        </w:p>
        <w:p>
          <w:pPr>
            <w:pStyle w:val="Contents5"/>
            <w:tabs>
              <w:tab w:val="clear" w:pos="7892"/>
              <w:tab w:val="right" w:pos="9026" w:leader="dot"/>
            </w:tabs>
            <w:rPr/>
          </w:pPr>
          <w:hyperlink w:anchor="__RefHeading___Toc18201377_1280447820">
            <w:r>
              <w:rPr>
                <w:webHidden/>
                <w:rStyle w:val="IndexLink"/>
              </w:rPr>
              <w:t>2</w:t>
            </w:r>
            <w:r>
              <w:rPr>
                <w:rStyle w:val="IndexLink"/>
                <w:rtl w:val="true"/>
              </w:rPr>
              <w:t xml:space="preserve">. </w:t>
            </w:r>
            <w:r>
              <w:rPr>
                <w:rStyle w:val="IndexLink"/>
                <w:rtl w:val="true"/>
              </w:rPr>
              <w:t>ولايت عَرَضى</w:t>
            </w:r>
            <w:r>
              <w:rPr>
                <w:rStyle w:val="IndexLink"/>
                <w:rtl w:val="true"/>
              </w:rPr>
              <w:tab/>
            </w:r>
            <w:r>
              <w:rPr>
                <w:rStyle w:val="IndexLink"/>
              </w:rPr>
              <w:t>310</w:t>
            </w:r>
          </w:hyperlink>
        </w:p>
        <w:p>
          <w:pPr>
            <w:pStyle w:val="Contents4"/>
            <w:tabs>
              <w:tab w:val="clear" w:pos="8176"/>
              <w:tab w:val="right" w:pos="9026" w:leader="dot"/>
            </w:tabs>
            <w:rPr/>
          </w:pPr>
          <w:hyperlink w:anchor="__RefHeading___Toc18201379_1280447820">
            <w:r>
              <w:rPr>
                <w:webHidden/>
                <w:rStyle w:val="IndexLink"/>
                <w:rtl w:val="true"/>
              </w:rPr>
              <w:t>گفتگوى چهارم</w:t>
            </w:r>
            <w:r>
              <w:rPr>
                <w:rStyle w:val="IndexLink"/>
                <w:rtl w:val="true"/>
              </w:rPr>
              <w:t xml:space="preserve">: </w:t>
            </w:r>
            <w:r>
              <w:rPr>
                <w:rStyle w:val="IndexLink"/>
                <w:rtl w:val="true"/>
              </w:rPr>
              <w:t>قرائن حديث غدير</w:t>
            </w:r>
            <w:r>
              <w:rPr>
                <w:rStyle w:val="IndexLink"/>
                <w:rtl w:val="true"/>
              </w:rPr>
              <w:tab/>
            </w:r>
            <w:r>
              <w:rPr>
                <w:rStyle w:val="IndexLink"/>
              </w:rPr>
              <w:t>322</w:t>
            </w:r>
          </w:hyperlink>
        </w:p>
        <w:p>
          <w:pPr>
            <w:pStyle w:val="Contents5"/>
            <w:tabs>
              <w:tab w:val="clear" w:pos="7892"/>
              <w:tab w:val="right" w:pos="9026" w:leader="dot"/>
            </w:tabs>
            <w:rPr/>
          </w:pPr>
          <w:hyperlink w:anchor="__RefHeading___Toc18201381_1280447820">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8201383_1280447820">
            <w:r>
              <w:rPr>
                <w:webHidden/>
                <w:rStyle w:val="IndexLink"/>
                <w:rtl w:val="true"/>
              </w:rPr>
              <w:t>قرينه اول</w:t>
            </w:r>
            <w:r>
              <w:rPr>
                <w:rStyle w:val="IndexLink"/>
                <w:rtl w:val="true"/>
              </w:rPr>
              <w:tab/>
            </w:r>
            <w:r>
              <w:rPr>
                <w:rStyle w:val="IndexLink"/>
              </w:rPr>
              <w:t>323</w:t>
            </w:r>
          </w:hyperlink>
        </w:p>
        <w:p>
          <w:pPr>
            <w:pStyle w:val="Contents5"/>
            <w:tabs>
              <w:tab w:val="clear" w:pos="7892"/>
              <w:tab w:val="right" w:pos="9026" w:leader="dot"/>
            </w:tabs>
            <w:rPr/>
          </w:pPr>
          <w:hyperlink w:anchor="__RefHeading___Toc18201385_1280447820">
            <w:r>
              <w:rPr>
                <w:webHidden/>
                <w:rStyle w:val="IndexLink"/>
                <w:rtl w:val="true"/>
              </w:rPr>
              <w:t>قرينه دوم</w:t>
            </w:r>
            <w:r>
              <w:rPr>
                <w:rStyle w:val="IndexLink"/>
                <w:rtl w:val="true"/>
              </w:rPr>
              <w:tab/>
            </w:r>
            <w:r>
              <w:rPr>
                <w:rStyle w:val="IndexLink"/>
              </w:rPr>
              <w:t>323</w:t>
            </w:r>
          </w:hyperlink>
        </w:p>
        <w:p>
          <w:pPr>
            <w:pStyle w:val="Contents5"/>
            <w:tabs>
              <w:tab w:val="clear" w:pos="7892"/>
              <w:tab w:val="right" w:pos="9026" w:leader="dot"/>
            </w:tabs>
            <w:rPr/>
          </w:pPr>
          <w:hyperlink w:anchor="__RefHeading___Toc18201387_1280447820">
            <w:r>
              <w:rPr>
                <w:webHidden/>
                <w:rStyle w:val="IndexLink"/>
                <w:rtl w:val="true"/>
              </w:rPr>
              <w:t>قرينه سوم</w:t>
            </w:r>
            <w:r>
              <w:rPr>
                <w:rStyle w:val="IndexLink"/>
                <w:rtl w:val="true"/>
              </w:rPr>
              <w:tab/>
            </w:r>
            <w:r>
              <w:rPr>
                <w:rStyle w:val="IndexLink"/>
              </w:rPr>
              <w:t>323</w:t>
            </w:r>
          </w:hyperlink>
        </w:p>
        <w:p>
          <w:pPr>
            <w:pStyle w:val="Contents5"/>
            <w:tabs>
              <w:tab w:val="clear" w:pos="7892"/>
              <w:tab w:val="right" w:pos="9026" w:leader="dot"/>
            </w:tabs>
            <w:rPr/>
          </w:pPr>
          <w:hyperlink w:anchor="__RefHeading___Toc18201389_1280447820">
            <w:r>
              <w:rPr>
                <w:webHidden/>
                <w:rStyle w:val="IndexLink"/>
                <w:rtl w:val="true"/>
              </w:rPr>
              <w:t>قرينه چهارم</w:t>
            </w:r>
            <w:r>
              <w:rPr>
                <w:rStyle w:val="IndexLink"/>
                <w:rtl w:val="true"/>
              </w:rPr>
              <w:tab/>
            </w:r>
            <w:r>
              <w:rPr>
                <w:rStyle w:val="IndexLink"/>
              </w:rPr>
              <w:t>323</w:t>
            </w:r>
          </w:hyperlink>
        </w:p>
        <w:p>
          <w:pPr>
            <w:pStyle w:val="Contents5"/>
            <w:tabs>
              <w:tab w:val="clear" w:pos="7892"/>
              <w:tab w:val="right" w:pos="9026" w:leader="dot"/>
            </w:tabs>
            <w:rPr/>
          </w:pPr>
          <w:hyperlink w:anchor="__RefHeading___Toc18201391_1280447820">
            <w:r>
              <w:rPr>
                <w:webHidden/>
                <w:rStyle w:val="IndexLink"/>
                <w:rtl w:val="true"/>
              </w:rPr>
              <w:t>قرينه پنجم</w:t>
            </w:r>
            <w:r>
              <w:rPr>
                <w:rStyle w:val="IndexLink"/>
                <w:rtl w:val="true"/>
              </w:rPr>
              <w:tab/>
            </w:r>
            <w:r>
              <w:rPr>
                <w:rStyle w:val="IndexLink"/>
              </w:rPr>
              <w:t>323</w:t>
            </w:r>
          </w:hyperlink>
        </w:p>
        <w:p>
          <w:pPr>
            <w:pStyle w:val="Contents5"/>
            <w:tabs>
              <w:tab w:val="clear" w:pos="7892"/>
              <w:tab w:val="right" w:pos="9026" w:leader="dot"/>
            </w:tabs>
            <w:rPr/>
          </w:pPr>
          <w:hyperlink w:anchor="__RefHeading___Toc18201393_1280447820">
            <w:r>
              <w:rPr>
                <w:webHidden/>
                <w:rStyle w:val="IndexLink"/>
                <w:rtl w:val="true"/>
              </w:rPr>
              <w:t>قرينه ششم</w:t>
            </w:r>
            <w:r>
              <w:rPr>
                <w:rStyle w:val="IndexLink"/>
                <w:rtl w:val="true"/>
              </w:rPr>
              <w:tab/>
            </w:r>
            <w:r>
              <w:rPr>
                <w:rStyle w:val="IndexLink"/>
              </w:rPr>
              <w:t>324</w:t>
            </w:r>
          </w:hyperlink>
        </w:p>
        <w:p>
          <w:pPr>
            <w:pStyle w:val="Contents5"/>
            <w:tabs>
              <w:tab w:val="clear" w:pos="7892"/>
              <w:tab w:val="right" w:pos="9026" w:leader="dot"/>
            </w:tabs>
            <w:rPr/>
          </w:pPr>
          <w:hyperlink w:anchor="__RefHeading___Toc18201395_1280447820">
            <w:r>
              <w:rPr>
                <w:webHidden/>
                <w:rStyle w:val="IndexLink"/>
                <w:rtl w:val="true"/>
              </w:rPr>
              <w:t>قرينه هفتم</w:t>
            </w:r>
            <w:r>
              <w:rPr>
                <w:rStyle w:val="IndexLink"/>
                <w:rtl w:val="true"/>
              </w:rPr>
              <w:tab/>
            </w:r>
            <w:r>
              <w:rPr>
                <w:rStyle w:val="IndexLink"/>
              </w:rPr>
              <w:t>324</w:t>
            </w:r>
          </w:hyperlink>
        </w:p>
        <w:p>
          <w:pPr>
            <w:pStyle w:val="Contents5"/>
            <w:tabs>
              <w:tab w:val="clear" w:pos="7892"/>
              <w:tab w:val="right" w:pos="9026" w:leader="dot"/>
            </w:tabs>
            <w:rPr/>
          </w:pPr>
          <w:hyperlink w:anchor="__RefHeading___Toc18201397_1280447820">
            <w:r>
              <w:rPr>
                <w:webHidden/>
                <w:rStyle w:val="IndexLink"/>
                <w:rtl w:val="true"/>
              </w:rPr>
              <w:t>قرينه هشتم</w:t>
            </w:r>
            <w:r>
              <w:rPr>
                <w:rStyle w:val="IndexLink"/>
                <w:rtl w:val="true"/>
              </w:rPr>
              <w:tab/>
            </w:r>
            <w:r>
              <w:rPr>
                <w:rStyle w:val="IndexLink"/>
              </w:rPr>
              <w:t>324</w:t>
            </w:r>
          </w:hyperlink>
        </w:p>
        <w:p>
          <w:pPr>
            <w:pStyle w:val="Contents5"/>
            <w:tabs>
              <w:tab w:val="clear" w:pos="7892"/>
              <w:tab w:val="right" w:pos="9026" w:leader="dot"/>
            </w:tabs>
            <w:rPr/>
          </w:pPr>
          <w:hyperlink w:anchor="__RefHeading___Toc18201399_1280447820">
            <w:r>
              <w:rPr>
                <w:webHidden/>
                <w:rStyle w:val="IndexLink"/>
                <w:rtl w:val="true"/>
              </w:rPr>
              <w:t>قرينه نهم</w:t>
            </w:r>
            <w:r>
              <w:rPr>
                <w:rStyle w:val="IndexLink"/>
                <w:rtl w:val="true"/>
              </w:rPr>
              <w:tab/>
            </w:r>
            <w:r>
              <w:rPr>
                <w:rStyle w:val="IndexLink"/>
              </w:rPr>
              <w:t>324</w:t>
            </w:r>
          </w:hyperlink>
        </w:p>
        <w:p>
          <w:pPr>
            <w:pStyle w:val="Contents5"/>
            <w:tabs>
              <w:tab w:val="clear" w:pos="7892"/>
              <w:tab w:val="right" w:pos="9026" w:leader="dot"/>
            </w:tabs>
            <w:rPr/>
          </w:pPr>
          <w:hyperlink w:anchor="__RefHeading___Toc18201401_1280447820">
            <w:r>
              <w:rPr>
                <w:webHidden/>
                <w:rStyle w:val="IndexLink"/>
                <w:rtl w:val="true"/>
              </w:rPr>
              <w:t>قرينه دهم</w:t>
            </w:r>
            <w:r>
              <w:rPr>
                <w:rStyle w:val="IndexLink"/>
                <w:rtl w:val="true"/>
              </w:rPr>
              <w:tab/>
            </w:r>
            <w:r>
              <w:rPr>
                <w:rStyle w:val="IndexLink"/>
              </w:rPr>
              <w:t>324</w:t>
            </w:r>
          </w:hyperlink>
        </w:p>
        <w:p>
          <w:pPr>
            <w:pStyle w:val="Contents5"/>
            <w:tabs>
              <w:tab w:val="clear" w:pos="7892"/>
              <w:tab w:val="right" w:pos="9026" w:leader="dot"/>
            </w:tabs>
            <w:rPr/>
          </w:pPr>
          <w:hyperlink w:anchor="__RefHeading___Toc18201403_1280447820">
            <w:r>
              <w:rPr>
                <w:webHidden/>
                <w:rStyle w:val="IndexLink"/>
                <w:rtl w:val="true"/>
              </w:rPr>
              <w:t>قرينه يازده</w:t>
            </w:r>
            <w:r>
              <w:rPr>
                <w:rStyle w:val="IndexLink"/>
                <w:rtl w:val="true"/>
              </w:rPr>
              <w:tab/>
            </w:r>
            <w:r>
              <w:rPr>
                <w:rStyle w:val="IndexLink"/>
              </w:rPr>
              <w:t>325</w:t>
            </w:r>
          </w:hyperlink>
        </w:p>
        <w:p>
          <w:pPr>
            <w:pStyle w:val="Contents5"/>
            <w:tabs>
              <w:tab w:val="clear" w:pos="7892"/>
              <w:tab w:val="right" w:pos="9026" w:leader="dot"/>
            </w:tabs>
            <w:rPr/>
          </w:pPr>
          <w:hyperlink w:anchor="__RefHeading___Toc18201405_1280447820">
            <w:r>
              <w:rPr>
                <w:webHidden/>
                <w:rStyle w:val="IndexLink"/>
                <w:rtl w:val="true"/>
              </w:rPr>
              <w:t>قرينه دوازده</w:t>
            </w:r>
            <w:r>
              <w:rPr>
                <w:rStyle w:val="IndexLink"/>
                <w:rtl w:val="true"/>
              </w:rPr>
              <w:tab/>
            </w:r>
            <w:r>
              <w:rPr>
                <w:rStyle w:val="IndexLink"/>
              </w:rPr>
              <w:t>325</w:t>
            </w:r>
          </w:hyperlink>
        </w:p>
        <w:p>
          <w:pPr>
            <w:pStyle w:val="Contents5"/>
            <w:tabs>
              <w:tab w:val="clear" w:pos="7892"/>
              <w:tab w:val="right" w:pos="9026" w:leader="dot"/>
            </w:tabs>
            <w:rPr/>
          </w:pPr>
          <w:hyperlink w:anchor="__RefHeading___Toc18201407_1280447820">
            <w:r>
              <w:rPr>
                <w:webHidden/>
                <w:rStyle w:val="IndexLink"/>
                <w:rtl w:val="true"/>
              </w:rPr>
              <w:t>قرينه سيزده</w:t>
            </w:r>
            <w:r>
              <w:rPr>
                <w:rStyle w:val="IndexLink"/>
                <w:rtl w:val="true"/>
              </w:rPr>
              <w:tab/>
            </w:r>
            <w:r>
              <w:rPr>
                <w:rStyle w:val="IndexLink"/>
              </w:rPr>
              <w:t>325</w:t>
            </w:r>
          </w:hyperlink>
        </w:p>
        <w:p>
          <w:pPr>
            <w:pStyle w:val="Contents4"/>
            <w:tabs>
              <w:tab w:val="clear" w:pos="8176"/>
              <w:tab w:val="right" w:pos="9026" w:leader="dot"/>
            </w:tabs>
            <w:rPr/>
          </w:pPr>
          <w:hyperlink w:anchor="__RefHeading___Toc18201409_1280447820">
            <w:r>
              <w:rPr>
                <w:webHidden/>
                <w:rStyle w:val="IndexLink"/>
                <w:rtl w:val="true"/>
              </w:rPr>
              <w:t>گفتگوى چهارم</w:t>
            </w:r>
            <w:r>
              <w:rPr>
                <w:rStyle w:val="IndexLink"/>
                <w:rtl w:val="true"/>
              </w:rPr>
              <w:t>: «</w:t>
            </w:r>
            <w:r>
              <w:rPr>
                <w:rStyle w:val="IndexLink"/>
                <w:rtl w:val="true"/>
              </w:rPr>
              <w:t>مولى</w:t>
            </w:r>
            <w:r>
              <w:rPr>
                <w:rStyle w:val="IndexLink"/>
                <w:rtl w:val="true"/>
              </w:rPr>
              <w:t xml:space="preserve">» </w:t>
            </w:r>
            <w:r>
              <w:rPr>
                <w:rStyle w:val="IndexLink"/>
                <w:rtl w:val="true"/>
              </w:rPr>
              <w:t>در كلام مشاهير</w:t>
            </w:r>
            <w:r>
              <w:rPr>
                <w:rStyle w:val="IndexLink"/>
                <w:rtl w:val="true"/>
              </w:rPr>
              <w:tab/>
            </w:r>
            <w:r>
              <w:rPr>
                <w:rStyle w:val="IndexLink"/>
              </w:rPr>
              <w:t>326</w:t>
            </w:r>
          </w:hyperlink>
        </w:p>
        <w:p>
          <w:pPr>
            <w:pStyle w:val="Contents5"/>
            <w:tabs>
              <w:tab w:val="clear" w:pos="7892"/>
              <w:tab w:val="right" w:pos="9026" w:leader="dot"/>
            </w:tabs>
            <w:rPr/>
          </w:pPr>
          <w:hyperlink w:anchor="__RefHeading___Toc18201411_12804478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8201413_1280447820">
            <w:r>
              <w:rPr>
                <w:webHidden/>
                <w:rStyle w:val="IndexLink"/>
                <w:rtl w:val="true"/>
              </w:rPr>
              <w:t>نتيجه كلام</w:t>
            </w:r>
            <w:r>
              <w:rPr>
                <w:rStyle w:val="IndexLink"/>
                <w:rtl w:val="true"/>
              </w:rPr>
              <w:tab/>
            </w:r>
            <w:r>
              <w:rPr>
                <w:rStyle w:val="IndexLink"/>
              </w:rPr>
              <w:t>332</w:t>
            </w:r>
          </w:hyperlink>
        </w:p>
        <w:p>
          <w:pPr>
            <w:pStyle w:val="Contents4"/>
            <w:tabs>
              <w:tab w:val="clear" w:pos="8176"/>
              <w:tab w:val="right" w:pos="9026" w:leader="dot"/>
            </w:tabs>
            <w:rPr/>
          </w:pPr>
          <w:hyperlink w:anchor="__RefHeading___Toc18201415_1280447820">
            <w:r>
              <w:rPr>
                <w:webHidden/>
                <w:rStyle w:val="IndexLink"/>
                <w:rtl w:val="true"/>
              </w:rPr>
              <w:t>گفتگوى پنجم</w:t>
            </w:r>
            <w:r>
              <w:rPr>
                <w:rStyle w:val="IndexLink"/>
                <w:rtl w:val="true"/>
              </w:rPr>
              <w:t xml:space="preserve">: </w:t>
            </w:r>
            <w:r>
              <w:rPr>
                <w:rStyle w:val="IndexLink"/>
                <w:rtl w:val="true"/>
              </w:rPr>
              <w:t xml:space="preserve">تفسير </w:t>
            </w:r>
            <w:r>
              <w:rPr>
                <w:rStyle w:val="IndexLink"/>
                <w:rtl w:val="true"/>
              </w:rPr>
              <w:t>«</w:t>
            </w:r>
            <w:r>
              <w:rPr>
                <w:rStyle w:val="IndexLink"/>
                <w:rtl w:val="true"/>
              </w:rPr>
              <w:t>مولى</w:t>
            </w:r>
            <w:r>
              <w:rPr>
                <w:rStyle w:val="IndexLink"/>
                <w:rtl w:val="true"/>
              </w:rPr>
              <w:t xml:space="preserve">» </w:t>
            </w:r>
            <w:r>
              <w:rPr>
                <w:rStyle w:val="IndexLink"/>
                <w:rtl w:val="true"/>
              </w:rPr>
              <w:t>در كلام پيامبر صلى‌الله‌عليه‌و‌آله</w:t>
            </w:r>
            <w:r>
              <w:rPr>
                <w:rStyle w:val="IndexLink"/>
                <w:rtl w:val="true"/>
              </w:rPr>
              <w:tab/>
            </w:r>
            <w:r>
              <w:rPr>
                <w:rStyle w:val="IndexLink"/>
              </w:rPr>
              <w:t>334</w:t>
            </w:r>
          </w:hyperlink>
        </w:p>
        <w:p>
          <w:pPr>
            <w:pStyle w:val="Contents4"/>
            <w:tabs>
              <w:tab w:val="clear" w:pos="8176"/>
              <w:tab w:val="right" w:pos="9026" w:leader="dot"/>
            </w:tabs>
            <w:rPr/>
          </w:pPr>
          <w:hyperlink w:anchor="__RefHeading___Toc18201417_1280447820">
            <w:r>
              <w:rPr>
                <w:webHidden/>
                <w:rStyle w:val="IndexLink"/>
                <w:rtl w:val="true"/>
              </w:rPr>
              <w:t>گفتگوى ششم</w:t>
            </w:r>
            <w:r>
              <w:rPr>
                <w:rStyle w:val="IndexLink"/>
                <w:rtl w:val="true"/>
              </w:rPr>
              <w:t>: «</w:t>
            </w:r>
            <w:r>
              <w:rPr>
                <w:rStyle w:val="IndexLink"/>
                <w:rtl w:val="true"/>
              </w:rPr>
              <w:t>مولى</w:t>
            </w:r>
            <w:r>
              <w:rPr>
                <w:rStyle w:val="IndexLink"/>
                <w:rtl w:val="true"/>
              </w:rPr>
              <w:t xml:space="preserve">» </w:t>
            </w:r>
            <w:r>
              <w:rPr>
                <w:rStyle w:val="IndexLink"/>
                <w:rtl w:val="true"/>
              </w:rPr>
              <w:t>در كلام متعصّبين و شعراى مشهور</w:t>
            </w:r>
            <w:r>
              <w:rPr>
                <w:rStyle w:val="IndexLink"/>
                <w:rtl w:val="true"/>
              </w:rPr>
              <w:tab/>
            </w:r>
            <w:r>
              <w:rPr>
                <w:rStyle w:val="IndexLink"/>
              </w:rPr>
              <w:t>341</w:t>
            </w:r>
          </w:hyperlink>
        </w:p>
        <w:p>
          <w:pPr>
            <w:pStyle w:val="Contents5"/>
            <w:tabs>
              <w:tab w:val="clear" w:pos="7892"/>
              <w:tab w:val="right" w:pos="9026" w:leader="dot"/>
            </w:tabs>
            <w:rPr/>
          </w:pPr>
          <w:hyperlink w:anchor="__RefHeading___Toc18201419_1280447820">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8201421_1280447820">
            <w:r>
              <w:rPr>
                <w:webHidden/>
                <w:rStyle w:val="IndexLink"/>
              </w:rPr>
              <w:t>1</w:t>
            </w:r>
            <w:r>
              <w:rPr>
                <w:rStyle w:val="IndexLink"/>
                <w:rtl w:val="true"/>
              </w:rPr>
              <w:t xml:space="preserve">. </w:t>
            </w:r>
            <w:r>
              <w:rPr>
                <w:rStyle w:val="IndexLink"/>
                <w:rtl w:val="true"/>
              </w:rPr>
              <w:t xml:space="preserve">ابن‌زولاق، حسن بن ابراهيم، ابومحمد مصرى </w:t>
            </w:r>
            <w:r>
              <w:rPr>
                <w:rStyle w:val="IndexLink"/>
                <w:rtl w:val="true"/>
              </w:rPr>
              <w:t>(</w:t>
            </w:r>
            <w:r>
              <w:rPr>
                <w:rStyle w:val="IndexLink"/>
                <w:rtl w:val="true"/>
              </w:rPr>
              <w:t xml:space="preserve">م </w:t>
            </w:r>
            <w:r>
              <w:rPr>
                <w:rStyle w:val="IndexLink"/>
              </w:rPr>
              <w:t>387</w:t>
            </w:r>
            <w:r>
              <w:rPr>
                <w:rStyle w:val="IndexLink"/>
                <w:rtl w:val="true"/>
              </w:rPr>
              <w:t xml:space="preserve"> </w:t>
            </w:r>
            <w:r>
              <w:rPr>
                <w:rStyle w:val="IndexLink"/>
                <w:rtl w:val="true"/>
              </w:rPr>
              <w:t>ق</w:t>
            </w:r>
            <w:r>
              <w:rPr>
                <w:rStyle w:val="IndexLink"/>
                <w:rtl w:val="true"/>
              </w:rPr>
              <w:t>)</w:t>
              <w:tab/>
            </w:r>
            <w:r>
              <w:rPr>
                <w:rStyle w:val="IndexLink"/>
              </w:rPr>
              <w:t>341</w:t>
            </w:r>
          </w:hyperlink>
        </w:p>
        <w:p>
          <w:pPr>
            <w:pStyle w:val="Contents5"/>
            <w:tabs>
              <w:tab w:val="clear" w:pos="7892"/>
              <w:tab w:val="right" w:pos="9026" w:leader="dot"/>
            </w:tabs>
            <w:rPr/>
          </w:pPr>
          <w:hyperlink w:anchor="__RefHeading___Toc18201423_1280447820">
            <w:r>
              <w:rPr>
                <w:webHidden/>
                <w:rStyle w:val="IndexLink"/>
              </w:rPr>
              <w:t>2</w:t>
            </w:r>
            <w:r>
              <w:rPr>
                <w:rStyle w:val="IndexLink"/>
                <w:rtl w:val="true"/>
              </w:rPr>
              <w:t xml:space="preserve">. </w:t>
            </w:r>
            <w:r>
              <w:rPr>
                <w:rStyle w:val="IndexLink"/>
                <w:rtl w:val="true"/>
              </w:rPr>
              <w:t xml:space="preserve">ابوالحسن واحدى </w:t>
            </w:r>
            <w:r>
              <w:rPr>
                <w:rStyle w:val="IndexLink"/>
                <w:rtl w:val="true"/>
              </w:rPr>
              <w:t>(</w:t>
            </w:r>
            <w:r>
              <w:rPr>
                <w:rStyle w:val="IndexLink"/>
                <w:rtl w:val="true"/>
              </w:rPr>
              <w:t xml:space="preserve">م </w:t>
            </w:r>
            <w:r>
              <w:rPr>
                <w:rStyle w:val="IndexLink"/>
              </w:rPr>
              <w:t>468</w:t>
            </w:r>
            <w:r>
              <w:rPr>
                <w:rStyle w:val="IndexLink"/>
                <w:rtl w:val="true"/>
              </w:rPr>
              <w:t xml:space="preserve"> </w:t>
            </w:r>
            <w:r>
              <w:rPr>
                <w:rStyle w:val="IndexLink"/>
                <w:rtl w:val="true"/>
              </w:rPr>
              <w:t>ق</w:t>
            </w:r>
            <w:r>
              <w:rPr>
                <w:rStyle w:val="IndexLink"/>
                <w:rtl w:val="true"/>
              </w:rPr>
              <w:t>)</w:t>
              <w:tab/>
            </w:r>
            <w:r>
              <w:rPr>
                <w:rStyle w:val="IndexLink"/>
              </w:rPr>
              <w:t>342</w:t>
            </w:r>
          </w:hyperlink>
        </w:p>
        <w:p>
          <w:pPr>
            <w:pStyle w:val="Contents5"/>
            <w:tabs>
              <w:tab w:val="clear" w:pos="7892"/>
              <w:tab w:val="right" w:pos="9026" w:leader="dot"/>
            </w:tabs>
            <w:rPr/>
          </w:pPr>
          <w:hyperlink w:anchor="__RefHeading___Toc18201425_1280447820">
            <w:r>
              <w:rPr>
                <w:webHidden/>
                <w:rStyle w:val="IndexLink"/>
              </w:rPr>
              <w:t>3</w:t>
            </w:r>
            <w:r>
              <w:rPr>
                <w:rStyle w:val="IndexLink"/>
                <w:rtl w:val="true"/>
              </w:rPr>
              <w:t xml:space="preserve">. </w:t>
            </w:r>
            <w:r>
              <w:rPr>
                <w:rStyle w:val="IndexLink"/>
                <w:rtl w:val="true"/>
              </w:rPr>
              <w:t xml:space="preserve">ابوحامد محمد بن محمد غزّالى </w:t>
            </w:r>
            <w:r>
              <w:rPr>
                <w:rStyle w:val="IndexLink"/>
                <w:rtl w:val="true"/>
              </w:rPr>
              <w:t>(</w:t>
            </w:r>
            <w:r>
              <w:rPr>
                <w:rStyle w:val="IndexLink"/>
                <w:rtl w:val="true"/>
              </w:rPr>
              <w:t xml:space="preserve">م </w:t>
            </w:r>
            <w:r>
              <w:rPr>
                <w:rStyle w:val="IndexLink"/>
              </w:rPr>
              <w:t>505</w:t>
            </w:r>
            <w:r>
              <w:rPr>
                <w:rStyle w:val="IndexLink"/>
                <w:rtl w:val="true"/>
              </w:rPr>
              <w:t xml:space="preserve"> </w:t>
            </w:r>
            <w:r>
              <w:rPr>
                <w:rStyle w:val="IndexLink"/>
                <w:rtl w:val="true"/>
              </w:rPr>
              <w:t>ق</w:t>
            </w:r>
            <w:r>
              <w:rPr>
                <w:rStyle w:val="IndexLink"/>
                <w:rtl w:val="true"/>
              </w:rPr>
              <w:t>)</w:t>
              <w:tab/>
            </w:r>
            <w:r>
              <w:rPr>
                <w:rStyle w:val="IndexLink"/>
              </w:rPr>
              <w:t>342</w:t>
            </w:r>
          </w:hyperlink>
        </w:p>
        <w:p>
          <w:pPr>
            <w:pStyle w:val="Contents5"/>
            <w:tabs>
              <w:tab w:val="clear" w:pos="7892"/>
              <w:tab w:val="right" w:pos="9026" w:leader="dot"/>
            </w:tabs>
            <w:rPr/>
          </w:pPr>
          <w:hyperlink w:anchor="__RefHeading___Toc18201427_1280447820">
            <w:r>
              <w:rPr>
                <w:webHidden/>
                <w:rStyle w:val="IndexLink"/>
              </w:rPr>
              <w:t>4</w:t>
            </w:r>
            <w:r>
              <w:rPr>
                <w:rStyle w:val="IndexLink"/>
                <w:rtl w:val="true"/>
              </w:rPr>
              <w:t xml:space="preserve">. </w:t>
            </w:r>
            <w:r>
              <w:rPr>
                <w:rStyle w:val="IndexLink"/>
                <w:rtl w:val="true"/>
              </w:rPr>
              <w:t xml:space="preserve">شمس‌الدين سبط بن جوزى حنفى </w:t>
            </w:r>
            <w:r>
              <w:rPr>
                <w:rStyle w:val="IndexLink"/>
                <w:rtl w:val="true"/>
              </w:rPr>
              <w:t>(</w:t>
            </w:r>
            <w:r>
              <w:rPr>
                <w:rStyle w:val="IndexLink"/>
                <w:rtl w:val="true"/>
              </w:rPr>
              <w:t xml:space="preserve">ت </w:t>
            </w:r>
            <w:r>
              <w:rPr>
                <w:rStyle w:val="IndexLink"/>
              </w:rPr>
              <w:t>581</w:t>
            </w:r>
            <w:r>
              <w:rPr>
                <w:rStyle w:val="IndexLink"/>
                <w:rtl w:val="true"/>
              </w:rPr>
              <w:t xml:space="preserve"> </w:t>
            </w:r>
            <w:r>
              <w:rPr>
                <w:rStyle w:val="IndexLink"/>
                <w:rtl w:val="true"/>
              </w:rPr>
              <w:t xml:space="preserve">يا </w:t>
            </w:r>
            <w:r>
              <w:rPr>
                <w:rStyle w:val="IndexLink"/>
              </w:rPr>
              <w:t>582</w:t>
            </w:r>
            <w:r>
              <w:rPr>
                <w:rStyle w:val="IndexLink"/>
                <w:rtl w:val="true"/>
              </w:rPr>
              <w:t xml:space="preserve"> - </w:t>
            </w:r>
            <w:r>
              <w:rPr>
                <w:rStyle w:val="IndexLink"/>
                <w:rtl w:val="true"/>
              </w:rPr>
              <w:t xml:space="preserve">م </w:t>
            </w:r>
            <w:r>
              <w:rPr>
                <w:rStyle w:val="IndexLink"/>
              </w:rPr>
              <w:t>645</w:t>
            </w:r>
            <w:r>
              <w:rPr>
                <w:rStyle w:val="IndexLink"/>
                <w:rtl w:val="true"/>
              </w:rPr>
              <w:t xml:space="preserve"> </w:t>
            </w:r>
            <w:r>
              <w:rPr>
                <w:rStyle w:val="IndexLink"/>
                <w:rtl w:val="true"/>
              </w:rPr>
              <w:t>ق</w:t>
            </w:r>
            <w:r>
              <w:rPr>
                <w:rStyle w:val="IndexLink"/>
                <w:rtl w:val="true"/>
              </w:rPr>
              <w:t>)</w:t>
              <w:tab/>
            </w:r>
            <w:r>
              <w:rPr>
                <w:rStyle w:val="IndexLink"/>
              </w:rPr>
              <w:t>345</w:t>
            </w:r>
          </w:hyperlink>
        </w:p>
        <w:p>
          <w:pPr>
            <w:pStyle w:val="Contents5"/>
            <w:tabs>
              <w:tab w:val="clear" w:pos="7892"/>
              <w:tab w:val="right" w:pos="9026" w:leader="dot"/>
            </w:tabs>
            <w:rPr/>
          </w:pPr>
          <w:hyperlink w:anchor="__RefHeading___Toc18201429_1280447820">
            <w:r>
              <w:rPr>
                <w:webHidden/>
                <w:rStyle w:val="IndexLink"/>
              </w:rPr>
              <w:t>5</w:t>
            </w:r>
            <w:r>
              <w:rPr>
                <w:rStyle w:val="IndexLink"/>
                <w:rtl w:val="true"/>
              </w:rPr>
              <w:t xml:space="preserve"> . </w:t>
            </w:r>
            <w:r>
              <w:rPr>
                <w:rStyle w:val="IndexLink"/>
                <w:rtl w:val="true"/>
              </w:rPr>
              <w:t xml:space="preserve">كمال الدين ابن‌طلحه شافعى </w:t>
            </w:r>
            <w:r>
              <w:rPr>
                <w:rStyle w:val="IndexLink"/>
                <w:rtl w:val="true"/>
              </w:rPr>
              <w:t>(</w:t>
            </w:r>
            <w:r>
              <w:rPr>
                <w:rStyle w:val="IndexLink"/>
                <w:rtl w:val="true"/>
              </w:rPr>
              <w:t xml:space="preserve">ت </w:t>
            </w:r>
            <w:r>
              <w:rPr>
                <w:rStyle w:val="IndexLink"/>
              </w:rPr>
              <w:t>582</w:t>
            </w:r>
            <w:r>
              <w:rPr>
                <w:rStyle w:val="IndexLink"/>
                <w:rtl w:val="true"/>
              </w:rPr>
              <w:t xml:space="preserve"> - </w:t>
            </w:r>
            <w:r>
              <w:rPr>
                <w:rStyle w:val="IndexLink"/>
                <w:rtl w:val="true"/>
              </w:rPr>
              <w:t xml:space="preserve">م </w:t>
            </w:r>
            <w:r>
              <w:rPr>
                <w:rStyle w:val="IndexLink"/>
              </w:rPr>
              <w:t>652</w:t>
            </w:r>
            <w:r>
              <w:rPr>
                <w:rStyle w:val="IndexLink"/>
                <w:rtl w:val="true"/>
              </w:rPr>
              <w:t xml:space="preserve"> </w:t>
            </w:r>
            <w:r>
              <w:rPr>
                <w:rStyle w:val="IndexLink"/>
                <w:rtl w:val="true"/>
              </w:rPr>
              <w:t>ق</w:t>
            </w:r>
            <w:r>
              <w:rPr>
                <w:rStyle w:val="IndexLink"/>
                <w:rtl w:val="true"/>
              </w:rPr>
              <w:t>)</w:t>
              <w:tab/>
            </w:r>
            <w:r>
              <w:rPr>
                <w:rStyle w:val="IndexLink"/>
              </w:rPr>
              <w:t>352</w:t>
            </w:r>
          </w:hyperlink>
        </w:p>
        <w:p>
          <w:pPr>
            <w:pStyle w:val="Contents5"/>
            <w:tabs>
              <w:tab w:val="clear" w:pos="7892"/>
              <w:tab w:val="right" w:pos="9026" w:leader="dot"/>
            </w:tabs>
            <w:rPr/>
          </w:pPr>
          <w:hyperlink w:anchor="__RefHeading___Toc18201431_1280447820">
            <w:r>
              <w:rPr>
                <w:webHidden/>
                <w:rStyle w:val="IndexLink"/>
              </w:rPr>
              <w:t>6</w:t>
            </w:r>
            <w:r>
              <w:rPr>
                <w:rStyle w:val="IndexLink"/>
                <w:rtl w:val="true"/>
              </w:rPr>
              <w:t xml:space="preserve"> . </w:t>
            </w:r>
            <w:r>
              <w:rPr>
                <w:rStyle w:val="IndexLink"/>
                <w:rtl w:val="true"/>
              </w:rPr>
              <w:t xml:space="preserve">صدر الحفاظ، فقيد الحرمين، ابوعبداللّه گنجى شافعى </w:t>
            </w:r>
            <w:r>
              <w:rPr>
                <w:rStyle w:val="IndexLink"/>
                <w:rtl w:val="true"/>
              </w:rPr>
              <w:t>(</w:t>
            </w:r>
            <w:r>
              <w:rPr>
                <w:rStyle w:val="IndexLink"/>
                <w:rtl w:val="true"/>
              </w:rPr>
              <w:t xml:space="preserve">م </w:t>
            </w:r>
            <w:r>
              <w:rPr>
                <w:rStyle w:val="IndexLink"/>
              </w:rPr>
              <w:t>658</w:t>
            </w:r>
            <w:r>
              <w:rPr>
                <w:rStyle w:val="IndexLink"/>
                <w:rtl w:val="true"/>
              </w:rPr>
              <w:t xml:space="preserve"> </w:t>
            </w:r>
            <w:r>
              <w:rPr>
                <w:rStyle w:val="IndexLink"/>
                <w:rtl w:val="true"/>
              </w:rPr>
              <w:t>ق</w:t>
            </w:r>
            <w:r>
              <w:rPr>
                <w:rStyle w:val="IndexLink"/>
                <w:rtl w:val="true"/>
              </w:rPr>
              <w:t>)</w:t>
              <w:tab/>
            </w:r>
            <w:r>
              <w:rPr>
                <w:rStyle w:val="IndexLink"/>
              </w:rPr>
              <w:t>357</w:t>
            </w:r>
          </w:hyperlink>
        </w:p>
        <w:p>
          <w:pPr>
            <w:pStyle w:val="Contents5"/>
            <w:tabs>
              <w:tab w:val="clear" w:pos="7892"/>
              <w:tab w:val="right" w:pos="9026" w:leader="dot"/>
            </w:tabs>
            <w:rPr/>
          </w:pPr>
          <w:hyperlink w:anchor="__RefHeading___Toc18201433_1280447820">
            <w:r>
              <w:rPr>
                <w:webHidden/>
                <w:rStyle w:val="IndexLink"/>
              </w:rPr>
              <w:t>7</w:t>
            </w:r>
            <w:r>
              <w:rPr>
                <w:rStyle w:val="IndexLink"/>
                <w:rtl w:val="true"/>
              </w:rPr>
              <w:t xml:space="preserve">. </w:t>
            </w:r>
            <w:r>
              <w:rPr>
                <w:rStyle w:val="IndexLink"/>
                <w:rtl w:val="true"/>
              </w:rPr>
              <w:t xml:space="preserve">محمد بن احمد سعيدالدين فرغانى </w:t>
            </w:r>
            <w:r>
              <w:rPr>
                <w:rStyle w:val="IndexLink"/>
                <w:rtl w:val="true"/>
              </w:rPr>
              <w:t>(</w:t>
            </w:r>
            <w:r>
              <w:rPr>
                <w:rStyle w:val="IndexLink"/>
                <w:rtl w:val="true"/>
              </w:rPr>
              <w:t xml:space="preserve">م </w:t>
            </w:r>
            <w:r>
              <w:rPr>
                <w:rStyle w:val="IndexLink"/>
              </w:rPr>
              <w:t>700</w:t>
            </w:r>
            <w:r>
              <w:rPr>
                <w:rStyle w:val="IndexLink"/>
                <w:rtl w:val="true"/>
              </w:rPr>
              <w:t xml:space="preserve"> </w:t>
            </w:r>
            <w:r>
              <w:rPr>
                <w:rStyle w:val="IndexLink"/>
                <w:rtl w:val="true"/>
              </w:rPr>
              <w:t>ق</w:t>
            </w:r>
            <w:r>
              <w:rPr>
                <w:rStyle w:val="IndexLink"/>
                <w:rtl w:val="true"/>
              </w:rPr>
              <w:t>)</w:t>
              <w:tab/>
            </w:r>
            <w:r>
              <w:rPr>
                <w:rStyle w:val="IndexLink"/>
              </w:rPr>
              <w:t>357</w:t>
            </w:r>
          </w:hyperlink>
        </w:p>
        <w:p>
          <w:pPr>
            <w:pStyle w:val="Contents5"/>
            <w:tabs>
              <w:tab w:val="clear" w:pos="7892"/>
              <w:tab w:val="right" w:pos="9026" w:leader="dot"/>
            </w:tabs>
            <w:rPr/>
          </w:pPr>
          <w:hyperlink w:anchor="__RefHeading___Toc18201435_1280447820">
            <w:r>
              <w:rPr>
                <w:webHidden/>
                <w:rStyle w:val="IndexLink"/>
              </w:rPr>
              <w:t>8</w:t>
            </w:r>
            <w:r>
              <w:rPr>
                <w:rStyle w:val="IndexLink"/>
                <w:rtl w:val="true"/>
              </w:rPr>
              <w:t xml:space="preserve"> . </w:t>
            </w:r>
            <w:r>
              <w:rPr>
                <w:rStyle w:val="IndexLink"/>
                <w:rtl w:val="true"/>
              </w:rPr>
              <w:t xml:space="preserve">علاءالدين ابوالمكارم سمنانى بياضى مكى </w:t>
            </w:r>
            <w:r>
              <w:rPr>
                <w:rStyle w:val="IndexLink"/>
                <w:rtl w:val="true"/>
              </w:rPr>
              <w:t>(</w:t>
            </w:r>
            <w:r>
              <w:rPr>
                <w:rStyle w:val="IndexLink"/>
                <w:rtl w:val="true"/>
              </w:rPr>
              <w:t xml:space="preserve">م </w:t>
            </w:r>
            <w:r>
              <w:rPr>
                <w:rStyle w:val="IndexLink"/>
              </w:rPr>
              <w:t>736</w:t>
            </w:r>
            <w:r>
              <w:rPr>
                <w:rStyle w:val="IndexLink"/>
                <w:rtl w:val="true"/>
              </w:rPr>
              <w:t xml:space="preserve"> </w:t>
            </w:r>
            <w:r>
              <w:rPr>
                <w:rStyle w:val="IndexLink"/>
                <w:rtl w:val="true"/>
              </w:rPr>
              <w:t>ق</w:t>
            </w:r>
            <w:r>
              <w:rPr>
                <w:rStyle w:val="IndexLink"/>
                <w:rtl w:val="true"/>
              </w:rPr>
              <w:t>)</w:t>
              <w:tab/>
            </w:r>
            <w:r>
              <w:rPr>
                <w:rStyle w:val="IndexLink"/>
              </w:rPr>
              <w:t>358</w:t>
            </w:r>
          </w:hyperlink>
        </w:p>
        <w:p>
          <w:pPr>
            <w:pStyle w:val="Contents5"/>
            <w:tabs>
              <w:tab w:val="clear" w:pos="7892"/>
              <w:tab w:val="right" w:pos="9026" w:leader="dot"/>
            </w:tabs>
            <w:rPr/>
          </w:pPr>
          <w:hyperlink w:anchor="__RefHeading___Toc18201437_1280447820">
            <w:r>
              <w:rPr>
                <w:webHidden/>
                <w:rStyle w:val="IndexLink"/>
              </w:rPr>
              <w:t>9</w:t>
            </w:r>
            <w:r>
              <w:rPr>
                <w:rStyle w:val="IndexLink"/>
                <w:rtl w:val="true"/>
              </w:rPr>
              <w:t xml:space="preserve">. </w:t>
            </w:r>
            <w:r>
              <w:rPr>
                <w:rStyle w:val="IndexLink"/>
                <w:rtl w:val="true"/>
              </w:rPr>
              <w:t xml:space="preserve">حسن بن محمد طيبى </w:t>
            </w:r>
            <w:r>
              <w:rPr>
                <w:rStyle w:val="IndexLink"/>
                <w:rtl w:val="true"/>
              </w:rPr>
              <w:t>(</w:t>
            </w:r>
            <w:r>
              <w:rPr>
                <w:rStyle w:val="IndexLink"/>
                <w:rtl w:val="true"/>
              </w:rPr>
              <w:t xml:space="preserve">م </w:t>
            </w:r>
            <w:r>
              <w:rPr>
                <w:rStyle w:val="IndexLink"/>
              </w:rPr>
              <w:t>743</w:t>
            </w:r>
            <w:r>
              <w:rPr>
                <w:rStyle w:val="IndexLink"/>
                <w:rtl w:val="true"/>
              </w:rPr>
              <w:t xml:space="preserve"> </w:t>
            </w:r>
            <w:r>
              <w:rPr>
                <w:rStyle w:val="IndexLink"/>
                <w:rtl w:val="true"/>
              </w:rPr>
              <w:t>ق</w:t>
            </w:r>
            <w:r>
              <w:rPr>
                <w:rStyle w:val="IndexLink"/>
                <w:rtl w:val="true"/>
              </w:rPr>
              <w:t>)</w:t>
              <w:tab/>
            </w:r>
            <w:r>
              <w:rPr>
                <w:rStyle w:val="IndexLink"/>
              </w:rPr>
              <w:t>359</w:t>
            </w:r>
          </w:hyperlink>
        </w:p>
        <w:p>
          <w:pPr>
            <w:pStyle w:val="Contents5"/>
            <w:tabs>
              <w:tab w:val="clear" w:pos="7892"/>
              <w:tab w:val="right" w:pos="9026" w:leader="dot"/>
            </w:tabs>
            <w:rPr/>
          </w:pPr>
          <w:hyperlink w:anchor="__RefHeading___Toc18201439_1280447820">
            <w:r>
              <w:rPr>
                <w:webHidden/>
                <w:rStyle w:val="IndexLink"/>
              </w:rPr>
              <w:t>10</w:t>
            </w:r>
            <w:r>
              <w:rPr>
                <w:rStyle w:val="IndexLink"/>
                <w:rtl w:val="true"/>
              </w:rPr>
              <w:t xml:space="preserve">. </w:t>
            </w:r>
            <w:r>
              <w:rPr>
                <w:rStyle w:val="IndexLink"/>
                <w:rtl w:val="true"/>
              </w:rPr>
              <w:t xml:space="preserve">شهاب‌الدين بن شمس‌الدين دولت آبادى </w:t>
            </w:r>
            <w:r>
              <w:rPr>
                <w:rStyle w:val="IndexLink"/>
                <w:rtl w:val="true"/>
              </w:rPr>
              <w:t>(</w:t>
            </w:r>
            <w:r>
              <w:rPr>
                <w:rStyle w:val="IndexLink"/>
                <w:rtl w:val="true"/>
              </w:rPr>
              <w:t xml:space="preserve">م </w:t>
            </w:r>
            <w:r>
              <w:rPr>
                <w:rStyle w:val="IndexLink"/>
              </w:rPr>
              <w:t>1049</w:t>
            </w:r>
            <w:r>
              <w:rPr>
                <w:rStyle w:val="IndexLink"/>
                <w:rtl w:val="true"/>
              </w:rPr>
              <w:t xml:space="preserve"> </w:t>
            </w:r>
            <w:r>
              <w:rPr>
                <w:rStyle w:val="IndexLink"/>
                <w:rtl w:val="true"/>
              </w:rPr>
              <w:t>ق</w:t>
            </w:r>
            <w:r>
              <w:rPr>
                <w:rStyle w:val="IndexLink"/>
                <w:rtl w:val="true"/>
              </w:rPr>
              <w:t>)</w:t>
              <w:tab/>
            </w:r>
            <w:r>
              <w:rPr>
                <w:rStyle w:val="IndexLink"/>
              </w:rPr>
              <w:t>360</w:t>
            </w:r>
          </w:hyperlink>
        </w:p>
        <w:p>
          <w:pPr>
            <w:pStyle w:val="Contents5"/>
            <w:tabs>
              <w:tab w:val="clear" w:pos="7892"/>
              <w:tab w:val="right" w:pos="9026" w:leader="dot"/>
            </w:tabs>
            <w:rPr/>
          </w:pPr>
          <w:hyperlink w:anchor="__RefHeading___Toc18201441_1280447820">
            <w:r>
              <w:rPr>
                <w:webHidden/>
                <w:rStyle w:val="IndexLink"/>
              </w:rPr>
              <w:t>11</w:t>
            </w:r>
            <w:r>
              <w:rPr>
                <w:rStyle w:val="IndexLink"/>
                <w:rtl w:val="true"/>
              </w:rPr>
              <w:t xml:space="preserve">. </w:t>
            </w:r>
            <w:r>
              <w:rPr>
                <w:rStyle w:val="IndexLink"/>
                <w:rtl w:val="true"/>
              </w:rPr>
              <w:t>ابوشكور، محمد بن عبدالسعيد بن محمد كشى سالمى حنفى</w:t>
            </w:r>
            <w:r>
              <w:rPr>
                <w:rStyle w:val="IndexLink"/>
                <w:rtl w:val="true"/>
              </w:rPr>
              <w:tab/>
            </w:r>
            <w:r>
              <w:rPr>
                <w:rStyle w:val="IndexLink"/>
              </w:rPr>
              <w:t>361</w:t>
            </w:r>
          </w:hyperlink>
        </w:p>
        <w:p>
          <w:pPr>
            <w:pStyle w:val="Contents5"/>
            <w:tabs>
              <w:tab w:val="clear" w:pos="7892"/>
              <w:tab w:val="right" w:pos="9026" w:leader="dot"/>
            </w:tabs>
            <w:rPr/>
          </w:pPr>
          <w:hyperlink w:anchor="__RefHeading___Toc18201443_1280447820">
            <w:r>
              <w:rPr>
                <w:webHidden/>
                <w:rStyle w:val="IndexLink"/>
              </w:rPr>
              <w:t>12</w:t>
            </w:r>
            <w:r>
              <w:rPr>
                <w:rStyle w:val="IndexLink"/>
                <w:rtl w:val="true"/>
              </w:rPr>
              <w:t xml:space="preserve">. </w:t>
            </w:r>
            <w:r>
              <w:rPr>
                <w:rStyle w:val="IndexLink"/>
                <w:rtl w:val="true"/>
              </w:rPr>
              <w:t xml:space="preserve">ابن‌باكثير مكى شافعى </w:t>
            </w:r>
            <w:r>
              <w:rPr>
                <w:rStyle w:val="IndexLink"/>
                <w:rtl w:val="true"/>
              </w:rPr>
              <w:t>(</w:t>
            </w:r>
            <w:r>
              <w:rPr>
                <w:rStyle w:val="IndexLink"/>
                <w:rtl w:val="true"/>
              </w:rPr>
              <w:t xml:space="preserve">م </w:t>
            </w:r>
            <w:r>
              <w:rPr>
                <w:rStyle w:val="IndexLink"/>
              </w:rPr>
              <w:t>1047</w:t>
            </w:r>
            <w:r>
              <w:rPr>
                <w:rStyle w:val="IndexLink"/>
                <w:rtl w:val="true"/>
              </w:rPr>
              <w:t xml:space="preserve"> </w:t>
            </w:r>
            <w:r>
              <w:rPr>
                <w:rStyle w:val="IndexLink"/>
                <w:rtl w:val="true"/>
              </w:rPr>
              <w:t>ق</w:t>
            </w:r>
            <w:r>
              <w:rPr>
                <w:rStyle w:val="IndexLink"/>
                <w:rtl w:val="true"/>
              </w:rPr>
              <w:t>)</w:t>
              <w:tab/>
            </w:r>
            <w:r>
              <w:rPr>
                <w:rStyle w:val="IndexLink"/>
              </w:rPr>
              <w:t>362</w:t>
            </w:r>
          </w:hyperlink>
        </w:p>
        <w:p>
          <w:pPr>
            <w:pStyle w:val="Contents5"/>
            <w:tabs>
              <w:tab w:val="clear" w:pos="7892"/>
              <w:tab w:val="right" w:pos="9026" w:leader="dot"/>
            </w:tabs>
            <w:rPr/>
          </w:pPr>
          <w:hyperlink w:anchor="__RefHeading___Toc18201445_1280447820">
            <w:r>
              <w:rPr>
                <w:webHidden/>
                <w:rStyle w:val="IndexLink"/>
              </w:rPr>
              <w:t>13</w:t>
            </w:r>
            <w:r>
              <w:rPr>
                <w:rStyle w:val="IndexLink"/>
                <w:rtl w:val="true"/>
              </w:rPr>
              <w:t xml:space="preserve">. </w:t>
            </w:r>
            <w:r>
              <w:rPr>
                <w:rStyle w:val="IndexLink"/>
                <w:rtl w:val="true"/>
              </w:rPr>
              <w:t xml:space="preserve">سيد امير محمد يمنى </w:t>
            </w:r>
            <w:r>
              <w:rPr>
                <w:rStyle w:val="IndexLink"/>
                <w:rtl w:val="true"/>
              </w:rPr>
              <w:t>(</w:t>
            </w:r>
            <w:r>
              <w:rPr>
                <w:rStyle w:val="IndexLink"/>
                <w:rtl w:val="true"/>
              </w:rPr>
              <w:t xml:space="preserve">م </w:t>
            </w:r>
            <w:r>
              <w:rPr>
                <w:rStyle w:val="IndexLink"/>
              </w:rPr>
              <w:t>1181</w:t>
            </w:r>
            <w:r>
              <w:rPr>
                <w:rStyle w:val="IndexLink"/>
                <w:rtl w:val="true"/>
              </w:rPr>
              <w:t xml:space="preserve"> </w:t>
            </w:r>
            <w:r>
              <w:rPr>
                <w:rStyle w:val="IndexLink"/>
                <w:rtl w:val="true"/>
              </w:rPr>
              <w:t>ق</w:t>
            </w:r>
            <w:r>
              <w:rPr>
                <w:rStyle w:val="IndexLink"/>
                <w:rtl w:val="true"/>
              </w:rPr>
              <w:t>)</w:t>
              <w:tab/>
            </w:r>
            <w:r>
              <w:rPr>
                <w:rStyle w:val="IndexLink"/>
              </w:rPr>
              <w:t>362</w:t>
            </w:r>
          </w:hyperlink>
        </w:p>
        <w:p>
          <w:pPr>
            <w:pStyle w:val="Contents5"/>
            <w:tabs>
              <w:tab w:val="clear" w:pos="7892"/>
              <w:tab w:val="right" w:pos="9026" w:leader="dot"/>
            </w:tabs>
            <w:rPr/>
          </w:pPr>
          <w:hyperlink w:anchor="__RefHeading___Toc18201447_1280447820">
            <w:r>
              <w:rPr>
                <w:webHidden/>
                <w:rStyle w:val="IndexLink"/>
              </w:rPr>
              <w:t>14</w:t>
            </w:r>
            <w:r>
              <w:rPr>
                <w:rStyle w:val="IndexLink"/>
                <w:rtl w:val="true"/>
              </w:rPr>
              <w:t xml:space="preserve">. </w:t>
            </w:r>
            <w:r>
              <w:rPr>
                <w:rStyle w:val="IndexLink"/>
                <w:rtl w:val="true"/>
              </w:rPr>
              <w:t>شيخ احمد عجيلى شافعى</w:t>
            </w:r>
            <w:r>
              <w:rPr>
                <w:rStyle w:val="IndexLink"/>
                <w:rtl w:val="true"/>
              </w:rPr>
              <w:tab/>
            </w:r>
            <w:r>
              <w:rPr>
                <w:rStyle w:val="IndexLink"/>
              </w:rPr>
              <w:t>363</w:t>
            </w:r>
          </w:hyperlink>
        </w:p>
        <w:p>
          <w:pPr>
            <w:pStyle w:val="Contents5"/>
            <w:tabs>
              <w:tab w:val="clear" w:pos="7892"/>
              <w:tab w:val="right" w:pos="9026" w:leader="dot"/>
            </w:tabs>
            <w:rPr/>
          </w:pPr>
          <w:hyperlink w:anchor="__RefHeading___Toc18201449_1280447820">
            <w:r>
              <w:rPr>
                <w:webHidden/>
                <w:rStyle w:val="IndexLink"/>
              </w:rPr>
              <w:t>15</w:t>
            </w:r>
            <w:r>
              <w:rPr>
                <w:rStyle w:val="IndexLink"/>
                <w:rtl w:val="true"/>
              </w:rPr>
              <w:t xml:space="preserve">. </w:t>
            </w:r>
            <w:r>
              <w:rPr>
                <w:rStyle w:val="IndexLink"/>
                <w:rtl w:val="true"/>
              </w:rPr>
              <w:t>مجدود بن آدم سنايى، حكيم ابوالمجد</w:t>
            </w:r>
            <w:r>
              <w:rPr>
                <w:rStyle w:val="IndexLink"/>
                <w:rtl w:val="true"/>
              </w:rPr>
              <w:tab/>
            </w:r>
            <w:r>
              <w:rPr>
                <w:rStyle w:val="IndexLink"/>
              </w:rPr>
              <w:t>366</w:t>
            </w:r>
          </w:hyperlink>
        </w:p>
        <w:p>
          <w:pPr>
            <w:pStyle w:val="Contents5"/>
            <w:tabs>
              <w:tab w:val="clear" w:pos="7892"/>
              <w:tab w:val="right" w:pos="9026" w:leader="dot"/>
            </w:tabs>
            <w:rPr/>
          </w:pPr>
          <w:hyperlink w:anchor="__RefHeading___Toc18201451_1280447820">
            <w:r>
              <w:rPr>
                <w:webHidden/>
                <w:rStyle w:val="IndexLink"/>
              </w:rPr>
              <w:t>16</w:t>
            </w:r>
            <w:r>
              <w:rPr>
                <w:rStyle w:val="IndexLink"/>
                <w:rtl w:val="true"/>
              </w:rPr>
              <w:t xml:space="preserve">. </w:t>
            </w:r>
            <w:r>
              <w:rPr>
                <w:rStyle w:val="IndexLink"/>
                <w:rtl w:val="true"/>
              </w:rPr>
              <w:t>احمد بن محمد نيشابورى، فريدالدين عطّار همدانى</w:t>
            </w:r>
            <w:r>
              <w:rPr>
                <w:rStyle w:val="IndexLink"/>
                <w:rtl w:val="true"/>
              </w:rPr>
              <w:tab/>
            </w:r>
            <w:r>
              <w:rPr>
                <w:rStyle w:val="IndexLink"/>
              </w:rPr>
              <w:t>366</w:t>
            </w:r>
          </w:hyperlink>
        </w:p>
        <w:p>
          <w:pPr>
            <w:pStyle w:val="Contents5"/>
            <w:tabs>
              <w:tab w:val="clear" w:pos="7892"/>
              <w:tab w:val="right" w:pos="9026" w:leader="dot"/>
            </w:tabs>
            <w:rPr/>
          </w:pPr>
          <w:hyperlink w:anchor="__RefHeading___Toc18201453_1280447820">
            <w:r>
              <w:rPr>
                <w:webHidden/>
                <w:rStyle w:val="IndexLink"/>
              </w:rPr>
              <w:t>17</w:t>
            </w:r>
            <w:r>
              <w:rPr>
                <w:rStyle w:val="IndexLink"/>
                <w:rtl w:val="true"/>
              </w:rPr>
              <w:t xml:space="preserve">. </w:t>
            </w:r>
            <w:r>
              <w:rPr>
                <w:rStyle w:val="IndexLink"/>
                <w:rtl w:val="true"/>
              </w:rPr>
              <w:t xml:space="preserve">تقى‌الدين مَقريزى </w:t>
            </w:r>
            <w:r>
              <w:rPr>
                <w:rStyle w:val="IndexLink"/>
                <w:rtl w:val="true"/>
              </w:rPr>
              <w:t>(</w:t>
            </w:r>
            <w:r>
              <w:rPr>
                <w:rStyle w:val="IndexLink"/>
                <w:rtl w:val="true"/>
              </w:rPr>
              <w:t xml:space="preserve">ت </w:t>
            </w:r>
            <w:r>
              <w:rPr>
                <w:rStyle w:val="IndexLink"/>
              </w:rPr>
              <w:t>769</w:t>
            </w:r>
            <w:r>
              <w:rPr>
                <w:rStyle w:val="IndexLink"/>
                <w:rtl w:val="true"/>
              </w:rPr>
              <w:t xml:space="preserve"> - </w:t>
            </w:r>
            <w:r>
              <w:rPr>
                <w:rStyle w:val="IndexLink"/>
                <w:rtl w:val="true"/>
              </w:rPr>
              <w:t xml:space="preserve">م </w:t>
            </w:r>
            <w:r>
              <w:rPr>
                <w:rStyle w:val="IndexLink"/>
              </w:rPr>
              <w:t>840</w:t>
            </w:r>
            <w:r>
              <w:rPr>
                <w:rStyle w:val="IndexLink"/>
                <w:rtl w:val="true"/>
              </w:rPr>
              <w:t xml:space="preserve"> </w:t>
            </w:r>
            <w:r>
              <w:rPr>
                <w:rStyle w:val="IndexLink"/>
                <w:rtl w:val="true"/>
              </w:rPr>
              <w:t>ق</w:t>
            </w:r>
            <w:r>
              <w:rPr>
                <w:rStyle w:val="IndexLink"/>
                <w:rtl w:val="true"/>
              </w:rPr>
              <w:t>)</w:t>
              <w:tab/>
            </w:r>
            <w:r>
              <w:rPr>
                <w:rStyle w:val="IndexLink"/>
              </w:rPr>
              <w:t>367</w:t>
            </w:r>
          </w:hyperlink>
        </w:p>
        <w:p>
          <w:pPr>
            <w:pStyle w:val="Contents5"/>
            <w:tabs>
              <w:tab w:val="clear" w:pos="7892"/>
              <w:tab w:val="right" w:pos="9026" w:leader="dot"/>
            </w:tabs>
            <w:rPr/>
          </w:pPr>
          <w:hyperlink w:anchor="__RefHeading___Toc18201455_1280447820">
            <w:r>
              <w:rPr>
                <w:webHidden/>
                <w:rStyle w:val="IndexLink"/>
              </w:rPr>
              <w:t>18</w:t>
            </w:r>
            <w:r>
              <w:rPr>
                <w:rStyle w:val="IndexLink"/>
                <w:rtl w:val="true"/>
              </w:rPr>
              <w:t xml:space="preserve">. </w:t>
            </w:r>
            <w:r>
              <w:rPr>
                <w:rStyle w:val="IndexLink"/>
                <w:rtl w:val="true"/>
              </w:rPr>
              <w:t>شِهاب‌الدين احمد</w:t>
            </w:r>
            <w:r>
              <w:rPr>
                <w:rStyle w:val="IndexLink"/>
                <w:rtl w:val="true"/>
              </w:rPr>
              <w:tab/>
            </w:r>
            <w:r>
              <w:rPr>
                <w:rStyle w:val="IndexLink"/>
              </w:rPr>
              <w:t>368</w:t>
            </w:r>
          </w:hyperlink>
        </w:p>
        <w:p>
          <w:pPr>
            <w:pStyle w:val="Contents5"/>
            <w:tabs>
              <w:tab w:val="clear" w:pos="7892"/>
              <w:tab w:val="right" w:pos="9026" w:leader="dot"/>
            </w:tabs>
            <w:rPr/>
          </w:pPr>
          <w:hyperlink w:anchor="__RefHeading___Toc18201457_1280447820">
            <w:r>
              <w:rPr>
                <w:webHidden/>
                <w:rStyle w:val="IndexLink"/>
              </w:rPr>
              <w:t>19</w:t>
            </w:r>
            <w:r>
              <w:rPr>
                <w:rStyle w:val="IndexLink"/>
                <w:rtl w:val="true"/>
              </w:rPr>
              <w:t xml:space="preserve">. </w:t>
            </w:r>
            <w:r>
              <w:rPr>
                <w:rStyle w:val="IndexLink"/>
                <w:rtl w:val="true"/>
              </w:rPr>
              <w:t>محمد بن اسماعيل بن صلاح يمانى صنعانى، امير</w:t>
            </w:r>
            <w:r>
              <w:rPr>
                <w:rStyle w:val="IndexLink"/>
                <w:rtl w:val="true"/>
              </w:rPr>
              <w:tab/>
            </w:r>
            <w:r>
              <w:rPr>
                <w:rStyle w:val="IndexLink"/>
              </w:rPr>
              <w:t>368</w:t>
            </w:r>
          </w:hyperlink>
        </w:p>
        <w:p>
          <w:pPr>
            <w:pStyle w:val="Contents5"/>
            <w:tabs>
              <w:tab w:val="clear" w:pos="7892"/>
              <w:tab w:val="right" w:pos="9026" w:leader="dot"/>
            </w:tabs>
            <w:rPr/>
          </w:pPr>
          <w:hyperlink w:anchor="__RefHeading___Toc18201459_1280447820">
            <w:r>
              <w:rPr>
                <w:webHidden/>
                <w:rStyle w:val="IndexLink"/>
              </w:rPr>
              <w:t>20</w:t>
            </w:r>
            <w:r>
              <w:rPr>
                <w:rStyle w:val="IndexLink"/>
                <w:rtl w:val="true"/>
              </w:rPr>
              <w:t xml:space="preserve">. </w:t>
            </w:r>
            <w:r>
              <w:rPr>
                <w:rStyle w:val="IndexLink"/>
                <w:rtl w:val="true"/>
              </w:rPr>
              <w:t xml:space="preserve">محمد اسماعيل دهلوى </w:t>
            </w:r>
            <w:r>
              <w:rPr>
                <w:rStyle w:val="IndexLink"/>
                <w:rtl w:val="true"/>
              </w:rPr>
              <w:t>(</w:t>
            </w:r>
            <w:r>
              <w:rPr>
                <w:rStyle w:val="IndexLink"/>
                <w:rtl w:val="true"/>
              </w:rPr>
              <w:t xml:space="preserve">م </w:t>
            </w:r>
            <w:r>
              <w:rPr>
                <w:rStyle w:val="IndexLink"/>
              </w:rPr>
              <w:t>1246</w:t>
            </w:r>
            <w:r>
              <w:rPr>
                <w:rStyle w:val="IndexLink"/>
                <w:rtl w:val="true"/>
              </w:rPr>
              <w:t xml:space="preserve"> </w:t>
            </w:r>
            <w:r>
              <w:rPr>
                <w:rStyle w:val="IndexLink"/>
                <w:rtl w:val="true"/>
              </w:rPr>
              <w:t>ق</w:t>
            </w:r>
            <w:r>
              <w:rPr>
                <w:rStyle w:val="IndexLink"/>
                <w:rtl w:val="true"/>
              </w:rPr>
              <w:t>)</w:t>
              <w:tab/>
            </w:r>
            <w:r>
              <w:rPr>
                <w:rStyle w:val="IndexLink"/>
              </w:rPr>
              <w:t>372</w:t>
            </w:r>
          </w:hyperlink>
        </w:p>
        <w:p>
          <w:pPr>
            <w:pStyle w:val="Contents4"/>
            <w:tabs>
              <w:tab w:val="clear" w:pos="8176"/>
              <w:tab w:val="right" w:pos="9026" w:leader="dot"/>
            </w:tabs>
            <w:rPr/>
          </w:pPr>
          <w:hyperlink w:anchor="__RefHeading___Toc18201461_1280447820">
            <w:r>
              <w:rPr>
                <w:webHidden/>
                <w:rStyle w:val="IndexLink"/>
                <w:rtl w:val="true"/>
              </w:rPr>
              <w:t>گفتگوى هفتم</w:t>
            </w:r>
            <w:r>
              <w:rPr>
                <w:rStyle w:val="IndexLink"/>
                <w:rtl w:val="true"/>
              </w:rPr>
              <w:t xml:space="preserve">: </w:t>
            </w:r>
            <w:r>
              <w:rPr>
                <w:rStyle w:val="IndexLink"/>
                <w:rtl w:val="true"/>
              </w:rPr>
              <w:t xml:space="preserve">تشكيك در معناى </w:t>
            </w:r>
            <w:r>
              <w:rPr>
                <w:rStyle w:val="IndexLink"/>
                <w:rtl w:val="true"/>
              </w:rPr>
              <w:t>«</w:t>
            </w:r>
            <w:r>
              <w:rPr>
                <w:rStyle w:val="IndexLink"/>
                <w:rtl w:val="true"/>
              </w:rPr>
              <w:t>مولى</w:t>
            </w:r>
            <w:r>
              <w:rPr>
                <w:rStyle w:val="IndexLink"/>
                <w:rtl w:val="true"/>
              </w:rPr>
              <w:t xml:space="preserve">» </w:t>
            </w:r>
            <w:r>
              <w:rPr>
                <w:rStyle w:val="IndexLink"/>
                <w:rtl w:val="true"/>
              </w:rPr>
              <w:t>و جواب آن</w:t>
            </w:r>
            <w:r>
              <w:rPr>
                <w:rStyle w:val="IndexLink"/>
                <w:rtl w:val="true"/>
              </w:rPr>
              <w:tab/>
            </w:r>
            <w:r>
              <w:rPr>
                <w:rStyle w:val="IndexLink"/>
              </w:rPr>
              <w:t>373</w:t>
            </w:r>
          </w:hyperlink>
        </w:p>
        <w:p>
          <w:pPr>
            <w:pStyle w:val="Contents4"/>
            <w:tabs>
              <w:tab w:val="clear" w:pos="8176"/>
              <w:tab w:val="right" w:pos="9026" w:leader="dot"/>
            </w:tabs>
            <w:rPr/>
          </w:pPr>
          <w:hyperlink w:anchor="__RefHeading___Toc18201463_1280447820">
            <w:r>
              <w:rPr>
                <w:webHidden/>
                <w:rStyle w:val="IndexLink"/>
                <w:rtl w:val="true"/>
              </w:rPr>
              <w:t>گفتگوى هشتم</w:t>
            </w:r>
            <w:r>
              <w:rPr>
                <w:rStyle w:val="IndexLink"/>
                <w:rtl w:val="true"/>
              </w:rPr>
              <w:t xml:space="preserve">: </w:t>
            </w:r>
            <w:r>
              <w:rPr>
                <w:rStyle w:val="IndexLink"/>
                <w:rtl w:val="true"/>
              </w:rPr>
              <w:t xml:space="preserve">سؤال از معناى </w:t>
            </w:r>
            <w:r>
              <w:rPr>
                <w:rStyle w:val="IndexLink"/>
                <w:rtl w:val="true"/>
              </w:rPr>
              <w:t>«</w:t>
            </w:r>
            <w:r>
              <w:rPr>
                <w:rStyle w:val="IndexLink"/>
                <w:rtl w:val="true"/>
              </w:rPr>
              <w:t>مولى</w:t>
            </w:r>
            <w:r>
              <w:rPr>
                <w:rStyle w:val="IndexLink"/>
                <w:rtl w:val="true"/>
              </w:rPr>
              <w:t>»</w:t>
              <w:tab/>
            </w:r>
            <w:r>
              <w:rPr>
                <w:rStyle w:val="IndexLink"/>
              </w:rPr>
              <w:t>374</w:t>
            </w:r>
          </w:hyperlink>
        </w:p>
        <w:p>
          <w:pPr>
            <w:pStyle w:val="Contents4"/>
            <w:tabs>
              <w:tab w:val="clear" w:pos="8176"/>
              <w:tab w:val="right" w:pos="9026" w:leader="dot"/>
            </w:tabs>
            <w:rPr/>
          </w:pPr>
          <w:hyperlink w:anchor="__RefHeading___Toc18201465_1280447820">
            <w:r>
              <w:rPr>
                <w:webHidden/>
                <w:rStyle w:val="IndexLink"/>
                <w:rtl w:val="true"/>
              </w:rPr>
              <w:t>گفتگوى نهم</w:t>
            </w:r>
            <w:r>
              <w:rPr>
                <w:rStyle w:val="IndexLink"/>
                <w:rtl w:val="true"/>
              </w:rPr>
              <w:t xml:space="preserve">: </w:t>
            </w:r>
            <w:r>
              <w:rPr>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در كلام معصومين عليهم‌السلام</w:t>
            </w:r>
            <w:r>
              <w:rPr>
                <w:rStyle w:val="IndexLink"/>
                <w:rtl w:val="true"/>
              </w:rPr>
              <w:tab/>
            </w:r>
            <w:r>
              <w:rPr>
                <w:rStyle w:val="IndexLink"/>
              </w:rPr>
              <w:t>374</w:t>
            </w:r>
          </w:hyperlink>
        </w:p>
        <w:p>
          <w:pPr>
            <w:pStyle w:val="Contents5"/>
            <w:tabs>
              <w:tab w:val="clear" w:pos="7892"/>
              <w:tab w:val="right" w:pos="9026" w:leader="dot"/>
            </w:tabs>
            <w:rPr/>
          </w:pPr>
          <w:hyperlink w:anchor="__RefHeading___Toc18201467_1280447820">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8201469_1280447820">
            <w:r>
              <w:rPr>
                <w:webHidden/>
                <w:rStyle w:val="IndexLink"/>
              </w:rPr>
              <w:t>1</w:t>
            </w:r>
            <w:r>
              <w:rPr>
                <w:rStyle w:val="IndexLink"/>
                <w:rtl w:val="true"/>
              </w:rPr>
              <w:t xml:space="preserve">. </w:t>
            </w:r>
            <w:r>
              <w:rPr>
                <w:rStyle w:val="IndexLink"/>
                <w:rtl w:val="true"/>
              </w:rPr>
              <w:t>اطاعت در آنچه دوست داريد يا نداريد</w:t>
            </w:r>
            <w:r>
              <w:rPr>
                <w:rStyle w:val="IndexLink"/>
                <w:rtl w:val="true"/>
              </w:rPr>
              <w:tab/>
            </w:r>
            <w:r>
              <w:rPr>
                <w:rStyle w:val="IndexLink"/>
              </w:rPr>
              <w:t>374</w:t>
            </w:r>
          </w:hyperlink>
        </w:p>
        <w:p>
          <w:pPr>
            <w:pStyle w:val="Contents5"/>
            <w:tabs>
              <w:tab w:val="clear" w:pos="7892"/>
              <w:tab w:val="right" w:pos="9026" w:leader="dot"/>
            </w:tabs>
            <w:rPr/>
          </w:pPr>
          <w:hyperlink w:anchor="__RefHeading___Toc18201471_1280447820">
            <w:r>
              <w:rPr>
                <w:webHidden/>
                <w:rStyle w:val="IndexLink"/>
              </w:rPr>
              <w:t>2</w:t>
            </w:r>
            <w:r>
              <w:rPr>
                <w:rStyle w:val="IndexLink"/>
                <w:rtl w:val="true"/>
              </w:rPr>
              <w:t xml:space="preserve">. </w:t>
            </w:r>
            <w:r>
              <w:rPr>
                <w:rStyle w:val="IndexLink"/>
                <w:rtl w:val="true"/>
              </w:rPr>
              <w:t>نمونه‌اى براى ولايت على عليه‌السلام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18201473_1280447820">
            <w:r>
              <w:rPr>
                <w:webHidden/>
                <w:rStyle w:val="IndexLink"/>
              </w:rPr>
              <w:t>3</w:t>
            </w:r>
            <w:r>
              <w:rPr>
                <w:rStyle w:val="IndexLink"/>
                <w:rtl w:val="true"/>
              </w:rPr>
              <w:t xml:space="preserve">. </w:t>
            </w:r>
            <w:r>
              <w:rPr>
                <w:rStyle w:val="IndexLink"/>
                <w:rtl w:val="true"/>
              </w:rPr>
              <w:t>ولايت يعنى امامت</w:t>
            </w:r>
            <w:r>
              <w:rPr>
                <w:rStyle w:val="IndexLink"/>
                <w:rtl w:val="true"/>
              </w:rPr>
              <w:tab/>
            </w:r>
            <w:r>
              <w:rPr>
                <w:rStyle w:val="IndexLink"/>
              </w:rPr>
              <w:t>375</w:t>
            </w:r>
          </w:hyperlink>
        </w:p>
        <w:p>
          <w:pPr>
            <w:pStyle w:val="Contents5"/>
            <w:tabs>
              <w:tab w:val="clear" w:pos="7892"/>
              <w:tab w:val="right" w:pos="9026" w:leader="dot"/>
            </w:tabs>
            <w:rPr/>
          </w:pPr>
          <w:hyperlink w:anchor="__RefHeading___Toc18201475_1280447820">
            <w:r>
              <w:rPr>
                <w:webHidden/>
                <w:rStyle w:val="IndexLink"/>
              </w:rPr>
              <w:t>4</w:t>
            </w:r>
            <w:r>
              <w:rPr>
                <w:rStyle w:val="IndexLink"/>
                <w:rtl w:val="true"/>
              </w:rPr>
              <w:t xml:space="preserve">. </w:t>
            </w:r>
            <w:r>
              <w:rPr>
                <w:rStyle w:val="IndexLink"/>
                <w:rtl w:val="true"/>
              </w:rPr>
              <w:t>اين هم جاى سؤال دارد</w:t>
            </w:r>
            <w:r>
              <w:rPr>
                <w:rStyle w:val="IndexLink"/>
                <w:rtl w:val="true"/>
              </w:rPr>
              <w:tab/>
            </w:r>
            <w:r>
              <w:rPr>
                <w:rStyle w:val="IndexLink"/>
              </w:rPr>
              <w:t>375</w:t>
            </w:r>
          </w:hyperlink>
        </w:p>
        <w:p>
          <w:pPr>
            <w:pStyle w:val="Contents5"/>
            <w:tabs>
              <w:tab w:val="clear" w:pos="7892"/>
              <w:tab w:val="right" w:pos="9026" w:leader="dot"/>
            </w:tabs>
            <w:rPr/>
          </w:pPr>
          <w:hyperlink w:anchor="__RefHeading___Toc18201477_1280447820">
            <w:r>
              <w:rPr>
                <w:webHidden/>
                <w:rStyle w:val="IndexLink"/>
              </w:rPr>
              <w:t>5</w:t>
            </w:r>
            <w:r>
              <w:rPr>
                <w:rStyle w:val="IndexLink"/>
                <w:rtl w:val="true"/>
              </w:rPr>
              <w:t xml:space="preserve"> . </w:t>
            </w:r>
            <w:r>
              <w:rPr>
                <w:rStyle w:val="IndexLink"/>
                <w:rtl w:val="true"/>
              </w:rPr>
              <w:t>علامت حزب اللّه</w:t>
            </w:r>
            <w:r>
              <w:rPr>
                <w:rStyle w:val="IndexLink"/>
                <w:rtl w:val="true"/>
              </w:rPr>
              <w:tab/>
            </w:r>
            <w:r>
              <w:rPr>
                <w:rStyle w:val="IndexLink"/>
              </w:rPr>
              <w:t>375</w:t>
            </w:r>
          </w:hyperlink>
        </w:p>
        <w:p>
          <w:pPr>
            <w:pStyle w:val="Contents5"/>
            <w:tabs>
              <w:tab w:val="clear" w:pos="7892"/>
              <w:tab w:val="right" w:pos="9026" w:leader="dot"/>
            </w:tabs>
            <w:rPr/>
          </w:pPr>
          <w:hyperlink w:anchor="__RefHeading___Toc18201479_1280447820">
            <w:r>
              <w:rPr>
                <w:webHidden/>
                <w:rStyle w:val="IndexLink"/>
              </w:rPr>
              <w:t>6</w:t>
            </w:r>
            <w:r>
              <w:rPr>
                <w:rStyle w:val="IndexLink"/>
                <w:rtl w:val="true"/>
              </w:rPr>
              <w:t xml:space="preserve"> . </w:t>
            </w:r>
            <w:r>
              <w:rPr>
                <w:rStyle w:val="IndexLink"/>
                <w:rtl w:val="true"/>
              </w:rPr>
              <w:t>با امر او ايشان را اختيارى نيست</w:t>
            </w:r>
            <w:r>
              <w:rPr>
                <w:rStyle w:val="IndexLink"/>
                <w:rtl w:val="true"/>
              </w:rPr>
              <w:tab/>
            </w:r>
            <w:r>
              <w:rPr>
                <w:rStyle w:val="IndexLink"/>
              </w:rPr>
              <w:t>375</w:t>
            </w:r>
          </w:hyperlink>
        </w:p>
        <w:p>
          <w:pPr>
            <w:pStyle w:val="Contents4"/>
            <w:tabs>
              <w:tab w:val="clear" w:pos="8176"/>
              <w:tab w:val="right" w:pos="9026" w:leader="dot"/>
            </w:tabs>
            <w:rPr/>
          </w:pPr>
          <w:hyperlink w:anchor="__RefHeading___Toc18201481_1280447820">
            <w:r>
              <w:rPr>
                <w:webHidden/>
                <w:rStyle w:val="IndexLink"/>
                <w:rtl w:val="true"/>
              </w:rPr>
              <w:t>گفتگوى دهم</w:t>
            </w:r>
            <w:r>
              <w:rPr>
                <w:rStyle w:val="IndexLink"/>
                <w:rtl w:val="true"/>
              </w:rPr>
              <w:t>: «</w:t>
            </w:r>
            <w:r>
              <w:rPr>
                <w:rStyle w:val="IndexLink"/>
                <w:rtl w:val="true"/>
              </w:rPr>
              <w:t>مولى</w:t>
            </w:r>
            <w:r>
              <w:rPr>
                <w:rStyle w:val="IndexLink"/>
                <w:rtl w:val="true"/>
              </w:rPr>
              <w:t xml:space="preserve">» </w:t>
            </w:r>
            <w:r>
              <w:rPr>
                <w:rStyle w:val="IndexLink"/>
                <w:rtl w:val="true"/>
              </w:rPr>
              <w:t>بهترين واژه</w:t>
            </w:r>
            <w:r>
              <w:rPr>
                <w:rStyle w:val="IndexLink"/>
                <w:rtl w:val="true"/>
              </w:rPr>
              <w:tab/>
            </w:r>
            <w:r>
              <w:rPr>
                <w:rStyle w:val="IndexLink"/>
              </w:rPr>
              <w:t>376</w:t>
            </w:r>
          </w:hyperlink>
        </w:p>
        <w:p>
          <w:pPr>
            <w:pStyle w:val="Contents4"/>
            <w:tabs>
              <w:tab w:val="clear" w:pos="8176"/>
              <w:tab w:val="right" w:pos="9026" w:leader="dot"/>
            </w:tabs>
            <w:rPr/>
          </w:pPr>
          <w:hyperlink w:anchor="__RefHeading___Toc18201483_1280447820">
            <w:r>
              <w:rPr>
                <w:webHidden/>
                <w:rStyle w:val="IndexLink"/>
                <w:rtl w:val="true"/>
              </w:rPr>
              <w:t>گفتگوى يازدهم</w:t>
            </w:r>
            <w:r>
              <w:rPr>
                <w:rStyle w:val="IndexLink"/>
                <w:rtl w:val="true"/>
              </w:rPr>
              <w:t xml:space="preserve">: </w:t>
            </w:r>
            <w:r>
              <w:rPr>
                <w:rStyle w:val="IndexLink"/>
                <w:rtl w:val="true"/>
              </w:rPr>
              <w:t xml:space="preserve">گذرى بر معانىِ </w:t>
            </w:r>
            <w:r>
              <w:rPr>
                <w:rStyle w:val="IndexLink"/>
                <w:rtl w:val="true"/>
              </w:rPr>
              <w:t>«</w:t>
            </w:r>
            <w:r>
              <w:rPr>
                <w:rStyle w:val="IndexLink"/>
                <w:rtl w:val="true"/>
              </w:rPr>
              <w:t>مولى</w:t>
            </w:r>
            <w:r>
              <w:rPr>
                <w:rStyle w:val="IndexLink"/>
                <w:rtl w:val="true"/>
              </w:rPr>
              <w:t>»</w:t>
              <w:tab/>
            </w:r>
            <w:r>
              <w:rPr>
                <w:rStyle w:val="IndexLink"/>
              </w:rPr>
              <w:t>378</w:t>
            </w:r>
          </w:hyperlink>
        </w:p>
        <w:p>
          <w:pPr>
            <w:pStyle w:val="Contents5"/>
            <w:tabs>
              <w:tab w:val="clear" w:pos="7892"/>
              <w:tab w:val="right" w:pos="9026" w:leader="dot"/>
            </w:tabs>
            <w:rPr/>
          </w:pPr>
          <w:hyperlink w:anchor="__RefHeading___Toc18201485_128044782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18201487_1280447820">
            <w:r>
              <w:rPr>
                <w:webHidden/>
                <w:rStyle w:val="IndexLink"/>
                <w:rtl w:val="true"/>
              </w:rPr>
              <w:t>اول</w:t>
            </w:r>
            <w:r>
              <w:rPr>
                <w:rStyle w:val="IndexLink"/>
                <w:rtl w:val="true"/>
              </w:rPr>
              <w:t xml:space="preserve">. </w:t>
            </w:r>
            <w:r>
              <w:rPr>
                <w:rStyle w:val="IndexLink"/>
                <w:rtl w:val="true"/>
              </w:rPr>
              <w:t>مُنعِم</w:t>
            </w:r>
            <w:r>
              <w:rPr>
                <w:rStyle w:val="IndexLink"/>
                <w:rtl w:val="true"/>
              </w:rPr>
              <w:t xml:space="preserve">: </w:t>
            </w:r>
            <w:r>
              <w:rPr>
                <w:rStyle w:val="IndexLink"/>
                <w:rtl w:val="true"/>
              </w:rPr>
              <w:t>بخشنده</w:t>
            </w:r>
            <w:r>
              <w:rPr>
                <w:rStyle w:val="IndexLink"/>
                <w:rtl w:val="true"/>
              </w:rPr>
              <w:tab/>
            </w:r>
            <w:r>
              <w:rPr>
                <w:rStyle w:val="IndexLink"/>
              </w:rPr>
              <w:t>381</w:t>
            </w:r>
          </w:hyperlink>
        </w:p>
        <w:p>
          <w:pPr>
            <w:pStyle w:val="Contents5"/>
            <w:tabs>
              <w:tab w:val="clear" w:pos="7892"/>
              <w:tab w:val="right" w:pos="9026" w:leader="dot"/>
            </w:tabs>
            <w:rPr/>
          </w:pPr>
          <w:hyperlink w:anchor="__RefHeading___Toc18201489_1280447820">
            <w:r>
              <w:rPr>
                <w:webHidden/>
                <w:rStyle w:val="IndexLink"/>
                <w:rtl w:val="true"/>
              </w:rPr>
              <w:t>دوم</w:t>
            </w:r>
            <w:r>
              <w:rPr>
                <w:rStyle w:val="IndexLink"/>
                <w:rtl w:val="true"/>
              </w:rPr>
              <w:t xml:space="preserve">. </w:t>
            </w:r>
            <w:r>
              <w:rPr>
                <w:rStyle w:val="IndexLink"/>
                <w:rtl w:val="true"/>
              </w:rPr>
              <w:t>عَقيد</w:t>
            </w:r>
            <w:r>
              <w:rPr>
                <w:rStyle w:val="IndexLink"/>
                <w:rtl w:val="true"/>
              </w:rPr>
              <w:t xml:space="preserve">: </w:t>
            </w:r>
            <w:r>
              <w:rPr>
                <w:rStyle w:val="IndexLink"/>
                <w:rtl w:val="true"/>
              </w:rPr>
              <w:t>كسى كه پيمان مى‌بندد</w:t>
            </w:r>
            <w:r>
              <w:rPr>
                <w:rStyle w:val="IndexLink"/>
                <w:rtl w:val="true"/>
              </w:rPr>
              <w:tab/>
            </w:r>
            <w:r>
              <w:rPr>
                <w:rStyle w:val="IndexLink"/>
              </w:rPr>
              <w:t>381</w:t>
            </w:r>
          </w:hyperlink>
        </w:p>
        <w:p>
          <w:pPr>
            <w:pStyle w:val="Contents5"/>
            <w:tabs>
              <w:tab w:val="clear" w:pos="7892"/>
              <w:tab w:val="right" w:pos="9026" w:leader="dot"/>
            </w:tabs>
            <w:rPr/>
          </w:pPr>
          <w:hyperlink w:anchor="__RefHeading___Toc18201491_1280447820">
            <w:r>
              <w:rPr>
                <w:webHidden/>
                <w:rStyle w:val="IndexLink"/>
                <w:rtl w:val="true"/>
              </w:rPr>
              <w:t>سوم و چهارم</w:t>
            </w:r>
            <w:r>
              <w:rPr>
                <w:rStyle w:val="IndexLink"/>
                <w:rtl w:val="true"/>
              </w:rPr>
              <w:t xml:space="preserve">. </w:t>
            </w:r>
            <w:r>
              <w:rPr>
                <w:rStyle w:val="IndexLink"/>
                <w:rtl w:val="true"/>
              </w:rPr>
              <w:t>مُحبّ و ناصر</w:t>
            </w:r>
            <w:r>
              <w:rPr>
                <w:rStyle w:val="IndexLink"/>
                <w:rtl w:val="true"/>
              </w:rPr>
              <w:tab/>
            </w:r>
            <w:r>
              <w:rPr>
                <w:rStyle w:val="IndexLink"/>
              </w:rPr>
              <w:t>382</w:t>
            </w:r>
          </w:hyperlink>
        </w:p>
        <w:p>
          <w:pPr>
            <w:pStyle w:val="Contents5"/>
            <w:tabs>
              <w:tab w:val="clear" w:pos="7892"/>
              <w:tab w:val="right" w:pos="9026" w:leader="dot"/>
            </w:tabs>
            <w:rPr/>
          </w:pPr>
          <w:hyperlink w:anchor="__RefHeading___Toc18201493_1280447820">
            <w:r>
              <w:rPr>
                <w:webHidden/>
                <w:rStyle w:val="IndexLink"/>
                <w:rtl w:val="true"/>
              </w:rPr>
              <w:t>پنجم</w:t>
            </w:r>
            <w:r>
              <w:rPr>
                <w:rStyle w:val="IndexLink"/>
                <w:rtl w:val="true"/>
              </w:rPr>
              <w:t xml:space="preserve">. </w:t>
            </w:r>
            <w:r>
              <w:rPr>
                <w:rStyle w:val="IndexLink"/>
                <w:rtl w:val="true"/>
              </w:rPr>
              <w:t>اولى بتصرف</w:t>
            </w:r>
            <w:r>
              <w:rPr>
                <w:rStyle w:val="IndexLink"/>
                <w:rtl w:val="true"/>
              </w:rPr>
              <w:tab/>
            </w:r>
            <w:r>
              <w:rPr>
                <w:rStyle w:val="IndexLink"/>
              </w:rPr>
              <w:t>383</w:t>
            </w:r>
          </w:hyperlink>
        </w:p>
        <w:p>
          <w:pPr>
            <w:pStyle w:val="Contents5"/>
            <w:tabs>
              <w:tab w:val="clear" w:pos="7892"/>
              <w:tab w:val="right" w:pos="9026" w:leader="dot"/>
            </w:tabs>
            <w:rPr/>
          </w:pPr>
          <w:hyperlink w:anchor="__RefHeading___Toc18201495_1280447820">
            <w:r>
              <w:rPr>
                <w:webHidden/>
                <w:rStyle w:val="IndexLink"/>
                <w:rtl w:val="true"/>
              </w:rPr>
              <w:t>ششم</w:t>
            </w:r>
            <w:r>
              <w:rPr>
                <w:rStyle w:val="IndexLink"/>
                <w:rtl w:val="true"/>
              </w:rPr>
              <w:t xml:space="preserve">. </w:t>
            </w:r>
            <w:r>
              <w:rPr>
                <w:rStyle w:val="IndexLink"/>
                <w:rtl w:val="true"/>
              </w:rPr>
              <w:t>سيّد</w:t>
            </w:r>
            <w:r>
              <w:rPr>
                <w:rStyle w:val="IndexLink"/>
                <w:rtl w:val="true"/>
              </w:rPr>
              <w:tab/>
            </w:r>
            <w:r>
              <w:rPr>
                <w:rStyle w:val="IndexLink"/>
              </w:rPr>
              <w:t>383</w:t>
            </w:r>
          </w:hyperlink>
        </w:p>
        <w:p>
          <w:pPr>
            <w:pStyle w:val="Contents5"/>
            <w:tabs>
              <w:tab w:val="clear" w:pos="7892"/>
              <w:tab w:val="right" w:pos="9026" w:leader="dot"/>
            </w:tabs>
            <w:rPr/>
          </w:pPr>
          <w:hyperlink w:anchor="__RefHeading___Toc18201497_1280447820">
            <w:r>
              <w:rPr>
                <w:webHidden/>
                <w:rStyle w:val="IndexLink"/>
                <w:rtl w:val="true"/>
              </w:rPr>
              <w:t>هفتم</w:t>
            </w:r>
            <w:r>
              <w:rPr>
                <w:rStyle w:val="IndexLink"/>
                <w:rtl w:val="true"/>
              </w:rPr>
              <w:t xml:space="preserve">. </w:t>
            </w:r>
            <w:r>
              <w:rPr>
                <w:rStyle w:val="IndexLink"/>
                <w:rtl w:val="true"/>
              </w:rPr>
              <w:t>متصرّف فى الامر</w:t>
            </w:r>
            <w:r>
              <w:rPr>
                <w:rStyle w:val="IndexLink"/>
                <w:rtl w:val="true"/>
              </w:rPr>
              <w:tab/>
            </w:r>
            <w:r>
              <w:rPr>
                <w:rStyle w:val="IndexLink"/>
              </w:rPr>
              <w:t>383</w:t>
            </w:r>
          </w:hyperlink>
        </w:p>
        <w:p>
          <w:pPr>
            <w:pStyle w:val="Contents5"/>
            <w:tabs>
              <w:tab w:val="clear" w:pos="7892"/>
              <w:tab w:val="right" w:pos="9026" w:leader="dot"/>
            </w:tabs>
            <w:rPr/>
          </w:pPr>
          <w:hyperlink w:anchor="__RefHeading___Toc18201499_1280447820">
            <w:r>
              <w:rPr>
                <w:webHidden/>
                <w:rStyle w:val="IndexLink"/>
                <w:rtl w:val="true"/>
              </w:rPr>
              <w:t>هشتم</w:t>
            </w:r>
            <w:r>
              <w:rPr>
                <w:rStyle w:val="IndexLink"/>
                <w:rtl w:val="true"/>
              </w:rPr>
              <w:t xml:space="preserve">. </w:t>
            </w:r>
            <w:r>
              <w:rPr>
                <w:rStyle w:val="IndexLink"/>
                <w:rtl w:val="true"/>
              </w:rPr>
              <w:t>متولّى فى الامر</w:t>
            </w:r>
            <w:r>
              <w:rPr>
                <w:rStyle w:val="IndexLink"/>
                <w:rtl w:val="true"/>
              </w:rPr>
              <w:tab/>
            </w:r>
            <w:r>
              <w:rPr>
                <w:rStyle w:val="IndexLink"/>
              </w:rPr>
              <w:t>383</w:t>
            </w:r>
          </w:hyperlink>
        </w:p>
        <w:p>
          <w:pPr>
            <w:pStyle w:val="Contents4"/>
            <w:tabs>
              <w:tab w:val="clear" w:pos="8176"/>
              <w:tab w:val="right" w:pos="9026" w:leader="dot"/>
            </w:tabs>
            <w:rPr/>
          </w:pPr>
          <w:hyperlink w:anchor="__RefHeading___Toc18201501_1280447820">
            <w:r>
              <w:rPr>
                <w:webHidden/>
                <w:rStyle w:val="IndexLink"/>
                <w:rtl w:val="true"/>
              </w:rPr>
              <w:t>گفتگوى دوازدهم</w:t>
            </w:r>
            <w:r>
              <w:rPr>
                <w:rStyle w:val="IndexLink"/>
                <w:rtl w:val="true"/>
              </w:rPr>
              <w:t xml:space="preserve">: </w:t>
            </w:r>
            <w:r>
              <w:rPr>
                <w:rStyle w:val="IndexLink"/>
                <w:rtl w:val="true"/>
              </w:rPr>
              <w:t xml:space="preserve">ولايت مطلقه در واژه </w:t>
            </w:r>
            <w:r>
              <w:rPr>
                <w:rStyle w:val="IndexLink"/>
                <w:rtl w:val="true"/>
              </w:rPr>
              <w:t>«</w:t>
            </w:r>
            <w:r>
              <w:rPr>
                <w:rStyle w:val="IndexLink"/>
                <w:rtl w:val="true"/>
              </w:rPr>
              <w:t>مولى</w:t>
            </w:r>
            <w:r>
              <w:rPr>
                <w:rStyle w:val="IndexLink"/>
                <w:rtl w:val="true"/>
              </w:rPr>
              <w:t>»</w:t>
              <w:tab/>
            </w:r>
            <w:r>
              <w:rPr>
                <w:rStyle w:val="IndexLink"/>
              </w:rPr>
              <w:t>384</w:t>
            </w:r>
          </w:hyperlink>
        </w:p>
        <w:p>
          <w:pPr>
            <w:pStyle w:val="Contents5"/>
            <w:tabs>
              <w:tab w:val="clear" w:pos="7892"/>
              <w:tab w:val="right" w:pos="9026" w:leader="dot"/>
            </w:tabs>
            <w:rPr/>
          </w:pPr>
          <w:hyperlink w:anchor="__RefHeading___Toc18201503_1280447820">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8201505_1280447820">
            <w:r>
              <w:rPr>
                <w:webHidden/>
                <w:rStyle w:val="IndexLink"/>
                <w:rtl w:val="true"/>
              </w:rPr>
              <w:t>اولاً</w:t>
            </w:r>
            <w:r>
              <w:rPr>
                <w:rStyle w:val="IndexLink"/>
                <w:rtl w:val="true"/>
              </w:rPr>
              <w:tab/>
            </w:r>
            <w:r>
              <w:rPr>
                <w:rStyle w:val="IndexLink"/>
              </w:rPr>
              <w:t>386</w:t>
            </w:r>
          </w:hyperlink>
        </w:p>
        <w:p>
          <w:pPr>
            <w:pStyle w:val="Contents5"/>
            <w:tabs>
              <w:tab w:val="clear" w:pos="7892"/>
              <w:tab w:val="right" w:pos="9026" w:leader="dot"/>
            </w:tabs>
            <w:rPr/>
          </w:pPr>
          <w:hyperlink w:anchor="__RefHeading___Toc18201507_1280447820">
            <w:r>
              <w:rPr>
                <w:webHidden/>
                <w:rStyle w:val="IndexLink"/>
                <w:rtl w:val="true"/>
              </w:rPr>
              <w:t>ثانيا</w:t>
            </w:r>
            <w:r>
              <w:rPr>
                <w:rStyle w:val="IndexLink"/>
                <w:rtl w:val="true"/>
              </w:rPr>
              <w:tab/>
            </w:r>
            <w:r>
              <w:rPr>
                <w:rStyle w:val="IndexLink"/>
              </w:rPr>
              <w:t>386</w:t>
            </w:r>
          </w:hyperlink>
        </w:p>
        <w:p>
          <w:pPr>
            <w:pStyle w:val="Contents5"/>
            <w:tabs>
              <w:tab w:val="clear" w:pos="7892"/>
              <w:tab w:val="right" w:pos="9026" w:leader="dot"/>
            </w:tabs>
            <w:rPr/>
          </w:pPr>
          <w:hyperlink w:anchor="__RefHeading___Toc18201509_1280447820">
            <w:r>
              <w:rPr>
                <w:webHidden/>
                <w:rStyle w:val="IndexLink"/>
                <w:rtl w:val="true"/>
              </w:rPr>
              <w:t>نتيجه اينكه</w:t>
            </w:r>
            <w:r>
              <w:rPr>
                <w:rStyle w:val="IndexLink"/>
                <w:rtl w:val="true"/>
              </w:rPr>
              <w:t>:</w:t>
              <w:tab/>
            </w:r>
            <w:r>
              <w:rPr>
                <w:rStyle w:val="IndexLink"/>
              </w:rPr>
              <w:t>387</w:t>
            </w:r>
          </w:hyperlink>
        </w:p>
        <w:p>
          <w:pPr>
            <w:pStyle w:val="Contents4"/>
            <w:tabs>
              <w:tab w:val="clear" w:pos="8176"/>
              <w:tab w:val="right" w:pos="9026" w:leader="dot"/>
            </w:tabs>
            <w:rPr/>
          </w:pPr>
          <w:hyperlink w:anchor="__RefHeading___Toc18201511_1280447820">
            <w:r>
              <w:rPr>
                <w:webHidden/>
                <w:rStyle w:val="IndexLink"/>
                <w:rtl w:val="true"/>
              </w:rPr>
              <w:t>گفتگوى سيزدهم</w:t>
            </w:r>
            <w:r>
              <w:rPr>
                <w:rStyle w:val="IndexLink"/>
                <w:rtl w:val="true"/>
              </w:rPr>
              <w:t xml:space="preserve">: </w:t>
            </w:r>
            <w:r>
              <w:rPr>
                <w:rStyle w:val="IndexLink"/>
                <w:rtl w:val="true"/>
              </w:rPr>
              <w:t xml:space="preserve">قرائن حاليّه و مقاليّه براى معناى </w:t>
            </w:r>
            <w:r>
              <w:rPr>
                <w:rStyle w:val="IndexLink"/>
                <w:rtl w:val="true"/>
              </w:rPr>
              <w:t>«</w:t>
            </w:r>
            <w:r>
              <w:rPr>
                <w:rStyle w:val="IndexLink"/>
                <w:rtl w:val="true"/>
              </w:rPr>
              <w:t>مولى</w:t>
            </w:r>
            <w:r>
              <w:rPr>
                <w:rStyle w:val="IndexLink"/>
                <w:rtl w:val="true"/>
              </w:rPr>
              <w:t>»</w:t>
              <w:tab/>
            </w:r>
            <w:r>
              <w:rPr>
                <w:rStyle w:val="IndexLink"/>
              </w:rPr>
              <w:t>387</w:t>
            </w:r>
          </w:hyperlink>
        </w:p>
        <w:p>
          <w:pPr>
            <w:pStyle w:val="Contents5"/>
            <w:tabs>
              <w:tab w:val="clear" w:pos="7892"/>
              <w:tab w:val="right" w:pos="9026" w:leader="dot"/>
            </w:tabs>
            <w:rPr/>
          </w:pPr>
          <w:hyperlink w:anchor="__RefHeading___Toc18201513_1280447820">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8201515_1280447820">
            <w:r>
              <w:rPr>
                <w:webHidden/>
                <w:rStyle w:val="IndexLink"/>
              </w:rPr>
              <w:t>1</w:t>
            </w:r>
            <w:r>
              <w:rPr>
                <w:rStyle w:val="IndexLink"/>
                <w:rtl w:val="true"/>
              </w:rPr>
              <w:t xml:space="preserve">. </w:t>
            </w:r>
            <w:r>
              <w:rPr>
                <w:rStyle w:val="IndexLink"/>
                <w:rtl w:val="true"/>
              </w:rPr>
              <w:t>مقدمه حديث</w:t>
            </w:r>
            <w:r>
              <w:rPr>
                <w:rStyle w:val="IndexLink"/>
                <w:rtl w:val="true"/>
              </w:rPr>
              <w:tab/>
            </w:r>
            <w:r>
              <w:rPr>
                <w:rStyle w:val="IndexLink"/>
              </w:rPr>
              <w:t>388</w:t>
            </w:r>
          </w:hyperlink>
        </w:p>
        <w:p>
          <w:pPr>
            <w:pStyle w:val="Contents5"/>
            <w:tabs>
              <w:tab w:val="clear" w:pos="7892"/>
              <w:tab w:val="right" w:pos="9026" w:leader="dot"/>
            </w:tabs>
            <w:rPr/>
          </w:pPr>
          <w:hyperlink w:anchor="__RefHeading___Toc18201517_1280447820">
            <w:r>
              <w:rPr>
                <w:webHidden/>
                <w:rStyle w:val="IndexLink"/>
              </w:rPr>
              <w:t>2</w:t>
            </w:r>
            <w:r>
              <w:rPr>
                <w:rStyle w:val="IndexLink"/>
                <w:rtl w:val="true"/>
              </w:rPr>
              <w:t xml:space="preserve">. </w:t>
            </w:r>
            <w:r>
              <w:rPr>
                <w:rStyle w:val="IndexLink"/>
                <w:rtl w:val="true"/>
              </w:rPr>
              <w:t>ذيل حديث</w:t>
            </w:r>
            <w:r>
              <w:rPr>
                <w:rStyle w:val="IndexLink"/>
                <w:rtl w:val="true"/>
              </w:rPr>
              <w:tab/>
            </w:r>
            <w:r>
              <w:rPr>
                <w:rStyle w:val="IndexLink"/>
              </w:rPr>
              <w:t>389</w:t>
            </w:r>
          </w:hyperlink>
        </w:p>
        <w:p>
          <w:pPr>
            <w:pStyle w:val="Contents5"/>
            <w:tabs>
              <w:tab w:val="clear" w:pos="7892"/>
              <w:tab w:val="right" w:pos="9026" w:leader="dot"/>
            </w:tabs>
            <w:rPr/>
          </w:pPr>
          <w:hyperlink w:anchor="__RefHeading___Toc18201519_1280447820">
            <w:r>
              <w:rPr>
                <w:webHidden/>
                <w:rStyle w:val="IndexLink"/>
              </w:rPr>
              <w:t>3</w:t>
            </w:r>
            <w:r>
              <w:rPr>
                <w:rStyle w:val="IndexLink"/>
                <w:rtl w:val="true"/>
              </w:rPr>
              <w:t xml:space="preserve">. </w:t>
            </w:r>
            <w:r>
              <w:rPr>
                <w:rStyle w:val="IndexLink"/>
                <w:rtl w:val="true"/>
              </w:rPr>
              <w:t>استشهاد پيامبر صلى‌الله‌عليه‌و‌آله</w:t>
            </w:r>
            <w:r>
              <w:rPr>
                <w:rStyle w:val="IndexLink"/>
                <w:rtl w:val="true"/>
              </w:rPr>
              <w:tab/>
            </w:r>
            <w:r>
              <w:rPr>
                <w:rStyle w:val="IndexLink"/>
              </w:rPr>
              <w:t>390</w:t>
            </w:r>
          </w:hyperlink>
        </w:p>
        <w:p>
          <w:pPr>
            <w:pStyle w:val="Contents5"/>
            <w:tabs>
              <w:tab w:val="clear" w:pos="7892"/>
              <w:tab w:val="right" w:pos="9026" w:leader="dot"/>
            </w:tabs>
            <w:rPr/>
          </w:pPr>
          <w:hyperlink w:anchor="__RefHeading___Toc18201521_1280447820">
            <w:r>
              <w:rPr>
                <w:webHidden/>
                <w:rStyle w:val="IndexLink"/>
              </w:rPr>
              <w:t>4</w:t>
            </w:r>
            <w:r>
              <w:rPr>
                <w:rStyle w:val="IndexLink"/>
                <w:rtl w:val="true"/>
              </w:rPr>
              <w:t xml:space="preserve">. </w:t>
            </w:r>
            <w:r>
              <w:rPr>
                <w:rStyle w:val="IndexLink"/>
                <w:rtl w:val="true"/>
              </w:rPr>
              <w:t>سپاس پيامبر صلى‌الله‌عليه‌و‌آله بر تكميل دين</w:t>
            </w:r>
            <w:r>
              <w:rPr>
                <w:rStyle w:val="IndexLink"/>
                <w:rtl w:val="true"/>
              </w:rPr>
              <w:tab/>
            </w:r>
            <w:r>
              <w:rPr>
                <w:rStyle w:val="IndexLink"/>
              </w:rPr>
              <w:t>390</w:t>
            </w:r>
          </w:hyperlink>
        </w:p>
        <w:p>
          <w:pPr>
            <w:pStyle w:val="Contents5"/>
            <w:tabs>
              <w:tab w:val="clear" w:pos="7892"/>
              <w:tab w:val="right" w:pos="9026" w:leader="dot"/>
            </w:tabs>
            <w:rPr/>
          </w:pPr>
          <w:hyperlink w:anchor="__RefHeading___Toc18201523_1280447820">
            <w:r>
              <w:rPr>
                <w:webHidden/>
                <w:rStyle w:val="IndexLink"/>
              </w:rPr>
              <w:t>5</w:t>
            </w:r>
            <w:r>
              <w:rPr>
                <w:rStyle w:val="IndexLink"/>
                <w:rtl w:val="true"/>
              </w:rPr>
              <w:t xml:space="preserve"> . </w:t>
            </w:r>
            <w:r>
              <w:rPr>
                <w:rStyle w:val="IndexLink"/>
                <w:rtl w:val="true"/>
              </w:rPr>
              <w:t>اِخبار از وفات</w:t>
            </w:r>
            <w:r>
              <w:rPr>
                <w:rStyle w:val="IndexLink"/>
                <w:rtl w:val="true"/>
              </w:rPr>
              <w:tab/>
            </w:r>
            <w:r>
              <w:rPr>
                <w:rStyle w:val="IndexLink"/>
              </w:rPr>
              <w:t>390</w:t>
            </w:r>
          </w:hyperlink>
        </w:p>
        <w:p>
          <w:pPr>
            <w:pStyle w:val="Contents5"/>
            <w:tabs>
              <w:tab w:val="clear" w:pos="7892"/>
              <w:tab w:val="right" w:pos="9026" w:leader="dot"/>
            </w:tabs>
            <w:rPr/>
          </w:pPr>
          <w:hyperlink w:anchor="__RefHeading___Toc18201525_1280447820">
            <w:r>
              <w:rPr>
                <w:webHidden/>
                <w:rStyle w:val="IndexLink"/>
              </w:rPr>
              <w:t>6</w:t>
            </w:r>
            <w:r>
              <w:rPr>
                <w:rStyle w:val="IndexLink"/>
                <w:rtl w:val="true"/>
              </w:rPr>
              <w:t xml:space="preserve"> . </w:t>
            </w:r>
            <w:r>
              <w:rPr>
                <w:rStyle w:val="IndexLink"/>
                <w:rtl w:val="true"/>
              </w:rPr>
              <w:t>تهنيت گويى</w:t>
            </w:r>
            <w:r>
              <w:rPr>
                <w:rStyle w:val="IndexLink"/>
                <w:rtl w:val="true"/>
              </w:rPr>
              <w:tab/>
            </w:r>
            <w:r>
              <w:rPr>
                <w:rStyle w:val="IndexLink"/>
              </w:rPr>
              <w:t>391</w:t>
            </w:r>
          </w:hyperlink>
        </w:p>
        <w:p>
          <w:pPr>
            <w:pStyle w:val="Contents5"/>
            <w:tabs>
              <w:tab w:val="clear" w:pos="7892"/>
              <w:tab w:val="right" w:pos="9026" w:leader="dot"/>
            </w:tabs>
            <w:rPr/>
          </w:pPr>
          <w:hyperlink w:anchor="__RefHeading___Toc18201527_1280447820">
            <w:r>
              <w:rPr>
                <w:webHidden/>
                <w:rStyle w:val="IndexLink"/>
              </w:rPr>
              <w:t>7</w:t>
            </w:r>
            <w:r>
              <w:rPr>
                <w:rStyle w:val="IndexLink"/>
                <w:rtl w:val="true"/>
              </w:rPr>
              <w:t xml:space="preserve">. </w:t>
            </w:r>
            <w:r>
              <w:rPr>
                <w:rStyle w:val="IndexLink"/>
                <w:rtl w:val="true"/>
              </w:rPr>
              <w:t>توصيه به پيام‌رسانى</w:t>
            </w:r>
            <w:r>
              <w:rPr>
                <w:rStyle w:val="IndexLink"/>
                <w:rtl w:val="true"/>
              </w:rPr>
              <w:tab/>
            </w:r>
            <w:r>
              <w:rPr>
                <w:rStyle w:val="IndexLink"/>
              </w:rPr>
              <w:t>391</w:t>
            </w:r>
          </w:hyperlink>
        </w:p>
        <w:p>
          <w:pPr>
            <w:pStyle w:val="Contents5"/>
            <w:tabs>
              <w:tab w:val="clear" w:pos="7892"/>
              <w:tab w:val="right" w:pos="9026" w:leader="dot"/>
            </w:tabs>
            <w:rPr/>
          </w:pPr>
          <w:hyperlink w:anchor="__RefHeading___Toc18201529_1280447820">
            <w:r>
              <w:rPr>
                <w:webHidden/>
                <w:rStyle w:val="IndexLink"/>
              </w:rPr>
              <w:t>8</w:t>
            </w:r>
            <w:r>
              <w:rPr>
                <w:rStyle w:val="IndexLink"/>
                <w:rtl w:val="true"/>
              </w:rPr>
              <w:t xml:space="preserve"> . </w:t>
            </w:r>
            <w:r>
              <w:rPr>
                <w:rStyle w:val="IndexLink"/>
                <w:rtl w:val="true"/>
              </w:rPr>
              <w:t>تصريح پيامبر صلى‌الله‌عليه‌و‌آله</w:t>
            </w:r>
            <w:r>
              <w:rPr>
                <w:rStyle w:val="IndexLink"/>
                <w:rtl w:val="true"/>
              </w:rPr>
              <w:tab/>
            </w:r>
            <w:r>
              <w:rPr>
                <w:rStyle w:val="IndexLink"/>
              </w:rPr>
              <w:t>391</w:t>
            </w:r>
          </w:hyperlink>
        </w:p>
        <w:p>
          <w:pPr>
            <w:pStyle w:val="Contents5"/>
            <w:tabs>
              <w:tab w:val="clear" w:pos="7892"/>
              <w:tab w:val="right" w:pos="9026" w:leader="dot"/>
            </w:tabs>
            <w:rPr/>
          </w:pPr>
          <w:hyperlink w:anchor="__RefHeading___Toc18201531_1280447820">
            <w:r>
              <w:rPr>
                <w:webHidden/>
                <w:rStyle w:val="IndexLink"/>
              </w:rPr>
              <w:t>9</w:t>
            </w:r>
            <w:r>
              <w:rPr>
                <w:rStyle w:val="IndexLink"/>
                <w:rtl w:val="true"/>
              </w:rPr>
              <w:t xml:space="preserve">. </w:t>
            </w:r>
            <w:r>
              <w:rPr>
                <w:rStyle w:val="IndexLink"/>
                <w:rtl w:val="true"/>
              </w:rPr>
              <w:t>شاهد گرفتن خداوند</w:t>
            </w:r>
            <w:r>
              <w:rPr>
                <w:rStyle w:val="IndexLink"/>
                <w:rtl w:val="true"/>
              </w:rPr>
              <w:tab/>
            </w:r>
            <w:r>
              <w:rPr>
                <w:rStyle w:val="IndexLink"/>
              </w:rPr>
              <w:t>392</w:t>
            </w:r>
          </w:hyperlink>
        </w:p>
        <w:p>
          <w:pPr>
            <w:pStyle w:val="Contents5"/>
            <w:tabs>
              <w:tab w:val="clear" w:pos="7892"/>
              <w:tab w:val="right" w:pos="9026" w:leader="dot"/>
            </w:tabs>
            <w:rPr/>
          </w:pPr>
          <w:hyperlink w:anchor="__RefHeading___Toc18201533_1280447820">
            <w:r>
              <w:rPr>
                <w:webHidden/>
                <w:rStyle w:val="IndexLink"/>
              </w:rPr>
              <w:t>10</w:t>
            </w:r>
            <w:r>
              <w:rPr>
                <w:rStyle w:val="IndexLink"/>
                <w:rtl w:val="true"/>
              </w:rPr>
              <w:t xml:space="preserve">. </w:t>
            </w:r>
            <w:r>
              <w:rPr>
                <w:rStyle w:val="IndexLink"/>
                <w:rtl w:val="true"/>
              </w:rPr>
              <w:t>بيم از آينده</w:t>
            </w:r>
            <w:r>
              <w:rPr>
                <w:rStyle w:val="IndexLink"/>
                <w:rtl w:val="true"/>
              </w:rPr>
              <w:tab/>
            </w:r>
            <w:r>
              <w:rPr>
                <w:rStyle w:val="IndexLink"/>
              </w:rPr>
              <w:t>392</w:t>
            </w:r>
          </w:hyperlink>
        </w:p>
        <w:p>
          <w:pPr>
            <w:pStyle w:val="Contents5"/>
            <w:tabs>
              <w:tab w:val="clear" w:pos="7892"/>
              <w:tab w:val="right" w:pos="9026" w:leader="dot"/>
            </w:tabs>
            <w:rPr/>
          </w:pPr>
          <w:hyperlink w:anchor="__RefHeading___Toc18201535_1280447820">
            <w:r>
              <w:rPr>
                <w:webHidden/>
                <w:rStyle w:val="IndexLink"/>
              </w:rPr>
              <w:t>11</w:t>
            </w:r>
            <w:r>
              <w:rPr>
                <w:rStyle w:val="IndexLink"/>
                <w:rtl w:val="true"/>
              </w:rPr>
              <w:t xml:space="preserve">. </w:t>
            </w:r>
            <w:r>
              <w:rPr>
                <w:rStyle w:val="IndexLink"/>
                <w:rtl w:val="true"/>
              </w:rPr>
              <w:t xml:space="preserve">تعبير </w:t>
            </w:r>
            <w:r>
              <w:rPr>
                <w:rStyle w:val="IndexLink"/>
                <w:rtl w:val="true"/>
              </w:rPr>
              <w:t>«</w:t>
            </w:r>
            <w:r>
              <w:rPr>
                <w:rStyle w:val="IndexLink"/>
                <w:rtl w:val="true"/>
              </w:rPr>
              <w:t>نصب</w:t>
            </w:r>
            <w:r>
              <w:rPr>
                <w:rStyle w:val="IndexLink"/>
                <w:rtl w:val="true"/>
              </w:rPr>
              <w:t>»</w:t>
              <w:tab/>
            </w:r>
            <w:r>
              <w:rPr>
                <w:rStyle w:val="IndexLink"/>
              </w:rPr>
              <w:t>392</w:t>
            </w:r>
          </w:hyperlink>
        </w:p>
        <w:p>
          <w:pPr>
            <w:pStyle w:val="Contents5"/>
            <w:tabs>
              <w:tab w:val="clear" w:pos="7892"/>
              <w:tab w:val="right" w:pos="9026" w:leader="dot"/>
            </w:tabs>
            <w:rPr/>
          </w:pPr>
          <w:hyperlink w:anchor="__RefHeading___Toc18201537_1280447820">
            <w:r>
              <w:rPr>
                <w:webHidden/>
                <w:rStyle w:val="IndexLink"/>
              </w:rPr>
              <w:t>12</w:t>
            </w:r>
            <w:r>
              <w:rPr>
                <w:rStyle w:val="IndexLink"/>
                <w:rtl w:val="true"/>
              </w:rPr>
              <w:t xml:space="preserve">. </w:t>
            </w:r>
            <w:r>
              <w:rPr>
                <w:rStyle w:val="IndexLink"/>
                <w:rtl w:val="true"/>
              </w:rPr>
              <w:t>ترس مردم از نقل حديث</w:t>
            </w:r>
            <w:r>
              <w:rPr>
                <w:rStyle w:val="IndexLink"/>
                <w:rtl w:val="true"/>
              </w:rPr>
              <w:tab/>
            </w:r>
            <w:r>
              <w:rPr>
                <w:rStyle w:val="IndexLink"/>
              </w:rPr>
              <w:t>393</w:t>
            </w:r>
          </w:hyperlink>
        </w:p>
        <w:p>
          <w:pPr>
            <w:pStyle w:val="Contents5"/>
            <w:tabs>
              <w:tab w:val="clear" w:pos="7892"/>
              <w:tab w:val="right" w:pos="9026" w:leader="dot"/>
            </w:tabs>
            <w:rPr/>
          </w:pPr>
          <w:hyperlink w:anchor="__RefHeading___Toc18201539_1280447820">
            <w:r>
              <w:rPr>
                <w:webHidden/>
                <w:rStyle w:val="IndexLink"/>
              </w:rPr>
              <w:t>13</w:t>
            </w:r>
            <w:r>
              <w:rPr>
                <w:rStyle w:val="IndexLink"/>
                <w:rtl w:val="true"/>
              </w:rPr>
              <w:t xml:space="preserve">. </w:t>
            </w:r>
            <w:r>
              <w:rPr>
                <w:rStyle w:val="IndexLink"/>
                <w:rtl w:val="true"/>
              </w:rPr>
              <w:t>عقوبت الهى كتمان كنندگان</w:t>
            </w:r>
            <w:r>
              <w:rPr>
                <w:rStyle w:val="IndexLink"/>
                <w:rtl w:val="true"/>
              </w:rPr>
              <w:tab/>
            </w:r>
            <w:r>
              <w:rPr>
                <w:rStyle w:val="IndexLink"/>
              </w:rPr>
              <w:t>393</w:t>
            </w:r>
          </w:hyperlink>
        </w:p>
        <w:p>
          <w:pPr>
            <w:pStyle w:val="Contents5"/>
            <w:tabs>
              <w:tab w:val="clear" w:pos="7892"/>
              <w:tab w:val="right" w:pos="9026" w:leader="dot"/>
            </w:tabs>
            <w:rPr/>
          </w:pPr>
          <w:hyperlink w:anchor="__RefHeading___Toc18201541_1280447820">
            <w:r>
              <w:rPr>
                <w:webHidden/>
                <w:rStyle w:val="IndexLink"/>
              </w:rPr>
              <w:t>14</w:t>
            </w:r>
            <w:r>
              <w:rPr>
                <w:rStyle w:val="IndexLink"/>
                <w:rtl w:val="true"/>
              </w:rPr>
              <w:t xml:space="preserve">. </w:t>
            </w:r>
            <w:r>
              <w:rPr>
                <w:rStyle w:val="IndexLink"/>
                <w:rtl w:val="true"/>
              </w:rPr>
              <w:t xml:space="preserve">تفسير </w:t>
            </w:r>
            <w:r>
              <w:rPr>
                <w:rStyle w:val="IndexLink"/>
                <w:rtl w:val="true"/>
              </w:rPr>
              <w:t>«</w:t>
            </w:r>
            <w:r>
              <w:rPr>
                <w:rStyle w:val="IndexLink"/>
                <w:rtl w:val="true"/>
              </w:rPr>
              <w:t>مولى</w:t>
            </w:r>
            <w:r>
              <w:rPr>
                <w:rStyle w:val="IndexLink"/>
                <w:rtl w:val="true"/>
              </w:rPr>
              <w:t xml:space="preserve">» </w:t>
            </w:r>
            <w:r>
              <w:rPr>
                <w:rStyle w:val="IndexLink"/>
                <w:rtl w:val="true"/>
              </w:rPr>
              <w:t>در حديث</w:t>
            </w:r>
            <w:r>
              <w:rPr>
                <w:rStyle w:val="IndexLink"/>
                <w:rtl w:val="true"/>
              </w:rPr>
              <w:tab/>
            </w:r>
            <w:r>
              <w:rPr>
                <w:rStyle w:val="IndexLink"/>
              </w:rPr>
              <w:t>394</w:t>
            </w:r>
          </w:hyperlink>
        </w:p>
        <w:p>
          <w:pPr>
            <w:pStyle w:val="Contents4"/>
            <w:tabs>
              <w:tab w:val="clear" w:pos="8176"/>
              <w:tab w:val="right" w:pos="9026" w:leader="dot"/>
            </w:tabs>
            <w:rPr/>
          </w:pPr>
          <w:hyperlink w:anchor="__RefHeading___Toc18201543_1280447820">
            <w:r>
              <w:rPr>
                <w:webHidden/>
                <w:rStyle w:val="IndexLink"/>
                <w:rtl w:val="true"/>
              </w:rPr>
              <w:t>گفتگوى چهاردهم</w:t>
            </w:r>
            <w:r>
              <w:rPr>
                <w:rStyle w:val="IndexLink"/>
                <w:rtl w:val="true"/>
              </w:rPr>
              <w:t xml:space="preserve">: </w:t>
            </w:r>
            <w:r>
              <w:rPr>
                <w:rStyle w:val="IndexLink"/>
                <w:rtl w:val="true"/>
              </w:rPr>
              <w:t xml:space="preserve">اشكال بر معناى </w:t>
            </w:r>
            <w:r>
              <w:rPr>
                <w:rStyle w:val="IndexLink"/>
                <w:rtl w:val="true"/>
              </w:rPr>
              <w:t>«</w:t>
            </w:r>
            <w:r>
              <w:rPr>
                <w:rStyle w:val="IndexLink"/>
                <w:rtl w:val="true"/>
              </w:rPr>
              <w:t>مولى</w:t>
            </w:r>
            <w:r>
              <w:rPr>
                <w:rStyle w:val="IndexLink"/>
                <w:rtl w:val="true"/>
              </w:rPr>
              <w:t xml:space="preserve">» </w:t>
            </w:r>
            <w:r>
              <w:rPr>
                <w:rStyle w:val="IndexLink"/>
                <w:rtl w:val="true"/>
              </w:rPr>
              <w:t>و پاسخ آن</w:t>
            </w:r>
            <w:r>
              <w:rPr>
                <w:rStyle w:val="IndexLink"/>
                <w:rtl w:val="true"/>
              </w:rPr>
              <w:tab/>
            </w:r>
            <w:r>
              <w:rPr>
                <w:rStyle w:val="IndexLink"/>
              </w:rPr>
              <w:t>394</w:t>
            </w:r>
          </w:hyperlink>
        </w:p>
        <w:p>
          <w:pPr>
            <w:pStyle w:val="Contents5"/>
            <w:tabs>
              <w:tab w:val="clear" w:pos="7892"/>
              <w:tab w:val="right" w:pos="9026" w:leader="dot"/>
            </w:tabs>
            <w:rPr/>
          </w:pPr>
          <w:hyperlink w:anchor="__RefHeading___Toc18201545_1280447820">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18201547_1280447820">
            <w:r>
              <w:rPr>
                <w:webHidden/>
                <w:rStyle w:val="IndexLink"/>
                <w:rtl w:val="true"/>
              </w:rPr>
              <w:t>حديث اول</w:t>
            </w:r>
            <w:r>
              <w:rPr>
                <w:rStyle w:val="IndexLink"/>
                <w:rtl w:val="true"/>
              </w:rPr>
              <w:tab/>
            </w:r>
            <w:r>
              <w:rPr>
                <w:rStyle w:val="IndexLink"/>
              </w:rPr>
              <w:t>395</w:t>
            </w:r>
          </w:hyperlink>
        </w:p>
        <w:p>
          <w:pPr>
            <w:pStyle w:val="Contents5"/>
            <w:tabs>
              <w:tab w:val="clear" w:pos="7892"/>
              <w:tab w:val="right" w:pos="9026" w:leader="dot"/>
            </w:tabs>
            <w:rPr/>
          </w:pPr>
          <w:hyperlink w:anchor="__RefHeading___Toc18201549_1280447820">
            <w:r>
              <w:rPr>
                <w:webHidden/>
                <w:rStyle w:val="IndexLink"/>
                <w:rtl w:val="true"/>
              </w:rPr>
              <w:t>حديث دوم</w:t>
            </w:r>
            <w:r>
              <w:rPr>
                <w:rStyle w:val="IndexLink"/>
                <w:rtl w:val="true"/>
              </w:rPr>
              <w:tab/>
            </w:r>
            <w:r>
              <w:rPr>
                <w:rStyle w:val="IndexLink"/>
              </w:rPr>
              <w:t>395</w:t>
            </w:r>
          </w:hyperlink>
        </w:p>
        <w:p>
          <w:pPr>
            <w:pStyle w:val="Contents5"/>
            <w:tabs>
              <w:tab w:val="clear" w:pos="7892"/>
              <w:tab w:val="right" w:pos="9026" w:leader="dot"/>
            </w:tabs>
            <w:rPr/>
          </w:pPr>
          <w:hyperlink w:anchor="__RefHeading___Toc18201551_1280447820">
            <w:r>
              <w:rPr>
                <w:webHidden/>
                <w:rStyle w:val="IndexLink"/>
                <w:rtl w:val="true"/>
              </w:rPr>
              <w:t>حديث سوم</w:t>
            </w:r>
            <w:r>
              <w:rPr>
                <w:rStyle w:val="IndexLink"/>
                <w:rtl w:val="true"/>
              </w:rPr>
              <w:tab/>
            </w:r>
            <w:r>
              <w:rPr>
                <w:rStyle w:val="IndexLink"/>
              </w:rPr>
              <w:t>395</w:t>
            </w:r>
          </w:hyperlink>
        </w:p>
        <w:p>
          <w:pPr>
            <w:pStyle w:val="Contents5"/>
            <w:tabs>
              <w:tab w:val="clear" w:pos="7892"/>
              <w:tab w:val="right" w:pos="9026" w:leader="dot"/>
            </w:tabs>
            <w:rPr/>
          </w:pPr>
          <w:hyperlink w:anchor="__RefHeading___Toc18201553_1280447820">
            <w:r>
              <w:rPr>
                <w:webHidden/>
                <w:rStyle w:val="IndexLink"/>
                <w:rtl w:val="true"/>
              </w:rPr>
              <w:t>حديث چهارم</w:t>
            </w:r>
            <w:r>
              <w:rPr>
                <w:rStyle w:val="IndexLink"/>
                <w:rtl w:val="true"/>
              </w:rPr>
              <w:tab/>
            </w:r>
            <w:r>
              <w:rPr>
                <w:rStyle w:val="IndexLink"/>
              </w:rPr>
              <w:t>396</w:t>
            </w:r>
          </w:hyperlink>
        </w:p>
        <w:p>
          <w:pPr>
            <w:pStyle w:val="Contents5"/>
            <w:tabs>
              <w:tab w:val="clear" w:pos="7892"/>
              <w:tab w:val="right" w:pos="9026" w:leader="dot"/>
            </w:tabs>
            <w:rPr/>
          </w:pPr>
          <w:hyperlink w:anchor="__RefHeading___Toc18201555_1280447820">
            <w:r>
              <w:rPr>
                <w:webHidden/>
                <w:rStyle w:val="IndexLink"/>
                <w:rtl w:val="true"/>
              </w:rPr>
              <w:t>حديث پنجم</w:t>
            </w:r>
            <w:r>
              <w:rPr>
                <w:rStyle w:val="IndexLink"/>
                <w:rtl w:val="true"/>
              </w:rPr>
              <w:tab/>
            </w:r>
            <w:r>
              <w:rPr>
                <w:rStyle w:val="IndexLink"/>
              </w:rPr>
              <w:t>396</w:t>
            </w:r>
          </w:hyperlink>
        </w:p>
        <w:p>
          <w:pPr>
            <w:pStyle w:val="Contents5"/>
            <w:tabs>
              <w:tab w:val="clear" w:pos="7892"/>
              <w:tab w:val="right" w:pos="9026" w:leader="dot"/>
            </w:tabs>
            <w:rPr/>
          </w:pPr>
          <w:hyperlink w:anchor="__RefHeading___Toc18201557_1280447820">
            <w:r>
              <w:rPr>
                <w:webHidden/>
                <w:rStyle w:val="IndexLink"/>
                <w:rtl w:val="true"/>
              </w:rPr>
              <w:t>حديث ششم</w:t>
            </w:r>
            <w:r>
              <w:rPr>
                <w:rStyle w:val="IndexLink"/>
                <w:rtl w:val="true"/>
              </w:rPr>
              <w:tab/>
            </w:r>
            <w:r>
              <w:rPr>
                <w:rStyle w:val="IndexLink"/>
              </w:rPr>
              <w:t>396</w:t>
            </w:r>
          </w:hyperlink>
        </w:p>
        <w:p>
          <w:pPr>
            <w:pStyle w:val="Contents4"/>
            <w:tabs>
              <w:tab w:val="clear" w:pos="8176"/>
              <w:tab w:val="right" w:pos="9026" w:leader="dot"/>
            </w:tabs>
            <w:rPr/>
          </w:pPr>
          <w:hyperlink w:anchor="__RefHeading___Toc18201559_1280447820">
            <w:r>
              <w:rPr>
                <w:webHidden/>
                <w:rStyle w:val="IndexLink"/>
                <w:rtl w:val="true"/>
              </w:rPr>
              <w:t>گفتگوى پانزدهم</w:t>
            </w:r>
            <w:r>
              <w:rPr>
                <w:rStyle w:val="IndexLink"/>
                <w:rtl w:val="true"/>
              </w:rPr>
              <w:t xml:space="preserve">: </w:t>
            </w:r>
            <w:r>
              <w:rPr>
                <w:rStyle w:val="IndexLink"/>
                <w:rtl w:val="true"/>
              </w:rPr>
              <w:t xml:space="preserve">جوانب مختلف واژه </w:t>
            </w:r>
            <w:r>
              <w:rPr>
                <w:rStyle w:val="IndexLink"/>
                <w:rtl w:val="true"/>
              </w:rPr>
              <w:t>«</w:t>
            </w:r>
            <w:r>
              <w:rPr>
                <w:rStyle w:val="IndexLink"/>
                <w:rtl w:val="true"/>
              </w:rPr>
              <w:t>مولى</w:t>
            </w:r>
            <w:r>
              <w:rPr>
                <w:rStyle w:val="IndexLink"/>
                <w:rtl w:val="true"/>
              </w:rPr>
              <w:t>»</w:t>
              <w:tab/>
            </w:r>
            <w:r>
              <w:rPr>
                <w:rStyle w:val="IndexLink"/>
              </w:rPr>
              <w:t>401</w:t>
            </w:r>
          </w:hyperlink>
        </w:p>
        <w:p>
          <w:pPr>
            <w:pStyle w:val="Contents5"/>
            <w:tabs>
              <w:tab w:val="clear" w:pos="7892"/>
              <w:tab w:val="right" w:pos="9026" w:leader="dot"/>
            </w:tabs>
            <w:rPr/>
          </w:pPr>
          <w:hyperlink w:anchor="__RefHeading___Toc18201561_1280447820">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8201563_1280447820">
            <w:r>
              <w:rPr>
                <w:webHidden/>
                <w:rStyle w:val="IndexLink"/>
              </w:rPr>
              <w:t>1</w:t>
            </w:r>
            <w:r>
              <w:rPr>
                <w:rStyle w:val="IndexLink"/>
                <w:rtl w:val="true"/>
              </w:rPr>
              <w:t xml:space="preserve">. </w:t>
            </w:r>
            <w:r>
              <w:rPr>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لغت‌نامه نمى‌خواهد</w:t>
            </w:r>
            <w:r>
              <w:rPr>
                <w:rStyle w:val="IndexLink"/>
                <w:rtl w:val="true"/>
              </w:rPr>
              <w:tab/>
            </w:r>
            <w:r>
              <w:rPr>
                <w:rStyle w:val="IndexLink"/>
              </w:rPr>
              <w:t>401</w:t>
            </w:r>
          </w:hyperlink>
        </w:p>
        <w:p>
          <w:pPr>
            <w:pStyle w:val="Contents5"/>
            <w:tabs>
              <w:tab w:val="clear" w:pos="7892"/>
              <w:tab w:val="right" w:pos="9026" w:leader="dot"/>
            </w:tabs>
            <w:rPr/>
          </w:pPr>
          <w:hyperlink w:anchor="__RefHeading___Toc18201565_1280447820">
            <w:r>
              <w:rPr>
                <w:webHidden/>
                <w:rStyle w:val="IndexLink"/>
              </w:rPr>
              <w:t>2</w:t>
            </w:r>
            <w:r>
              <w:rPr>
                <w:rStyle w:val="IndexLink"/>
                <w:rtl w:val="true"/>
              </w:rPr>
              <w:t xml:space="preserve">. </w:t>
            </w:r>
            <w:r>
              <w:rPr>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در غدير روشن شد</w:t>
            </w:r>
            <w:r>
              <w:rPr>
                <w:rStyle w:val="IndexLink"/>
                <w:rtl w:val="true"/>
              </w:rPr>
              <w:tab/>
            </w:r>
            <w:r>
              <w:rPr>
                <w:rStyle w:val="IndexLink"/>
              </w:rPr>
              <w:t>402</w:t>
            </w:r>
          </w:hyperlink>
        </w:p>
        <w:p>
          <w:pPr>
            <w:pStyle w:val="Contents5"/>
            <w:tabs>
              <w:tab w:val="clear" w:pos="7892"/>
              <w:tab w:val="right" w:pos="9026" w:leader="dot"/>
            </w:tabs>
            <w:rPr/>
          </w:pPr>
          <w:hyperlink w:anchor="__RefHeading___Toc18201567_1280447820">
            <w:r>
              <w:rPr>
                <w:webHidden/>
                <w:rStyle w:val="IndexLink"/>
              </w:rPr>
              <w:t>3</w:t>
            </w:r>
            <w:r>
              <w:rPr>
                <w:rStyle w:val="IndexLink"/>
                <w:rtl w:val="true"/>
              </w:rPr>
              <w:t xml:space="preserve">. </w:t>
            </w:r>
            <w:r>
              <w:rPr>
                <w:rStyle w:val="IndexLink"/>
                <w:rtl w:val="true"/>
              </w:rPr>
              <w:t xml:space="preserve">اگر معناى </w:t>
            </w:r>
            <w:r>
              <w:rPr>
                <w:rStyle w:val="IndexLink"/>
                <w:rtl w:val="true"/>
              </w:rPr>
              <w:t>«</w:t>
            </w:r>
            <w:r>
              <w:rPr>
                <w:rStyle w:val="IndexLink"/>
                <w:rtl w:val="true"/>
              </w:rPr>
              <w:t>مولى</w:t>
            </w:r>
            <w:r>
              <w:rPr>
                <w:rStyle w:val="IndexLink"/>
                <w:rtl w:val="true"/>
              </w:rPr>
              <w:t xml:space="preserve">» </w:t>
            </w:r>
            <w:r>
              <w:rPr>
                <w:rStyle w:val="IndexLink"/>
                <w:rtl w:val="true"/>
              </w:rPr>
              <w:t xml:space="preserve">روشن نيست پس ابلاغى نشده </w:t>
            </w:r>
            <w:r>
              <w:rPr>
                <w:rStyle w:val="IndexLink"/>
                <w:rtl w:val="true"/>
              </w:rPr>
              <w:t>!</w:t>
              <w:tab/>
            </w:r>
            <w:r>
              <w:rPr>
                <w:rStyle w:val="IndexLink"/>
              </w:rPr>
              <w:t>402</w:t>
            </w:r>
          </w:hyperlink>
        </w:p>
        <w:p>
          <w:pPr>
            <w:pStyle w:val="Contents5"/>
            <w:tabs>
              <w:tab w:val="clear" w:pos="7892"/>
              <w:tab w:val="right" w:pos="9026" w:leader="dot"/>
            </w:tabs>
            <w:rPr/>
          </w:pPr>
          <w:hyperlink w:anchor="__RefHeading___Toc18201569_1280447820">
            <w:r>
              <w:rPr>
                <w:webHidden/>
                <w:rStyle w:val="IndexLink"/>
              </w:rPr>
              <w:t>4</w:t>
            </w:r>
            <w:r>
              <w:rPr>
                <w:rStyle w:val="IndexLink"/>
                <w:rtl w:val="true"/>
              </w:rPr>
              <w:t xml:space="preserve">. </w:t>
            </w:r>
            <w:r>
              <w:rPr>
                <w:rStyle w:val="IndexLink"/>
                <w:rtl w:val="true"/>
              </w:rPr>
              <w:t xml:space="preserve">آيا در سقيفه هم معناى </w:t>
            </w:r>
            <w:r>
              <w:rPr>
                <w:rStyle w:val="IndexLink"/>
                <w:rtl w:val="true"/>
              </w:rPr>
              <w:t>«</w:t>
            </w:r>
            <w:r>
              <w:rPr>
                <w:rStyle w:val="IndexLink"/>
                <w:rtl w:val="true"/>
              </w:rPr>
              <w:t>مولى</w:t>
            </w:r>
            <w:r>
              <w:rPr>
                <w:rStyle w:val="IndexLink"/>
                <w:rtl w:val="true"/>
              </w:rPr>
              <w:t xml:space="preserve">» </w:t>
            </w:r>
            <w:r>
              <w:rPr>
                <w:rStyle w:val="IndexLink"/>
                <w:rtl w:val="true"/>
              </w:rPr>
              <w:t>روشن نيست ؟</w:t>
            </w:r>
            <w:r>
              <w:rPr>
                <w:rStyle w:val="IndexLink"/>
                <w:rtl w:val="true"/>
              </w:rPr>
              <w:tab/>
            </w:r>
            <w:r>
              <w:rPr>
                <w:rStyle w:val="IndexLink"/>
              </w:rPr>
              <w:t>403</w:t>
            </w:r>
          </w:hyperlink>
        </w:p>
        <w:p>
          <w:pPr>
            <w:pStyle w:val="Contents5"/>
            <w:tabs>
              <w:tab w:val="clear" w:pos="7892"/>
              <w:tab w:val="right" w:pos="9026" w:leader="dot"/>
            </w:tabs>
            <w:rPr/>
          </w:pPr>
          <w:hyperlink w:anchor="__RefHeading___Toc18201571_1280447820">
            <w:r>
              <w:rPr>
                <w:webHidden/>
                <w:rStyle w:val="IndexLink"/>
              </w:rPr>
              <w:t>5</w:t>
            </w:r>
            <w:r>
              <w:rPr>
                <w:rStyle w:val="IndexLink"/>
                <w:rtl w:val="true"/>
              </w:rPr>
              <w:t xml:space="preserve"> . </w:t>
            </w:r>
            <w:r>
              <w:rPr>
                <w:rStyle w:val="IndexLink"/>
                <w:rtl w:val="true"/>
              </w:rPr>
              <w:t>آيا حديث مبهم متواتر است ؟</w:t>
            </w:r>
            <w:r>
              <w:rPr>
                <w:rStyle w:val="IndexLink"/>
                <w:rtl w:val="true"/>
              </w:rPr>
              <w:tab/>
            </w:r>
            <w:r>
              <w:rPr>
                <w:rStyle w:val="IndexLink"/>
              </w:rPr>
              <w:t>403</w:t>
            </w:r>
          </w:hyperlink>
        </w:p>
        <w:p>
          <w:pPr>
            <w:pStyle w:val="Contents5"/>
            <w:tabs>
              <w:tab w:val="clear" w:pos="7892"/>
              <w:tab w:val="right" w:pos="9026" w:leader="dot"/>
            </w:tabs>
            <w:rPr/>
          </w:pPr>
          <w:hyperlink w:anchor="__RefHeading___Toc18201573_1280447820">
            <w:r>
              <w:rPr>
                <w:webHidden/>
                <w:rStyle w:val="IndexLink"/>
              </w:rPr>
              <w:t>6</w:t>
            </w:r>
            <w:r>
              <w:rPr>
                <w:rStyle w:val="IndexLink"/>
                <w:rtl w:val="true"/>
              </w:rPr>
              <w:t xml:space="preserve"> . </w:t>
            </w:r>
            <w:r>
              <w:rPr>
                <w:rStyle w:val="IndexLink"/>
                <w:rtl w:val="true"/>
              </w:rPr>
              <w:t xml:space="preserve">اعتراض به معناى كلمه </w:t>
            </w:r>
            <w:r>
              <w:rPr>
                <w:rStyle w:val="IndexLink"/>
                <w:rtl w:val="true"/>
              </w:rPr>
              <w:t>«</w:t>
            </w:r>
            <w:r>
              <w:rPr>
                <w:rStyle w:val="IndexLink"/>
                <w:rtl w:val="true"/>
              </w:rPr>
              <w:t>مولى</w:t>
            </w:r>
            <w:r>
              <w:rPr>
                <w:rStyle w:val="IndexLink"/>
                <w:rtl w:val="true"/>
              </w:rPr>
              <w:t xml:space="preserve">» </w:t>
            </w:r>
            <w:r>
              <w:rPr>
                <w:rStyle w:val="IndexLink"/>
                <w:rtl w:val="true"/>
              </w:rPr>
              <w:t>در غدير</w:t>
            </w:r>
            <w:r>
              <w:rPr>
                <w:rStyle w:val="IndexLink"/>
                <w:rtl w:val="true"/>
              </w:rPr>
              <w:tab/>
            </w:r>
            <w:r>
              <w:rPr>
                <w:rStyle w:val="IndexLink"/>
              </w:rPr>
              <w:t>403</w:t>
            </w:r>
          </w:hyperlink>
        </w:p>
        <w:p>
          <w:pPr>
            <w:pStyle w:val="Contents4"/>
            <w:tabs>
              <w:tab w:val="clear" w:pos="8176"/>
              <w:tab w:val="right" w:pos="9026" w:leader="dot"/>
            </w:tabs>
            <w:rPr/>
          </w:pPr>
          <w:hyperlink w:anchor="__RefHeading___Toc18201575_1280447820">
            <w:r>
              <w:rPr>
                <w:webHidden/>
                <w:rStyle w:val="IndexLink"/>
                <w:rtl w:val="true"/>
              </w:rPr>
              <w:t>گفتگوى شانزدهم</w:t>
            </w:r>
            <w:r>
              <w:rPr>
                <w:rStyle w:val="IndexLink"/>
                <w:rtl w:val="true"/>
              </w:rPr>
              <w:t>: «</w:t>
            </w:r>
            <w:r>
              <w:rPr>
                <w:rStyle w:val="IndexLink"/>
                <w:rtl w:val="true"/>
              </w:rPr>
              <w:t>مولى</w:t>
            </w:r>
            <w:r>
              <w:rPr>
                <w:rStyle w:val="IndexLink"/>
                <w:rtl w:val="true"/>
              </w:rPr>
              <w:t xml:space="preserve">» </w:t>
            </w:r>
            <w:r>
              <w:rPr>
                <w:rStyle w:val="IndexLink"/>
                <w:rtl w:val="true"/>
              </w:rPr>
              <w:t>در قرآن و لغت</w:t>
            </w:r>
            <w:r>
              <w:rPr>
                <w:rStyle w:val="IndexLink"/>
                <w:rtl w:val="true"/>
              </w:rPr>
              <w:tab/>
            </w:r>
            <w:r>
              <w:rPr>
                <w:rStyle w:val="IndexLink"/>
              </w:rPr>
              <w:t>404</w:t>
            </w:r>
          </w:hyperlink>
        </w:p>
        <w:p>
          <w:pPr>
            <w:pStyle w:val="Contents5"/>
            <w:tabs>
              <w:tab w:val="clear" w:pos="7892"/>
              <w:tab w:val="right" w:pos="9026" w:leader="dot"/>
            </w:tabs>
            <w:rPr/>
          </w:pPr>
          <w:hyperlink w:anchor="__RefHeading___Toc18201577_1280447820">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8201579_1280447820">
            <w:r>
              <w:rPr>
                <w:webHidden/>
                <w:rStyle w:val="IndexLink"/>
              </w:rPr>
              <w:t>1</w:t>
            </w:r>
            <w:r>
              <w:rPr>
                <w:rStyle w:val="IndexLink"/>
                <w:rtl w:val="true"/>
              </w:rPr>
              <w:t xml:space="preserve">. </w:t>
            </w:r>
            <w:r>
              <w:rPr>
                <w:rStyle w:val="IndexLink"/>
                <w:rtl w:val="true"/>
              </w:rPr>
              <w:t>در قرآن</w:t>
            </w:r>
            <w:r>
              <w:rPr>
                <w:rStyle w:val="IndexLink"/>
                <w:rtl w:val="true"/>
              </w:rPr>
              <w:tab/>
            </w:r>
            <w:r>
              <w:rPr>
                <w:rStyle w:val="IndexLink"/>
              </w:rPr>
              <w:t>404</w:t>
            </w:r>
          </w:hyperlink>
        </w:p>
        <w:p>
          <w:pPr>
            <w:pStyle w:val="Contents5"/>
            <w:tabs>
              <w:tab w:val="clear" w:pos="7892"/>
              <w:tab w:val="right" w:pos="9026" w:leader="dot"/>
            </w:tabs>
            <w:rPr/>
          </w:pPr>
          <w:hyperlink w:anchor="__RefHeading___Toc18201581_1280447820">
            <w:r>
              <w:rPr>
                <w:webHidden/>
                <w:rStyle w:val="IndexLink"/>
              </w:rPr>
              <w:t>2</w:t>
            </w:r>
            <w:r>
              <w:rPr>
                <w:rStyle w:val="IndexLink"/>
                <w:rtl w:val="true"/>
              </w:rPr>
              <w:t xml:space="preserve">. </w:t>
            </w:r>
            <w:r>
              <w:rPr>
                <w:rStyle w:val="IndexLink"/>
                <w:rtl w:val="true"/>
              </w:rPr>
              <w:t>در لغت</w:t>
            </w:r>
            <w:r>
              <w:rPr>
                <w:rStyle w:val="IndexLink"/>
                <w:rtl w:val="true"/>
              </w:rPr>
              <w:tab/>
            </w:r>
            <w:r>
              <w:rPr>
                <w:rStyle w:val="IndexLink"/>
              </w:rPr>
              <w:t>406</w:t>
            </w:r>
          </w:hyperlink>
        </w:p>
        <w:p>
          <w:pPr>
            <w:pStyle w:val="Contents6"/>
            <w:tabs>
              <w:tab w:val="clear" w:pos="7609"/>
              <w:tab w:val="right" w:pos="9026" w:leader="dot"/>
            </w:tabs>
            <w:rPr/>
          </w:pPr>
          <w:hyperlink w:anchor="__RefHeading___Toc18201583_128044782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18201585_1280447820">
            <w:r>
              <w:rPr>
                <w:webHidden/>
                <w:rStyle w:val="IndexLink"/>
                <w:rtl w:val="true"/>
              </w:rPr>
              <w:t xml:space="preserve">آيه </w:t>
            </w:r>
            <w:r>
              <w:rPr>
                <w:rStyle w:val="IndexLink"/>
                <w:rtl w:val="true"/>
              </w:rPr>
              <w:t>«</w:t>
            </w:r>
            <w:r>
              <w:rPr>
                <w:rStyle w:val="IndexLink"/>
                <w:rtl w:val="true"/>
              </w:rPr>
              <w:t xml:space="preserve">النَّبِىُّ أَوْلى بِالْمُؤْمِنِينَ مِنْ أَنْفُسِهِمْ وَ </w:t>
            </w:r>
            <w:r>
              <w:rPr>
                <w:rStyle w:val="IndexLink"/>
                <w:rtl w:val="true"/>
              </w:rPr>
              <w:t>... »</w:t>
              <w:tab/>
            </w:r>
            <w:r>
              <w:rPr>
                <w:rStyle w:val="IndexLink"/>
              </w:rPr>
              <w:t>408</w:t>
            </w:r>
          </w:hyperlink>
        </w:p>
        <w:p>
          <w:pPr>
            <w:pStyle w:val="Contents6"/>
            <w:tabs>
              <w:tab w:val="clear" w:pos="7609"/>
              <w:tab w:val="right" w:pos="9026" w:leader="dot"/>
            </w:tabs>
            <w:rPr/>
          </w:pPr>
          <w:hyperlink w:anchor="__RefHeading___Toc18201587_1280447820">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18201589_1280447820">
            <w:r>
              <w:rPr>
                <w:webHidden/>
                <w:rStyle w:val="IndexLink"/>
              </w:rPr>
              <w:t>1</w:t>
            </w:r>
            <w:r>
              <w:rPr>
                <w:rStyle w:val="IndexLink"/>
                <w:rtl w:val="true"/>
              </w:rPr>
              <w:t xml:space="preserve">- </w:t>
            </w:r>
            <w:r>
              <w:rPr>
                <w:rStyle w:val="IndexLink"/>
                <w:rtl w:val="true"/>
              </w:rPr>
              <w:t>موقعيت تاريخى</w:t>
            </w:r>
            <w:r>
              <w:rPr>
                <w:rStyle w:val="IndexLink"/>
                <w:rtl w:val="true"/>
              </w:rPr>
              <w:tab/>
            </w:r>
            <w:r>
              <w:rPr>
                <w:rStyle w:val="IndexLink"/>
              </w:rPr>
              <w:t>408</w:t>
            </w:r>
          </w:hyperlink>
        </w:p>
        <w:p>
          <w:pPr>
            <w:pStyle w:val="Contents6"/>
            <w:tabs>
              <w:tab w:val="clear" w:pos="7609"/>
              <w:tab w:val="right" w:pos="9026" w:leader="dot"/>
            </w:tabs>
            <w:rPr/>
          </w:pPr>
          <w:hyperlink w:anchor="__RefHeading___Toc18201591_1280447820">
            <w:r>
              <w:rPr>
                <w:webHidden/>
                <w:rStyle w:val="IndexLink"/>
              </w:rPr>
              <w:t>2</w:t>
            </w:r>
            <w:r>
              <w:rPr>
                <w:rStyle w:val="IndexLink"/>
                <w:rtl w:val="true"/>
              </w:rPr>
              <w:t xml:space="preserve">- </w:t>
            </w:r>
            <w:r>
              <w:rPr>
                <w:rStyle w:val="IndexLink"/>
                <w:rtl w:val="true"/>
              </w:rPr>
              <w:t>تحليل اعتقادى</w:t>
            </w:r>
            <w:r>
              <w:rPr>
                <w:rStyle w:val="IndexLink"/>
                <w:rtl w:val="true"/>
              </w:rPr>
              <w:tab/>
            </w:r>
            <w:r>
              <w:rPr>
                <w:rStyle w:val="IndexLink"/>
              </w:rPr>
              <w:t>411</w:t>
            </w:r>
          </w:hyperlink>
        </w:p>
        <w:p>
          <w:pPr>
            <w:pStyle w:val="Contents6"/>
            <w:tabs>
              <w:tab w:val="clear" w:pos="7609"/>
              <w:tab w:val="right" w:pos="9026" w:leader="dot"/>
            </w:tabs>
            <w:rPr/>
          </w:pPr>
          <w:hyperlink w:anchor="__RefHeading___Toc18201593_1280447820">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18201595_1280447820">
            <w:r>
              <w:rPr>
                <w:webHidden/>
                <w:rStyle w:val="IndexLink"/>
                <w:rtl w:val="true"/>
              </w:rPr>
              <w:t>تحليل اعتقادى اول</w:t>
            </w:r>
            <w:r>
              <w:rPr>
                <w:rStyle w:val="IndexLink"/>
                <w:rtl w:val="true"/>
              </w:rPr>
              <w:tab/>
            </w:r>
            <w:r>
              <w:rPr>
                <w:rStyle w:val="IndexLink"/>
              </w:rPr>
              <w:t>412</w:t>
            </w:r>
          </w:hyperlink>
        </w:p>
        <w:p>
          <w:pPr>
            <w:pStyle w:val="Contents6"/>
            <w:tabs>
              <w:tab w:val="clear" w:pos="7609"/>
              <w:tab w:val="right" w:pos="9026" w:leader="dot"/>
            </w:tabs>
            <w:rPr/>
          </w:pPr>
          <w:hyperlink w:anchor="__RefHeading___Toc18201597_1280447820">
            <w:r>
              <w:rPr>
                <w:webHidden/>
                <w:rStyle w:val="IndexLink"/>
                <w:rtl w:val="true"/>
              </w:rPr>
              <w:t>تحليل اعتقادى دوم</w:t>
            </w:r>
            <w:r>
              <w:rPr>
                <w:rStyle w:val="IndexLink"/>
                <w:rtl w:val="true"/>
              </w:rPr>
              <w:tab/>
            </w:r>
            <w:r>
              <w:rPr>
                <w:rStyle w:val="IndexLink"/>
              </w:rPr>
              <w:t>412</w:t>
            </w:r>
          </w:hyperlink>
        </w:p>
        <w:p>
          <w:pPr>
            <w:pStyle w:val="Contents6"/>
            <w:tabs>
              <w:tab w:val="clear" w:pos="7609"/>
              <w:tab w:val="right" w:pos="9026" w:leader="dot"/>
            </w:tabs>
            <w:rPr/>
          </w:pPr>
          <w:hyperlink w:anchor="__RefHeading___Toc18201599_1280447820">
            <w:r>
              <w:rPr>
                <w:webHidden/>
                <w:rStyle w:val="IndexLink"/>
                <w:rtl w:val="true"/>
              </w:rPr>
              <w:t xml:space="preserve">آيه </w:t>
            </w:r>
            <w:r>
              <w:rPr>
                <w:rStyle w:val="IndexLink"/>
                <w:rtl w:val="true"/>
              </w:rPr>
              <w:t>«</w:t>
            </w:r>
            <w:r>
              <w:rPr>
                <w:rStyle w:val="IndexLink"/>
                <w:rtl w:val="true"/>
              </w:rPr>
              <w:t xml:space="preserve">النَّبِىُّ أَوْلى بِالْمُؤْمِنِينَ </w:t>
            </w:r>
            <w:r>
              <w:rPr>
                <w:rStyle w:val="IndexLink"/>
                <w:rtl w:val="true"/>
              </w:rPr>
              <w:t xml:space="preserve">... » </w:t>
            </w:r>
            <w:r>
              <w:rPr>
                <w:rStyle w:val="IndexLink"/>
                <w:rtl w:val="true"/>
              </w:rPr>
              <w:t>در غدير</w:t>
            </w:r>
            <w:r>
              <w:rPr>
                <w:rStyle w:val="IndexLink"/>
                <w:rtl w:val="true"/>
              </w:rPr>
              <w:tab/>
            </w:r>
            <w:r>
              <w:rPr>
                <w:rStyle w:val="IndexLink"/>
              </w:rPr>
              <w:t>413</w:t>
            </w:r>
          </w:hyperlink>
        </w:p>
        <w:p>
          <w:pPr>
            <w:pStyle w:val="Contents6"/>
            <w:tabs>
              <w:tab w:val="clear" w:pos="7609"/>
              <w:tab w:val="right" w:pos="9026" w:leader="dot"/>
            </w:tabs>
            <w:rPr/>
          </w:pPr>
          <w:hyperlink w:anchor="__RefHeading___Toc18201601_128044782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18201603_1280447820">
            <w:r>
              <w:rPr>
                <w:webHidden/>
                <w:rStyle w:val="IndexLink"/>
              </w:rPr>
              <w:t>1</w:t>
            </w:r>
            <w:r>
              <w:rPr>
                <w:rStyle w:val="IndexLink"/>
                <w:rtl w:val="true"/>
              </w:rPr>
              <w:t xml:space="preserve">- </w:t>
            </w:r>
            <w:r>
              <w:rPr>
                <w:rStyle w:val="IndexLink"/>
                <w:rtl w:val="true"/>
              </w:rPr>
              <w:t>متن روايت</w:t>
            </w:r>
            <w:r>
              <w:rPr>
                <w:rStyle w:val="IndexLink"/>
                <w:rtl w:val="true"/>
              </w:rPr>
              <w:tab/>
            </w:r>
            <w:r>
              <w:rPr>
                <w:rStyle w:val="IndexLink"/>
              </w:rPr>
              <w:t>413</w:t>
            </w:r>
          </w:hyperlink>
        </w:p>
        <w:p>
          <w:pPr>
            <w:pStyle w:val="Contents6"/>
            <w:tabs>
              <w:tab w:val="clear" w:pos="7609"/>
              <w:tab w:val="right" w:pos="9026" w:leader="dot"/>
            </w:tabs>
            <w:rPr/>
          </w:pPr>
          <w:hyperlink w:anchor="__RefHeading___Toc18201605_1280447820">
            <w:r>
              <w:rPr>
                <w:webHidden/>
                <w:rStyle w:val="IndexLink"/>
              </w:rPr>
              <w:t>2</w:t>
            </w:r>
            <w:r>
              <w:rPr>
                <w:rStyle w:val="IndexLink"/>
                <w:rtl w:val="true"/>
              </w:rPr>
              <w:t xml:space="preserve">- </w:t>
            </w:r>
            <w:r>
              <w:rPr>
                <w:rStyle w:val="IndexLink"/>
                <w:rtl w:val="true"/>
              </w:rPr>
              <w:t>موقعيت تاريخى</w:t>
            </w:r>
            <w:r>
              <w:rPr>
                <w:rStyle w:val="IndexLink"/>
                <w:rtl w:val="true"/>
              </w:rPr>
              <w:tab/>
            </w:r>
            <w:r>
              <w:rPr>
                <w:rStyle w:val="IndexLink"/>
              </w:rPr>
              <w:t>414</w:t>
            </w:r>
          </w:hyperlink>
        </w:p>
        <w:p>
          <w:pPr>
            <w:pStyle w:val="Contents6"/>
            <w:tabs>
              <w:tab w:val="clear" w:pos="7609"/>
              <w:tab w:val="right" w:pos="9026" w:leader="dot"/>
            </w:tabs>
            <w:rPr/>
          </w:pPr>
          <w:hyperlink w:anchor="__RefHeading___Toc18201607_1280447820">
            <w:r>
              <w:rPr>
                <w:webHidden/>
                <w:rStyle w:val="IndexLink"/>
              </w:rPr>
              <w:t>3</w:t>
            </w:r>
            <w:r>
              <w:rPr>
                <w:rStyle w:val="IndexLink"/>
                <w:rtl w:val="true"/>
              </w:rPr>
              <w:t xml:space="preserve">- </w:t>
            </w:r>
            <w:r>
              <w:rPr>
                <w:rStyle w:val="IndexLink"/>
                <w:rtl w:val="true"/>
              </w:rPr>
              <w:t>موقعيت قرآنى</w:t>
            </w:r>
            <w:r>
              <w:rPr>
                <w:rStyle w:val="IndexLink"/>
                <w:rtl w:val="true"/>
              </w:rPr>
              <w:tab/>
            </w:r>
            <w:r>
              <w:rPr>
                <w:rStyle w:val="IndexLink"/>
              </w:rPr>
              <w:t>414</w:t>
            </w:r>
          </w:hyperlink>
        </w:p>
        <w:p>
          <w:pPr>
            <w:pStyle w:val="Contents6"/>
            <w:tabs>
              <w:tab w:val="clear" w:pos="7609"/>
              <w:tab w:val="right" w:pos="9026" w:leader="dot"/>
            </w:tabs>
            <w:rPr/>
          </w:pPr>
          <w:hyperlink w:anchor="__RefHeading___Toc18201609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415</w:t>
            </w:r>
          </w:hyperlink>
        </w:p>
        <w:p>
          <w:pPr>
            <w:pStyle w:val="Contents6"/>
            <w:tabs>
              <w:tab w:val="clear" w:pos="7609"/>
              <w:tab w:val="right" w:pos="9026" w:leader="dot"/>
            </w:tabs>
            <w:rPr/>
          </w:pPr>
          <w:hyperlink w:anchor="__RefHeading___Toc18201611_1280447820">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18201613_1280447820">
            <w:r>
              <w:rPr>
                <w:webHidden/>
                <w:rStyle w:val="IndexLink"/>
                <w:rtl w:val="true"/>
              </w:rPr>
              <w:t>حديث اول</w:t>
            </w:r>
            <w:r>
              <w:rPr>
                <w:rStyle w:val="IndexLink"/>
                <w:rtl w:val="true"/>
              </w:rPr>
              <w:tab/>
            </w:r>
            <w:r>
              <w:rPr>
                <w:rStyle w:val="IndexLink"/>
              </w:rPr>
              <w:t>415</w:t>
            </w:r>
          </w:hyperlink>
        </w:p>
        <w:p>
          <w:pPr>
            <w:pStyle w:val="Contents6"/>
            <w:tabs>
              <w:tab w:val="clear" w:pos="7609"/>
              <w:tab w:val="right" w:pos="9026" w:leader="dot"/>
            </w:tabs>
            <w:rPr/>
          </w:pPr>
          <w:hyperlink w:anchor="__RefHeading___Toc18201615_1280447820">
            <w:r>
              <w:rPr>
                <w:webHidden/>
                <w:rStyle w:val="IndexLink"/>
                <w:rtl w:val="true"/>
              </w:rPr>
              <w:t>حديث دوم</w:t>
            </w:r>
            <w:r>
              <w:rPr>
                <w:rStyle w:val="IndexLink"/>
                <w:rtl w:val="true"/>
              </w:rPr>
              <w:tab/>
            </w:r>
            <w:r>
              <w:rPr>
                <w:rStyle w:val="IndexLink"/>
              </w:rPr>
              <w:t>416</w:t>
            </w:r>
          </w:hyperlink>
        </w:p>
        <w:p>
          <w:pPr>
            <w:pStyle w:val="Contents6"/>
            <w:tabs>
              <w:tab w:val="clear" w:pos="7609"/>
              <w:tab w:val="right" w:pos="9026" w:leader="dot"/>
            </w:tabs>
            <w:rPr/>
          </w:pPr>
          <w:hyperlink w:anchor="__RefHeading___Toc18201617_1280447820">
            <w:r>
              <w:rPr>
                <w:webHidden/>
                <w:rStyle w:val="IndexLink"/>
                <w:rtl w:val="true"/>
              </w:rPr>
              <w:t>حديث سوم</w:t>
            </w:r>
            <w:r>
              <w:rPr>
                <w:rStyle w:val="IndexLink"/>
                <w:rtl w:val="true"/>
              </w:rPr>
              <w:tab/>
            </w:r>
            <w:r>
              <w:rPr>
                <w:rStyle w:val="IndexLink"/>
              </w:rPr>
              <w:t>417</w:t>
            </w:r>
          </w:hyperlink>
        </w:p>
        <w:p>
          <w:pPr>
            <w:pStyle w:val="Contents6"/>
            <w:tabs>
              <w:tab w:val="clear" w:pos="7609"/>
              <w:tab w:val="right" w:pos="9026" w:leader="dot"/>
            </w:tabs>
            <w:rPr/>
          </w:pPr>
          <w:hyperlink w:anchor="__RefHeading___Toc18201619_1280447820">
            <w:r>
              <w:rPr>
                <w:webHidden/>
                <w:rStyle w:val="IndexLink"/>
                <w:rtl w:val="true"/>
              </w:rPr>
              <w:t>حديث چهارم</w:t>
            </w:r>
            <w:r>
              <w:rPr>
                <w:rStyle w:val="IndexLink"/>
                <w:rtl w:val="true"/>
              </w:rPr>
              <w:tab/>
            </w:r>
            <w:r>
              <w:rPr>
                <w:rStyle w:val="IndexLink"/>
              </w:rPr>
              <w:t>417</w:t>
            </w:r>
          </w:hyperlink>
        </w:p>
        <w:p>
          <w:pPr>
            <w:pStyle w:val="Contents6"/>
            <w:tabs>
              <w:tab w:val="clear" w:pos="7609"/>
              <w:tab w:val="right" w:pos="9026" w:leader="dot"/>
            </w:tabs>
            <w:rPr/>
          </w:pPr>
          <w:hyperlink w:anchor="__RefHeading___Toc18201621_1280447820">
            <w:r>
              <w:rPr>
                <w:webHidden/>
                <w:rStyle w:val="IndexLink"/>
                <w:rtl w:val="true"/>
              </w:rPr>
              <w:t>حديث پنجم</w:t>
            </w:r>
            <w:r>
              <w:rPr>
                <w:rStyle w:val="IndexLink"/>
                <w:rtl w:val="true"/>
              </w:rPr>
              <w:tab/>
            </w:r>
            <w:r>
              <w:rPr>
                <w:rStyle w:val="IndexLink"/>
              </w:rPr>
              <w:t>418</w:t>
            </w:r>
          </w:hyperlink>
        </w:p>
        <w:p>
          <w:pPr>
            <w:pStyle w:val="Contents6"/>
            <w:tabs>
              <w:tab w:val="clear" w:pos="7609"/>
              <w:tab w:val="right" w:pos="9026" w:leader="dot"/>
            </w:tabs>
            <w:rPr/>
          </w:pPr>
          <w:hyperlink w:anchor="__RefHeading___Toc18201623_1280447820">
            <w:r>
              <w:rPr>
                <w:webHidden/>
                <w:rStyle w:val="IndexLink"/>
                <w:rtl w:val="true"/>
              </w:rPr>
              <w:t>حديث ششم</w:t>
            </w:r>
            <w:r>
              <w:rPr>
                <w:rStyle w:val="IndexLink"/>
                <w:rtl w:val="true"/>
              </w:rPr>
              <w:tab/>
            </w:r>
            <w:r>
              <w:rPr>
                <w:rStyle w:val="IndexLink"/>
              </w:rPr>
              <w:t>419</w:t>
            </w:r>
          </w:hyperlink>
        </w:p>
        <w:p>
          <w:pPr>
            <w:pStyle w:val="Contents6"/>
            <w:tabs>
              <w:tab w:val="clear" w:pos="7609"/>
              <w:tab w:val="right" w:pos="9026" w:leader="dot"/>
            </w:tabs>
            <w:rPr/>
          </w:pPr>
          <w:hyperlink w:anchor="__RefHeading___Toc18201625_1280447820">
            <w:r>
              <w:rPr>
                <w:webHidden/>
                <w:rStyle w:val="IndexLink"/>
                <w:rtl w:val="true"/>
              </w:rPr>
              <w:t>حديث هفتم</w:t>
            </w:r>
            <w:r>
              <w:rPr>
                <w:rStyle w:val="IndexLink"/>
                <w:rtl w:val="true"/>
              </w:rPr>
              <w:tab/>
            </w:r>
            <w:r>
              <w:rPr>
                <w:rStyle w:val="IndexLink"/>
              </w:rPr>
              <w:t>420</w:t>
            </w:r>
          </w:hyperlink>
        </w:p>
        <w:p>
          <w:pPr>
            <w:pStyle w:val="Contents6"/>
            <w:tabs>
              <w:tab w:val="clear" w:pos="7609"/>
              <w:tab w:val="right" w:pos="9026" w:leader="dot"/>
            </w:tabs>
            <w:rPr/>
          </w:pPr>
          <w:hyperlink w:anchor="__RefHeading___Toc18201627_1280447820">
            <w:r>
              <w:rPr>
                <w:webHidden/>
                <w:rStyle w:val="IndexLink"/>
                <w:rtl w:val="true"/>
              </w:rPr>
              <w:t xml:space="preserve">آيه </w:t>
            </w:r>
            <w:r>
              <w:rPr>
                <w:rStyle w:val="IndexLink"/>
                <w:rtl w:val="true"/>
              </w:rPr>
              <w:t>«</w:t>
            </w:r>
            <w:r>
              <w:rPr>
                <w:rStyle w:val="IndexLink"/>
                <w:rtl w:val="true"/>
              </w:rPr>
              <w:t xml:space="preserve">النَّبِىُّ أَوْلى بِالْمُؤْمِنِينَ </w:t>
            </w:r>
            <w:r>
              <w:rPr>
                <w:rStyle w:val="IndexLink"/>
                <w:rtl w:val="true"/>
              </w:rPr>
              <w:t xml:space="preserve">... » </w:t>
            </w:r>
            <w:r>
              <w:rPr>
                <w:rStyle w:val="IndexLink"/>
                <w:rtl w:val="true"/>
              </w:rPr>
              <w:t>در زيارت غديريه</w:t>
            </w:r>
            <w:r>
              <w:rPr>
                <w:rStyle w:val="IndexLink"/>
                <w:rtl w:val="true"/>
              </w:rPr>
              <w:tab/>
            </w:r>
            <w:r>
              <w:rPr>
                <w:rStyle w:val="IndexLink"/>
              </w:rPr>
              <w:t>421</w:t>
            </w:r>
          </w:hyperlink>
        </w:p>
        <w:p>
          <w:pPr>
            <w:pStyle w:val="Contents6"/>
            <w:tabs>
              <w:tab w:val="clear" w:pos="7609"/>
              <w:tab w:val="right" w:pos="9026" w:leader="dot"/>
            </w:tabs>
            <w:rPr/>
          </w:pPr>
          <w:hyperlink w:anchor="__RefHeading___Toc18201629_1280447820">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18201631_1280447820">
            <w:r>
              <w:rPr>
                <w:webHidden/>
                <w:rStyle w:val="IndexLink"/>
              </w:rPr>
              <w:t>1</w:t>
            </w:r>
            <w:r>
              <w:rPr>
                <w:rStyle w:val="IndexLink"/>
                <w:rtl w:val="true"/>
              </w:rPr>
              <w:t xml:space="preserve">- </w:t>
            </w:r>
            <w:r>
              <w:rPr>
                <w:rStyle w:val="IndexLink"/>
                <w:rtl w:val="true"/>
              </w:rPr>
              <w:t>متن زيارت</w:t>
            </w:r>
            <w:r>
              <w:rPr>
                <w:rStyle w:val="IndexLink"/>
                <w:rtl w:val="true"/>
              </w:rPr>
              <w:tab/>
            </w:r>
            <w:r>
              <w:rPr>
                <w:rStyle w:val="IndexLink"/>
              </w:rPr>
              <w:t>421</w:t>
            </w:r>
          </w:hyperlink>
        </w:p>
        <w:p>
          <w:pPr>
            <w:pStyle w:val="Contents6"/>
            <w:tabs>
              <w:tab w:val="clear" w:pos="7609"/>
              <w:tab w:val="right" w:pos="9026" w:leader="dot"/>
            </w:tabs>
            <w:rPr/>
          </w:pPr>
          <w:hyperlink w:anchor="__RefHeading___Toc18201633_1280447820">
            <w:r>
              <w:rPr>
                <w:webHidden/>
                <w:rStyle w:val="IndexLink"/>
              </w:rPr>
              <w:t>2</w:t>
            </w:r>
            <w:r>
              <w:rPr>
                <w:rStyle w:val="IndexLink"/>
                <w:rtl w:val="true"/>
              </w:rPr>
              <w:t xml:space="preserve">- </w:t>
            </w:r>
            <w:r>
              <w:rPr>
                <w:rStyle w:val="IndexLink"/>
                <w:rtl w:val="true"/>
              </w:rPr>
              <w:t>نتيجه اعتقادى</w:t>
            </w:r>
            <w:r>
              <w:rPr>
                <w:rStyle w:val="IndexLink"/>
                <w:rtl w:val="true"/>
              </w:rPr>
              <w:tab/>
            </w:r>
            <w:r>
              <w:rPr>
                <w:rStyle w:val="IndexLink"/>
              </w:rPr>
              <w:t>422</w:t>
            </w:r>
          </w:hyperlink>
        </w:p>
        <w:p>
          <w:pPr>
            <w:pStyle w:val="Contents6"/>
            <w:tabs>
              <w:tab w:val="clear" w:pos="7609"/>
              <w:tab w:val="right" w:pos="9026" w:leader="dot"/>
            </w:tabs>
            <w:rPr/>
          </w:pPr>
          <w:hyperlink w:anchor="__RefHeading___Toc18201635_1280447820">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18201637_1280447820">
            <w:r>
              <w:rPr>
                <w:webHidden/>
                <w:rStyle w:val="IndexLink"/>
                <w:rtl w:val="true"/>
              </w:rPr>
              <w:t>الف</w:t>
            </w:r>
            <w:r>
              <w:rPr>
                <w:rStyle w:val="IndexLink"/>
                <w:rtl w:val="true"/>
              </w:rPr>
              <w:t xml:space="preserve">. </w:t>
            </w:r>
            <w:r>
              <w:rPr>
                <w:rStyle w:val="IndexLink"/>
                <w:rtl w:val="true"/>
              </w:rPr>
              <w:t>از ولايت محمد صلى‌الله‌عليه‌و‌آله تا ولايت على عليه‌السلام</w:t>
            </w:r>
            <w:r>
              <w:rPr>
                <w:rStyle w:val="IndexLink"/>
                <w:rtl w:val="true"/>
              </w:rPr>
              <w:tab/>
            </w:r>
            <w:r>
              <w:rPr>
                <w:rStyle w:val="IndexLink"/>
              </w:rPr>
              <w:t>423</w:t>
            </w:r>
          </w:hyperlink>
        </w:p>
        <w:p>
          <w:pPr>
            <w:pStyle w:val="Contents6"/>
            <w:tabs>
              <w:tab w:val="clear" w:pos="7609"/>
              <w:tab w:val="right" w:pos="9026" w:leader="dot"/>
            </w:tabs>
            <w:rPr/>
          </w:pPr>
          <w:hyperlink w:anchor="__RefHeading___Toc18201639_1280447820">
            <w:r>
              <w:rPr>
                <w:webHidden/>
                <w:rStyle w:val="IndexLink"/>
                <w:rtl w:val="true"/>
              </w:rPr>
              <w:t>ب</w:t>
            </w:r>
            <w:r>
              <w:rPr>
                <w:rStyle w:val="IndexLink"/>
                <w:rtl w:val="true"/>
              </w:rPr>
              <w:t xml:space="preserve">. </w:t>
            </w:r>
            <w:r>
              <w:rPr>
                <w:rStyle w:val="IndexLink"/>
                <w:rtl w:val="true"/>
              </w:rPr>
              <w:t>مسير ارتباط ولايت محمدى و علوى</w:t>
            </w:r>
            <w:r>
              <w:rPr>
                <w:rStyle w:val="IndexLink"/>
                <w:rtl w:val="true"/>
              </w:rPr>
              <w:tab/>
            </w:r>
            <w:r>
              <w:rPr>
                <w:rStyle w:val="IndexLink"/>
              </w:rPr>
              <w:t>423</w:t>
            </w:r>
          </w:hyperlink>
        </w:p>
        <w:p>
          <w:pPr>
            <w:pStyle w:val="Contents6"/>
            <w:tabs>
              <w:tab w:val="clear" w:pos="7609"/>
              <w:tab w:val="right" w:pos="9026" w:leader="dot"/>
            </w:tabs>
            <w:rPr/>
          </w:pPr>
          <w:hyperlink w:anchor="__RefHeading___Toc18201641_1280447820">
            <w:r>
              <w:rPr>
                <w:webHidden/>
                <w:rStyle w:val="IndexLink"/>
                <w:rtl w:val="true"/>
              </w:rPr>
              <w:t>ج</w:t>
            </w:r>
            <w:r>
              <w:rPr>
                <w:rStyle w:val="IndexLink"/>
                <w:rtl w:val="true"/>
              </w:rPr>
              <w:t xml:space="preserve">. </w:t>
            </w:r>
            <w:r>
              <w:rPr>
                <w:rStyle w:val="IndexLink"/>
                <w:rtl w:val="true"/>
              </w:rPr>
              <w:t>مراحل اجراى اعلام ولايت</w:t>
            </w:r>
            <w:r>
              <w:rPr>
                <w:rStyle w:val="IndexLink"/>
                <w:rtl w:val="true"/>
              </w:rPr>
              <w:tab/>
            </w:r>
            <w:r>
              <w:rPr>
                <w:rStyle w:val="IndexLink"/>
              </w:rPr>
              <w:t>424</w:t>
            </w:r>
          </w:hyperlink>
        </w:p>
        <w:p>
          <w:pPr>
            <w:pStyle w:val="Contents2"/>
            <w:tabs>
              <w:tab w:val="clear" w:pos="8743"/>
              <w:tab w:val="right" w:pos="9026" w:leader="dot"/>
            </w:tabs>
            <w:rPr/>
          </w:pPr>
          <w:hyperlink w:anchor="__RefHeading___Toc18201643_1280447820">
            <w:r>
              <w:rPr>
                <w:webHidden/>
                <w:rStyle w:val="IndexLink"/>
                <w:rtl w:val="true"/>
              </w:rPr>
              <w:t xml:space="preserve">قسمت چهارم </w:t>
            </w:r>
            <w:r>
              <w:rPr>
                <w:rStyle w:val="IndexLink"/>
                <w:rtl w:val="true"/>
              </w:rPr>
              <w:t>:</w:t>
            </w:r>
            <w:r>
              <w:rPr>
                <w:rStyle w:val="IndexLink"/>
                <w:rtl w:val="true"/>
              </w:rPr>
              <w:t>نكاتى در مورد حديث غدير</w:t>
            </w:r>
            <w:r>
              <w:rPr>
                <w:rStyle w:val="IndexLink"/>
                <w:rtl w:val="true"/>
              </w:rPr>
              <w:tab/>
            </w:r>
            <w:r>
              <w:rPr>
                <w:rStyle w:val="IndexLink"/>
              </w:rPr>
              <w:t>428</w:t>
            </w:r>
          </w:hyperlink>
        </w:p>
        <w:p>
          <w:pPr>
            <w:pStyle w:val="Contents3"/>
            <w:tabs>
              <w:tab w:val="clear" w:pos="8459"/>
              <w:tab w:val="right" w:pos="9026" w:leader="dot"/>
            </w:tabs>
            <w:rPr/>
          </w:pPr>
          <w:hyperlink w:anchor="__RefHeading___Toc18201645_1280447820">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8201647_1280447820">
            <w:r>
              <w:rPr>
                <w:webHidden/>
                <w:rStyle w:val="IndexLink"/>
                <w:rtl w:val="true"/>
              </w:rPr>
              <w:t>بيان حديث غدير پيش از غدير</w:t>
            </w:r>
            <w:r>
              <w:rPr>
                <w:rStyle w:val="IndexLink"/>
                <w:rtl w:val="true"/>
              </w:rPr>
              <w:tab/>
            </w:r>
            <w:r>
              <w:rPr>
                <w:rStyle w:val="IndexLink"/>
              </w:rPr>
              <w:t>428</w:t>
            </w:r>
          </w:hyperlink>
        </w:p>
        <w:p>
          <w:pPr>
            <w:pStyle w:val="Contents3"/>
            <w:tabs>
              <w:tab w:val="clear" w:pos="8459"/>
              <w:tab w:val="right" w:pos="9026" w:leader="dot"/>
            </w:tabs>
            <w:rPr/>
          </w:pPr>
          <w:hyperlink w:anchor="__RefHeading___Toc18201649_1280447820">
            <w:r>
              <w:rPr>
                <w:webHidden/>
                <w:rStyle w:val="IndexLink"/>
                <w:rtl w:val="true"/>
              </w:rPr>
              <w:t>مقدمات حديث غدير</w:t>
            </w:r>
            <w:r>
              <w:rPr>
                <w:rStyle w:val="IndexLink"/>
                <w:rtl w:val="true"/>
              </w:rPr>
              <w:tab/>
            </w:r>
            <w:r>
              <w:rPr>
                <w:rStyle w:val="IndexLink"/>
              </w:rPr>
              <w:t>430</w:t>
            </w:r>
          </w:hyperlink>
        </w:p>
        <w:p>
          <w:pPr>
            <w:pStyle w:val="Contents3"/>
            <w:tabs>
              <w:tab w:val="clear" w:pos="8459"/>
              <w:tab w:val="right" w:pos="9026" w:leader="dot"/>
            </w:tabs>
            <w:rPr/>
          </w:pPr>
          <w:hyperlink w:anchor="__RefHeading___Toc18201651_1280447820">
            <w:r>
              <w:rPr>
                <w:webHidden/>
                <w:rStyle w:val="IndexLink"/>
                <w:rtl w:val="true"/>
              </w:rPr>
              <w:t>آماده سازى مردم براى حديث غدير</w:t>
            </w:r>
            <w:r>
              <w:rPr>
                <w:rStyle w:val="IndexLink"/>
                <w:rtl w:val="true"/>
              </w:rPr>
              <w:tab/>
            </w:r>
            <w:r>
              <w:rPr>
                <w:rStyle w:val="IndexLink"/>
              </w:rPr>
              <w:t>433</w:t>
            </w:r>
          </w:hyperlink>
        </w:p>
        <w:p>
          <w:pPr>
            <w:pStyle w:val="Contents3"/>
            <w:tabs>
              <w:tab w:val="clear" w:pos="8459"/>
              <w:tab w:val="right" w:pos="9026" w:leader="dot"/>
            </w:tabs>
            <w:rPr/>
          </w:pPr>
          <w:hyperlink w:anchor="__RefHeading___Toc18201653_1280447820">
            <w:r>
              <w:rPr>
                <w:webHidden/>
                <w:rStyle w:val="IndexLink"/>
                <w:rtl w:val="true"/>
              </w:rPr>
              <w:t>منظره حديث غدير</w:t>
            </w:r>
            <w:r>
              <w:rPr>
                <w:rStyle w:val="IndexLink"/>
                <w:rtl w:val="true"/>
              </w:rPr>
              <w:tab/>
            </w:r>
            <w:r>
              <w:rPr>
                <w:rStyle w:val="IndexLink"/>
              </w:rPr>
              <w:t>434</w:t>
            </w:r>
          </w:hyperlink>
        </w:p>
        <w:p>
          <w:pPr>
            <w:pStyle w:val="Contents4"/>
            <w:tabs>
              <w:tab w:val="clear" w:pos="8176"/>
              <w:tab w:val="right" w:pos="9026" w:leader="dot"/>
            </w:tabs>
            <w:rPr/>
          </w:pPr>
          <w:hyperlink w:anchor="__RefHeading___Toc18201655_1280447820">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8201657_1280447820">
            <w:r>
              <w:rPr>
                <w:webHidden/>
                <w:rStyle w:val="IndexLink"/>
              </w:rPr>
              <w:t>1</w:t>
            </w:r>
            <w:r>
              <w:rPr>
                <w:rStyle w:val="IndexLink"/>
                <w:rtl w:val="true"/>
              </w:rPr>
              <w:t xml:space="preserve"> - </w:t>
            </w:r>
            <w:r>
              <w:rPr>
                <w:rStyle w:val="IndexLink"/>
                <w:rtl w:val="true"/>
              </w:rPr>
              <w:t>موقعيت سمعى بصرىِ حديث غدير</w:t>
            </w:r>
            <w:r>
              <w:rPr>
                <w:rStyle w:val="IndexLink"/>
                <w:rtl w:val="true"/>
              </w:rPr>
              <w:tab/>
            </w:r>
            <w:r>
              <w:rPr>
                <w:rStyle w:val="IndexLink"/>
              </w:rPr>
              <w:t>435</w:t>
            </w:r>
          </w:hyperlink>
        </w:p>
        <w:p>
          <w:pPr>
            <w:pStyle w:val="Contents4"/>
            <w:tabs>
              <w:tab w:val="clear" w:pos="8176"/>
              <w:tab w:val="right" w:pos="9026" w:leader="dot"/>
            </w:tabs>
            <w:rPr/>
          </w:pPr>
          <w:hyperlink w:anchor="__RefHeading___Toc18201659_1280447820">
            <w:r>
              <w:rPr>
                <w:webHidden/>
                <w:rStyle w:val="IndexLink"/>
              </w:rPr>
              <w:t>2</w:t>
            </w:r>
            <w:r>
              <w:rPr>
                <w:rStyle w:val="IndexLink"/>
                <w:rtl w:val="true"/>
              </w:rPr>
              <w:t xml:space="preserve"> - </w:t>
            </w:r>
            <w:r>
              <w:rPr>
                <w:rStyle w:val="IndexLink"/>
                <w:rtl w:val="true"/>
              </w:rPr>
              <w:t>موقعيت كلامىِ حديث غدير</w:t>
            </w:r>
            <w:r>
              <w:rPr>
                <w:rStyle w:val="IndexLink"/>
                <w:rtl w:val="true"/>
              </w:rPr>
              <w:tab/>
            </w:r>
            <w:r>
              <w:rPr>
                <w:rStyle w:val="IndexLink"/>
              </w:rPr>
              <w:t>436</w:t>
            </w:r>
          </w:hyperlink>
        </w:p>
        <w:p>
          <w:pPr>
            <w:pStyle w:val="Contents4"/>
            <w:tabs>
              <w:tab w:val="clear" w:pos="8176"/>
              <w:tab w:val="right" w:pos="9026" w:leader="dot"/>
            </w:tabs>
            <w:rPr/>
          </w:pPr>
          <w:hyperlink w:anchor="__RefHeading___Toc18201661_1280447820">
            <w:r>
              <w:rPr>
                <w:webHidden/>
                <w:rStyle w:val="IndexLink"/>
              </w:rPr>
              <w:t>3</w:t>
            </w:r>
            <w:r>
              <w:rPr>
                <w:rStyle w:val="IndexLink"/>
                <w:rtl w:val="true"/>
              </w:rPr>
              <w:t xml:space="preserve"> - </w:t>
            </w:r>
            <w:r>
              <w:rPr>
                <w:rStyle w:val="IndexLink"/>
                <w:rtl w:val="true"/>
              </w:rPr>
              <w:t>در بيان حذيفه</w:t>
            </w:r>
            <w:r>
              <w:rPr>
                <w:rStyle w:val="IndexLink"/>
                <w:rtl w:val="true"/>
              </w:rPr>
              <w:tab/>
            </w:r>
            <w:r>
              <w:rPr>
                <w:rStyle w:val="IndexLink"/>
              </w:rPr>
              <w:t>437</w:t>
            </w:r>
          </w:hyperlink>
        </w:p>
        <w:p>
          <w:pPr>
            <w:pStyle w:val="Contents4"/>
            <w:tabs>
              <w:tab w:val="clear" w:pos="8176"/>
              <w:tab w:val="right" w:pos="9026" w:leader="dot"/>
            </w:tabs>
            <w:rPr/>
          </w:pPr>
          <w:hyperlink w:anchor="__RefHeading___Toc18201663_1280447820">
            <w:r>
              <w:rPr>
                <w:webHidden/>
                <w:rStyle w:val="IndexLink"/>
              </w:rPr>
              <w:t>4</w:t>
            </w:r>
            <w:r>
              <w:rPr>
                <w:rStyle w:val="IndexLink"/>
                <w:rtl w:val="true"/>
              </w:rPr>
              <w:t xml:space="preserve"> - </w:t>
            </w:r>
            <w:r>
              <w:rPr>
                <w:rStyle w:val="IndexLink"/>
                <w:rtl w:val="true"/>
              </w:rPr>
              <w:t>در بيان سعد بن ابى‌وقاص</w:t>
            </w:r>
            <w:r>
              <w:rPr>
                <w:rStyle w:val="IndexLink"/>
                <w:rtl w:val="true"/>
              </w:rPr>
              <w:tab/>
            </w:r>
            <w:r>
              <w:rPr>
                <w:rStyle w:val="IndexLink"/>
              </w:rPr>
              <w:t>437</w:t>
            </w:r>
          </w:hyperlink>
        </w:p>
        <w:p>
          <w:pPr>
            <w:pStyle w:val="Contents4"/>
            <w:tabs>
              <w:tab w:val="clear" w:pos="8176"/>
              <w:tab w:val="right" w:pos="9026" w:leader="dot"/>
            </w:tabs>
            <w:rPr/>
          </w:pPr>
          <w:hyperlink w:anchor="__RefHeading___Toc18201665_1280447820">
            <w:r>
              <w:rPr>
                <w:webHidden/>
                <w:rStyle w:val="IndexLink"/>
              </w:rPr>
              <w:t>5</w:t>
            </w:r>
            <w:r>
              <w:rPr>
                <w:rStyle w:val="IndexLink"/>
                <w:rtl w:val="true"/>
              </w:rPr>
              <w:t xml:space="preserve"> - </w:t>
            </w:r>
            <w:r>
              <w:rPr>
                <w:rStyle w:val="IndexLink"/>
                <w:rtl w:val="true"/>
              </w:rPr>
              <w:t>در بيان جابر بن عبداللّه انصارى</w:t>
            </w:r>
            <w:r>
              <w:rPr>
                <w:rStyle w:val="IndexLink"/>
                <w:rtl w:val="true"/>
              </w:rPr>
              <w:tab/>
            </w:r>
            <w:r>
              <w:rPr>
                <w:rStyle w:val="IndexLink"/>
              </w:rPr>
              <w:t>438</w:t>
            </w:r>
          </w:hyperlink>
        </w:p>
        <w:p>
          <w:pPr>
            <w:pStyle w:val="Contents5"/>
            <w:tabs>
              <w:tab w:val="clear" w:pos="7892"/>
              <w:tab w:val="right" w:pos="9026" w:leader="dot"/>
            </w:tabs>
            <w:rPr/>
          </w:pPr>
          <w:hyperlink w:anchor="__RefHeading___Toc18201667_1280447820">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18201669_1280447820">
            <w:r>
              <w:rPr>
                <w:webHidden/>
                <w:rStyle w:val="IndexLink"/>
                <w:rtl w:val="true"/>
              </w:rPr>
              <w:t>بيان اول</w:t>
            </w:r>
            <w:r>
              <w:rPr>
                <w:rStyle w:val="IndexLink"/>
                <w:rtl w:val="true"/>
              </w:rPr>
              <w:tab/>
            </w:r>
            <w:r>
              <w:rPr>
                <w:rStyle w:val="IndexLink"/>
              </w:rPr>
              <w:t>438</w:t>
            </w:r>
          </w:hyperlink>
        </w:p>
        <w:p>
          <w:pPr>
            <w:pStyle w:val="Contents5"/>
            <w:tabs>
              <w:tab w:val="clear" w:pos="7892"/>
              <w:tab w:val="right" w:pos="9026" w:leader="dot"/>
            </w:tabs>
            <w:rPr/>
          </w:pPr>
          <w:hyperlink w:anchor="__RefHeading___Toc18201671_1280447820">
            <w:r>
              <w:rPr>
                <w:webHidden/>
                <w:rStyle w:val="IndexLink"/>
                <w:rtl w:val="true"/>
              </w:rPr>
              <w:t>بيان دوم</w:t>
            </w:r>
            <w:r>
              <w:rPr>
                <w:rStyle w:val="IndexLink"/>
                <w:rtl w:val="true"/>
              </w:rPr>
              <w:tab/>
            </w:r>
            <w:r>
              <w:rPr>
                <w:rStyle w:val="IndexLink"/>
              </w:rPr>
              <w:t>440</w:t>
            </w:r>
          </w:hyperlink>
        </w:p>
        <w:p>
          <w:pPr>
            <w:pStyle w:val="Contents5"/>
            <w:tabs>
              <w:tab w:val="clear" w:pos="7892"/>
              <w:tab w:val="right" w:pos="9026" w:leader="dot"/>
            </w:tabs>
            <w:rPr/>
          </w:pPr>
          <w:hyperlink w:anchor="__RefHeading___Toc18201673_1280447820">
            <w:r>
              <w:rPr>
                <w:webHidden/>
                <w:rStyle w:val="IndexLink"/>
                <w:rtl w:val="true"/>
              </w:rPr>
              <w:t>بيان سوم</w:t>
            </w:r>
            <w:r>
              <w:rPr>
                <w:rStyle w:val="IndexLink"/>
                <w:rtl w:val="true"/>
              </w:rPr>
              <w:tab/>
            </w:r>
            <w:r>
              <w:rPr>
                <w:rStyle w:val="IndexLink"/>
              </w:rPr>
              <w:t>441</w:t>
            </w:r>
          </w:hyperlink>
        </w:p>
        <w:p>
          <w:pPr>
            <w:pStyle w:val="Contents5"/>
            <w:tabs>
              <w:tab w:val="clear" w:pos="7892"/>
              <w:tab w:val="right" w:pos="9026" w:leader="dot"/>
            </w:tabs>
            <w:rPr/>
          </w:pPr>
          <w:hyperlink w:anchor="__RefHeading___Toc18201675_1280447820">
            <w:r>
              <w:rPr>
                <w:webHidden/>
                <w:rStyle w:val="IndexLink"/>
                <w:rtl w:val="true"/>
              </w:rPr>
              <w:t>بيان چهارم</w:t>
            </w:r>
            <w:r>
              <w:rPr>
                <w:rStyle w:val="IndexLink"/>
                <w:rtl w:val="true"/>
              </w:rPr>
              <w:tab/>
            </w:r>
            <w:r>
              <w:rPr>
                <w:rStyle w:val="IndexLink"/>
              </w:rPr>
              <w:t>443</w:t>
            </w:r>
          </w:hyperlink>
        </w:p>
        <w:p>
          <w:pPr>
            <w:pStyle w:val="Contents5"/>
            <w:tabs>
              <w:tab w:val="clear" w:pos="7892"/>
              <w:tab w:val="right" w:pos="9026" w:leader="dot"/>
            </w:tabs>
            <w:rPr/>
          </w:pPr>
          <w:hyperlink w:anchor="__RefHeading___Toc18201677_1280447820">
            <w:r>
              <w:rPr>
                <w:webHidden/>
                <w:rStyle w:val="IndexLink"/>
                <w:rtl w:val="true"/>
              </w:rPr>
              <w:t>بيان پنجم</w:t>
            </w:r>
            <w:r>
              <w:rPr>
                <w:rStyle w:val="IndexLink"/>
                <w:rtl w:val="true"/>
              </w:rPr>
              <w:tab/>
            </w:r>
            <w:r>
              <w:rPr>
                <w:rStyle w:val="IndexLink"/>
              </w:rPr>
              <w:t>444</w:t>
            </w:r>
          </w:hyperlink>
        </w:p>
        <w:p>
          <w:pPr>
            <w:pStyle w:val="Contents6"/>
            <w:tabs>
              <w:tab w:val="clear" w:pos="7609"/>
              <w:tab w:val="right" w:pos="9026" w:leader="dot"/>
            </w:tabs>
            <w:rPr/>
          </w:pPr>
          <w:hyperlink w:anchor="__RefHeading___Toc18201679_128044782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8201681_1280447820">
            <w:r>
              <w:rPr>
                <w:webHidden/>
                <w:rStyle w:val="IndexLink"/>
              </w:rPr>
              <w:t>1</w:t>
            </w:r>
            <w:r>
              <w:rPr>
                <w:rStyle w:val="IndexLink"/>
                <w:rtl w:val="true"/>
              </w:rPr>
              <w:t xml:space="preserve">. </w:t>
            </w:r>
            <w:r>
              <w:rPr>
                <w:rStyle w:val="IndexLink"/>
                <w:rtl w:val="true"/>
              </w:rPr>
              <w:t>بلند كردن و نشان دادن اميرالمؤمنين عليه‌السلام</w:t>
            </w:r>
            <w:r>
              <w:rPr>
                <w:rStyle w:val="IndexLink"/>
                <w:rtl w:val="true"/>
              </w:rPr>
              <w:tab/>
            </w:r>
            <w:r>
              <w:rPr>
                <w:rStyle w:val="IndexLink"/>
              </w:rPr>
              <w:t>444</w:t>
            </w:r>
          </w:hyperlink>
        </w:p>
        <w:p>
          <w:pPr>
            <w:pStyle w:val="Contents6"/>
            <w:tabs>
              <w:tab w:val="clear" w:pos="7609"/>
              <w:tab w:val="right" w:pos="9026" w:leader="dot"/>
            </w:tabs>
            <w:rPr/>
          </w:pPr>
          <w:hyperlink w:anchor="__RefHeading___Toc18201683_1280447820">
            <w:r>
              <w:rPr>
                <w:webHidden/>
                <w:rStyle w:val="IndexLink"/>
              </w:rPr>
              <w:t>2</w:t>
            </w:r>
            <w:r>
              <w:rPr>
                <w:rStyle w:val="IndexLink"/>
                <w:rtl w:val="true"/>
              </w:rPr>
              <w:t xml:space="preserve">. </w:t>
            </w:r>
            <w:r>
              <w:rPr>
                <w:rStyle w:val="IndexLink"/>
                <w:rtl w:val="true"/>
              </w:rPr>
              <w:t>مَن كُنتُ مَولاهُ فَعَلىٌّ مَولاهُ</w:t>
            </w:r>
            <w:r>
              <w:rPr>
                <w:rStyle w:val="IndexLink"/>
                <w:rtl w:val="true"/>
              </w:rPr>
              <w:tab/>
            </w:r>
            <w:r>
              <w:rPr>
                <w:rStyle w:val="IndexLink"/>
              </w:rPr>
              <w:t>444</w:t>
            </w:r>
          </w:hyperlink>
        </w:p>
        <w:p>
          <w:pPr>
            <w:pStyle w:val="Contents6"/>
            <w:tabs>
              <w:tab w:val="clear" w:pos="7609"/>
              <w:tab w:val="right" w:pos="9026" w:leader="dot"/>
            </w:tabs>
            <w:rPr/>
          </w:pPr>
          <w:hyperlink w:anchor="__RefHeading___Toc18201685_1280447820">
            <w:r>
              <w:rPr>
                <w:webHidden/>
                <w:rStyle w:val="IndexLink"/>
              </w:rPr>
              <w:t>3</w:t>
            </w:r>
            <w:r>
              <w:rPr>
                <w:rStyle w:val="IndexLink"/>
                <w:rtl w:val="true"/>
              </w:rPr>
              <w:t xml:space="preserve">. </w:t>
            </w:r>
            <w:r>
              <w:rPr>
                <w:rStyle w:val="IndexLink"/>
                <w:rtl w:val="true"/>
              </w:rPr>
              <w:t>بار ديگر كنار پيامبر صلى‌الله‌عليه‌و‌آله</w:t>
            </w:r>
            <w:r>
              <w:rPr>
                <w:rStyle w:val="IndexLink"/>
                <w:rtl w:val="true"/>
              </w:rPr>
              <w:tab/>
            </w:r>
            <w:r>
              <w:rPr>
                <w:rStyle w:val="IndexLink"/>
              </w:rPr>
              <w:t>444</w:t>
            </w:r>
          </w:hyperlink>
        </w:p>
        <w:p>
          <w:pPr>
            <w:pStyle w:val="Contents6"/>
            <w:tabs>
              <w:tab w:val="clear" w:pos="7609"/>
              <w:tab w:val="right" w:pos="9026" w:leader="dot"/>
            </w:tabs>
            <w:rPr/>
          </w:pPr>
          <w:hyperlink w:anchor="__RefHeading___Toc18201687_1280447820">
            <w:r>
              <w:rPr>
                <w:webHidden/>
                <w:rStyle w:val="IndexLink"/>
              </w:rPr>
              <w:t>4</w:t>
            </w:r>
            <w:r>
              <w:rPr>
                <w:rStyle w:val="IndexLink"/>
                <w:rtl w:val="true"/>
              </w:rPr>
              <w:t xml:space="preserve">. </w:t>
            </w:r>
            <w:r>
              <w:rPr>
                <w:rStyle w:val="IndexLink"/>
                <w:rtl w:val="true"/>
              </w:rPr>
              <w:t>على عليه‌السلام مفسر قرآن</w:t>
            </w:r>
            <w:r>
              <w:rPr>
                <w:rStyle w:val="IndexLink"/>
                <w:rtl w:val="true"/>
              </w:rPr>
              <w:tab/>
            </w:r>
            <w:r>
              <w:rPr>
                <w:rStyle w:val="IndexLink"/>
              </w:rPr>
              <w:t>445</w:t>
            </w:r>
          </w:hyperlink>
        </w:p>
        <w:p>
          <w:pPr>
            <w:pStyle w:val="Contents6"/>
            <w:tabs>
              <w:tab w:val="clear" w:pos="7609"/>
              <w:tab w:val="right" w:pos="9026" w:leader="dot"/>
            </w:tabs>
            <w:rPr/>
          </w:pPr>
          <w:hyperlink w:anchor="__RefHeading___Toc18201689_1280447820">
            <w:r>
              <w:rPr>
                <w:webHidden/>
                <w:rStyle w:val="IndexLink"/>
              </w:rPr>
              <w:t>5</w:t>
            </w:r>
            <w:r>
              <w:rPr>
                <w:rStyle w:val="IndexLink"/>
                <w:rtl w:val="true"/>
              </w:rPr>
              <w:t xml:space="preserve"> . </w:t>
            </w:r>
            <w:r>
              <w:rPr>
                <w:rStyle w:val="IndexLink"/>
                <w:rtl w:val="true"/>
              </w:rPr>
              <w:t>پيشگويى از جمل وصفين و نهروان</w:t>
            </w:r>
            <w:r>
              <w:rPr>
                <w:rStyle w:val="IndexLink"/>
                <w:rtl w:val="true"/>
              </w:rPr>
              <w:tab/>
            </w:r>
            <w:r>
              <w:rPr>
                <w:rStyle w:val="IndexLink"/>
              </w:rPr>
              <w:t>445</w:t>
            </w:r>
          </w:hyperlink>
        </w:p>
        <w:p>
          <w:pPr>
            <w:pStyle w:val="Contents6"/>
            <w:tabs>
              <w:tab w:val="clear" w:pos="7609"/>
              <w:tab w:val="right" w:pos="9026" w:leader="dot"/>
            </w:tabs>
            <w:rPr/>
          </w:pPr>
          <w:hyperlink w:anchor="__RefHeading___Toc18201691_1280447820">
            <w:r>
              <w:rPr>
                <w:webHidden/>
                <w:rStyle w:val="IndexLink"/>
              </w:rPr>
              <w:t>6</w:t>
            </w:r>
            <w:r>
              <w:rPr>
                <w:rStyle w:val="IndexLink"/>
                <w:rtl w:val="true"/>
              </w:rPr>
              <w:t xml:space="preserve"> . </w:t>
            </w:r>
            <w:r>
              <w:rPr>
                <w:rStyle w:val="IndexLink"/>
                <w:rtl w:val="true"/>
              </w:rPr>
              <w:t>ولايت على عليه‌السلام تغيير يافتنى نيست</w:t>
            </w:r>
            <w:r>
              <w:rPr>
                <w:rStyle w:val="IndexLink"/>
                <w:rtl w:val="true"/>
              </w:rPr>
              <w:tab/>
            </w:r>
            <w:r>
              <w:rPr>
                <w:rStyle w:val="IndexLink"/>
              </w:rPr>
              <w:t>445</w:t>
            </w:r>
          </w:hyperlink>
        </w:p>
        <w:p>
          <w:pPr>
            <w:pStyle w:val="Contents6"/>
            <w:tabs>
              <w:tab w:val="clear" w:pos="7609"/>
              <w:tab w:val="right" w:pos="9026" w:leader="dot"/>
            </w:tabs>
            <w:rPr/>
          </w:pPr>
          <w:hyperlink w:anchor="__RefHeading___Toc18201693_1280447820">
            <w:r>
              <w:rPr>
                <w:webHidden/>
                <w:rStyle w:val="IndexLink"/>
              </w:rPr>
              <w:t>7</w:t>
            </w:r>
            <w:r>
              <w:rPr>
                <w:rStyle w:val="IndexLink"/>
                <w:rtl w:val="true"/>
              </w:rPr>
              <w:t xml:space="preserve">. </w:t>
            </w:r>
            <w:r>
              <w:rPr>
                <w:rStyle w:val="IndexLink"/>
                <w:rtl w:val="true"/>
              </w:rPr>
              <w:t>اليَومَ أكمَلتُ لَكُم دينَكُم</w:t>
            </w:r>
            <w:r>
              <w:rPr>
                <w:rStyle w:val="IndexLink"/>
                <w:rtl w:val="true"/>
              </w:rPr>
              <w:tab/>
            </w:r>
            <w:r>
              <w:rPr>
                <w:rStyle w:val="IndexLink"/>
              </w:rPr>
              <w:t>445</w:t>
            </w:r>
          </w:hyperlink>
        </w:p>
        <w:p>
          <w:pPr>
            <w:pStyle w:val="Contents6"/>
            <w:tabs>
              <w:tab w:val="clear" w:pos="7609"/>
              <w:tab w:val="right" w:pos="9026" w:leader="dot"/>
            </w:tabs>
            <w:rPr/>
          </w:pPr>
          <w:hyperlink w:anchor="__RefHeading___Toc18201695_1280447820">
            <w:r>
              <w:rPr>
                <w:webHidden/>
                <w:rStyle w:val="IndexLink"/>
              </w:rPr>
              <w:t>8</w:t>
            </w:r>
            <w:r>
              <w:rPr>
                <w:rStyle w:val="IndexLink"/>
                <w:rtl w:val="true"/>
              </w:rPr>
              <w:t xml:space="preserve"> . </w:t>
            </w:r>
            <w:r>
              <w:rPr>
                <w:rStyle w:val="IndexLink"/>
                <w:rtl w:val="true"/>
              </w:rPr>
              <w:t>اسلام بدون ولايت قبول نيست</w:t>
            </w:r>
            <w:r>
              <w:rPr>
                <w:rStyle w:val="IndexLink"/>
                <w:rtl w:val="true"/>
              </w:rPr>
              <w:tab/>
            </w:r>
            <w:r>
              <w:rPr>
                <w:rStyle w:val="IndexLink"/>
              </w:rPr>
              <w:t>446</w:t>
            </w:r>
          </w:hyperlink>
        </w:p>
        <w:p>
          <w:pPr>
            <w:pStyle w:val="Contents4"/>
            <w:tabs>
              <w:tab w:val="clear" w:pos="8176"/>
              <w:tab w:val="right" w:pos="9026" w:leader="dot"/>
            </w:tabs>
            <w:rPr/>
          </w:pPr>
          <w:hyperlink w:anchor="__RefHeading___Toc18201697_1280447820">
            <w:r>
              <w:rPr>
                <w:webHidden/>
                <w:rStyle w:val="IndexLink"/>
                <w:rtl w:val="true"/>
              </w:rPr>
              <w:t>بيان حديث غدير پس از خطبه غدير</w:t>
            </w:r>
            <w:r>
              <w:rPr>
                <w:rStyle w:val="IndexLink"/>
                <w:rtl w:val="true"/>
              </w:rPr>
              <w:tab/>
            </w:r>
            <w:r>
              <w:rPr>
                <w:rStyle w:val="IndexLink"/>
              </w:rPr>
              <w:t>449</w:t>
            </w:r>
          </w:hyperlink>
        </w:p>
        <w:p>
          <w:pPr>
            <w:pStyle w:val="Contents5"/>
            <w:tabs>
              <w:tab w:val="clear" w:pos="7892"/>
              <w:tab w:val="right" w:pos="9026" w:leader="dot"/>
            </w:tabs>
            <w:rPr/>
          </w:pPr>
          <w:hyperlink w:anchor="__RefHeading___Toc18201699_1280447820">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18201701_1280447820">
            <w:r>
              <w:rPr>
                <w:webHidden/>
                <w:rStyle w:val="IndexLink"/>
                <w:rtl w:val="true"/>
              </w:rPr>
              <w:t>مورد اول</w:t>
            </w:r>
            <w:r>
              <w:rPr>
                <w:rStyle w:val="IndexLink"/>
                <w:rtl w:val="true"/>
              </w:rPr>
              <w:tab/>
            </w:r>
            <w:r>
              <w:rPr>
                <w:rStyle w:val="IndexLink"/>
              </w:rPr>
              <w:t>449</w:t>
            </w:r>
          </w:hyperlink>
        </w:p>
        <w:p>
          <w:pPr>
            <w:pStyle w:val="Contents5"/>
            <w:tabs>
              <w:tab w:val="clear" w:pos="7892"/>
              <w:tab w:val="right" w:pos="9026" w:leader="dot"/>
            </w:tabs>
            <w:rPr/>
          </w:pPr>
          <w:hyperlink w:anchor="__RefHeading___Toc18201703_1280447820">
            <w:r>
              <w:rPr>
                <w:webHidden/>
                <w:rStyle w:val="IndexLink"/>
                <w:rtl w:val="true"/>
              </w:rPr>
              <w:t>مورد دوم</w:t>
            </w:r>
            <w:r>
              <w:rPr>
                <w:rStyle w:val="IndexLink"/>
                <w:rtl w:val="true"/>
              </w:rPr>
              <w:tab/>
            </w:r>
            <w:r>
              <w:rPr>
                <w:rStyle w:val="IndexLink"/>
              </w:rPr>
              <w:t>450</w:t>
            </w:r>
          </w:hyperlink>
        </w:p>
        <w:p>
          <w:pPr>
            <w:pStyle w:val="Contents5"/>
            <w:tabs>
              <w:tab w:val="clear" w:pos="7892"/>
              <w:tab w:val="right" w:pos="9026" w:leader="dot"/>
            </w:tabs>
            <w:rPr/>
          </w:pPr>
          <w:hyperlink w:anchor="__RefHeading___Toc18201705_1280447820">
            <w:r>
              <w:rPr>
                <w:webHidden/>
                <w:rStyle w:val="IndexLink"/>
                <w:rtl w:val="true"/>
              </w:rPr>
              <w:t>مورد سوم</w:t>
            </w:r>
            <w:r>
              <w:rPr>
                <w:rStyle w:val="IndexLink"/>
                <w:rtl w:val="true"/>
              </w:rPr>
              <w:tab/>
            </w:r>
            <w:r>
              <w:rPr>
                <w:rStyle w:val="IndexLink"/>
              </w:rPr>
              <w:t>450</w:t>
            </w:r>
          </w:hyperlink>
        </w:p>
        <w:p>
          <w:pPr>
            <w:pStyle w:val="Contents5"/>
            <w:tabs>
              <w:tab w:val="clear" w:pos="7892"/>
              <w:tab w:val="right" w:pos="9026" w:leader="dot"/>
            </w:tabs>
            <w:rPr/>
          </w:pPr>
          <w:hyperlink w:anchor="__RefHeading___Toc18201707_1280447820">
            <w:r>
              <w:rPr>
                <w:webHidden/>
                <w:rStyle w:val="IndexLink"/>
                <w:rtl w:val="true"/>
              </w:rPr>
              <w:t>مورد چهارم</w:t>
            </w:r>
            <w:r>
              <w:rPr>
                <w:rStyle w:val="IndexLink"/>
                <w:rtl w:val="true"/>
              </w:rPr>
              <w:tab/>
            </w:r>
            <w:r>
              <w:rPr>
                <w:rStyle w:val="IndexLink"/>
              </w:rPr>
              <w:t>454</w:t>
            </w:r>
          </w:hyperlink>
        </w:p>
        <w:p>
          <w:pPr>
            <w:pStyle w:val="Contents4"/>
            <w:tabs>
              <w:tab w:val="clear" w:pos="8176"/>
              <w:tab w:val="right" w:pos="9026" w:leader="dot"/>
            </w:tabs>
            <w:rPr/>
          </w:pPr>
          <w:hyperlink w:anchor="__RefHeading___Toc18201709_1280447820">
            <w:r>
              <w:rPr>
                <w:webHidden/>
                <w:rStyle w:val="IndexLink"/>
                <w:rtl w:val="true"/>
              </w:rPr>
              <w:t>شيطان پس از بيان حديث غدير</w:t>
            </w:r>
            <w:r>
              <w:rPr>
                <w:rStyle w:val="IndexLink"/>
                <w:rtl w:val="true"/>
              </w:rPr>
              <w:tab/>
            </w:r>
            <w:r>
              <w:rPr>
                <w:rStyle w:val="IndexLink"/>
              </w:rPr>
              <w:t>455</w:t>
            </w:r>
          </w:hyperlink>
        </w:p>
        <w:p>
          <w:pPr>
            <w:pStyle w:val="Contents4"/>
            <w:tabs>
              <w:tab w:val="clear" w:pos="8176"/>
              <w:tab w:val="right" w:pos="9026" w:leader="dot"/>
            </w:tabs>
            <w:rPr/>
          </w:pPr>
          <w:hyperlink w:anchor="__RefHeading___Toc18201711_1280447820">
            <w:r>
              <w:rPr>
                <w:webHidden/>
                <w:rStyle w:val="IndexLink"/>
                <w:rtl w:val="true"/>
              </w:rPr>
              <w:t>اتمام حجت با حديث غدير</w:t>
            </w:r>
            <w:r>
              <w:rPr>
                <w:rStyle w:val="IndexLink"/>
                <w:rtl w:val="true"/>
              </w:rPr>
              <w:tab/>
            </w:r>
            <w:r>
              <w:rPr>
                <w:rStyle w:val="IndexLink"/>
              </w:rPr>
              <w:t>456</w:t>
            </w:r>
          </w:hyperlink>
        </w:p>
        <w:p>
          <w:pPr>
            <w:pStyle w:val="Contents5"/>
            <w:tabs>
              <w:tab w:val="clear" w:pos="7892"/>
              <w:tab w:val="right" w:pos="9026" w:leader="dot"/>
            </w:tabs>
            <w:rPr/>
          </w:pPr>
          <w:hyperlink w:anchor="__RefHeading___Toc18201713_1280447820">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8201715_1280447820">
            <w:r>
              <w:rPr>
                <w:webHidden/>
                <w:rStyle w:val="IndexLink"/>
              </w:rPr>
              <w:t>1</w:t>
            </w:r>
            <w:r>
              <w:rPr>
                <w:rStyle w:val="IndexLink"/>
                <w:rtl w:val="true"/>
              </w:rPr>
              <w:t xml:space="preserve"> - </w:t>
            </w:r>
            <w:r>
              <w:rPr>
                <w:rStyle w:val="IndexLink"/>
                <w:rtl w:val="true"/>
              </w:rPr>
              <w:t>اتمام حجت خداوند و معصومين عليهم‌السلام با غدير</w:t>
            </w:r>
            <w:r>
              <w:rPr>
                <w:rStyle w:val="IndexLink"/>
                <w:rtl w:val="true"/>
              </w:rPr>
              <w:tab/>
            </w:r>
            <w:r>
              <w:rPr>
                <w:rStyle w:val="IndexLink"/>
              </w:rPr>
              <w:t>458</w:t>
            </w:r>
          </w:hyperlink>
        </w:p>
        <w:p>
          <w:pPr>
            <w:pStyle w:val="Contents5"/>
            <w:tabs>
              <w:tab w:val="clear" w:pos="7892"/>
              <w:tab w:val="right" w:pos="9026" w:leader="dot"/>
            </w:tabs>
            <w:rPr/>
          </w:pPr>
          <w:hyperlink w:anchor="__RefHeading___Toc18201717_1280447820">
            <w:r>
              <w:rPr>
                <w:webHidden/>
                <w:rStyle w:val="IndexLink"/>
              </w:rPr>
              <w:t>2</w:t>
            </w:r>
            <w:r>
              <w:rPr>
                <w:rStyle w:val="IndexLink"/>
                <w:rtl w:val="true"/>
              </w:rPr>
              <w:t xml:space="preserve"> - </w:t>
            </w:r>
            <w:r>
              <w:rPr>
                <w:rStyle w:val="IndexLink"/>
                <w:rtl w:val="true"/>
              </w:rPr>
              <w:t>اتمام حجت اصحاب پيامبر صلى‌الله‌عليه‌و‌آله و ياران اميرالمؤمنين عليه‌السلام با غدير</w:t>
            </w:r>
            <w:r>
              <w:rPr>
                <w:rStyle w:val="IndexLink"/>
                <w:rtl w:val="true"/>
              </w:rPr>
              <w:tab/>
            </w:r>
            <w:r>
              <w:rPr>
                <w:rStyle w:val="IndexLink"/>
              </w:rPr>
              <w:t>459</w:t>
            </w:r>
          </w:hyperlink>
        </w:p>
        <w:p>
          <w:pPr>
            <w:pStyle w:val="Contents4"/>
            <w:tabs>
              <w:tab w:val="clear" w:pos="8176"/>
              <w:tab w:val="right" w:pos="9026" w:leader="dot"/>
            </w:tabs>
            <w:rPr/>
          </w:pPr>
          <w:hyperlink w:anchor="__RefHeading___Toc18201719_1280447820">
            <w:r>
              <w:rPr>
                <w:webHidden/>
                <w:rStyle w:val="IndexLink"/>
                <w:rtl w:val="true"/>
              </w:rPr>
              <w:t>حديث غدير در ادعيه</w:t>
            </w:r>
            <w:r>
              <w:rPr>
                <w:rStyle w:val="IndexLink"/>
                <w:rtl w:val="true"/>
              </w:rPr>
              <w:tab/>
            </w:r>
            <w:r>
              <w:rPr>
                <w:rStyle w:val="IndexLink"/>
              </w:rPr>
              <w:t>462</w:t>
            </w:r>
          </w:hyperlink>
        </w:p>
        <w:p>
          <w:pPr>
            <w:pStyle w:val="Contents5"/>
            <w:tabs>
              <w:tab w:val="clear" w:pos="7892"/>
              <w:tab w:val="right" w:pos="9026" w:leader="dot"/>
            </w:tabs>
            <w:rPr/>
          </w:pPr>
          <w:hyperlink w:anchor="__RefHeading___Toc18201721_1280447820">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8201723_1280447820">
            <w:r>
              <w:rPr>
                <w:webHidden/>
                <w:rStyle w:val="IndexLink"/>
              </w:rPr>
              <w:t>1</w:t>
            </w:r>
            <w:r>
              <w:rPr>
                <w:rStyle w:val="IndexLink"/>
                <w:rtl w:val="true"/>
              </w:rPr>
              <w:t xml:space="preserve"> - </w:t>
            </w:r>
            <w:r>
              <w:rPr>
                <w:rStyle w:val="IndexLink"/>
                <w:rtl w:val="true"/>
              </w:rPr>
              <w:t>دعاى عديله</w:t>
            </w:r>
            <w:r>
              <w:rPr>
                <w:rStyle w:val="IndexLink"/>
                <w:rtl w:val="true"/>
              </w:rPr>
              <w:tab/>
            </w:r>
            <w:r>
              <w:rPr>
                <w:rStyle w:val="IndexLink"/>
              </w:rPr>
              <w:t>462</w:t>
            </w:r>
          </w:hyperlink>
        </w:p>
        <w:p>
          <w:pPr>
            <w:pStyle w:val="Contents5"/>
            <w:tabs>
              <w:tab w:val="clear" w:pos="7892"/>
              <w:tab w:val="right" w:pos="9026" w:leader="dot"/>
            </w:tabs>
            <w:rPr/>
          </w:pPr>
          <w:hyperlink w:anchor="__RefHeading___Toc18201725_1280447820">
            <w:r>
              <w:rPr>
                <w:webHidden/>
                <w:rStyle w:val="IndexLink"/>
              </w:rPr>
              <w:t>2</w:t>
            </w:r>
            <w:r>
              <w:rPr>
                <w:rStyle w:val="IndexLink"/>
                <w:rtl w:val="true"/>
              </w:rPr>
              <w:t xml:space="preserve"> - </w:t>
            </w:r>
            <w:r>
              <w:rPr>
                <w:rStyle w:val="IndexLink"/>
                <w:rtl w:val="true"/>
              </w:rPr>
              <w:t>دعاى ندبه</w:t>
            </w:r>
            <w:r>
              <w:rPr>
                <w:rStyle w:val="IndexLink"/>
                <w:rtl w:val="true"/>
              </w:rPr>
              <w:tab/>
            </w:r>
            <w:r>
              <w:rPr>
                <w:rStyle w:val="IndexLink"/>
              </w:rPr>
              <w:t>462</w:t>
            </w:r>
          </w:hyperlink>
        </w:p>
        <w:p>
          <w:pPr>
            <w:pStyle w:val="Contents4"/>
            <w:tabs>
              <w:tab w:val="clear" w:pos="8176"/>
              <w:tab w:val="right" w:pos="9026" w:leader="dot"/>
            </w:tabs>
            <w:rPr/>
          </w:pPr>
          <w:hyperlink w:anchor="__RefHeading___Toc18201727_1280447820">
            <w:r>
              <w:rPr>
                <w:webHidden/>
                <w:rStyle w:val="IndexLink"/>
                <w:rtl w:val="true"/>
              </w:rPr>
              <w:t>حديث غدير در زيارت غديريه</w:t>
            </w:r>
            <w:r>
              <w:rPr>
                <w:rStyle w:val="IndexLink"/>
                <w:rtl w:val="true"/>
              </w:rPr>
              <w:tab/>
            </w:r>
            <w:r>
              <w:rPr>
                <w:rStyle w:val="IndexLink"/>
              </w:rPr>
              <w:t>462</w:t>
            </w:r>
          </w:hyperlink>
        </w:p>
        <w:p>
          <w:pPr>
            <w:pStyle w:val="Contents4"/>
            <w:tabs>
              <w:tab w:val="clear" w:pos="8176"/>
              <w:tab w:val="right" w:pos="9026" w:leader="dot"/>
            </w:tabs>
            <w:rPr/>
          </w:pPr>
          <w:hyperlink w:anchor="__RefHeading___Toc18201729_1280447820">
            <w:r>
              <w:rPr>
                <w:webHidden/>
                <w:rStyle w:val="IndexLink"/>
                <w:rtl w:val="true"/>
              </w:rPr>
              <w:t>حديث غدير در شعر و ادبيات</w:t>
            </w:r>
            <w:r>
              <w:rPr>
                <w:rStyle w:val="IndexLink"/>
                <w:rtl w:val="true"/>
              </w:rPr>
              <w:tab/>
            </w:r>
            <w:r>
              <w:rPr>
                <w:rStyle w:val="IndexLink"/>
              </w:rPr>
              <w:t>464</w:t>
            </w:r>
          </w:hyperlink>
        </w:p>
        <w:p>
          <w:pPr>
            <w:pStyle w:val="Contents3"/>
            <w:tabs>
              <w:tab w:val="clear" w:pos="8459"/>
              <w:tab w:val="right" w:pos="9026" w:leader="dot"/>
            </w:tabs>
            <w:rPr/>
          </w:pPr>
          <w:hyperlink w:anchor="__RefHeading___Toc18201731_1280447820">
            <w:r>
              <w:rPr>
                <w:webHidden/>
                <w:rStyle w:val="IndexLink"/>
                <w:rtl w:val="true"/>
              </w:rPr>
              <w:t>شهرت حديث غدير</w:t>
            </w:r>
            <w:r>
              <w:rPr>
                <w:rStyle w:val="IndexLink"/>
                <w:rtl w:val="true"/>
              </w:rPr>
              <w:tab/>
            </w:r>
            <w:r>
              <w:rPr>
                <w:rStyle w:val="IndexLink"/>
              </w:rPr>
              <w:t>464</w:t>
            </w:r>
          </w:hyperlink>
        </w:p>
        <w:p>
          <w:pPr>
            <w:pStyle w:val="Contents3"/>
            <w:tabs>
              <w:tab w:val="clear" w:pos="8459"/>
              <w:tab w:val="right" w:pos="9026" w:leader="dot"/>
            </w:tabs>
            <w:rPr/>
          </w:pPr>
          <w:hyperlink w:anchor="__RefHeading___Toc18201733_1280447820">
            <w:r>
              <w:rPr>
                <w:webHidden/>
                <w:rStyle w:val="IndexLink"/>
                <w:rtl w:val="true"/>
              </w:rPr>
              <w:t>نتايج شهرت خبر غدير</w:t>
            </w:r>
            <w:r>
              <w:rPr>
                <w:rStyle w:val="IndexLink"/>
                <w:rtl w:val="true"/>
              </w:rPr>
              <w:tab/>
            </w:r>
            <w:r>
              <w:rPr>
                <w:rStyle w:val="IndexLink"/>
              </w:rPr>
              <w:t>465</w:t>
            </w:r>
          </w:hyperlink>
        </w:p>
        <w:p>
          <w:pPr>
            <w:pStyle w:val="Contents3"/>
            <w:tabs>
              <w:tab w:val="clear" w:pos="8459"/>
              <w:tab w:val="right" w:pos="9026" w:leader="dot"/>
            </w:tabs>
            <w:rPr/>
          </w:pPr>
          <w:hyperlink w:anchor="__RefHeading___Toc18201735_1280447820">
            <w:r>
              <w:rPr>
                <w:webHidden/>
                <w:rStyle w:val="IndexLink"/>
                <w:rtl w:val="true"/>
              </w:rPr>
              <w:t>فراگير بودن حديث غدير</w:t>
            </w:r>
            <w:r>
              <w:rPr>
                <w:rStyle w:val="IndexLink"/>
                <w:rtl w:val="true"/>
              </w:rPr>
              <w:tab/>
            </w:r>
            <w:r>
              <w:rPr>
                <w:rStyle w:val="IndexLink"/>
              </w:rPr>
              <w:t>466</w:t>
            </w:r>
          </w:hyperlink>
        </w:p>
        <w:p>
          <w:pPr>
            <w:pStyle w:val="Contents3"/>
            <w:tabs>
              <w:tab w:val="clear" w:pos="8459"/>
              <w:tab w:val="right" w:pos="9026" w:leader="dot"/>
            </w:tabs>
            <w:rPr/>
          </w:pPr>
          <w:hyperlink w:anchor="__RefHeading___Toc18201737_1280447820">
            <w:r>
              <w:rPr>
                <w:webHidden/>
                <w:rStyle w:val="IndexLink"/>
                <w:rtl w:val="true"/>
              </w:rPr>
              <w:t>تبليغ غدير با حديث غدير</w:t>
            </w:r>
            <w:r>
              <w:rPr>
                <w:rStyle w:val="IndexLink"/>
                <w:rtl w:val="true"/>
              </w:rPr>
              <w:tab/>
            </w:r>
            <w:r>
              <w:rPr>
                <w:rStyle w:val="IndexLink"/>
              </w:rPr>
              <w:t>467</w:t>
            </w:r>
          </w:hyperlink>
        </w:p>
        <w:p>
          <w:pPr>
            <w:pStyle w:val="Contents3"/>
            <w:tabs>
              <w:tab w:val="clear" w:pos="8459"/>
              <w:tab w:val="right" w:pos="9026" w:leader="dot"/>
            </w:tabs>
            <w:rPr/>
          </w:pPr>
          <w:hyperlink w:anchor="__RefHeading___Toc18201739_1280447820">
            <w:r>
              <w:rPr>
                <w:webHidden/>
                <w:rStyle w:val="IndexLink"/>
                <w:rtl w:val="true"/>
              </w:rPr>
              <w:t>ويژگى‌هاى منحصر به فرد حديث غدير</w:t>
            </w:r>
            <w:r>
              <w:rPr>
                <w:rStyle w:val="IndexLink"/>
                <w:rtl w:val="true"/>
              </w:rPr>
              <w:tab/>
            </w:r>
            <w:r>
              <w:rPr>
                <w:rStyle w:val="IndexLink"/>
              </w:rPr>
              <w:t>467</w:t>
            </w:r>
          </w:hyperlink>
        </w:p>
        <w:p>
          <w:pPr>
            <w:pStyle w:val="Contents3"/>
            <w:tabs>
              <w:tab w:val="clear" w:pos="8459"/>
              <w:tab w:val="right" w:pos="9026" w:leader="dot"/>
            </w:tabs>
            <w:rPr/>
          </w:pPr>
          <w:hyperlink w:anchor="__RefHeading___Toc18201741_1280447820">
            <w:r>
              <w:rPr>
                <w:webHidden/>
                <w:rStyle w:val="IndexLink"/>
                <w:rtl w:val="true"/>
              </w:rPr>
              <w:t>علت جاودانگى حديث غدير</w:t>
            </w:r>
            <w:r>
              <w:rPr>
                <w:rStyle w:val="IndexLink"/>
                <w:rtl w:val="true"/>
              </w:rPr>
              <w:tab/>
            </w:r>
            <w:r>
              <w:rPr>
                <w:rStyle w:val="IndexLink"/>
              </w:rPr>
              <w:t>469</w:t>
            </w:r>
          </w:hyperlink>
        </w:p>
        <w:p>
          <w:pPr>
            <w:pStyle w:val="Contents3"/>
            <w:tabs>
              <w:tab w:val="clear" w:pos="8459"/>
              <w:tab w:val="right" w:pos="9026" w:leader="dot"/>
            </w:tabs>
            <w:rPr/>
          </w:pPr>
          <w:hyperlink w:anchor="__RefHeading___Toc18201743_1280447820">
            <w:r>
              <w:rPr>
                <w:webHidden/>
                <w:rStyle w:val="IndexLink"/>
                <w:rtl w:val="true"/>
              </w:rPr>
              <w:t>حديث غدير و انتصاب خدا، فضيلت انحصارى اميرالمؤمنين عليه‌السلام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8201745_1280447820">
            <w:r>
              <w:rPr>
                <w:webHidden/>
                <w:rStyle w:val="IndexLink"/>
                <w:rtl w:val="true"/>
              </w:rPr>
              <w:t>روش‌هاى حذف حديث غدير</w:t>
            </w:r>
            <w:r>
              <w:rPr>
                <w:rStyle w:val="IndexLink"/>
                <w:rtl w:val="true"/>
              </w:rPr>
              <w:tab/>
            </w:r>
            <w:r>
              <w:rPr>
                <w:rStyle w:val="IndexLink"/>
              </w:rPr>
              <w:t>470</w:t>
            </w:r>
          </w:hyperlink>
        </w:p>
        <w:p>
          <w:pPr>
            <w:pStyle w:val="Contents3"/>
            <w:tabs>
              <w:tab w:val="clear" w:pos="8459"/>
              <w:tab w:val="right" w:pos="9026" w:leader="dot"/>
            </w:tabs>
            <w:rPr/>
          </w:pPr>
          <w:hyperlink w:anchor="__RefHeading___Toc18201747_1280447820">
            <w:r>
              <w:rPr>
                <w:webHidden/>
                <w:rStyle w:val="IndexLink"/>
                <w:rtl w:val="true"/>
              </w:rPr>
              <w:t>حق پوشى اهل‌سنت در مسئله ولايت و حديث غدير</w:t>
            </w:r>
            <w:r>
              <w:rPr>
                <w:rStyle w:val="IndexLink"/>
                <w:rtl w:val="true"/>
              </w:rPr>
              <w:tab/>
            </w:r>
            <w:r>
              <w:rPr>
                <w:rStyle w:val="IndexLink"/>
              </w:rPr>
              <w:t>470</w:t>
            </w:r>
          </w:hyperlink>
        </w:p>
        <w:p>
          <w:pPr>
            <w:pStyle w:val="Contents3"/>
            <w:tabs>
              <w:tab w:val="clear" w:pos="8459"/>
              <w:tab w:val="right" w:pos="9026" w:leader="dot"/>
            </w:tabs>
            <w:rPr/>
          </w:pPr>
          <w:hyperlink w:anchor="__RefHeading___Toc18201749_1280447820">
            <w:r>
              <w:rPr>
                <w:webHidden/>
                <w:rStyle w:val="IndexLink"/>
                <w:rtl w:val="true"/>
              </w:rPr>
              <w:t>قبول و عدم قبول حديث غدير در اهل‌سنت</w:t>
            </w:r>
            <w:r>
              <w:rPr>
                <w:rStyle w:val="IndexLink"/>
                <w:rtl w:val="true"/>
              </w:rPr>
              <w:tab/>
            </w:r>
            <w:r>
              <w:rPr>
                <w:rStyle w:val="IndexLink"/>
              </w:rPr>
              <w:t>473</w:t>
            </w:r>
          </w:hyperlink>
        </w:p>
        <w:p>
          <w:pPr>
            <w:pStyle w:val="Contents4"/>
            <w:tabs>
              <w:tab w:val="clear" w:pos="8176"/>
              <w:tab w:val="right" w:pos="9026" w:leader="dot"/>
            </w:tabs>
            <w:rPr/>
          </w:pPr>
          <w:hyperlink w:anchor="__RefHeading___Toc18201751_1280447820">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8201753_1280447820">
            <w:r>
              <w:rPr>
                <w:webHidden/>
                <w:rStyle w:val="IndexLink"/>
                <w:rtl w:val="true"/>
              </w:rPr>
              <w:t>سؤال اول</w:t>
            </w:r>
            <w:r>
              <w:rPr>
                <w:rStyle w:val="IndexLink"/>
                <w:rtl w:val="true"/>
              </w:rPr>
              <w:tab/>
            </w:r>
            <w:r>
              <w:rPr>
                <w:rStyle w:val="IndexLink"/>
              </w:rPr>
              <w:t>474</w:t>
            </w:r>
          </w:hyperlink>
        </w:p>
        <w:p>
          <w:pPr>
            <w:pStyle w:val="Contents5"/>
            <w:tabs>
              <w:tab w:val="clear" w:pos="7892"/>
              <w:tab w:val="right" w:pos="9026" w:leader="dot"/>
            </w:tabs>
            <w:rPr/>
          </w:pPr>
          <w:hyperlink w:anchor="__RefHeading___Toc18201755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8201757_1280447820">
            <w:r>
              <w:rPr>
                <w:webHidden/>
                <w:rStyle w:val="IndexLink"/>
                <w:rtl w:val="true"/>
              </w:rPr>
              <w:t>پاسخ اول</w:t>
            </w:r>
            <w:r>
              <w:rPr>
                <w:rStyle w:val="IndexLink"/>
                <w:rtl w:val="true"/>
              </w:rPr>
              <w:tab/>
            </w:r>
            <w:r>
              <w:rPr>
                <w:rStyle w:val="IndexLink"/>
              </w:rPr>
              <w:t>474</w:t>
            </w:r>
          </w:hyperlink>
        </w:p>
        <w:p>
          <w:pPr>
            <w:pStyle w:val="Contents4"/>
            <w:tabs>
              <w:tab w:val="clear" w:pos="8176"/>
              <w:tab w:val="right" w:pos="9026" w:leader="dot"/>
            </w:tabs>
            <w:rPr/>
          </w:pPr>
          <w:hyperlink w:anchor="__RefHeading___Toc18201759_1280447820">
            <w:r>
              <w:rPr>
                <w:webHidden/>
                <w:rStyle w:val="IndexLink"/>
                <w:rtl w:val="true"/>
              </w:rPr>
              <w:t>پاسخ دوم</w:t>
            </w:r>
            <w:r>
              <w:rPr>
                <w:rStyle w:val="IndexLink"/>
                <w:rtl w:val="true"/>
              </w:rPr>
              <w:tab/>
            </w:r>
            <w:r>
              <w:rPr>
                <w:rStyle w:val="IndexLink"/>
              </w:rPr>
              <w:t>474</w:t>
            </w:r>
          </w:hyperlink>
        </w:p>
        <w:p>
          <w:pPr>
            <w:pStyle w:val="Contents5"/>
            <w:tabs>
              <w:tab w:val="clear" w:pos="7892"/>
              <w:tab w:val="right" w:pos="9026" w:leader="dot"/>
            </w:tabs>
            <w:rPr/>
          </w:pPr>
          <w:hyperlink w:anchor="__RefHeading___Toc18201761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8201763_1280447820">
            <w:r>
              <w:rPr>
                <w:webHidden/>
                <w:rStyle w:val="IndexLink"/>
                <w:rtl w:val="true"/>
              </w:rPr>
              <w:t>پاسخ سوم</w:t>
            </w:r>
            <w:r>
              <w:rPr>
                <w:rStyle w:val="IndexLink"/>
                <w:rtl w:val="true"/>
              </w:rPr>
              <w:tab/>
            </w:r>
            <w:r>
              <w:rPr>
                <w:rStyle w:val="IndexLink"/>
              </w:rPr>
              <w:t>474</w:t>
            </w:r>
          </w:hyperlink>
        </w:p>
        <w:p>
          <w:pPr>
            <w:pStyle w:val="Contents4"/>
            <w:tabs>
              <w:tab w:val="clear" w:pos="8176"/>
              <w:tab w:val="right" w:pos="9026" w:leader="dot"/>
            </w:tabs>
            <w:rPr/>
          </w:pPr>
          <w:hyperlink w:anchor="__RefHeading___Toc18201765_1280447820">
            <w:r>
              <w:rPr>
                <w:webHidden/>
                <w:rStyle w:val="IndexLink"/>
                <w:rtl w:val="true"/>
              </w:rPr>
              <w:t>سؤال دوم</w:t>
            </w:r>
            <w:r>
              <w:rPr>
                <w:rStyle w:val="IndexLink"/>
                <w:rtl w:val="true"/>
              </w:rPr>
              <w:tab/>
            </w:r>
            <w:r>
              <w:rPr>
                <w:rStyle w:val="IndexLink"/>
              </w:rPr>
              <w:t>475</w:t>
            </w:r>
          </w:hyperlink>
        </w:p>
        <w:p>
          <w:pPr>
            <w:pStyle w:val="Contents5"/>
            <w:tabs>
              <w:tab w:val="clear" w:pos="7892"/>
              <w:tab w:val="right" w:pos="9026" w:leader="dot"/>
            </w:tabs>
            <w:rPr/>
          </w:pPr>
          <w:hyperlink w:anchor="__RefHeading___Toc18201767_1280447820">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18201769_1280447820">
            <w:r>
              <w:rPr>
                <w:webHidden/>
                <w:rStyle w:val="IndexLink"/>
                <w:rtl w:val="true"/>
              </w:rPr>
              <w:t>پاسخ اول</w:t>
            </w:r>
            <w:r>
              <w:rPr>
                <w:rStyle w:val="IndexLink"/>
                <w:rtl w:val="true"/>
              </w:rPr>
              <w:tab/>
            </w:r>
            <w:r>
              <w:rPr>
                <w:rStyle w:val="IndexLink"/>
              </w:rPr>
              <w:t>475</w:t>
            </w:r>
          </w:hyperlink>
        </w:p>
        <w:p>
          <w:pPr>
            <w:pStyle w:val="Contents6"/>
            <w:tabs>
              <w:tab w:val="clear" w:pos="7609"/>
              <w:tab w:val="right" w:pos="9026" w:leader="dot"/>
            </w:tabs>
            <w:rPr/>
          </w:pPr>
          <w:hyperlink w:anchor="__RefHeading___Toc18201771_1280447820">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18201773_1280447820">
            <w:r>
              <w:rPr>
                <w:webHidden/>
                <w:rStyle w:val="IndexLink"/>
                <w:rtl w:val="true"/>
              </w:rPr>
              <w:t>پاسخ دوم</w:t>
            </w:r>
            <w:r>
              <w:rPr>
                <w:rStyle w:val="IndexLink"/>
                <w:rtl w:val="true"/>
              </w:rPr>
              <w:tab/>
            </w:r>
            <w:r>
              <w:rPr>
                <w:rStyle w:val="IndexLink"/>
              </w:rPr>
              <w:t>475</w:t>
            </w:r>
          </w:hyperlink>
        </w:p>
        <w:p>
          <w:pPr>
            <w:pStyle w:val="Contents4"/>
            <w:tabs>
              <w:tab w:val="clear" w:pos="8176"/>
              <w:tab w:val="right" w:pos="9026" w:leader="dot"/>
            </w:tabs>
            <w:rPr/>
          </w:pPr>
          <w:hyperlink w:anchor="__RefHeading___Toc18201775_1280447820">
            <w:r>
              <w:rPr>
                <w:webHidden/>
                <w:rStyle w:val="IndexLink"/>
                <w:rtl w:val="true"/>
              </w:rPr>
              <w:t>پاسخ سوم</w:t>
            </w:r>
            <w:r>
              <w:rPr>
                <w:rStyle w:val="IndexLink"/>
                <w:rtl w:val="true"/>
              </w:rPr>
              <w:tab/>
            </w:r>
            <w:r>
              <w:rPr>
                <w:rStyle w:val="IndexLink"/>
              </w:rPr>
              <w:t>475</w:t>
            </w:r>
          </w:hyperlink>
        </w:p>
        <w:p>
          <w:pPr>
            <w:pStyle w:val="Contents3"/>
            <w:tabs>
              <w:tab w:val="clear" w:pos="8459"/>
              <w:tab w:val="right" w:pos="9026" w:leader="dot"/>
            </w:tabs>
            <w:rPr/>
          </w:pPr>
          <w:hyperlink w:anchor="__RefHeading___Toc18201777_1280447820">
            <w:r>
              <w:rPr>
                <w:webHidden/>
                <w:rStyle w:val="IndexLink"/>
                <w:rtl w:val="true"/>
              </w:rPr>
              <w:t>عواقب انكار حديث غدير</w:t>
            </w:r>
            <w:r>
              <w:rPr>
                <w:rStyle w:val="IndexLink"/>
                <w:rtl w:val="true"/>
              </w:rPr>
              <w:tab/>
            </w:r>
            <w:r>
              <w:rPr>
                <w:rStyle w:val="IndexLink"/>
              </w:rPr>
              <w:t>476</w:t>
            </w:r>
          </w:hyperlink>
        </w:p>
        <w:p>
          <w:pPr>
            <w:pStyle w:val="Contents4"/>
            <w:tabs>
              <w:tab w:val="clear" w:pos="8176"/>
              <w:tab w:val="right" w:pos="9026" w:leader="dot"/>
            </w:tabs>
            <w:rPr/>
          </w:pPr>
          <w:hyperlink w:anchor="__RefHeading___Toc18201779_1280447820">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8201781_1280447820">
            <w:r>
              <w:rPr>
                <w:webHidden/>
                <w:rStyle w:val="IndexLink"/>
              </w:rPr>
              <w:t>1</w:t>
            </w:r>
            <w:r>
              <w:rPr>
                <w:rStyle w:val="IndexLink"/>
                <w:rtl w:val="true"/>
              </w:rPr>
              <w:t xml:space="preserve"> - </w:t>
            </w:r>
            <w:r>
              <w:rPr>
                <w:rStyle w:val="IndexLink"/>
                <w:rtl w:val="true"/>
              </w:rPr>
              <w:t>دكتر احمد محمود صبحى</w:t>
            </w:r>
            <w:r>
              <w:rPr>
                <w:rStyle w:val="IndexLink"/>
                <w:rtl w:val="true"/>
              </w:rPr>
              <w:tab/>
            </w:r>
            <w:r>
              <w:rPr>
                <w:rStyle w:val="IndexLink"/>
              </w:rPr>
              <w:t>477</w:t>
            </w:r>
          </w:hyperlink>
        </w:p>
        <w:p>
          <w:pPr>
            <w:pStyle w:val="Contents4"/>
            <w:tabs>
              <w:tab w:val="clear" w:pos="8176"/>
              <w:tab w:val="right" w:pos="9026" w:leader="dot"/>
            </w:tabs>
            <w:rPr/>
          </w:pPr>
          <w:hyperlink w:anchor="__RefHeading___Toc18201783_1280447820">
            <w:r>
              <w:rPr>
                <w:webHidden/>
                <w:rStyle w:val="IndexLink"/>
              </w:rPr>
              <w:t>2</w:t>
            </w:r>
            <w:r>
              <w:rPr>
                <w:rStyle w:val="IndexLink"/>
                <w:rtl w:val="true"/>
              </w:rPr>
              <w:t xml:space="preserve"> - </w:t>
            </w:r>
            <w:r>
              <w:rPr>
                <w:rStyle w:val="IndexLink"/>
                <w:rtl w:val="true"/>
              </w:rPr>
              <w:t>جاحظ</w:t>
            </w:r>
            <w:r>
              <w:rPr>
                <w:rStyle w:val="IndexLink"/>
                <w:rtl w:val="true"/>
              </w:rPr>
              <w:tab/>
            </w:r>
            <w:r>
              <w:rPr>
                <w:rStyle w:val="IndexLink"/>
              </w:rPr>
              <w:t>477</w:t>
            </w:r>
          </w:hyperlink>
        </w:p>
        <w:p>
          <w:pPr>
            <w:pStyle w:val="Contents4"/>
            <w:tabs>
              <w:tab w:val="clear" w:pos="8176"/>
              <w:tab w:val="right" w:pos="9026" w:leader="dot"/>
            </w:tabs>
            <w:rPr/>
          </w:pPr>
          <w:hyperlink w:anchor="__RefHeading___Toc18201785_1280447820">
            <w:r>
              <w:rPr>
                <w:webHidden/>
                <w:rStyle w:val="IndexLink"/>
              </w:rPr>
              <w:t>3</w:t>
            </w:r>
            <w:r>
              <w:rPr>
                <w:rStyle w:val="IndexLink"/>
                <w:rtl w:val="true"/>
              </w:rPr>
              <w:t xml:space="preserve"> - </w:t>
            </w:r>
            <w:r>
              <w:rPr>
                <w:rStyle w:val="IndexLink"/>
                <w:rtl w:val="true"/>
              </w:rPr>
              <w:t>ابن‌قتيبه</w:t>
            </w:r>
            <w:r>
              <w:rPr>
                <w:rStyle w:val="IndexLink"/>
                <w:rtl w:val="true"/>
              </w:rPr>
              <w:tab/>
            </w:r>
            <w:r>
              <w:rPr>
                <w:rStyle w:val="IndexLink"/>
              </w:rPr>
              <w:t>478</w:t>
            </w:r>
          </w:hyperlink>
        </w:p>
        <w:p>
          <w:pPr>
            <w:pStyle w:val="Contents4"/>
            <w:tabs>
              <w:tab w:val="clear" w:pos="8176"/>
              <w:tab w:val="right" w:pos="9026" w:leader="dot"/>
            </w:tabs>
            <w:rPr/>
          </w:pPr>
          <w:hyperlink w:anchor="__RefHeading___Toc18201787_1280447820">
            <w:r>
              <w:rPr>
                <w:webHidden/>
                <w:rStyle w:val="IndexLink"/>
              </w:rPr>
              <w:t>4</w:t>
            </w:r>
            <w:r>
              <w:rPr>
                <w:rStyle w:val="IndexLink"/>
                <w:rtl w:val="true"/>
              </w:rPr>
              <w:t xml:space="preserve"> - </w:t>
            </w:r>
            <w:r>
              <w:rPr>
                <w:rStyle w:val="IndexLink"/>
                <w:rtl w:val="true"/>
              </w:rPr>
              <w:t>مقريزى</w:t>
            </w:r>
            <w:r>
              <w:rPr>
                <w:rStyle w:val="IndexLink"/>
                <w:rtl w:val="true"/>
              </w:rPr>
              <w:tab/>
            </w:r>
            <w:r>
              <w:rPr>
                <w:rStyle w:val="IndexLink"/>
              </w:rPr>
              <w:t>478</w:t>
            </w:r>
          </w:hyperlink>
        </w:p>
        <w:p>
          <w:pPr>
            <w:pStyle w:val="Contents4"/>
            <w:tabs>
              <w:tab w:val="clear" w:pos="8176"/>
              <w:tab w:val="right" w:pos="9026" w:leader="dot"/>
            </w:tabs>
            <w:rPr/>
          </w:pPr>
          <w:hyperlink w:anchor="__RefHeading___Toc18201789_1280447820">
            <w:r>
              <w:rPr>
                <w:webHidden/>
                <w:rStyle w:val="IndexLink"/>
              </w:rPr>
              <w:t>5</w:t>
            </w:r>
            <w:r>
              <w:rPr>
                <w:rStyle w:val="IndexLink"/>
                <w:rtl w:val="true"/>
              </w:rPr>
              <w:t xml:space="preserve"> - </w:t>
            </w:r>
            <w:r>
              <w:rPr>
                <w:rStyle w:val="IndexLink"/>
                <w:rtl w:val="true"/>
              </w:rPr>
              <w:t>ابن‌حزم ظاهرى</w:t>
            </w:r>
            <w:r>
              <w:rPr>
                <w:rStyle w:val="IndexLink"/>
                <w:rtl w:val="true"/>
              </w:rPr>
              <w:tab/>
            </w:r>
            <w:r>
              <w:rPr>
                <w:rStyle w:val="IndexLink"/>
              </w:rPr>
              <w:t>478</w:t>
            </w:r>
          </w:hyperlink>
        </w:p>
        <w:p>
          <w:pPr>
            <w:pStyle w:val="Contents4"/>
            <w:tabs>
              <w:tab w:val="clear" w:pos="8176"/>
              <w:tab w:val="right" w:pos="9026" w:leader="dot"/>
            </w:tabs>
            <w:rPr/>
          </w:pPr>
          <w:hyperlink w:anchor="__RefHeading___Toc18201791_1280447820">
            <w:r>
              <w:rPr>
                <w:webHidden/>
                <w:rStyle w:val="IndexLink"/>
              </w:rPr>
              <w:t>6</w:t>
            </w:r>
            <w:r>
              <w:rPr>
                <w:rStyle w:val="IndexLink"/>
                <w:rtl w:val="true"/>
              </w:rPr>
              <w:t xml:space="preserve"> - </w:t>
            </w:r>
            <w:r>
              <w:rPr>
                <w:rStyle w:val="IndexLink"/>
                <w:rtl w:val="true"/>
              </w:rPr>
              <w:t>ابوالثناء آلوسى</w:t>
            </w:r>
            <w:r>
              <w:rPr>
                <w:rStyle w:val="IndexLink"/>
                <w:rtl w:val="true"/>
              </w:rPr>
              <w:tab/>
            </w:r>
            <w:r>
              <w:rPr>
                <w:rStyle w:val="IndexLink"/>
              </w:rPr>
              <w:t>479</w:t>
            </w:r>
          </w:hyperlink>
        </w:p>
        <w:p>
          <w:pPr>
            <w:pStyle w:val="Contents4"/>
            <w:tabs>
              <w:tab w:val="clear" w:pos="8176"/>
              <w:tab w:val="right" w:pos="9026" w:leader="dot"/>
            </w:tabs>
            <w:rPr/>
          </w:pPr>
          <w:hyperlink w:anchor="__RefHeading___Toc18201793_1280447820">
            <w:r>
              <w:rPr>
                <w:webHidden/>
                <w:rStyle w:val="IndexLink"/>
              </w:rPr>
              <w:t>7</w:t>
            </w:r>
            <w:r>
              <w:rPr>
                <w:rStyle w:val="IndexLink"/>
                <w:rtl w:val="true"/>
              </w:rPr>
              <w:t xml:space="preserve"> - </w:t>
            </w:r>
            <w:r>
              <w:rPr>
                <w:rStyle w:val="IndexLink"/>
                <w:rtl w:val="true"/>
              </w:rPr>
              <w:t>دكتر طه حسين مصرى</w:t>
            </w:r>
            <w:r>
              <w:rPr>
                <w:rStyle w:val="IndexLink"/>
                <w:rtl w:val="true"/>
              </w:rPr>
              <w:tab/>
            </w:r>
            <w:r>
              <w:rPr>
                <w:rStyle w:val="IndexLink"/>
              </w:rPr>
              <w:t>479</w:t>
            </w:r>
          </w:hyperlink>
        </w:p>
        <w:p>
          <w:pPr>
            <w:pStyle w:val="Contents4"/>
            <w:tabs>
              <w:tab w:val="clear" w:pos="8176"/>
              <w:tab w:val="right" w:pos="9026" w:leader="dot"/>
            </w:tabs>
            <w:rPr/>
          </w:pPr>
          <w:hyperlink w:anchor="__RefHeading___Toc18201795_1280447820">
            <w:r>
              <w:rPr>
                <w:webHidden/>
                <w:rStyle w:val="IndexLink"/>
              </w:rPr>
              <w:t>8</w:t>
            </w:r>
            <w:r>
              <w:rPr>
                <w:rStyle w:val="IndexLink"/>
                <w:rtl w:val="true"/>
              </w:rPr>
              <w:t xml:space="preserve"> - </w:t>
            </w:r>
            <w:r>
              <w:rPr>
                <w:rStyle w:val="IndexLink"/>
                <w:rtl w:val="true"/>
              </w:rPr>
              <w:t>موّرخ مشهور سيد اميرعلى هندى</w:t>
            </w:r>
            <w:r>
              <w:rPr>
                <w:rStyle w:val="IndexLink"/>
                <w:rtl w:val="true"/>
              </w:rPr>
              <w:tab/>
            </w:r>
            <w:r>
              <w:rPr>
                <w:rStyle w:val="IndexLink"/>
              </w:rPr>
              <w:t>481</w:t>
            </w:r>
          </w:hyperlink>
        </w:p>
        <w:p>
          <w:pPr>
            <w:pStyle w:val="Contents4"/>
            <w:tabs>
              <w:tab w:val="clear" w:pos="8176"/>
              <w:tab w:val="right" w:pos="9026" w:leader="dot"/>
            </w:tabs>
            <w:rPr/>
          </w:pPr>
          <w:hyperlink w:anchor="__RefHeading___Toc18201797_1280447820">
            <w:r>
              <w:rPr>
                <w:webHidden/>
                <w:rStyle w:val="IndexLink"/>
              </w:rPr>
              <w:t>9</w:t>
            </w:r>
            <w:r>
              <w:rPr>
                <w:rStyle w:val="IndexLink"/>
                <w:rtl w:val="true"/>
              </w:rPr>
              <w:t xml:space="preserve"> - </w:t>
            </w:r>
            <w:r>
              <w:rPr>
                <w:rStyle w:val="IndexLink"/>
                <w:rtl w:val="true"/>
              </w:rPr>
              <w:t>دكتر احمد امين مصرى</w:t>
            </w:r>
            <w:r>
              <w:rPr>
                <w:rStyle w:val="IndexLink"/>
                <w:rtl w:val="true"/>
              </w:rPr>
              <w:tab/>
            </w:r>
            <w:r>
              <w:rPr>
                <w:rStyle w:val="IndexLink"/>
              </w:rPr>
              <w:t>482</w:t>
            </w:r>
          </w:hyperlink>
        </w:p>
        <w:p>
          <w:pPr>
            <w:pStyle w:val="Contents4"/>
            <w:tabs>
              <w:tab w:val="clear" w:pos="8176"/>
              <w:tab w:val="right" w:pos="9026" w:leader="dot"/>
            </w:tabs>
            <w:rPr/>
          </w:pPr>
          <w:hyperlink w:anchor="__RefHeading___Toc18201799_1280447820">
            <w:r>
              <w:rPr>
                <w:webHidden/>
                <w:rStyle w:val="IndexLink"/>
              </w:rPr>
              <w:t>10</w:t>
            </w:r>
            <w:r>
              <w:rPr>
                <w:rStyle w:val="IndexLink"/>
                <w:rtl w:val="true"/>
              </w:rPr>
              <w:t xml:space="preserve"> - </w:t>
            </w:r>
            <w:r>
              <w:rPr>
                <w:rStyle w:val="IndexLink"/>
                <w:rtl w:val="true"/>
              </w:rPr>
              <w:t>دكتر على سامى نشار</w:t>
            </w:r>
            <w:r>
              <w:rPr>
                <w:rStyle w:val="IndexLink"/>
                <w:rtl w:val="true"/>
              </w:rPr>
              <w:tab/>
            </w:r>
            <w:r>
              <w:rPr>
                <w:rStyle w:val="IndexLink"/>
              </w:rPr>
              <w:t>483</w:t>
            </w:r>
          </w:hyperlink>
        </w:p>
        <w:p>
          <w:pPr>
            <w:pStyle w:val="Contents4"/>
            <w:tabs>
              <w:tab w:val="clear" w:pos="8176"/>
              <w:tab w:val="right" w:pos="9026" w:leader="dot"/>
            </w:tabs>
            <w:rPr/>
          </w:pPr>
          <w:hyperlink w:anchor="__RefHeading___Toc18201801_1280447820">
            <w:r>
              <w:rPr>
                <w:webHidden/>
                <w:rStyle w:val="IndexLink"/>
              </w:rPr>
              <w:t>11</w:t>
            </w:r>
            <w:r>
              <w:rPr>
                <w:rStyle w:val="IndexLink"/>
                <w:rtl w:val="true"/>
              </w:rPr>
              <w:t xml:space="preserve"> - </w:t>
            </w:r>
            <w:r>
              <w:rPr>
                <w:rStyle w:val="IndexLink"/>
                <w:rtl w:val="true"/>
              </w:rPr>
              <w:t>عباس محمود عقّاد</w:t>
            </w:r>
            <w:r>
              <w:rPr>
                <w:rStyle w:val="IndexLink"/>
                <w:rtl w:val="true"/>
              </w:rPr>
              <w:tab/>
            </w:r>
            <w:r>
              <w:rPr>
                <w:rStyle w:val="IndexLink"/>
              </w:rPr>
              <w:t>484</w:t>
            </w:r>
          </w:hyperlink>
        </w:p>
        <w:p>
          <w:pPr>
            <w:pStyle w:val="Contents4"/>
            <w:tabs>
              <w:tab w:val="clear" w:pos="8176"/>
              <w:tab w:val="right" w:pos="9026" w:leader="dot"/>
            </w:tabs>
            <w:rPr/>
          </w:pPr>
          <w:hyperlink w:anchor="__RefHeading___Toc18201803_1280447820">
            <w:r>
              <w:rPr>
                <w:webHidden/>
                <w:rStyle w:val="IndexLink"/>
              </w:rPr>
              <w:t>12</w:t>
            </w:r>
            <w:r>
              <w:rPr>
                <w:rStyle w:val="IndexLink"/>
                <w:rtl w:val="true"/>
              </w:rPr>
              <w:t xml:space="preserve"> - </w:t>
            </w:r>
            <w:r>
              <w:rPr>
                <w:rStyle w:val="IndexLink"/>
                <w:rtl w:val="true"/>
              </w:rPr>
              <w:t xml:space="preserve">دكتر محمود خالدى </w:t>
            </w:r>
            <w:r>
              <w:rPr>
                <w:rStyle w:val="IndexLink"/>
                <w:rtl w:val="true"/>
              </w:rPr>
              <w:t>(</w:t>
            </w:r>
            <w:r>
              <w:rPr>
                <w:rStyle w:val="IndexLink"/>
                <w:rtl w:val="true"/>
              </w:rPr>
              <w:t>استاد دانشگاه يرموك، اردن</w:t>
            </w:r>
            <w:r>
              <w:rPr>
                <w:rStyle w:val="IndexLink"/>
                <w:rtl w:val="true"/>
              </w:rPr>
              <w:t>)</w:t>
              <w:tab/>
            </w:r>
            <w:r>
              <w:rPr>
                <w:rStyle w:val="IndexLink"/>
              </w:rPr>
              <w:t>484</w:t>
            </w:r>
          </w:hyperlink>
        </w:p>
        <w:p>
          <w:pPr>
            <w:pStyle w:val="Contents4"/>
            <w:tabs>
              <w:tab w:val="clear" w:pos="8176"/>
              <w:tab w:val="right" w:pos="9026" w:leader="dot"/>
            </w:tabs>
            <w:rPr/>
          </w:pPr>
          <w:hyperlink w:anchor="__RefHeading___Toc18201805_1280447820">
            <w:r>
              <w:rPr>
                <w:webHidden/>
                <w:rStyle w:val="IndexLink"/>
              </w:rPr>
              <w:t>13</w:t>
            </w:r>
            <w:r>
              <w:rPr>
                <w:rStyle w:val="IndexLink"/>
                <w:rtl w:val="true"/>
              </w:rPr>
              <w:t xml:space="preserve"> - </w:t>
            </w:r>
            <w:r>
              <w:rPr>
                <w:rStyle w:val="IndexLink"/>
                <w:rtl w:val="true"/>
              </w:rPr>
              <w:t xml:space="preserve">مصطفى رافعى </w:t>
            </w:r>
            <w:r>
              <w:rPr>
                <w:rStyle w:val="IndexLink"/>
                <w:rtl w:val="true"/>
              </w:rPr>
              <w:t>(</w:t>
            </w:r>
            <w:r>
              <w:rPr>
                <w:rStyle w:val="IndexLink"/>
                <w:rtl w:val="true"/>
              </w:rPr>
              <w:t>دكتراى حقوق در دانشگاه پاريس</w:t>
            </w:r>
            <w:r>
              <w:rPr>
                <w:rStyle w:val="IndexLink"/>
                <w:rtl w:val="true"/>
              </w:rPr>
              <w:t>)</w:t>
              <w:tab/>
            </w:r>
            <w:r>
              <w:rPr>
                <w:rStyle w:val="IndexLink"/>
              </w:rPr>
              <w:t>484</w:t>
            </w:r>
          </w:hyperlink>
        </w:p>
        <w:p>
          <w:pPr>
            <w:pStyle w:val="Contents4"/>
            <w:tabs>
              <w:tab w:val="clear" w:pos="8176"/>
              <w:tab w:val="right" w:pos="9026" w:leader="dot"/>
            </w:tabs>
            <w:rPr/>
          </w:pPr>
          <w:hyperlink w:anchor="__RefHeading___Toc18201807_1280447820">
            <w:r>
              <w:rPr>
                <w:webHidden/>
                <w:rStyle w:val="IndexLink"/>
              </w:rPr>
              <w:t>14</w:t>
            </w:r>
            <w:r>
              <w:rPr>
                <w:rStyle w:val="IndexLink"/>
                <w:rtl w:val="true"/>
              </w:rPr>
              <w:t xml:space="preserve"> - </w:t>
            </w:r>
            <w:r>
              <w:rPr>
                <w:rStyle w:val="IndexLink"/>
                <w:rtl w:val="true"/>
              </w:rPr>
              <w:t>محمد رشيد رضا</w:t>
            </w:r>
            <w:r>
              <w:rPr>
                <w:rStyle w:val="IndexLink"/>
                <w:rtl w:val="true"/>
              </w:rPr>
              <w:tab/>
            </w:r>
            <w:r>
              <w:rPr>
                <w:rStyle w:val="IndexLink"/>
              </w:rPr>
              <w:t>485</w:t>
            </w:r>
          </w:hyperlink>
        </w:p>
        <w:p>
          <w:pPr>
            <w:pStyle w:val="Contents3"/>
            <w:tabs>
              <w:tab w:val="clear" w:pos="8459"/>
              <w:tab w:val="right" w:pos="9026" w:leader="dot"/>
            </w:tabs>
            <w:rPr/>
          </w:pPr>
          <w:hyperlink w:anchor="__RefHeading___Toc18201809_1280447820">
            <w:r>
              <w:rPr>
                <w:webHidden/>
                <w:rStyle w:val="IndexLink"/>
                <w:rtl w:val="true"/>
              </w:rPr>
              <w:t>نتيجه گيرى از حديث غدير</w:t>
            </w:r>
            <w:r>
              <w:rPr>
                <w:rStyle w:val="IndexLink"/>
                <w:rtl w:val="true"/>
              </w:rPr>
              <w:tab/>
            </w:r>
            <w:r>
              <w:rPr>
                <w:rStyle w:val="IndexLink"/>
              </w:rPr>
              <w:t>485</w:t>
            </w:r>
          </w:hyperlink>
        </w:p>
        <w:p>
          <w:pPr>
            <w:pStyle w:val="Contents4"/>
            <w:tabs>
              <w:tab w:val="clear" w:pos="8176"/>
              <w:tab w:val="right" w:pos="9026" w:leader="dot"/>
            </w:tabs>
            <w:rPr/>
          </w:pPr>
          <w:hyperlink w:anchor="__RefHeading___Toc18201811_1280447820">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8201813_1280447820">
            <w:r>
              <w:rPr>
                <w:webHidden/>
                <w:rStyle w:val="IndexLink"/>
              </w:rPr>
              <w:t>1</w:t>
            </w:r>
            <w:r>
              <w:rPr>
                <w:rStyle w:val="IndexLink"/>
                <w:rtl w:val="true"/>
              </w:rPr>
              <w:t xml:space="preserve"> - </w:t>
            </w:r>
            <w:r>
              <w:rPr>
                <w:rStyle w:val="IndexLink"/>
                <w:rtl w:val="true"/>
              </w:rPr>
              <w:t>صراط مستقيم</w:t>
            </w:r>
            <w:r>
              <w:rPr>
                <w:rStyle w:val="IndexLink"/>
                <w:rtl w:val="true"/>
              </w:rPr>
              <w:tab/>
            </w:r>
            <w:r>
              <w:rPr>
                <w:rStyle w:val="IndexLink"/>
              </w:rPr>
              <w:t>485</w:t>
            </w:r>
          </w:hyperlink>
        </w:p>
        <w:p>
          <w:pPr>
            <w:pStyle w:val="Contents5"/>
            <w:tabs>
              <w:tab w:val="clear" w:pos="7892"/>
              <w:tab w:val="right" w:pos="9026" w:leader="dot"/>
            </w:tabs>
            <w:rPr/>
          </w:pPr>
          <w:hyperlink w:anchor="__RefHeading___Toc18201815_1280447820">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8201817_1280447820">
            <w:r>
              <w:rPr>
                <w:webHidden/>
                <w:rStyle w:val="IndexLink"/>
                <w:rtl w:val="true"/>
              </w:rPr>
              <w:t>جمله اول</w:t>
            </w:r>
            <w:r>
              <w:rPr>
                <w:rStyle w:val="IndexLink"/>
                <w:rtl w:val="true"/>
              </w:rPr>
              <w:tab/>
            </w:r>
            <w:r>
              <w:rPr>
                <w:rStyle w:val="IndexLink"/>
              </w:rPr>
              <w:t>485</w:t>
            </w:r>
          </w:hyperlink>
        </w:p>
        <w:p>
          <w:pPr>
            <w:pStyle w:val="Contents5"/>
            <w:tabs>
              <w:tab w:val="clear" w:pos="7892"/>
              <w:tab w:val="right" w:pos="9026" w:leader="dot"/>
            </w:tabs>
            <w:rPr/>
          </w:pPr>
          <w:hyperlink w:anchor="__RefHeading___Toc18201819_1280447820">
            <w:r>
              <w:rPr>
                <w:webHidden/>
                <w:rStyle w:val="IndexLink"/>
                <w:rtl w:val="true"/>
              </w:rPr>
              <w:t>جمله دوم</w:t>
            </w:r>
            <w:r>
              <w:rPr>
                <w:rStyle w:val="IndexLink"/>
                <w:rtl w:val="true"/>
              </w:rPr>
              <w:tab/>
            </w:r>
            <w:r>
              <w:rPr>
                <w:rStyle w:val="IndexLink"/>
              </w:rPr>
              <w:t>486</w:t>
            </w:r>
          </w:hyperlink>
        </w:p>
        <w:p>
          <w:pPr>
            <w:pStyle w:val="Contents4"/>
            <w:tabs>
              <w:tab w:val="clear" w:pos="8176"/>
              <w:tab w:val="right" w:pos="9026" w:leader="dot"/>
            </w:tabs>
            <w:rPr/>
          </w:pPr>
          <w:hyperlink w:anchor="__RefHeading___Toc18201821_1280447820">
            <w:r>
              <w:rPr>
                <w:webHidden/>
                <w:rStyle w:val="IndexLink"/>
              </w:rPr>
              <w:t>2</w:t>
            </w:r>
            <w:r>
              <w:rPr>
                <w:rStyle w:val="IndexLink"/>
                <w:rtl w:val="true"/>
              </w:rPr>
              <w:t xml:space="preserve"> - </w:t>
            </w:r>
            <w:r>
              <w:rPr>
                <w:rStyle w:val="IndexLink"/>
                <w:rtl w:val="true"/>
              </w:rPr>
              <w:t>كمال دين و تمام نعمت</w:t>
            </w:r>
            <w:r>
              <w:rPr>
                <w:rStyle w:val="IndexLink"/>
                <w:rtl w:val="true"/>
              </w:rPr>
              <w:tab/>
            </w:r>
            <w:r>
              <w:rPr>
                <w:rStyle w:val="IndexLink"/>
              </w:rPr>
              <w:t>486</w:t>
            </w:r>
          </w:hyperlink>
        </w:p>
        <w:p>
          <w:pPr>
            <w:pStyle w:val="Contents5"/>
            <w:tabs>
              <w:tab w:val="clear" w:pos="7892"/>
              <w:tab w:val="right" w:pos="9026" w:leader="dot"/>
            </w:tabs>
            <w:rPr/>
          </w:pPr>
          <w:hyperlink w:anchor="__RefHeading___Toc18201823_1280447820">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8201825_1280447820">
            <w:r>
              <w:rPr>
                <w:webHidden/>
                <w:rStyle w:val="IndexLink"/>
                <w:rtl w:val="true"/>
              </w:rPr>
              <w:t>جمله اول</w:t>
            </w:r>
            <w:r>
              <w:rPr>
                <w:rStyle w:val="IndexLink"/>
                <w:rtl w:val="true"/>
              </w:rPr>
              <w:tab/>
            </w:r>
            <w:r>
              <w:rPr>
                <w:rStyle w:val="IndexLink"/>
              </w:rPr>
              <w:t>486</w:t>
            </w:r>
          </w:hyperlink>
        </w:p>
        <w:p>
          <w:pPr>
            <w:pStyle w:val="Contents5"/>
            <w:tabs>
              <w:tab w:val="clear" w:pos="7892"/>
              <w:tab w:val="right" w:pos="9026" w:leader="dot"/>
            </w:tabs>
            <w:rPr/>
          </w:pPr>
          <w:hyperlink w:anchor="__RefHeading___Toc18201827_1280447820">
            <w:r>
              <w:rPr>
                <w:webHidden/>
                <w:rStyle w:val="IndexLink"/>
                <w:rtl w:val="true"/>
              </w:rPr>
              <w:t>جمله دوم</w:t>
            </w:r>
            <w:r>
              <w:rPr>
                <w:rStyle w:val="IndexLink"/>
                <w:rtl w:val="true"/>
              </w:rPr>
              <w:tab/>
            </w:r>
            <w:r>
              <w:rPr>
                <w:rStyle w:val="IndexLink"/>
              </w:rPr>
              <w:t>486</w:t>
            </w:r>
          </w:hyperlink>
        </w:p>
        <w:p>
          <w:pPr>
            <w:pStyle w:val="Contents3"/>
            <w:tabs>
              <w:tab w:val="clear" w:pos="8459"/>
              <w:tab w:val="right" w:pos="9026" w:leader="dot"/>
            </w:tabs>
            <w:rPr/>
          </w:pPr>
          <w:hyperlink w:anchor="__RefHeading___Toc18201829_1280447820">
            <w:r>
              <w:rPr>
                <w:webHidden/>
                <w:rStyle w:val="IndexLink"/>
                <w:rtl w:val="true"/>
              </w:rPr>
              <w:t>چالش‌هاى كلامى در حديث غدير</w:t>
            </w:r>
            <w:r>
              <w:rPr>
                <w:rStyle w:val="IndexLink"/>
                <w:rtl w:val="true"/>
              </w:rPr>
              <w:tab/>
            </w:r>
            <w:r>
              <w:rPr>
                <w:rStyle w:val="IndexLink"/>
              </w:rPr>
              <w:t>487</w:t>
            </w:r>
          </w:hyperlink>
        </w:p>
        <w:p>
          <w:pPr>
            <w:pStyle w:val="Contents4"/>
            <w:tabs>
              <w:tab w:val="clear" w:pos="8176"/>
              <w:tab w:val="right" w:pos="9026" w:leader="dot"/>
            </w:tabs>
            <w:rPr/>
          </w:pPr>
          <w:hyperlink w:anchor="__RefHeading___Toc18201831_1280447820">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18201833_1280447820">
            <w:r>
              <w:rPr>
                <w:webHidden/>
                <w:rStyle w:val="IndexLink"/>
              </w:rPr>
              <w:t>1</w:t>
            </w:r>
            <w:r>
              <w:rPr>
                <w:rStyle w:val="IndexLink"/>
                <w:rtl w:val="true"/>
              </w:rPr>
              <w:t xml:space="preserve"> - </w:t>
            </w:r>
            <w:r>
              <w:rPr>
                <w:rStyle w:val="IndexLink"/>
                <w:rtl w:val="true"/>
              </w:rPr>
              <w:t>چالش‌هاى كلامى در حديث غدير</w:t>
            </w:r>
            <w:r>
              <w:rPr>
                <w:rStyle w:val="IndexLink"/>
                <w:rtl w:val="true"/>
              </w:rPr>
              <w:tab/>
            </w:r>
            <w:r>
              <w:rPr>
                <w:rStyle w:val="IndexLink"/>
              </w:rPr>
              <w:t>487</w:t>
            </w:r>
          </w:hyperlink>
        </w:p>
        <w:p>
          <w:pPr>
            <w:pStyle w:val="Contents4"/>
            <w:tabs>
              <w:tab w:val="clear" w:pos="8176"/>
              <w:tab w:val="right" w:pos="9026" w:leader="dot"/>
            </w:tabs>
            <w:rPr/>
          </w:pPr>
          <w:hyperlink w:anchor="__RefHeading___Toc18201835_1280447820">
            <w:r>
              <w:rPr>
                <w:webHidden/>
                <w:rStyle w:val="IndexLink"/>
              </w:rPr>
              <w:t>2</w:t>
            </w:r>
            <w:r>
              <w:rPr>
                <w:rStyle w:val="IndexLink"/>
                <w:rtl w:val="true"/>
              </w:rPr>
              <w:t xml:space="preserve"> - </w:t>
            </w:r>
            <w:r>
              <w:rPr>
                <w:rStyle w:val="IndexLink"/>
                <w:rtl w:val="true"/>
              </w:rPr>
              <w:t xml:space="preserve">سبب ادعاى روشن نبودن معناى </w:t>
            </w:r>
            <w:r>
              <w:rPr>
                <w:rStyle w:val="IndexLink"/>
                <w:rtl w:val="true"/>
              </w:rPr>
              <w:t>«</w:t>
            </w:r>
            <w:r>
              <w:rPr>
                <w:rStyle w:val="IndexLink"/>
                <w:rtl w:val="true"/>
              </w:rPr>
              <w:t>مولى</w:t>
            </w:r>
            <w:r>
              <w:rPr>
                <w:rStyle w:val="IndexLink"/>
                <w:rtl w:val="true"/>
              </w:rPr>
              <w:t>»</w:t>
              <w:tab/>
            </w:r>
            <w:r>
              <w:rPr>
                <w:rStyle w:val="IndexLink"/>
              </w:rPr>
              <w:t>488</w:t>
            </w:r>
          </w:hyperlink>
        </w:p>
        <w:p>
          <w:pPr>
            <w:pStyle w:val="Contents5"/>
            <w:tabs>
              <w:tab w:val="clear" w:pos="7892"/>
              <w:tab w:val="right" w:pos="9026" w:leader="dot"/>
            </w:tabs>
            <w:rPr/>
          </w:pPr>
          <w:hyperlink w:anchor="__RefHeading___Toc18201837_1280447820">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18201839_1280447820">
            <w:r>
              <w:rPr>
                <w:webHidden/>
                <w:rStyle w:val="IndexLink"/>
                <w:rtl w:val="true"/>
              </w:rPr>
              <w:t>مورد اول</w:t>
            </w:r>
            <w:r>
              <w:rPr>
                <w:rStyle w:val="IndexLink"/>
                <w:rtl w:val="true"/>
              </w:rPr>
              <w:tab/>
            </w:r>
            <w:r>
              <w:rPr>
                <w:rStyle w:val="IndexLink"/>
              </w:rPr>
              <w:t>489</w:t>
            </w:r>
          </w:hyperlink>
        </w:p>
        <w:p>
          <w:pPr>
            <w:pStyle w:val="Contents5"/>
            <w:tabs>
              <w:tab w:val="clear" w:pos="7892"/>
              <w:tab w:val="right" w:pos="9026" w:leader="dot"/>
            </w:tabs>
            <w:rPr/>
          </w:pPr>
          <w:hyperlink w:anchor="__RefHeading___Toc18201841_1280447820">
            <w:r>
              <w:rPr>
                <w:webHidden/>
                <w:rStyle w:val="IndexLink"/>
                <w:rtl w:val="true"/>
              </w:rPr>
              <w:t>مورد دوم</w:t>
            </w:r>
            <w:r>
              <w:rPr>
                <w:rStyle w:val="IndexLink"/>
                <w:rtl w:val="true"/>
              </w:rPr>
              <w:tab/>
            </w:r>
            <w:r>
              <w:rPr>
                <w:rStyle w:val="IndexLink"/>
              </w:rPr>
              <w:t>489</w:t>
            </w:r>
          </w:hyperlink>
        </w:p>
        <w:p>
          <w:pPr>
            <w:pStyle w:val="Contents5"/>
            <w:tabs>
              <w:tab w:val="clear" w:pos="7892"/>
              <w:tab w:val="right" w:pos="9026" w:leader="dot"/>
            </w:tabs>
            <w:rPr/>
          </w:pPr>
          <w:hyperlink w:anchor="__RefHeading___Toc18201843_1280447820">
            <w:r>
              <w:rPr>
                <w:webHidden/>
                <w:rStyle w:val="IndexLink"/>
                <w:rtl w:val="true"/>
              </w:rPr>
              <w:t>مورد سوم</w:t>
            </w:r>
            <w:r>
              <w:rPr>
                <w:rStyle w:val="IndexLink"/>
                <w:rtl w:val="true"/>
              </w:rPr>
              <w:tab/>
            </w:r>
            <w:r>
              <w:rPr>
                <w:rStyle w:val="IndexLink"/>
              </w:rPr>
              <w:t>489</w:t>
            </w:r>
          </w:hyperlink>
        </w:p>
        <w:p>
          <w:pPr>
            <w:pStyle w:val="Contents5"/>
            <w:tabs>
              <w:tab w:val="clear" w:pos="7892"/>
              <w:tab w:val="right" w:pos="9026" w:leader="dot"/>
            </w:tabs>
            <w:rPr/>
          </w:pPr>
          <w:hyperlink w:anchor="__RefHeading___Toc18201845_1280447820">
            <w:r>
              <w:rPr>
                <w:webHidden/>
                <w:rStyle w:val="IndexLink"/>
                <w:rtl w:val="true"/>
              </w:rPr>
              <w:t>مورد چهارم</w:t>
            </w:r>
            <w:r>
              <w:rPr>
                <w:rStyle w:val="IndexLink"/>
                <w:rtl w:val="true"/>
              </w:rPr>
              <w:tab/>
            </w:r>
            <w:r>
              <w:rPr>
                <w:rStyle w:val="IndexLink"/>
              </w:rPr>
              <w:t>489</w:t>
            </w:r>
          </w:hyperlink>
        </w:p>
        <w:p>
          <w:pPr>
            <w:pStyle w:val="Contents5"/>
            <w:tabs>
              <w:tab w:val="clear" w:pos="7892"/>
              <w:tab w:val="right" w:pos="9026" w:leader="dot"/>
            </w:tabs>
            <w:rPr/>
          </w:pPr>
          <w:hyperlink w:anchor="__RefHeading___Toc18201847_1280447820">
            <w:r>
              <w:rPr>
                <w:webHidden/>
                <w:rStyle w:val="IndexLink"/>
                <w:rtl w:val="true"/>
              </w:rPr>
              <w:t>مورد پنجم</w:t>
            </w:r>
            <w:r>
              <w:rPr>
                <w:rStyle w:val="IndexLink"/>
                <w:rtl w:val="true"/>
              </w:rPr>
              <w:tab/>
            </w:r>
            <w:r>
              <w:rPr>
                <w:rStyle w:val="IndexLink"/>
              </w:rPr>
              <w:t>489</w:t>
            </w:r>
          </w:hyperlink>
        </w:p>
        <w:p>
          <w:pPr>
            <w:pStyle w:val="Contents5"/>
            <w:tabs>
              <w:tab w:val="clear" w:pos="7892"/>
              <w:tab w:val="right" w:pos="9026" w:leader="dot"/>
            </w:tabs>
            <w:rPr/>
          </w:pPr>
          <w:hyperlink w:anchor="__RefHeading___Toc18201849_1280447820">
            <w:r>
              <w:rPr>
                <w:webHidden/>
                <w:rStyle w:val="IndexLink"/>
                <w:rtl w:val="true"/>
              </w:rPr>
              <w:t>مورد ششم</w:t>
            </w:r>
            <w:r>
              <w:rPr>
                <w:rStyle w:val="IndexLink"/>
                <w:rtl w:val="true"/>
              </w:rPr>
              <w:tab/>
            </w:r>
            <w:r>
              <w:rPr>
                <w:rStyle w:val="IndexLink"/>
              </w:rPr>
              <w:t>490</w:t>
            </w:r>
          </w:hyperlink>
        </w:p>
        <w:p>
          <w:pPr>
            <w:pStyle w:val="Contents5"/>
            <w:tabs>
              <w:tab w:val="clear" w:pos="7892"/>
              <w:tab w:val="right" w:pos="9026" w:leader="dot"/>
            </w:tabs>
            <w:rPr/>
          </w:pPr>
          <w:hyperlink w:anchor="__RefHeading___Toc18201851_1280447820">
            <w:r>
              <w:rPr>
                <w:webHidden/>
                <w:rStyle w:val="IndexLink"/>
                <w:rtl w:val="true"/>
              </w:rPr>
              <w:t>مورد هفتم</w:t>
            </w:r>
            <w:r>
              <w:rPr>
                <w:rStyle w:val="IndexLink"/>
                <w:rtl w:val="true"/>
              </w:rPr>
              <w:tab/>
            </w:r>
            <w:r>
              <w:rPr>
                <w:rStyle w:val="IndexLink"/>
              </w:rPr>
              <w:t>490</w:t>
            </w:r>
          </w:hyperlink>
        </w:p>
        <w:p>
          <w:pPr>
            <w:pStyle w:val="Contents3"/>
            <w:tabs>
              <w:tab w:val="clear" w:pos="8459"/>
              <w:tab w:val="right" w:pos="9026" w:leader="dot"/>
            </w:tabs>
            <w:rPr/>
          </w:pPr>
          <w:hyperlink w:anchor="__RefHeading___Toc18201853_1280447820">
            <w:r>
              <w:rPr>
                <w:webHidden/>
                <w:rStyle w:val="IndexLink"/>
                <w:rtl w:val="true"/>
              </w:rPr>
              <w:t>تحليل حديث غدير</w:t>
            </w:r>
            <w:r>
              <w:rPr>
                <w:rStyle w:val="IndexLink"/>
                <w:rtl w:val="true"/>
              </w:rPr>
              <w:tab/>
            </w:r>
            <w:r>
              <w:rPr>
                <w:rStyle w:val="IndexLink"/>
              </w:rPr>
              <w:t>490</w:t>
            </w:r>
          </w:hyperlink>
        </w:p>
        <w:p>
          <w:pPr>
            <w:pStyle w:val="Contents4"/>
            <w:tabs>
              <w:tab w:val="clear" w:pos="8176"/>
              <w:tab w:val="right" w:pos="9026" w:leader="dot"/>
            </w:tabs>
            <w:rPr/>
          </w:pPr>
          <w:hyperlink w:anchor="__RefHeading___Toc18201855_1280447820">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8201857_1280447820">
            <w:r>
              <w:rPr>
                <w:webHidden/>
                <w:rStyle w:val="IndexLink"/>
              </w:rPr>
              <w:t>1</w:t>
            </w:r>
            <w:r>
              <w:rPr>
                <w:rStyle w:val="IndexLink"/>
                <w:rtl w:val="true"/>
              </w:rPr>
              <w:t xml:space="preserve"> - </w:t>
            </w:r>
            <w:r>
              <w:rPr>
                <w:rStyle w:val="IndexLink"/>
                <w:rtl w:val="true"/>
              </w:rPr>
              <w:t xml:space="preserve">توضيح كلمه‌هاى جمله </w:t>
            </w:r>
            <w:r>
              <w:rPr>
                <w:rStyle w:val="IndexLink"/>
                <w:rtl w:val="true"/>
              </w:rPr>
              <w:t>«</w:t>
            </w:r>
            <w:r>
              <w:rPr>
                <w:rStyle w:val="IndexLink"/>
                <w:rtl w:val="true"/>
              </w:rPr>
              <w:t xml:space="preserve">مَنْ كُنْتُ مَوْلاهُ </w:t>
            </w:r>
            <w:r>
              <w:rPr>
                <w:rStyle w:val="IndexLink"/>
                <w:rtl w:val="true"/>
              </w:rPr>
              <w:t>... »</w:t>
              <w:tab/>
            </w:r>
            <w:r>
              <w:rPr>
                <w:rStyle w:val="IndexLink"/>
              </w:rPr>
              <w:t>490</w:t>
            </w:r>
          </w:hyperlink>
        </w:p>
        <w:p>
          <w:pPr>
            <w:pStyle w:val="Contents4"/>
            <w:tabs>
              <w:tab w:val="clear" w:pos="8176"/>
              <w:tab w:val="right" w:pos="9026" w:leader="dot"/>
            </w:tabs>
            <w:rPr/>
          </w:pPr>
          <w:hyperlink w:anchor="__RefHeading___Toc18201859_1280447820">
            <w:r>
              <w:rPr>
                <w:webHidden/>
                <w:rStyle w:val="IndexLink"/>
              </w:rPr>
              <w:t>2</w:t>
            </w:r>
            <w:r>
              <w:rPr>
                <w:rStyle w:val="IndexLink"/>
                <w:rtl w:val="true"/>
              </w:rPr>
              <w:t xml:space="preserve"> - </w:t>
            </w:r>
            <w:r>
              <w:rPr>
                <w:rStyle w:val="IndexLink"/>
                <w:rtl w:val="true"/>
              </w:rPr>
              <w:t xml:space="preserve">معناى دقيق جمله </w:t>
            </w:r>
            <w:r>
              <w:rPr>
                <w:rStyle w:val="IndexLink"/>
                <w:rtl w:val="true"/>
              </w:rPr>
              <w:t>«</w:t>
            </w:r>
            <w:r>
              <w:rPr>
                <w:rStyle w:val="IndexLink"/>
                <w:rtl w:val="true"/>
              </w:rPr>
              <w:t xml:space="preserve">مَنْ كُنْتُ مَوْلاهُ </w:t>
            </w:r>
            <w:r>
              <w:rPr>
                <w:rStyle w:val="IndexLink"/>
                <w:rtl w:val="true"/>
              </w:rPr>
              <w:t>... »</w:t>
              <w:tab/>
            </w:r>
            <w:r>
              <w:rPr>
                <w:rStyle w:val="IndexLink"/>
              </w:rPr>
              <w:t>491</w:t>
            </w:r>
          </w:hyperlink>
        </w:p>
        <w:p>
          <w:pPr>
            <w:pStyle w:val="Contents4"/>
            <w:tabs>
              <w:tab w:val="clear" w:pos="8176"/>
              <w:tab w:val="right" w:pos="9026" w:leader="dot"/>
            </w:tabs>
            <w:rPr/>
          </w:pPr>
          <w:hyperlink w:anchor="__RefHeading___Toc18201861_1280447820">
            <w:r>
              <w:rPr>
                <w:webHidden/>
                <w:rStyle w:val="IndexLink"/>
              </w:rPr>
              <w:t>3</w:t>
            </w:r>
            <w:r>
              <w:rPr>
                <w:rStyle w:val="IndexLink"/>
                <w:rtl w:val="true"/>
              </w:rPr>
              <w:t xml:space="preserve"> - </w:t>
            </w:r>
            <w:r>
              <w:rPr>
                <w:rStyle w:val="IndexLink"/>
                <w:rtl w:val="true"/>
              </w:rPr>
              <w:t xml:space="preserve">تصريح به نام </w:t>
            </w:r>
            <w:r>
              <w:rPr>
                <w:rStyle w:val="IndexLink"/>
                <w:rtl w:val="true"/>
              </w:rPr>
              <w:t>«</w:t>
            </w:r>
            <w:r>
              <w:rPr>
                <w:rStyle w:val="IndexLink"/>
                <w:rtl w:val="true"/>
              </w:rPr>
              <w:t>على عليه‌السلام</w:t>
            </w:r>
            <w:r>
              <w:rPr>
                <w:rStyle w:val="IndexLink"/>
                <w:rtl w:val="true"/>
              </w:rPr>
              <w:t xml:space="preserve">» </w:t>
            </w:r>
            <w:r>
              <w:rPr>
                <w:rStyle w:val="IndexLink"/>
                <w:rtl w:val="true"/>
              </w:rPr>
              <w:t>به خاطر نام امامان</w:t>
            </w:r>
            <w:r>
              <w:rPr>
                <w:rStyle w:val="IndexLink"/>
                <w:rtl w:val="true"/>
              </w:rPr>
              <w:tab/>
            </w:r>
            <w:r>
              <w:rPr>
                <w:rStyle w:val="IndexLink"/>
              </w:rPr>
              <w:t>492</w:t>
            </w:r>
          </w:hyperlink>
        </w:p>
        <w:p>
          <w:pPr>
            <w:pStyle w:val="Contents4"/>
            <w:tabs>
              <w:tab w:val="clear" w:pos="8176"/>
              <w:tab w:val="right" w:pos="9026" w:leader="dot"/>
            </w:tabs>
            <w:rPr/>
          </w:pPr>
          <w:hyperlink w:anchor="__RefHeading___Toc18201863_1280447820">
            <w:r>
              <w:rPr>
                <w:webHidden/>
                <w:rStyle w:val="IndexLink"/>
              </w:rPr>
              <w:t>4</w:t>
            </w:r>
            <w:r>
              <w:rPr>
                <w:rStyle w:val="IndexLink"/>
                <w:rtl w:val="true"/>
              </w:rPr>
              <w:t xml:space="preserve"> - </w:t>
            </w:r>
            <w:r>
              <w:rPr>
                <w:rStyle w:val="IndexLink"/>
                <w:rtl w:val="true"/>
              </w:rPr>
              <w:t xml:space="preserve">نكته مهم درباره كلمه </w:t>
            </w:r>
            <w:r>
              <w:rPr>
                <w:rStyle w:val="IndexLink"/>
                <w:rtl w:val="true"/>
              </w:rPr>
              <w:t>«</w:t>
            </w:r>
            <w:r>
              <w:rPr>
                <w:rStyle w:val="IndexLink"/>
                <w:rtl w:val="true"/>
              </w:rPr>
              <w:t>مولى</w:t>
            </w:r>
            <w:r>
              <w:rPr>
                <w:rStyle w:val="IndexLink"/>
                <w:rtl w:val="true"/>
              </w:rPr>
              <w:t>»</w:t>
              <w:tab/>
            </w:r>
            <w:r>
              <w:rPr>
                <w:rStyle w:val="IndexLink"/>
              </w:rPr>
              <w:t>492</w:t>
            </w:r>
          </w:hyperlink>
        </w:p>
        <w:p>
          <w:pPr>
            <w:pStyle w:val="Contents4"/>
            <w:tabs>
              <w:tab w:val="clear" w:pos="8176"/>
              <w:tab w:val="right" w:pos="9026" w:leader="dot"/>
            </w:tabs>
            <w:rPr/>
          </w:pPr>
          <w:hyperlink w:anchor="__RefHeading___Toc18201865_1280447820">
            <w:r>
              <w:rPr>
                <w:webHidden/>
                <w:rStyle w:val="IndexLink"/>
              </w:rPr>
              <w:t>5</w:t>
            </w:r>
            <w:r>
              <w:rPr>
                <w:rStyle w:val="IndexLink"/>
                <w:rtl w:val="true"/>
              </w:rPr>
              <w:t xml:space="preserve"> - </w:t>
            </w:r>
            <w:r>
              <w:rPr>
                <w:rStyle w:val="IndexLink"/>
                <w:rtl w:val="true"/>
              </w:rPr>
              <w:t>انتخاب بهترين مولى</w:t>
            </w:r>
            <w:r>
              <w:rPr>
                <w:rStyle w:val="IndexLink"/>
                <w:rtl w:val="true"/>
              </w:rPr>
              <w:tab/>
            </w:r>
            <w:r>
              <w:rPr>
                <w:rStyle w:val="IndexLink"/>
              </w:rPr>
              <w:t>493</w:t>
            </w:r>
          </w:hyperlink>
        </w:p>
        <w:p>
          <w:pPr>
            <w:pStyle w:val="Contents3"/>
            <w:tabs>
              <w:tab w:val="clear" w:pos="8459"/>
              <w:tab w:val="right" w:pos="9026" w:leader="dot"/>
            </w:tabs>
            <w:rPr/>
          </w:pPr>
          <w:hyperlink w:anchor="__RefHeading___Toc18201867_1280447820">
            <w:r>
              <w:rPr>
                <w:webHidden/>
                <w:rStyle w:val="IndexLink"/>
                <w:rtl w:val="true"/>
              </w:rPr>
              <w:t>خداوند شاهد حديث غدير</w:t>
            </w:r>
            <w:r>
              <w:rPr>
                <w:rStyle w:val="IndexLink"/>
                <w:rtl w:val="true"/>
              </w:rPr>
              <w:tab/>
            </w:r>
            <w:r>
              <w:rPr>
                <w:rStyle w:val="IndexLink"/>
              </w:rPr>
              <w:t>494</w:t>
            </w:r>
          </w:hyperlink>
        </w:p>
        <w:p>
          <w:pPr>
            <w:pStyle w:val="Contents3"/>
            <w:tabs>
              <w:tab w:val="clear" w:pos="8459"/>
              <w:tab w:val="right" w:pos="9026" w:leader="dot"/>
            </w:tabs>
            <w:rPr/>
          </w:pPr>
          <w:hyperlink w:anchor="__RefHeading___Toc18201869_1280447820">
            <w:r>
              <w:rPr>
                <w:webHidden/>
                <w:rStyle w:val="IndexLink"/>
                <w:rtl w:val="true"/>
              </w:rPr>
              <w:t>حديث غدير حقيقتى انكارناپذير</w:t>
            </w:r>
            <w:r>
              <w:rPr>
                <w:rStyle w:val="IndexLink"/>
                <w:rtl w:val="true"/>
              </w:rPr>
              <w:tab/>
            </w:r>
            <w:r>
              <w:rPr>
                <w:rStyle w:val="IndexLink"/>
              </w:rPr>
              <w:t>494</w:t>
            </w:r>
          </w:hyperlink>
        </w:p>
        <w:p>
          <w:pPr>
            <w:pStyle w:val="Contents3"/>
            <w:tabs>
              <w:tab w:val="clear" w:pos="8459"/>
              <w:tab w:val="right" w:pos="9026" w:leader="dot"/>
            </w:tabs>
            <w:rPr/>
          </w:pPr>
          <w:hyperlink w:anchor="__RefHeading___Toc18201871_1280447820">
            <w:r>
              <w:rPr>
                <w:webHidden/>
                <w:rStyle w:val="IndexLink"/>
                <w:rtl w:val="true"/>
              </w:rPr>
              <w:t>غدير و نصب</w:t>
            </w:r>
            <w:r>
              <w:rPr>
                <w:rStyle w:val="IndexLink"/>
                <w:rtl w:val="true"/>
              </w:rPr>
              <w:tab/>
            </w:r>
            <w:r>
              <w:rPr>
                <w:rStyle w:val="IndexLink"/>
              </w:rPr>
              <w:t>501</w:t>
            </w:r>
          </w:hyperlink>
        </w:p>
        <w:p>
          <w:pPr>
            <w:pStyle w:val="Contents3"/>
            <w:tabs>
              <w:tab w:val="clear" w:pos="8459"/>
              <w:tab w:val="right" w:pos="9026" w:leader="dot"/>
            </w:tabs>
            <w:rPr/>
          </w:pPr>
          <w:hyperlink w:anchor="__RefHeading___Toc18201873_1280447820">
            <w:r>
              <w:rPr>
                <w:webHidden/>
                <w:rStyle w:val="IndexLink"/>
                <w:rtl w:val="true"/>
              </w:rPr>
              <w:t>«</w:t>
            </w:r>
            <w:r>
              <w:rPr>
                <w:rStyle w:val="IndexLink"/>
                <w:rtl w:val="true"/>
              </w:rPr>
              <w:t>مولى</w:t>
            </w:r>
            <w:r>
              <w:rPr>
                <w:rStyle w:val="IndexLink"/>
                <w:rtl w:val="true"/>
              </w:rPr>
              <w:t xml:space="preserve">» </w:t>
            </w:r>
            <w:r>
              <w:rPr>
                <w:rStyle w:val="IndexLink"/>
                <w:rtl w:val="true"/>
              </w:rPr>
              <w:t>و امامت</w:t>
            </w:r>
            <w:r>
              <w:rPr>
                <w:rStyle w:val="IndexLink"/>
                <w:rtl w:val="true"/>
              </w:rPr>
              <w:tab/>
            </w:r>
            <w:r>
              <w:rPr>
                <w:rStyle w:val="IndexLink"/>
              </w:rPr>
              <w:t>502</w:t>
            </w:r>
          </w:hyperlink>
        </w:p>
        <w:p>
          <w:pPr>
            <w:pStyle w:val="Contents3"/>
            <w:tabs>
              <w:tab w:val="clear" w:pos="8459"/>
              <w:tab w:val="right" w:pos="9026" w:leader="dot"/>
            </w:tabs>
            <w:rPr/>
          </w:pPr>
          <w:hyperlink w:anchor="__RefHeading___Toc18201875_1280447820">
            <w:r>
              <w:rPr>
                <w:webHidden/>
                <w:rStyle w:val="IndexLink"/>
                <w:rtl w:val="true"/>
              </w:rPr>
              <w:t>اقرار و عدم اقرار به حديث غدير از سوى صحابه</w:t>
            </w:r>
            <w:r>
              <w:rPr>
                <w:rStyle w:val="IndexLink"/>
                <w:rtl w:val="true"/>
              </w:rPr>
              <w:tab/>
            </w:r>
            <w:r>
              <w:rPr>
                <w:rStyle w:val="IndexLink"/>
              </w:rPr>
              <w:t>502</w:t>
            </w:r>
          </w:hyperlink>
        </w:p>
        <w:p>
          <w:pPr>
            <w:pStyle w:val="Contents3"/>
            <w:tabs>
              <w:tab w:val="clear" w:pos="8459"/>
              <w:tab w:val="right" w:pos="9026" w:leader="dot"/>
            </w:tabs>
            <w:rPr/>
          </w:pPr>
          <w:hyperlink w:anchor="__RefHeading___Toc18201877_1280447820">
            <w:r>
              <w:rPr>
                <w:webHidden/>
                <w:rStyle w:val="IndexLink"/>
                <w:rtl w:val="true"/>
              </w:rPr>
              <w:t>اقرار دشمنان به حديث غدير</w:t>
            </w:r>
            <w:r>
              <w:rPr>
                <w:rStyle w:val="IndexLink"/>
                <w:rtl w:val="true"/>
              </w:rPr>
              <w:tab/>
            </w:r>
            <w:r>
              <w:rPr>
                <w:rStyle w:val="IndexLink"/>
              </w:rPr>
              <w:t>506</w:t>
            </w:r>
          </w:hyperlink>
        </w:p>
        <w:p>
          <w:pPr>
            <w:pStyle w:val="Contents4"/>
            <w:tabs>
              <w:tab w:val="clear" w:pos="8176"/>
              <w:tab w:val="right" w:pos="9026" w:leader="dot"/>
            </w:tabs>
            <w:rPr/>
          </w:pPr>
          <w:hyperlink w:anchor="__RefHeading___Toc18201879_1280447820">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8201881_1280447820">
            <w:r>
              <w:rPr>
                <w:webHidden/>
                <w:rStyle w:val="IndexLink"/>
              </w:rPr>
              <w:t>1</w:t>
            </w:r>
            <w:r>
              <w:rPr>
                <w:rStyle w:val="IndexLink"/>
                <w:rtl w:val="true"/>
              </w:rPr>
              <w:t xml:space="preserve"> - </w:t>
            </w:r>
            <w:r>
              <w:rPr>
                <w:rStyle w:val="IndexLink"/>
                <w:rtl w:val="true"/>
              </w:rPr>
              <w:t>ابليس و اقرار به حديث غدير</w:t>
            </w:r>
            <w:r>
              <w:rPr>
                <w:rStyle w:val="IndexLink"/>
                <w:rtl w:val="true"/>
              </w:rPr>
              <w:tab/>
            </w:r>
            <w:r>
              <w:rPr>
                <w:rStyle w:val="IndexLink"/>
              </w:rPr>
              <w:t>507</w:t>
            </w:r>
          </w:hyperlink>
        </w:p>
        <w:p>
          <w:pPr>
            <w:pStyle w:val="Contents4"/>
            <w:tabs>
              <w:tab w:val="clear" w:pos="8176"/>
              <w:tab w:val="right" w:pos="9026" w:leader="dot"/>
            </w:tabs>
            <w:rPr/>
          </w:pPr>
          <w:hyperlink w:anchor="__RefHeading___Toc18201883_1280447820">
            <w:r>
              <w:rPr>
                <w:webHidden/>
                <w:rStyle w:val="IndexLink"/>
              </w:rPr>
              <w:t>2</w:t>
            </w:r>
            <w:r>
              <w:rPr>
                <w:rStyle w:val="IndexLink"/>
                <w:rtl w:val="true"/>
              </w:rPr>
              <w:t xml:space="preserve"> - </w:t>
            </w:r>
            <w:r>
              <w:rPr>
                <w:rStyle w:val="IndexLink"/>
                <w:rtl w:val="true"/>
              </w:rPr>
              <w:t>ابوبكر و اقرار به حديث غدير</w:t>
            </w:r>
            <w:r>
              <w:rPr>
                <w:rStyle w:val="IndexLink"/>
                <w:rtl w:val="true"/>
              </w:rPr>
              <w:tab/>
            </w:r>
            <w:r>
              <w:rPr>
                <w:rStyle w:val="IndexLink"/>
              </w:rPr>
              <w:t>507</w:t>
            </w:r>
          </w:hyperlink>
        </w:p>
        <w:p>
          <w:pPr>
            <w:pStyle w:val="Contents4"/>
            <w:tabs>
              <w:tab w:val="clear" w:pos="8176"/>
              <w:tab w:val="right" w:pos="9026" w:leader="dot"/>
            </w:tabs>
            <w:rPr/>
          </w:pPr>
          <w:hyperlink w:anchor="__RefHeading___Toc18201885_1280447820">
            <w:r>
              <w:rPr>
                <w:webHidden/>
                <w:rStyle w:val="IndexLink"/>
              </w:rPr>
              <w:t>3</w:t>
            </w:r>
            <w:r>
              <w:rPr>
                <w:rStyle w:val="IndexLink"/>
                <w:rtl w:val="true"/>
              </w:rPr>
              <w:t xml:space="preserve"> - </w:t>
            </w:r>
            <w:r>
              <w:rPr>
                <w:rStyle w:val="IndexLink"/>
                <w:rtl w:val="true"/>
              </w:rPr>
              <w:t>عمر بن خطاب و اقرار به حديث غدير</w:t>
            </w:r>
            <w:r>
              <w:rPr>
                <w:rStyle w:val="IndexLink"/>
                <w:rtl w:val="true"/>
              </w:rPr>
              <w:tab/>
            </w:r>
            <w:r>
              <w:rPr>
                <w:rStyle w:val="IndexLink"/>
              </w:rPr>
              <w:t>508</w:t>
            </w:r>
          </w:hyperlink>
        </w:p>
        <w:p>
          <w:pPr>
            <w:pStyle w:val="Contents4"/>
            <w:tabs>
              <w:tab w:val="clear" w:pos="8176"/>
              <w:tab w:val="right" w:pos="9026" w:leader="dot"/>
            </w:tabs>
            <w:rPr/>
          </w:pPr>
          <w:hyperlink w:anchor="__RefHeading___Toc18201887_1280447820">
            <w:r>
              <w:rPr>
                <w:webHidden/>
                <w:rStyle w:val="IndexLink"/>
              </w:rPr>
              <w:t>4</w:t>
            </w:r>
            <w:r>
              <w:rPr>
                <w:rStyle w:val="IndexLink"/>
                <w:rtl w:val="true"/>
              </w:rPr>
              <w:t xml:space="preserve"> - </w:t>
            </w:r>
            <w:r>
              <w:rPr>
                <w:rStyle w:val="IndexLink"/>
                <w:rtl w:val="true"/>
              </w:rPr>
              <w:t>عمرو بن عاص و اقرار به حديث غدير</w:t>
            </w:r>
            <w:r>
              <w:rPr>
                <w:rStyle w:val="IndexLink"/>
                <w:rtl w:val="true"/>
              </w:rPr>
              <w:tab/>
            </w:r>
            <w:r>
              <w:rPr>
                <w:rStyle w:val="IndexLink"/>
              </w:rPr>
              <w:t>509</w:t>
            </w:r>
          </w:hyperlink>
        </w:p>
        <w:p>
          <w:pPr>
            <w:pStyle w:val="Contents4"/>
            <w:tabs>
              <w:tab w:val="clear" w:pos="8176"/>
              <w:tab w:val="right" w:pos="9026" w:leader="dot"/>
            </w:tabs>
            <w:rPr/>
          </w:pPr>
          <w:hyperlink w:anchor="__RefHeading___Toc18201889_1280447820">
            <w:r>
              <w:rPr>
                <w:webHidden/>
                <w:rStyle w:val="IndexLink"/>
              </w:rPr>
              <w:t>5</w:t>
            </w:r>
            <w:r>
              <w:rPr>
                <w:rStyle w:val="IndexLink"/>
                <w:rtl w:val="true"/>
              </w:rPr>
              <w:t xml:space="preserve"> - </w:t>
            </w:r>
            <w:r>
              <w:rPr>
                <w:rStyle w:val="IndexLink"/>
                <w:rtl w:val="true"/>
              </w:rPr>
              <w:t>حارث فهرى و اقرار به حديث غدير</w:t>
            </w:r>
            <w:r>
              <w:rPr>
                <w:rStyle w:val="IndexLink"/>
                <w:rtl w:val="true"/>
              </w:rPr>
              <w:tab/>
            </w:r>
            <w:r>
              <w:rPr>
                <w:rStyle w:val="IndexLink"/>
              </w:rPr>
              <w:t>509</w:t>
            </w:r>
          </w:hyperlink>
        </w:p>
        <w:p>
          <w:pPr>
            <w:pStyle w:val="Contents4"/>
            <w:tabs>
              <w:tab w:val="clear" w:pos="8176"/>
              <w:tab w:val="right" w:pos="9026" w:leader="dot"/>
            </w:tabs>
            <w:rPr/>
          </w:pPr>
          <w:hyperlink w:anchor="__RefHeading___Toc18201891_1280447820">
            <w:r>
              <w:rPr>
                <w:webHidden/>
                <w:rStyle w:val="IndexLink"/>
              </w:rPr>
              <w:t>6</w:t>
            </w:r>
            <w:r>
              <w:rPr>
                <w:rStyle w:val="IndexLink"/>
                <w:rtl w:val="true"/>
              </w:rPr>
              <w:t xml:space="preserve"> - </w:t>
            </w:r>
            <w:r>
              <w:rPr>
                <w:rStyle w:val="IndexLink"/>
                <w:rtl w:val="true"/>
              </w:rPr>
              <w:t>انس بن مالك و اقرار به حديث غدير</w:t>
            </w:r>
            <w:r>
              <w:rPr>
                <w:rStyle w:val="IndexLink"/>
                <w:rtl w:val="true"/>
              </w:rPr>
              <w:tab/>
            </w:r>
            <w:r>
              <w:rPr>
                <w:rStyle w:val="IndexLink"/>
              </w:rPr>
              <w:t>510</w:t>
            </w:r>
          </w:hyperlink>
        </w:p>
        <w:p>
          <w:pPr>
            <w:pStyle w:val="Contents4"/>
            <w:tabs>
              <w:tab w:val="clear" w:pos="8176"/>
              <w:tab w:val="right" w:pos="9026" w:leader="dot"/>
            </w:tabs>
            <w:rPr/>
          </w:pPr>
          <w:hyperlink w:anchor="__RefHeading___Toc18201893_1280447820">
            <w:r>
              <w:rPr>
                <w:webHidden/>
                <w:rStyle w:val="IndexLink"/>
              </w:rPr>
              <w:t>7</w:t>
            </w:r>
            <w:r>
              <w:rPr>
                <w:rStyle w:val="IndexLink"/>
                <w:rtl w:val="true"/>
              </w:rPr>
              <w:t xml:space="preserve"> - </w:t>
            </w:r>
            <w:r>
              <w:rPr>
                <w:rStyle w:val="IndexLink"/>
                <w:rtl w:val="true"/>
              </w:rPr>
              <w:t>سعد بن ابى‌وقاص و اقرار به حديث غدير</w:t>
            </w:r>
            <w:r>
              <w:rPr>
                <w:rStyle w:val="IndexLink"/>
                <w:rtl w:val="true"/>
              </w:rPr>
              <w:tab/>
            </w:r>
            <w:r>
              <w:rPr>
                <w:rStyle w:val="IndexLink"/>
              </w:rPr>
              <w:t>510</w:t>
            </w:r>
          </w:hyperlink>
        </w:p>
        <w:p>
          <w:pPr>
            <w:pStyle w:val="Contents5"/>
            <w:tabs>
              <w:tab w:val="clear" w:pos="7892"/>
              <w:tab w:val="right" w:pos="9026" w:leader="dot"/>
            </w:tabs>
            <w:rPr/>
          </w:pPr>
          <w:hyperlink w:anchor="__RefHeading___Toc18201895_1280447820">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8201897_1280447820">
            <w:r>
              <w:rPr>
                <w:webHidden/>
                <w:rStyle w:val="IndexLink"/>
                <w:rtl w:val="true"/>
              </w:rPr>
              <w:t>مورد اول</w:t>
            </w:r>
            <w:r>
              <w:rPr>
                <w:rStyle w:val="IndexLink"/>
                <w:rtl w:val="true"/>
              </w:rPr>
              <w:tab/>
            </w:r>
            <w:r>
              <w:rPr>
                <w:rStyle w:val="IndexLink"/>
              </w:rPr>
              <w:t>511</w:t>
            </w:r>
          </w:hyperlink>
        </w:p>
        <w:p>
          <w:pPr>
            <w:pStyle w:val="Contents5"/>
            <w:tabs>
              <w:tab w:val="clear" w:pos="7892"/>
              <w:tab w:val="right" w:pos="9026" w:leader="dot"/>
            </w:tabs>
            <w:rPr/>
          </w:pPr>
          <w:hyperlink w:anchor="__RefHeading___Toc18201899_1280447820">
            <w:r>
              <w:rPr>
                <w:webHidden/>
                <w:rStyle w:val="IndexLink"/>
                <w:rtl w:val="true"/>
              </w:rPr>
              <w:t>مورد دوم</w:t>
            </w:r>
            <w:r>
              <w:rPr>
                <w:rStyle w:val="IndexLink"/>
                <w:rtl w:val="true"/>
              </w:rPr>
              <w:tab/>
            </w:r>
            <w:r>
              <w:rPr>
                <w:rStyle w:val="IndexLink"/>
              </w:rPr>
              <w:t>511</w:t>
            </w:r>
          </w:hyperlink>
        </w:p>
        <w:p>
          <w:pPr>
            <w:pStyle w:val="Contents5"/>
            <w:tabs>
              <w:tab w:val="clear" w:pos="7892"/>
              <w:tab w:val="right" w:pos="9026" w:leader="dot"/>
            </w:tabs>
            <w:rPr/>
          </w:pPr>
          <w:hyperlink w:anchor="__RefHeading___Toc18201901_1280447820">
            <w:r>
              <w:rPr>
                <w:webHidden/>
                <w:rStyle w:val="IndexLink"/>
                <w:rtl w:val="true"/>
              </w:rPr>
              <w:t>مورد سوم</w:t>
            </w:r>
            <w:r>
              <w:rPr>
                <w:rStyle w:val="IndexLink"/>
                <w:rtl w:val="true"/>
              </w:rPr>
              <w:tab/>
            </w:r>
            <w:r>
              <w:rPr>
                <w:rStyle w:val="IndexLink"/>
              </w:rPr>
              <w:t>511</w:t>
            </w:r>
          </w:hyperlink>
        </w:p>
        <w:p>
          <w:pPr>
            <w:pStyle w:val="Contents4"/>
            <w:tabs>
              <w:tab w:val="clear" w:pos="8176"/>
              <w:tab w:val="right" w:pos="9026" w:leader="dot"/>
            </w:tabs>
            <w:rPr/>
          </w:pPr>
          <w:hyperlink w:anchor="__RefHeading___Toc18201903_1280447820">
            <w:r>
              <w:rPr>
                <w:webHidden/>
                <w:rStyle w:val="IndexLink"/>
              </w:rPr>
              <w:t>8</w:t>
            </w:r>
            <w:r>
              <w:rPr>
                <w:rStyle w:val="IndexLink"/>
                <w:rtl w:val="true"/>
              </w:rPr>
              <w:t xml:space="preserve"> - </w:t>
            </w:r>
            <w:r>
              <w:rPr>
                <w:rStyle w:val="IndexLink"/>
                <w:rtl w:val="true"/>
              </w:rPr>
              <w:t>ابوهريره و اقرار به حديث غدير</w:t>
            </w:r>
            <w:r>
              <w:rPr>
                <w:rStyle w:val="IndexLink"/>
                <w:rtl w:val="true"/>
              </w:rPr>
              <w:tab/>
            </w:r>
            <w:r>
              <w:rPr>
                <w:rStyle w:val="IndexLink"/>
              </w:rPr>
              <w:t>512</w:t>
            </w:r>
          </w:hyperlink>
        </w:p>
        <w:p>
          <w:pPr>
            <w:pStyle w:val="Contents5"/>
            <w:tabs>
              <w:tab w:val="clear" w:pos="7892"/>
              <w:tab w:val="right" w:pos="9026" w:leader="dot"/>
            </w:tabs>
            <w:rPr/>
          </w:pPr>
          <w:hyperlink w:anchor="__RefHeading___Toc18201905_1280447820">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18201907_1280447820">
            <w:r>
              <w:rPr>
                <w:webHidden/>
                <w:rStyle w:val="IndexLink"/>
                <w:rtl w:val="true"/>
              </w:rPr>
              <w:t>مورد اول</w:t>
            </w:r>
            <w:r>
              <w:rPr>
                <w:rStyle w:val="IndexLink"/>
                <w:rtl w:val="true"/>
              </w:rPr>
              <w:tab/>
            </w:r>
            <w:r>
              <w:rPr>
                <w:rStyle w:val="IndexLink"/>
              </w:rPr>
              <w:t>512</w:t>
            </w:r>
          </w:hyperlink>
        </w:p>
        <w:p>
          <w:pPr>
            <w:pStyle w:val="Contents5"/>
            <w:tabs>
              <w:tab w:val="clear" w:pos="7892"/>
              <w:tab w:val="right" w:pos="9026" w:leader="dot"/>
            </w:tabs>
            <w:rPr/>
          </w:pPr>
          <w:hyperlink w:anchor="__RefHeading___Toc18201909_1280447820">
            <w:r>
              <w:rPr>
                <w:webHidden/>
                <w:rStyle w:val="IndexLink"/>
                <w:rtl w:val="true"/>
              </w:rPr>
              <w:t>مورد دوم</w:t>
            </w:r>
            <w:r>
              <w:rPr>
                <w:rStyle w:val="IndexLink"/>
                <w:rtl w:val="true"/>
              </w:rPr>
              <w:tab/>
            </w:r>
            <w:r>
              <w:rPr>
                <w:rStyle w:val="IndexLink"/>
              </w:rPr>
              <w:t>512</w:t>
            </w:r>
          </w:hyperlink>
        </w:p>
        <w:p>
          <w:pPr>
            <w:pStyle w:val="Contents5"/>
            <w:tabs>
              <w:tab w:val="clear" w:pos="7892"/>
              <w:tab w:val="right" w:pos="9026" w:leader="dot"/>
            </w:tabs>
            <w:rPr/>
          </w:pPr>
          <w:hyperlink w:anchor="__RefHeading___Toc18201911_1280447820">
            <w:r>
              <w:rPr>
                <w:webHidden/>
                <w:rStyle w:val="IndexLink"/>
                <w:rtl w:val="true"/>
              </w:rPr>
              <w:t>مورد سوم</w:t>
            </w:r>
            <w:r>
              <w:rPr>
                <w:rStyle w:val="IndexLink"/>
                <w:rtl w:val="true"/>
              </w:rPr>
              <w:tab/>
            </w:r>
            <w:r>
              <w:rPr>
                <w:rStyle w:val="IndexLink"/>
              </w:rPr>
              <w:t>512</w:t>
            </w:r>
          </w:hyperlink>
        </w:p>
        <w:p>
          <w:pPr>
            <w:pStyle w:val="Contents4"/>
            <w:tabs>
              <w:tab w:val="clear" w:pos="8176"/>
              <w:tab w:val="right" w:pos="9026" w:leader="dot"/>
            </w:tabs>
            <w:rPr/>
          </w:pPr>
          <w:hyperlink w:anchor="__RefHeading___Toc18201913_1280447820">
            <w:r>
              <w:rPr>
                <w:webHidden/>
                <w:rStyle w:val="IndexLink"/>
              </w:rPr>
              <w:t>9</w:t>
            </w:r>
            <w:r>
              <w:rPr>
                <w:rStyle w:val="IndexLink"/>
                <w:rtl w:val="true"/>
              </w:rPr>
              <w:t xml:space="preserve"> - </w:t>
            </w:r>
            <w:r>
              <w:rPr>
                <w:rStyle w:val="IndexLink"/>
                <w:rtl w:val="true"/>
              </w:rPr>
              <w:t>ابوالدرداء و اقرار به حديث غدير در جنگ صفين</w:t>
            </w:r>
            <w:r>
              <w:rPr>
                <w:rStyle w:val="IndexLink"/>
                <w:rtl w:val="true"/>
              </w:rPr>
              <w:tab/>
            </w:r>
            <w:r>
              <w:rPr>
                <w:rStyle w:val="IndexLink"/>
              </w:rPr>
              <w:t>513</w:t>
            </w:r>
          </w:hyperlink>
        </w:p>
        <w:p>
          <w:pPr>
            <w:pStyle w:val="Contents4"/>
            <w:tabs>
              <w:tab w:val="clear" w:pos="8176"/>
              <w:tab w:val="right" w:pos="9026" w:leader="dot"/>
            </w:tabs>
            <w:rPr/>
          </w:pPr>
          <w:hyperlink w:anchor="__RefHeading___Toc18201915_1280447820">
            <w:r>
              <w:rPr>
                <w:webHidden/>
                <w:rStyle w:val="IndexLink"/>
              </w:rPr>
              <w:t>10</w:t>
            </w:r>
            <w:r>
              <w:rPr>
                <w:rStyle w:val="IndexLink"/>
                <w:rtl w:val="true"/>
              </w:rPr>
              <w:t xml:space="preserve"> - </w:t>
            </w:r>
            <w:r>
              <w:rPr>
                <w:rStyle w:val="IndexLink"/>
                <w:rtl w:val="true"/>
              </w:rPr>
              <w:t>حسن بصرى و اقرار به حديث غدير</w:t>
            </w:r>
            <w:r>
              <w:rPr>
                <w:rStyle w:val="IndexLink"/>
                <w:rtl w:val="true"/>
              </w:rPr>
              <w:tab/>
            </w:r>
            <w:r>
              <w:rPr>
                <w:rStyle w:val="IndexLink"/>
              </w:rPr>
              <w:t>514</w:t>
            </w:r>
          </w:hyperlink>
        </w:p>
        <w:p>
          <w:pPr>
            <w:pStyle w:val="Contents4"/>
            <w:tabs>
              <w:tab w:val="clear" w:pos="8176"/>
              <w:tab w:val="right" w:pos="9026" w:leader="dot"/>
            </w:tabs>
            <w:rPr/>
          </w:pPr>
          <w:hyperlink w:anchor="__RefHeading___Toc18201917_1280447820">
            <w:r>
              <w:rPr>
                <w:webHidden/>
                <w:rStyle w:val="IndexLink"/>
              </w:rPr>
              <w:t>11</w:t>
            </w:r>
            <w:r>
              <w:rPr>
                <w:rStyle w:val="IndexLink"/>
                <w:rtl w:val="true"/>
              </w:rPr>
              <w:t xml:space="preserve"> - </w:t>
            </w:r>
            <w:r>
              <w:rPr>
                <w:rStyle w:val="IndexLink"/>
                <w:rtl w:val="true"/>
              </w:rPr>
              <w:t>عمر بن عبدالعزيز و اقرار به حديث غدير</w:t>
            </w:r>
            <w:r>
              <w:rPr>
                <w:rStyle w:val="IndexLink"/>
                <w:rtl w:val="true"/>
              </w:rPr>
              <w:tab/>
            </w:r>
            <w:r>
              <w:rPr>
                <w:rStyle w:val="IndexLink"/>
              </w:rPr>
              <w:t>517</w:t>
            </w:r>
          </w:hyperlink>
        </w:p>
        <w:p>
          <w:pPr>
            <w:pStyle w:val="Contents4"/>
            <w:tabs>
              <w:tab w:val="clear" w:pos="8176"/>
              <w:tab w:val="right" w:pos="9026" w:leader="dot"/>
            </w:tabs>
            <w:rPr/>
          </w:pPr>
          <w:hyperlink w:anchor="__RefHeading___Toc18201919_1280447820">
            <w:r>
              <w:rPr>
                <w:webHidden/>
                <w:rStyle w:val="IndexLink"/>
              </w:rPr>
              <w:t>12</w:t>
            </w:r>
            <w:r>
              <w:rPr>
                <w:rStyle w:val="IndexLink"/>
                <w:rtl w:val="true"/>
              </w:rPr>
              <w:t xml:space="preserve"> - </w:t>
            </w:r>
            <w:r>
              <w:rPr>
                <w:rStyle w:val="IndexLink"/>
                <w:rtl w:val="true"/>
              </w:rPr>
              <w:t>ابوحنيفه و اقرار به حديث غدير</w:t>
            </w:r>
            <w:r>
              <w:rPr>
                <w:rStyle w:val="IndexLink"/>
                <w:rtl w:val="true"/>
              </w:rPr>
              <w:tab/>
            </w:r>
            <w:r>
              <w:rPr>
                <w:rStyle w:val="IndexLink"/>
              </w:rPr>
              <w:t>517</w:t>
            </w:r>
          </w:hyperlink>
        </w:p>
        <w:p>
          <w:pPr>
            <w:pStyle w:val="Contents4"/>
            <w:tabs>
              <w:tab w:val="clear" w:pos="8176"/>
              <w:tab w:val="right" w:pos="9026" w:leader="dot"/>
            </w:tabs>
            <w:rPr/>
          </w:pPr>
          <w:hyperlink w:anchor="__RefHeading___Toc18201921_1280447820">
            <w:r>
              <w:rPr>
                <w:webHidden/>
                <w:rStyle w:val="IndexLink"/>
              </w:rPr>
              <w:t>13</w:t>
            </w:r>
            <w:r>
              <w:rPr>
                <w:rStyle w:val="IndexLink"/>
                <w:rtl w:val="true"/>
              </w:rPr>
              <w:t xml:space="preserve"> - </w:t>
            </w:r>
            <w:r>
              <w:rPr>
                <w:rStyle w:val="IndexLink"/>
                <w:rtl w:val="true"/>
              </w:rPr>
              <w:t>مأمون عباسى و اقرار به حديث غدير</w:t>
            </w:r>
            <w:r>
              <w:rPr>
                <w:rStyle w:val="IndexLink"/>
                <w:rtl w:val="true"/>
              </w:rPr>
              <w:tab/>
            </w:r>
            <w:r>
              <w:rPr>
                <w:rStyle w:val="IndexLink"/>
              </w:rPr>
              <w:t>518</w:t>
            </w:r>
          </w:hyperlink>
        </w:p>
        <w:p>
          <w:pPr>
            <w:pStyle w:val="Contents5"/>
            <w:tabs>
              <w:tab w:val="clear" w:pos="7892"/>
              <w:tab w:val="right" w:pos="9026" w:leader="dot"/>
            </w:tabs>
            <w:rPr/>
          </w:pPr>
          <w:hyperlink w:anchor="__RefHeading___Toc18201923_1280447820">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18201925_1280447820">
            <w:r>
              <w:rPr>
                <w:webHidden/>
                <w:rStyle w:val="IndexLink"/>
                <w:rtl w:val="true"/>
              </w:rPr>
              <w:t>مورد اول</w:t>
            </w:r>
            <w:r>
              <w:rPr>
                <w:rStyle w:val="IndexLink"/>
                <w:rtl w:val="true"/>
              </w:rPr>
              <w:tab/>
            </w:r>
            <w:r>
              <w:rPr>
                <w:rStyle w:val="IndexLink"/>
              </w:rPr>
              <w:t>518</w:t>
            </w:r>
          </w:hyperlink>
        </w:p>
        <w:p>
          <w:pPr>
            <w:pStyle w:val="Contents5"/>
            <w:tabs>
              <w:tab w:val="clear" w:pos="7892"/>
              <w:tab w:val="right" w:pos="9026" w:leader="dot"/>
            </w:tabs>
            <w:rPr/>
          </w:pPr>
          <w:hyperlink w:anchor="__RefHeading___Toc18201927_1280447820">
            <w:r>
              <w:rPr>
                <w:webHidden/>
                <w:rStyle w:val="IndexLink"/>
                <w:rtl w:val="true"/>
              </w:rPr>
              <w:t>مورد دوم</w:t>
            </w:r>
            <w:r>
              <w:rPr>
                <w:rStyle w:val="IndexLink"/>
                <w:rtl w:val="true"/>
              </w:rPr>
              <w:tab/>
            </w:r>
            <w:r>
              <w:rPr>
                <w:rStyle w:val="IndexLink"/>
              </w:rPr>
              <w:t>518</w:t>
            </w:r>
          </w:hyperlink>
        </w:p>
        <w:p>
          <w:pPr>
            <w:pStyle w:val="Contents4"/>
            <w:tabs>
              <w:tab w:val="clear" w:pos="8176"/>
              <w:tab w:val="right" w:pos="9026" w:leader="dot"/>
            </w:tabs>
            <w:rPr/>
          </w:pPr>
          <w:hyperlink w:anchor="__RefHeading___Toc18201929_1280447820">
            <w:r>
              <w:rPr>
                <w:webHidden/>
                <w:rStyle w:val="IndexLink"/>
              </w:rPr>
              <w:t>14</w:t>
            </w:r>
            <w:r>
              <w:rPr>
                <w:rStyle w:val="IndexLink"/>
                <w:rtl w:val="true"/>
              </w:rPr>
              <w:t xml:space="preserve"> - </w:t>
            </w:r>
            <w:r>
              <w:rPr>
                <w:rStyle w:val="IndexLink"/>
                <w:rtl w:val="true"/>
              </w:rPr>
              <w:t>طبرى و اقرار به حديث غدير</w:t>
            </w:r>
            <w:r>
              <w:rPr>
                <w:rStyle w:val="IndexLink"/>
                <w:rtl w:val="true"/>
              </w:rPr>
              <w:tab/>
            </w:r>
            <w:r>
              <w:rPr>
                <w:rStyle w:val="IndexLink"/>
              </w:rPr>
              <w:t>519</w:t>
            </w:r>
          </w:hyperlink>
        </w:p>
        <w:p>
          <w:pPr>
            <w:pStyle w:val="Contents5"/>
            <w:tabs>
              <w:tab w:val="clear" w:pos="7892"/>
              <w:tab w:val="right" w:pos="9026" w:leader="dot"/>
            </w:tabs>
            <w:rPr/>
          </w:pPr>
          <w:hyperlink w:anchor="__RefHeading___Toc18201931_1280447820">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8201933_1280447820">
            <w:r>
              <w:rPr>
                <w:webHidden/>
                <w:rStyle w:val="IndexLink"/>
              </w:rPr>
              <w:t>1</w:t>
            </w:r>
            <w:r>
              <w:rPr>
                <w:rStyle w:val="IndexLink"/>
                <w:rtl w:val="true"/>
              </w:rPr>
              <w:t xml:space="preserve"> - </w:t>
            </w:r>
            <w:r>
              <w:rPr>
                <w:rStyle w:val="IndexLink"/>
                <w:rtl w:val="true"/>
              </w:rPr>
              <w:t>حديث ثقلين</w:t>
            </w:r>
            <w:r>
              <w:rPr>
                <w:rStyle w:val="IndexLink"/>
                <w:rtl w:val="true"/>
              </w:rPr>
              <w:tab/>
            </w:r>
            <w:r>
              <w:rPr>
                <w:rStyle w:val="IndexLink"/>
              </w:rPr>
              <w:t>519</w:t>
            </w:r>
          </w:hyperlink>
        </w:p>
        <w:p>
          <w:pPr>
            <w:pStyle w:val="Contents5"/>
            <w:tabs>
              <w:tab w:val="clear" w:pos="7892"/>
              <w:tab w:val="right" w:pos="9026" w:leader="dot"/>
            </w:tabs>
            <w:rPr/>
          </w:pPr>
          <w:hyperlink w:anchor="__RefHeading___Toc18201935_1280447820">
            <w:r>
              <w:rPr>
                <w:webHidden/>
                <w:rStyle w:val="IndexLink"/>
              </w:rPr>
              <w:t>2</w:t>
            </w:r>
            <w:r>
              <w:rPr>
                <w:rStyle w:val="IndexLink"/>
                <w:rtl w:val="true"/>
              </w:rPr>
              <w:t xml:space="preserve"> - </w:t>
            </w:r>
            <w:r>
              <w:rPr>
                <w:rStyle w:val="IndexLink"/>
                <w:rtl w:val="true"/>
              </w:rPr>
              <w:t xml:space="preserve">حديث سفينه </w:t>
            </w:r>
            <w:r>
              <w:rPr>
                <w:rStyle w:val="IndexLink"/>
                <w:rtl w:val="true"/>
              </w:rPr>
              <w:t>(</w:t>
            </w:r>
            <w:r>
              <w:rPr>
                <w:rStyle w:val="IndexLink"/>
                <w:rtl w:val="true"/>
              </w:rPr>
              <w:t>متواتر</w:t>
            </w:r>
            <w:r>
              <w:rPr>
                <w:rStyle w:val="IndexLink"/>
                <w:rtl w:val="true"/>
              </w:rPr>
              <w:t>)</w:t>
              <w:tab/>
            </w:r>
            <w:r>
              <w:rPr>
                <w:rStyle w:val="IndexLink"/>
              </w:rPr>
              <w:t>520</w:t>
            </w:r>
          </w:hyperlink>
        </w:p>
        <w:p>
          <w:pPr>
            <w:pStyle w:val="Contents5"/>
            <w:tabs>
              <w:tab w:val="clear" w:pos="7892"/>
              <w:tab w:val="right" w:pos="9026" w:leader="dot"/>
            </w:tabs>
            <w:rPr/>
          </w:pPr>
          <w:hyperlink w:anchor="__RefHeading___Toc18201937_1280447820">
            <w:r>
              <w:rPr>
                <w:webHidden/>
                <w:rStyle w:val="IndexLink"/>
              </w:rPr>
              <w:t>3</w:t>
            </w:r>
            <w:r>
              <w:rPr>
                <w:rStyle w:val="IndexLink"/>
                <w:rtl w:val="true"/>
              </w:rPr>
              <w:t xml:space="preserve"> - </w:t>
            </w:r>
            <w:r>
              <w:rPr>
                <w:rStyle w:val="IndexLink"/>
                <w:rtl w:val="true"/>
              </w:rPr>
              <w:t>حديث منزلت</w:t>
            </w:r>
            <w:r>
              <w:rPr>
                <w:rStyle w:val="IndexLink"/>
                <w:rtl w:val="true"/>
              </w:rPr>
              <w:tab/>
            </w:r>
            <w:r>
              <w:rPr>
                <w:rStyle w:val="IndexLink"/>
              </w:rPr>
              <w:t>520</w:t>
            </w:r>
          </w:hyperlink>
        </w:p>
        <w:p>
          <w:pPr>
            <w:pStyle w:val="Contents6"/>
            <w:tabs>
              <w:tab w:val="clear" w:pos="7609"/>
              <w:tab w:val="right" w:pos="9026" w:leader="dot"/>
            </w:tabs>
            <w:rPr/>
          </w:pPr>
          <w:hyperlink w:anchor="__RefHeading___Toc18201939_1280447820">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18201941_1280447820">
            <w:r>
              <w:rPr>
                <w:webHidden/>
                <w:rStyle w:val="IndexLink"/>
                <w:rtl w:val="true"/>
              </w:rPr>
              <w:t>خطبه غدير و حديث منزلت</w:t>
            </w:r>
            <w:r>
              <w:rPr>
                <w:rStyle w:val="IndexLink"/>
                <w:rtl w:val="true"/>
              </w:rPr>
              <w:tab/>
            </w:r>
            <w:r>
              <w:rPr>
                <w:rStyle w:val="IndexLink"/>
              </w:rPr>
              <w:t>520</w:t>
            </w:r>
          </w:hyperlink>
        </w:p>
        <w:p>
          <w:pPr>
            <w:pStyle w:val="Contents6"/>
            <w:tabs>
              <w:tab w:val="clear" w:pos="7609"/>
              <w:tab w:val="right" w:pos="9026" w:leader="dot"/>
            </w:tabs>
            <w:rPr/>
          </w:pPr>
          <w:hyperlink w:anchor="__RefHeading___Toc18201943_1280447820">
            <w:r>
              <w:rPr>
                <w:webHidden/>
                <w:rStyle w:val="IndexLink"/>
                <w:rtl w:val="true"/>
              </w:rPr>
              <w:t>اتمام حجت ابن‌عباس با حديث منزلت</w:t>
            </w:r>
            <w:r>
              <w:rPr>
                <w:rStyle w:val="IndexLink"/>
                <w:rtl w:val="true"/>
              </w:rPr>
              <w:tab/>
            </w:r>
            <w:r>
              <w:rPr>
                <w:rStyle w:val="IndexLink"/>
              </w:rPr>
              <w:t>521</w:t>
            </w:r>
          </w:hyperlink>
        </w:p>
        <w:p>
          <w:pPr>
            <w:pStyle w:val="Contents6"/>
            <w:tabs>
              <w:tab w:val="clear" w:pos="7609"/>
              <w:tab w:val="right" w:pos="9026" w:leader="dot"/>
            </w:tabs>
            <w:rPr/>
          </w:pPr>
          <w:hyperlink w:anchor="__RefHeading___Toc18201945_1280447820">
            <w:r>
              <w:rPr>
                <w:webHidden/>
                <w:rStyle w:val="IndexLink"/>
                <w:rtl w:val="true"/>
              </w:rPr>
              <w:t>ماجراى حارث فهرى و حديث منزلت</w:t>
            </w:r>
            <w:r>
              <w:rPr>
                <w:rStyle w:val="IndexLink"/>
                <w:rtl w:val="true"/>
              </w:rPr>
              <w:tab/>
            </w:r>
            <w:r>
              <w:rPr>
                <w:rStyle w:val="IndexLink"/>
              </w:rPr>
              <w:t>523</w:t>
            </w:r>
          </w:hyperlink>
        </w:p>
        <w:p>
          <w:pPr>
            <w:pStyle w:val="Contents6"/>
            <w:tabs>
              <w:tab w:val="clear" w:pos="7609"/>
              <w:tab w:val="right" w:pos="9026" w:leader="dot"/>
            </w:tabs>
            <w:rPr/>
          </w:pPr>
          <w:hyperlink w:anchor="__RefHeading___Toc18201947_1280447820">
            <w:r>
              <w:rPr>
                <w:webHidden/>
                <w:rStyle w:val="IndexLink"/>
                <w:rtl w:val="true"/>
              </w:rPr>
              <w:t>نامه معاويه در صفين و حديث منزلت</w:t>
            </w:r>
            <w:r>
              <w:rPr>
                <w:rStyle w:val="IndexLink"/>
                <w:rtl w:val="true"/>
              </w:rPr>
              <w:tab/>
            </w:r>
            <w:r>
              <w:rPr>
                <w:rStyle w:val="IndexLink"/>
              </w:rPr>
              <w:t>524</w:t>
            </w:r>
          </w:hyperlink>
        </w:p>
        <w:p>
          <w:pPr>
            <w:pStyle w:val="Contents6"/>
            <w:tabs>
              <w:tab w:val="clear" w:pos="7609"/>
              <w:tab w:val="right" w:pos="9026" w:leader="dot"/>
            </w:tabs>
            <w:rPr/>
          </w:pPr>
          <w:hyperlink w:anchor="__RefHeading___Toc18201949_1280447820">
            <w:r>
              <w:rPr>
                <w:webHidden/>
                <w:rStyle w:val="IndexLink"/>
                <w:rtl w:val="true"/>
              </w:rPr>
              <w:t>حسن بصرى و اقرار به غدير و منزلت</w:t>
            </w:r>
            <w:r>
              <w:rPr>
                <w:rStyle w:val="IndexLink"/>
                <w:rtl w:val="true"/>
              </w:rPr>
              <w:tab/>
            </w:r>
            <w:r>
              <w:rPr>
                <w:rStyle w:val="IndexLink"/>
              </w:rPr>
              <w:t>526</w:t>
            </w:r>
          </w:hyperlink>
        </w:p>
        <w:p>
          <w:pPr>
            <w:pStyle w:val="Contents6"/>
            <w:tabs>
              <w:tab w:val="clear" w:pos="7609"/>
              <w:tab w:val="right" w:pos="9026" w:leader="dot"/>
            </w:tabs>
            <w:rPr/>
          </w:pPr>
          <w:hyperlink w:anchor="__RefHeading___Toc18201951_1280447820">
            <w:r>
              <w:rPr>
                <w:webHidden/>
                <w:rStyle w:val="IndexLink"/>
                <w:rtl w:val="true"/>
              </w:rPr>
              <w:t>تبليغ غدير با حديث منزلت</w:t>
            </w:r>
            <w:r>
              <w:rPr>
                <w:rStyle w:val="IndexLink"/>
                <w:rtl w:val="true"/>
              </w:rPr>
              <w:tab/>
            </w:r>
            <w:r>
              <w:rPr>
                <w:rStyle w:val="IndexLink"/>
              </w:rPr>
              <w:t>526</w:t>
            </w:r>
          </w:hyperlink>
        </w:p>
        <w:p>
          <w:pPr>
            <w:pStyle w:val="Contents5"/>
            <w:tabs>
              <w:tab w:val="clear" w:pos="7892"/>
              <w:tab w:val="right" w:pos="9026" w:leader="dot"/>
            </w:tabs>
            <w:rPr/>
          </w:pPr>
          <w:hyperlink w:anchor="__RefHeading___Toc18201953_1280447820">
            <w:r>
              <w:rPr>
                <w:webHidden/>
                <w:rStyle w:val="IndexLink"/>
              </w:rPr>
              <w:t>4</w:t>
            </w:r>
            <w:r>
              <w:rPr>
                <w:rStyle w:val="IndexLink"/>
                <w:rtl w:val="true"/>
              </w:rPr>
              <w:t xml:space="preserve"> - </w:t>
            </w:r>
            <w:r>
              <w:rPr>
                <w:rStyle w:val="IndexLink"/>
                <w:rtl w:val="true"/>
              </w:rPr>
              <w:t>حديث مدينة العلم</w:t>
            </w:r>
            <w:r>
              <w:rPr>
                <w:rStyle w:val="IndexLink"/>
                <w:rtl w:val="true"/>
              </w:rPr>
              <w:tab/>
            </w:r>
            <w:r>
              <w:rPr>
                <w:rStyle w:val="IndexLink"/>
              </w:rPr>
              <w:t>526</w:t>
            </w:r>
          </w:hyperlink>
        </w:p>
        <w:p>
          <w:pPr>
            <w:pStyle w:val="Contents5"/>
            <w:tabs>
              <w:tab w:val="clear" w:pos="7892"/>
              <w:tab w:val="right" w:pos="9026" w:leader="dot"/>
            </w:tabs>
            <w:rPr/>
          </w:pPr>
          <w:hyperlink w:anchor="__RefHeading___Toc18201955_1280447820">
            <w:r>
              <w:rPr>
                <w:webHidden/>
                <w:rStyle w:val="IndexLink"/>
              </w:rPr>
              <w:t>5</w:t>
            </w:r>
            <w:r>
              <w:rPr>
                <w:rStyle w:val="IndexLink"/>
                <w:rtl w:val="true"/>
              </w:rPr>
              <w:t xml:space="preserve"> - </w:t>
            </w:r>
            <w:r>
              <w:rPr>
                <w:rStyle w:val="IndexLink"/>
                <w:rtl w:val="true"/>
              </w:rPr>
              <w:t>حديث طير مشوى</w:t>
            </w:r>
            <w:r>
              <w:rPr>
                <w:rStyle w:val="IndexLink"/>
                <w:rtl w:val="true"/>
              </w:rPr>
              <w:tab/>
            </w:r>
            <w:r>
              <w:rPr>
                <w:rStyle w:val="IndexLink"/>
              </w:rPr>
              <w:t>527</w:t>
            </w:r>
          </w:hyperlink>
        </w:p>
        <w:p>
          <w:pPr>
            <w:pStyle w:val="Contents5"/>
            <w:tabs>
              <w:tab w:val="clear" w:pos="7892"/>
              <w:tab w:val="right" w:pos="9026" w:leader="dot"/>
            </w:tabs>
            <w:rPr/>
          </w:pPr>
          <w:hyperlink w:anchor="__RefHeading___Toc18201957_1280447820">
            <w:r>
              <w:rPr>
                <w:webHidden/>
                <w:rStyle w:val="IndexLink"/>
              </w:rPr>
              <w:t>6</w:t>
            </w:r>
            <w:r>
              <w:rPr>
                <w:rStyle w:val="IndexLink"/>
                <w:rtl w:val="true"/>
              </w:rPr>
              <w:t xml:space="preserve"> - </w:t>
            </w:r>
            <w:r>
              <w:rPr>
                <w:rStyle w:val="IndexLink"/>
                <w:rtl w:val="true"/>
              </w:rPr>
              <w:t xml:space="preserve">حديث </w:t>
            </w:r>
            <w:r>
              <w:rPr>
                <w:rStyle w:val="IndexLink"/>
                <w:rtl w:val="true"/>
              </w:rPr>
              <w:t>«</w:t>
            </w:r>
            <w:r>
              <w:rPr>
                <w:rStyle w:val="IndexLink"/>
                <w:rtl w:val="true"/>
              </w:rPr>
              <w:t xml:space="preserve">على عليه‌السلام مع الحق </w:t>
            </w:r>
            <w:r>
              <w:rPr>
                <w:rStyle w:val="IndexLink"/>
                <w:rtl w:val="true"/>
              </w:rPr>
              <w:t>... »</w:t>
              <w:tab/>
            </w:r>
            <w:r>
              <w:rPr>
                <w:rStyle w:val="IndexLink"/>
              </w:rPr>
              <w:t>527</w:t>
            </w:r>
          </w:hyperlink>
        </w:p>
        <w:p>
          <w:pPr>
            <w:pStyle w:val="Contents5"/>
            <w:tabs>
              <w:tab w:val="clear" w:pos="7892"/>
              <w:tab w:val="right" w:pos="9026" w:leader="dot"/>
            </w:tabs>
            <w:rPr/>
          </w:pPr>
          <w:hyperlink w:anchor="__RefHeading___Toc18201959_1280447820">
            <w:r>
              <w:rPr>
                <w:webHidden/>
                <w:rStyle w:val="IndexLink"/>
              </w:rPr>
              <w:t>7</w:t>
            </w:r>
            <w:r>
              <w:rPr>
                <w:rStyle w:val="IndexLink"/>
                <w:rtl w:val="true"/>
              </w:rPr>
              <w:t xml:space="preserve"> - </w:t>
            </w:r>
            <w:r>
              <w:rPr>
                <w:rStyle w:val="IndexLink"/>
                <w:rtl w:val="true"/>
              </w:rPr>
              <w:t xml:space="preserve">حديث </w:t>
            </w:r>
            <w:r>
              <w:rPr>
                <w:rStyle w:val="IndexLink"/>
                <w:rtl w:val="true"/>
              </w:rPr>
              <w:t>«</w:t>
            </w:r>
            <w:r>
              <w:rPr>
                <w:rStyle w:val="IndexLink"/>
                <w:rtl w:val="true"/>
              </w:rPr>
              <w:t xml:space="preserve">على عليه‌السلام مع القرآن </w:t>
            </w:r>
            <w:r>
              <w:rPr>
                <w:rStyle w:val="IndexLink"/>
                <w:rtl w:val="true"/>
              </w:rPr>
              <w:t>... »</w:t>
              <w:tab/>
            </w:r>
            <w:r>
              <w:rPr>
                <w:rStyle w:val="IndexLink"/>
              </w:rPr>
              <w:t>527</w:t>
            </w:r>
          </w:hyperlink>
        </w:p>
        <w:p>
          <w:pPr>
            <w:pStyle w:val="Contents5"/>
            <w:tabs>
              <w:tab w:val="clear" w:pos="7892"/>
              <w:tab w:val="right" w:pos="9026" w:leader="dot"/>
            </w:tabs>
            <w:rPr/>
          </w:pPr>
          <w:hyperlink w:anchor="__RefHeading___Toc18201961_1280447820">
            <w:r>
              <w:rPr>
                <w:webHidden/>
                <w:rStyle w:val="IndexLink"/>
              </w:rPr>
              <w:t>8</w:t>
            </w:r>
            <w:r>
              <w:rPr>
                <w:rStyle w:val="IndexLink"/>
                <w:rtl w:val="true"/>
              </w:rPr>
              <w:t xml:space="preserve"> - </w:t>
            </w:r>
            <w:r>
              <w:rPr>
                <w:rStyle w:val="IndexLink"/>
                <w:rtl w:val="true"/>
              </w:rPr>
              <w:t>حديث رايت</w:t>
            </w:r>
            <w:r>
              <w:rPr>
                <w:rStyle w:val="IndexLink"/>
                <w:rtl w:val="true"/>
              </w:rPr>
              <w:tab/>
            </w:r>
            <w:r>
              <w:rPr>
                <w:rStyle w:val="IndexLink"/>
              </w:rPr>
              <w:t>527</w:t>
            </w:r>
          </w:hyperlink>
        </w:p>
        <w:p>
          <w:pPr>
            <w:pStyle w:val="Contents5"/>
            <w:tabs>
              <w:tab w:val="clear" w:pos="7892"/>
              <w:tab w:val="right" w:pos="9026" w:leader="dot"/>
            </w:tabs>
            <w:rPr/>
          </w:pPr>
          <w:hyperlink w:anchor="__RefHeading___Toc18201963_1280447820">
            <w:r>
              <w:rPr>
                <w:webHidden/>
                <w:rStyle w:val="IndexLink"/>
              </w:rPr>
              <w:t>9</w:t>
            </w:r>
            <w:r>
              <w:rPr>
                <w:rStyle w:val="IndexLink"/>
                <w:rtl w:val="true"/>
              </w:rPr>
              <w:t xml:space="preserve"> - </w:t>
            </w:r>
            <w:r>
              <w:rPr>
                <w:rStyle w:val="IndexLink"/>
                <w:rtl w:val="true"/>
              </w:rPr>
              <w:t>حديث تشبيه</w:t>
            </w:r>
            <w:r>
              <w:rPr>
                <w:rStyle w:val="IndexLink"/>
                <w:rtl w:val="true"/>
              </w:rPr>
              <w:tab/>
            </w:r>
            <w:r>
              <w:rPr>
                <w:rStyle w:val="IndexLink"/>
              </w:rPr>
              <w:t>528</w:t>
            </w:r>
          </w:hyperlink>
        </w:p>
        <w:p>
          <w:pPr>
            <w:pStyle w:val="Contents5"/>
            <w:tabs>
              <w:tab w:val="clear" w:pos="7892"/>
              <w:tab w:val="right" w:pos="9026" w:leader="dot"/>
            </w:tabs>
            <w:rPr/>
          </w:pPr>
          <w:hyperlink w:anchor="__RefHeading___Toc18201965_1280447820">
            <w:r>
              <w:rPr>
                <w:webHidden/>
                <w:rStyle w:val="IndexLink"/>
              </w:rPr>
              <w:t>10</w:t>
            </w:r>
            <w:r>
              <w:rPr>
                <w:rStyle w:val="IndexLink"/>
                <w:rtl w:val="true"/>
              </w:rPr>
              <w:t xml:space="preserve"> - </w:t>
            </w:r>
            <w:r>
              <w:rPr>
                <w:rStyle w:val="IndexLink"/>
                <w:rtl w:val="true"/>
              </w:rPr>
              <w:t>حديث قِتال بر تأويل</w:t>
            </w:r>
            <w:r>
              <w:rPr>
                <w:rStyle w:val="IndexLink"/>
                <w:rtl w:val="true"/>
              </w:rPr>
              <w:tab/>
            </w:r>
            <w:r>
              <w:rPr>
                <w:rStyle w:val="IndexLink"/>
              </w:rPr>
              <w:t>528</w:t>
            </w:r>
          </w:hyperlink>
        </w:p>
        <w:p>
          <w:pPr>
            <w:pStyle w:val="Contents5"/>
            <w:tabs>
              <w:tab w:val="clear" w:pos="7892"/>
              <w:tab w:val="right" w:pos="9026" w:leader="dot"/>
            </w:tabs>
            <w:rPr/>
          </w:pPr>
          <w:hyperlink w:anchor="__RefHeading___Toc18201967_1280447820">
            <w:r>
              <w:rPr>
                <w:webHidden/>
                <w:rStyle w:val="IndexLink"/>
              </w:rPr>
              <w:t>11</w:t>
            </w:r>
            <w:r>
              <w:rPr>
                <w:rStyle w:val="IndexLink"/>
                <w:rtl w:val="true"/>
              </w:rPr>
              <w:t xml:space="preserve"> - </w:t>
            </w:r>
            <w:r>
              <w:rPr>
                <w:rStyle w:val="IndexLink"/>
                <w:rtl w:val="true"/>
              </w:rPr>
              <w:t>حديث ولايت</w:t>
            </w:r>
            <w:r>
              <w:rPr>
                <w:rStyle w:val="IndexLink"/>
                <w:rtl w:val="true"/>
              </w:rPr>
              <w:tab/>
            </w:r>
            <w:r>
              <w:rPr>
                <w:rStyle w:val="IndexLink"/>
              </w:rPr>
              <w:t>528</w:t>
            </w:r>
          </w:hyperlink>
        </w:p>
        <w:p>
          <w:pPr>
            <w:pStyle w:val="Contents5"/>
            <w:tabs>
              <w:tab w:val="clear" w:pos="7892"/>
              <w:tab w:val="right" w:pos="9026" w:leader="dot"/>
            </w:tabs>
            <w:rPr/>
          </w:pPr>
          <w:hyperlink w:anchor="__RefHeading___Toc18201969_1280447820">
            <w:r>
              <w:rPr>
                <w:webHidden/>
                <w:rStyle w:val="IndexLink"/>
              </w:rPr>
              <w:t>12</w:t>
            </w:r>
            <w:r>
              <w:rPr>
                <w:rStyle w:val="IndexLink"/>
                <w:rtl w:val="true"/>
              </w:rPr>
              <w:t xml:space="preserve"> - </w:t>
            </w:r>
            <w:r>
              <w:rPr>
                <w:rStyle w:val="IndexLink"/>
                <w:rtl w:val="true"/>
              </w:rPr>
              <w:t xml:space="preserve">حديث </w:t>
            </w:r>
            <w:r>
              <w:rPr>
                <w:rStyle w:val="IndexLink"/>
                <w:rtl w:val="true"/>
              </w:rPr>
              <w:t>«</w:t>
            </w:r>
            <w:r>
              <w:rPr>
                <w:rStyle w:val="IndexLink"/>
                <w:rtl w:val="true"/>
              </w:rPr>
              <w:t xml:space="preserve">أوصى مَن آمَنَ بى </w:t>
            </w:r>
            <w:r>
              <w:rPr>
                <w:rStyle w:val="IndexLink"/>
                <w:rtl w:val="true"/>
              </w:rPr>
              <w:t>... »</w:t>
              <w:tab/>
            </w:r>
            <w:r>
              <w:rPr>
                <w:rStyle w:val="IndexLink"/>
              </w:rPr>
              <w:t>528</w:t>
            </w:r>
          </w:hyperlink>
        </w:p>
        <w:p>
          <w:pPr>
            <w:pStyle w:val="Contents5"/>
            <w:tabs>
              <w:tab w:val="clear" w:pos="7892"/>
              <w:tab w:val="right" w:pos="9026" w:leader="dot"/>
            </w:tabs>
            <w:rPr/>
          </w:pPr>
          <w:hyperlink w:anchor="__RefHeading___Toc18201971_1280447820">
            <w:r>
              <w:rPr>
                <w:webHidden/>
                <w:rStyle w:val="IndexLink"/>
              </w:rPr>
              <w:t>13</w:t>
            </w:r>
            <w:r>
              <w:rPr>
                <w:rStyle w:val="IndexLink"/>
                <w:rtl w:val="true"/>
              </w:rPr>
              <w:t xml:space="preserve"> - </w:t>
            </w:r>
            <w:r>
              <w:rPr>
                <w:rStyle w:val="IndexLink"/>
                <w:rtl w:val="true"/>
              </w:rPr>
              <w:t>حديث نور</w:t>
            </w:r>
            <w:r>
              <w:rPr>
                <w:rStyle w:val="IndexLink"/>
                <w:rtl w:val="true"/>
              </w:rPr>
              <w:tab/>
            </w:r>
            <w:r>
              <w:rPr>
                <w:rStyle w:val="IndexLink"/>
              </w:rPr>
              <w:t>529</w:t>
            </w:r>
          </w:hyperlink>
        </w:p>
        <w:p>
          <w:pPr>
            <w:pStyle w:val="Contents5"/>
            <w:tabs>
              <w:tab w:val="clear" w:pos="7892"/>
              <w:tab w:val="right" w:pos="9026" w:leader="dot"/>
            </w:tabs>
            <w:rPr/>
          </w:pPr>
          <w:hyperlink w:anchor="__RefHeading___Toc18201973_1280447820">
            <w:r>
              <w:rPr>
                <w:webHidden/>
                <w:rStyle w:val="IndexLink"/>
              </w:rPr>
              <w:t>14</w:t>
            </w:r>
            <w:r>
              <w:rPr>
                <w:rStyle w:val="IndexLink"/>
                <w:rtl w:val="true"/>
              </w:rPr>
              <w:t xml:space="preserve"> - </w:t>
            </w:r>
            <w:r>
              <w:rPr>
                <w:rStyle w:val="IndexLink"/>
                <w:rtl w:val="true"/>
              </w:rPr>
              <w:t>حديث اِمرة المؤمنين</w:t>
            </w:r>
            <w:r>
              <w:rPr>
                <w:rStyle w:val="IndexLink"/>
                <w:rtl w:val="true"/>
              </w:rPr>
              <w:tab/>
            </w:r>
            <w:r>
              <w:rPr>
                <w:rStyle w:val="IndexLink"/>
              </w:rPr>
              <w:t>530</w:t>
            </w:r>
          </w:hyperlink>
        </w:p>
        <w:p>
          <w:pPr>
            <w:pStyle w:val="Contents5"/>
            <w:tabs>
              <w:tab w:val="clear" w:pos="7892"/>
              <w:tab w:val="right" w:pos="9026" w:leader="dot"/>
            </w:tabs>
            <w:rPr/>
          </w:pPr>
          <w:hyperlink w:anchor="__RefHeading___Toc18201975_1280447820">
            <w:r>
              <w:rPr>
                <w:webHidden/>
                <w:rStyle w:val="IndexLink"/>
              </w:rPr>
              <w:t>15</w:t>
            </w:r>
            <w:r>
              <w:rPr>
                <w:rStyle w:val="IndexLink"/>
                <w:rtl w:val="true"/>
              </w:rPr>
              <w:t xml:space="preserve"> - </w:t>
            </w:r>
            <w:r>
              <w:rPr>
                <w:rStyle w:val="IndexLink"/>
                <w:rtl w:val="true"/>
              </w:rPr>
              <w:t>حديث ائمه اثنى‌عشر عليهم‌السلام</w:t>
            </w:r>
            <w:r>
              <w:rPr>
                <w:rStyle w:val="IndexLink"/>
                <w:rtl w:val="true"/>
              </w:rPr>
              <w:tab/>
            </w:r>
            <w:r>
              <w:rPr>
                <w:rStyle w:val="IndexLink"/>
              </w:rPr>
              <w:t>530</w:t>
            </w:r>
          </w:hyperlink>
        </w:p>
        <w:p>
          <w:pPr>
            <w:pStyle w:val="Contents6"/>
            <w:tabs>
              <w:tab w:val="clear" w:pos="7609"/>
              <w:tab w:val="right" w:pos="9026" w:leader="dot"/>
            </w:tabs>
            <w:rPr/>
          </w:pPr>
          <w:hyperlink w:anchor="__RefHeading___Toc18201977_1280447820">
            <w:r>
              <w:rPr>
                <w:webHidden/>
                <w:rStyle w:val="IndexLink"/>
                <w:rtl w:val="true"/>
              </w:rPr>
              <w:t>اشاره</w:t>
            </w:r>
            <w:r>
              <w:rPr>
                <w:rStyle w:val="IndexLink"/>
                <w:rtl w:val="true"/>
              </w:rPr>
              <w:tab/>
            </w:r>
            <w:r>
              <w:rPr>
                <w:rStyle w:val="IndexLink"/>
              </w:rPr>
              <w:t>530</w:t>
            </w:r>
          </w:hyperlink>
        </w:p>
        <w:p>
          <w:pPr>
            <w:pStyle w:val="Contents6"/>
            <w:tabs>
              <w:tab w:val="clear" w:pos="7609"/>
              <w:tab w:val="right" w:pos="9026" w:leader="dot"/>
            </w:tabs>
            <w:rPr/>
          </w:pPr>
          <w:hyperlink w:anchor="__RefHeading___Toc18201979_1280447820">
            <w:r>
              <w:rPr>
                <w:webHidden/>
                <w:rStyle w:val="IndexLink"/>
                <w:rtl w:val="true"/>
              </w:rPr>
              <w:t>دسته اول</w:t>
            </w:r>
            <w:r>
              <w:rPr>
                <w:rStyle w:val="IndexLink"/>
                <w:rtl w:val="true"/>
              </w:rPr>
              <w:tab/>
            </w:r>
            <w:r>
              <w:rPr>
                <w:rStyle w:val="IndexLink"/>
              </w:rPr>
              <w:t>531</w:t>
            </w:r>
          </w:hyperlink>
        </w:p>
        <w:p>
          <w:pPr>
            <w:pStyle w:val="Contents6"/>
            <w:tabs>
              <w:tab w:val="clear" w:pos="7609"/>
              <w:tab w:val="right" w:pos="9026" w:leader="dot"/>
            </w:tabs>
            <w:rPr/>
          </w:pPr>
          <w:hyperlink w:anchor="__RefHeading___Toc18201981_1280447820">
            <w:r>
              <w:rPr>
                <w:webHidden/>
                <w:rStyle w:val="IndexLink"/>
                <w:rtl w:val="true"/>
              </w:rPr>
              <w:t>دسته دوم</w:t>
            </w:r>
            <w:r>
              <w:rPr>
                <w:rStyle w:val="IndexLink"/>
                <w:rtl w:val="true"/>
              </w:rPr>
              <w:tab/>
            </w:r>
            <w:r>
              <w:rPr>
                <w:rStyle w:val="IndexLink"/>
              </w:rPr>
              <w:t>531</w:t>
            </w:r>
          </w:hyperlink>
        </w:p>
        <w:p>
          <w:pPr>
            <w:pStyle w:val="Contents6"/>
            <w:tabs>
              <w:tab w:val="clear" w:pos="7609"/>
              <w:tab w:val="right" w:pos="9026" w:leader="dot"/>
            </w:tabs>
            <w:rPr/>
          </w:pPr>
          <w:hyperlink w:anchor="__RefHeading___Toc18201983_1280447820">
            <w:r>
              <w:rPr>
                <w:webHidden/>
                <w:rStyle w:val="IndexLink"/>
                <w:rtl w:val="true"/>
              </w:rPr>
              <w:t>دسته سوم</w:t>
            </w:r>
            <w:r>
              <w:rPr>
                <w:rStyle w:val="IndexLink"/>
                <w:rtl w:val="true"/>
              </w:rPr>
              <w:tab/>
            </w:r>
            <w:r>
              <w:rPr>
                <w:rStyle w:val="IndexLink"/>
              </w:rPr>
              <w:t>531</w:t>
            </w:r>
          </w:hyperlink>
        </w:p>
        <w:p>
          <w:pPr>
            <w:pStyle w:val="Contents6"/>
            <w:tabs>
              <w:tab w:val="clear" w:pos="7609"/>
              <w:tab w:val="right" w:pos="9026" w:leader="dot"/>
            </w:tabs>
            <w:rPr/>
          </w:pPr>
          <w:hyperlink w:anchor="__RefHeading___Toc18201985_1280447820">
            <w:r>
              <w:rPr>
                <w:webHidden/>
                <w:rStyle w:val="IndexLink"/>
                <w:rtl w:val="true"/>
              </w:rPr>
              <w:t>دسته چهارم</w:t>
            </w:r>
            <w:r>
              <w:rPr>
                <w:rStyle w:val="IndexLink"/>
                <w:rtl w:val="true"/>
              </w:rPr>
              <w:tab/>
            </w:r>
            <w:r>
              <w:rPr>
                <w:rStyle w:val="IndexLink"/>
              </w:rPr>
              <w:t>531</w:t>
            </w:r>
          </w:hyperlink>
        </w:p>
        <w:p>
          <w:pPr>
            <w:pStyle w:val="Contents6"/>
            <w:tabs>
              <w:tab w:val="clear" w:pos="7609"/>
              <w:tab w:val="right" w:pos="9026" w:leader="dot"/>
            </w:tabs>
            <w:rPr/>
          </w:pPr>
          <w:hyperlink w:anchor="__RefHeading___Toc18201987_1280447820">
            <w:r>
              <w:rPr>
                <w:webHidden/>
                <w:rStyle w:val="IndexLink"/>
                <w:rtl w:val="true"/>
              </w:rPr>
              <w:t>دسته پنجم</w:t>
            </w:r>
            <w:r>
              <w:rPr>
                <w:rStyle w:val="IndexLink"/>
                <w:rtl w:val="true"/>
              </w:rPr>
              <w:tab/>
            </w:r>
            <w:r>
              <w:rPr>
                <w:rStyle w:val="IndexLink"/>
              </w:rPr>
              <w:t>531</w:t>
            </w:r>
          </w:hyperlink>
        </w:p>
        <w:p>
          <w:pPr>
            <w:pStyle w:val="Contents6"/>
            <w:tabs>
              <w:tab w:val="clear" w:pos="7609"/>
              <w:tab w:val="right" w:pos="9026" w:leader="dot"/>
            </w:tabs>
            <w:rPr/>
          </w:pPr>
          <w:hyperlink w:anchor="__RefHeading___Toc18201989_1280447820">
            <w:r>
              <w:rPr>
                <w:webHidden/>
                <w:rStyle w:val="IndexLink"/>
                <w:rtl w:val="true"/>
              </w:rPr>
              <w:t>دسته ششم</w:t>
            </w:r>
            <w:r>
              <w:rPr>
                <w:rStyle w:val="IndexLink"/>
                <w:rtl w:val="true"/>
              </w:rPr>
              <w:tab/>
            </w:r>
            <w:r>
              <w:rPr>
                <w:rStyle w:val="IndexLink"/>
              </w:rPr>
              <w:t>531</w:t>
            </w:r>
          </w:hyperlink>
        </w:p>
        <w:p>
          <w:pPr>
            <w:pStyle w:val="Contents5"/>
            <w:tabs>
              <w:tab w:val="clear" w:pos="7892"/>
              <w:tab w:val="right" w:pos="9026" w:leader="dot"/>
            </w:tabs>
            <w:rPr/>
          </w:pPr>
          <w:hyperlink w:anchor="__RefHeading___Toc18201991_1280447820">
            <w:r>
              <w:rPr>
                <w:webHidden/>
                <w:rStyle w:val="IndexLink"/>
              </w:rPr>
              <w:t>16</w:t>
            </w:r>
            <w:r>
              <w:rPr>
                <w:rStyle w:val="IndexLink"/>
                <w:rtl w:val="true"/>
              </w:rPr>
              <w:t xml:space="preserve"> - </w:t>
            </w:r>
            <w:r>
              <w:rPr>
                <w:rStyle w:val="IndexLink"/>
                <w:rtl w:val="true"/>
              </w:rPr>
              <w:t>احاديث ديگر</w:t>
            </w:r>
            <w:r>
              <w:rPr>
                <w:rStyle w:val="IndexLink"/>
                <w:rtl w:val="true"/>
              </w:rPr>
              <w:tab/>
            </w:r>
            <w:r>
              <w:rPr>
                <w:rStyle w:val="IndexLink"/>
              </w:rPr>
              <w:t>533</w:t>
            </w:r>
          </w:hyperlink>
        </w:p>
        <w:p>
          <w:pPr>
            <w:pStyle w:val="Contents3"/>
            <w:tabs>
              <w:tab w:val="clear" w:pos="8459"/>
              <w:tab w:val="right" w:pos="9026" w:leader="dot"/>
            </w:tabs>
            <w:rPr/>
          </w:pPr>
          <w:hyperlink w:anchor="__RefHeading___Toc18201993_1280447820">
            <w:r>
              <w:rPr>
                <w:webHidden/>
                <w:rStyle w:val="IndexLink"/>
                <w:rtl w:val="true"/>
              </w:rPr>
              <w:t>زمينه‌هاى حديث غدير</w:t>
            </w:r>
            <w:r>
              <w:rPr>
                <w:rStyle w:val="IndexLink"/>
                <w:rtl w:val="true"/>
              </w:rPr>
              <w:tab/>
            </w:r>
            <w:r>
              <w:rPr>
                <w:rStyle w:val="IndexLink"/>
              </w:rPr>
              <w:t>535</w:t>
            </w:r>
          </w:hyperlink>
        </w:p>
        <w:p>
          <w:pPr>
            <w:pStyle w:val="Contents4"/>
            <w:tabs>
              <w:tab w:val="clear" w:pos="8176"/>
              <w:tab w:val="right" w:pos="9026" w:leader="dot"/>
            </w:tabs>
            <w:rPr/>
          </w:pPr>
          <w:hyperlink w:anchor="__RefHeading___Toc18201995_1280447820">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18201997_1280447820">
            <w:r>
              <w:rPr>
                <w:webHidden/>
                <w:rStyle w:val="IndexLink"/>
                <w:rtl w:val="true"/>
              </w:rPr>
              <w:t>روايت اول</w:t>
            </w:r>
            <w:r>
              <w:rPr>
                <w:rStyle w:val="IndexLink"/>
                <w:rtl w:val="true"/>
              </w:rPr>
              <w:tab/>
            </w:r>
            <w:r>
              <w:rPr>
                <w:rStyle w:val="IndexLink"/>
              </w:rPr>
              <w:t>536</w:t>
            </w:r>
          </w:hyperlink>
        </w:p>
        <w:p>
          <w:pPr>
            <w:pStyle w:val="Contents4"/>
            <w:tabs>
              <w:tab w:val="clear" w:pos="8176"/>
              <w:tab w:val="right" w:pos="9026" w:leader="dot"/>
            </w:tabs>
            <w:rPr/>
          </w:pPr>
          <w:hyperlink w:anchor="__RefHeading___Toc18201999_1280447820">
            <w:r>
              <w:rPr>
                <w:webHidden/>
                <w:rStyle w:val="IndexLink"/>
                <w:rtl w:val="true"/>
              </w:rPr>
              <w:t>روايت دوم</w:t>
            </w:r>
            <w:r>
              <w:rPr>
                <w:rStyle w:val="IndexLink"/>
                <w:rtl w:val="true"/>
              </w:rPr>
              <w:tab/>
            </w:r>
            <w:r>
              <w:rPr>
                <w:rStyle w:val="IndexLink"/>
              </w:rPr>
              <w:t>537</w:t>
            </w:r>
          </w:hyperlink>
        </w:p>
        <w:p>
          <w:pPr>
            <w:pStyle w:val="Contents4"/>
            <w:tabs>
              <w:tab w:val="clear" w:pos="8176"/>
              <w:tab w:val="right" w:pos="9026" w:leader="dot"/>
            </w:tabs>
            <w:rPr/>
          </w:pPr>
          <w:hyperlink w:anchor="__RefHeading___Toc18202001_1280447820">
            <w:r>
              <w:rPr>
                <w:webHidden/>
                <w:rStyle w:val="IndexLink"/>
                <w:rtl w:val="true"/>
              </w:rPr>
              <w:t>روايت سوم</w:t>
            </w:r>
            <w:r>
              <w:rPr>
                <w:rStyle w:val="IndexLink"/>
                <w:rtl w:val="true"/>
              </w:rPr>
              <w:tab/>
            </w:r>
            <w:r>
              <w:rPr>
                <w:rStyle w:val="IndexLink"/>
              </w:rPr>
              <w:t>538</w:t>
            </w:r>
          </w:hyperlink>
        </w:p>
        <w:p>
          <w:pPr>
            <w:pStyle w:val="Contents4"/>
            <w:tabs>
              <w:tab w:val="clear" w:pos="8176"/>
              <w:tab w:val="right" w:pos="9026" w:leader="dot"/>
            </w:tabs>
            <w:rPr/>
          </w:pPr>
          <w:hyperlink w:anchor="__RefHeading___Toc18202003_1280447820">
            <w:r>
              <w:rPr>
                <w:webHidden/>
                <w:rStyle w:val="IndexLink"/>
                <w:rtl w:val="true"/>
              </w:rPr>
              <w:t>روايت چهارم</w:t>
            </w:r>
            <w:r>
              <w:rPr>
                <w:rStyle w:val="IndexLink"/>
                <w:rtl w:val="true"/>
              </w:rPr>
              <w:tab/>
            </w:r>
            <w:r>
              <w:rPr>
                <w:rStyle w:val="IndexLink"/>
              </w:rPr>
              <w:t>538</w:t>
            </w:r>
          </w:hyperlink>
        </w:p>
        <w:p>
          <w:pPr>
            <w:pStyle w:val="Contents4"/>
            <w:tabs>
              <w:tab w:val="clear" w:pos="8176"/>
              <w:tab w:val="right" w:pos="9026" w:leader="dot"/>
            </w:tabs>
            <w:rPr/>
          </w:pPr>
          <w:hyperlink w:anchor="__RefHeading___Toc18202005_1280447820">
            <w:r>
              <w:rPr>
                <w:webHidden/>
                <w:rStyle w:val="IndexLink"/>
                <w:rtl w:val="true"/>
              </w:rPr>
              <w:t>روايت پنجم</w:t>
            </w:r>
            <w:r>
              <w:rPr>
                <w:rStyle w:val="IndexLink"/>
                <w:rtl w:val="true"/>
              </w:rPr>
              <w:tab/>
            </w:r>
            <w:r>
              <w:rPr>
                <w:rStyle w:val="IndexLink"/>
              </w:rPr>
              <w:t>538</w:t>
            </w:r>
          </w:hyperlink>
        </w:p>
        <w:p>
          <w:pPr>
            <w:pStyle w:val="Contents4"/>
            <w:tabs>
              <w:tab w:val="clear" w:pos="8176"/>
              <w:tab w:val="right" w:pos="9026" w:leader="dot"/>
            </w:tabs>
            <w:rPr/>
          </w:pPr>
          <w:hyperlink w:anchor="__RefHeading___Toc18202007_1280447820">
            <w:r>
              <w:rPr>
                <w:webHidden/>
                <w:rStyle w:val="IndexLink"/>
                <w:rtl w:val="true"/>
              </w:rPr>
              <w:t>روايت ششم</w:t>
            </w:r>
            <w:r>
              <w:rPr>
                <w:rStyle w:val="IndexLink"/>
                <w:rtl w:val="true"/>
              </w:rPr>
              <w:tab/>
            </w:r>
            <w:r>
              <w:rPr>
                <w:rStyle w:val="IndexLink"/>
              </w:rPr>
              <w:t>539</w:t>
            </w:r>
          </w:hyperlink>
        </w:p>
        <w:p>
          <w:pPr>
            <w:pStyle w:val="Contents4"/>
            <w:tabs>
              <w:tab w:val="clear" w:pos="8176"/>
              <w:tab w:val="right" w:pos="9026" w:leader="dot"/>
            </w:tabs>
            <w:rPr/>
          </w:pPr>
          <w:hyperlink w:anchor="__RefHeading___Toc18202009_1280447820">
            <w:r>
              <w:rPr>
                <w:webHidden/>
                <w:rStyle w:val="IndexLink"/>
                <w:rtl w:val="true"/>
              </w:rPr>
              <w:t>روايت هفتم</w:t>
            </w:r>
            <w:r>
              <w:rPr>
                <w:rStyle w:val="IndexLink"/>
                <w:rtl w:val="true"/>
              </w:rPr>
              <w:tab/>
            </w:r>
            <w:r>
              <w:rPr>
                <w:rStyle w:val="IndexLink"/>
              </w:rPr>
              <w:t>541</w:t>
            </w:r>
          </w:hyperlink>
        </w:p>
        <w:p>
          <w:pPr>
            <w:pStyle w:val="Contents4"/>
            <w:tabs>
              <w:tab w:val="clear" w:pos="8176"/>
              <w:tab w:val="right" w:pos="9026" w:leader="dot"/>
            </w:tabs>
            <w:rPr/>
          </w:pPr>
          <w:hyperlink w:anchor="__RefHeading___Toc18202011_1280447820">
            <w:r>
              <w:rPr>
                <w:webHidden/>
                <w:rStyle w:val="IndexLink"/>
                <w:rtl w:val="true"/>
              </w:rPr>
              <w:t>روايت هشتم</w:t>
            </w:r>
            <w:r>
              <w:rPr>
                <w:rStyle w:val="IndexLink"/>
                <w:rtl w:val="true"/>
              </w:rPr>
              <w:tab/>
            </w:r>
            <w:r>
              <w:rPr>
                <w:rStyle w:val="IndexLink"/>
              </w:rPr>
              <w:t>541</w:t>
            </w:r>
          </w:hyperlink>
        </w:p>
        <w:p>
          <w:pPr>
            <w:pStyle w:val="Contents4"/>
            <w:tabs>
              <w:tab w:val="clear" w:pos="8176"/>
              <w:tab w:val="right" w:pos="9026" w:leader="dot"/>
            </w:tabs>
            <w:rPr/>
          </w:pPr>
          <w:hyperlink w:anchor="__RefHeading___Toc18202013_1280447820">
            <w:r>
              <w:rPr>
                <w:webHidden/>
                <w:rStyle w:val="IndexLink"/>
                <w:rtl w:val="true"/>
              </w:rPr>
              <w:t>روايت نهم</w:t>
            </w:r>
            <w:r>
              <w:rPr>
                <w:rStyle w:val="IndexLink"/>
                <w:rtl w:val="true"/>
              </w:rPr>
              <w:tab/>
            </w:r>
            <w:r>
              <w:rPr>
                <w:rStyle w:val="IndexLink"/>
              </w:rPr>
              <w:t>542</w:t>
            </w:r>
          </w:hyperlink>
        </w:p>
        <w:p>
          <w:pPr>
            <w:pStyle w:val="Contents4"/>
            <w:tabs>
              <w:tab w:val="clear" w:pos="8176"/>
              <w:tab w:val="right" w:pos="9026" w:leader="dot"/>
            </w:tabs>
            <w:rPr/>
          </w:pPr>
          <w:hyperlink w:anchor="__RefHeading___Toc18202015_1280447820">
            <w:r>
              <w:rPr>
                <w:webHidden/>
                <w:rStyle w:val="IndexLink"/>
                <w:rtl w:val="true"/>
              </w:rPr>
              <w:t>روايت دهم</w:t>
            </w:r>
            <w:r>
              <w:rPr>
                <w:rStyle w:val="IndexLink"/>
                <w:rtl w:val="true"/>
              </w:rPr>
              <w:tab/>
            </w:r>
            <w:r>
              <w:rPr>
                <w:rStyle w:val="IndexLink"/>
              </w:rPr>
              <w:t>544</w:t>
            </w:r>
          </w:hyperlink>
        </w:p>
        <w:p>
          <w:pPr>
            <w:pStyle w:val="Contents4"/>
            <w:tabs>
              <w:tab w:val="clear" w:pos="8176"/>
              <w:tab w:val="right" w:pos="9026" w:leader="dot"/>
            </w:tabs>
            <w:rPr/>
          </w:pPr>
          <w:hyperlink w:anchor="__RefHeading___Toc18202017_1280447820">
            <w:r>
              <w:rPr>
                <w:webHidden/>
                <w:rStyle w:val="IndexLink"/>
                <w:rtl w:val="true"/>
              </w:rPr>
              <w:t>روايت يازدهم</w:t>
            </w:r>
            <w:r>
              <w:rPr>
                <w:rStyle w:val="IndexLink"/>
                <w:rtl w:val="true"/>
              </w:rPr>
              <w:tab/>
            </w:r>
            <w:r>
              <w:rPr>
                <w:rStyle w:val="IndexLink"/>
              </w:rPr>
              <w:t>545</w:t>
            </w:r>
          </w:hyperlink>
        </w:p>
        <w:p>
          <w:pPr>
            <w:pStyle w:val="Contents4"/>
            <w:tabs>
              <w:tab w:val="clear" w:pos="8176"/>
              <w:tab w:val="right" w:pos="9026" w:leader="dot"/>
            </w:tabs>
            <w:rPr/>
          </w:pPr>
          <w:hyperlink w:anchor="__RefHeading___Toc18202019_1280447820">
            <w:r>
              <w:rPr>
                <w:webHidden/>
                <w:rStyle w:val="IndexLink"/>
                <w:rtl w:val="true"/>
              </w:rPr>
              <w:t>روايت دوازدهم</w:t>
            </w:r>
            <w:r>
              <w:rPr>
                <w:rStyle w:val="IndexLink"/>
                <w:rtl w:val="true"/>
              </w:rPr>
              <w:tab/>
            </w:r>
            <w:r>
              <w:rPr>
                <w:rStyle w:val="IndexLink"/>
              </w:rPr>
              <w:t>545</w:t>
            </w:r>
          </w:hyperlink>
        </w:p>
        <w:p>
          <w:pPr>
            <w:pStyle w:val="Contents4"/>
            <w:tabs>
              <w:tab w:val="clear" w:pos="8176"/>
              <w:tab w:val="right" w:pos="9026" w:leader="dot"/>
            </w:tabs>
            <w:rPr/>
          </w:pPr>
          <w:hyperlink w:anchor="__RefHeading___Toc18202021_1280447820">
            <w:r>
              <w:rPr>
                <w:webHidden/>
                <w:rStyle w:val="IndexLink"/>
                <w:rtl w:val="true"/>
              </w:rPr>
              <w:t>روايت سيزدهم</w:t>
            </w:r>
            <w:r>
              <w:rPr>
                <w:rStyle w:val="IndexLink"/>
                <w:rtl w:val="true"/>
              </w:rPr>
              <w:tab/>
            </w:r>
            <w:r>
              <w:rPr>
                <w:rStyle w:val="IndexLink"/>
              </w:rPr>
              <w:t>545</w:t>
            </w:r>
          </w:hyperlink>
        </w:p>
        <w:p>
          <w:pPr>
            <w:pStyle w:val="Contents4"/>
            <w:tabs>
              <w:tab w:val="clear" w:pos="8176"/>
              <w:tab w:val="right" w:pos="9026" w:leader="dot"/>
            </w:tabs>
            <w:rPr/>
          </w:pPr>
          <w:hyperlink w:anchor="__RefHeading___Toc18202023_1280447820">
            <w:r>
              <w:rPr>
                <w:webHidden/>
                <w:rStyle w:val="IndexLink"/>
                <w:rtl w:val="true"/>
              </w:rPr>
              <w:t>روايت چهاردهم</w:t>
            </w:r>
            <w:r>
              <w:rPr>
                <w:rStyle w:val="IndexLink"/>
                <w:rtl w:val="true"/>
              </w:rPr>
              <w:tab/>
            </w:r>
            <w:r>
              <w:rPr>
                <w:rStyle w:val="IndexLink"/>
              </w:rPr>
              <w:t>546</w:t>
            </w:r>
          </w:hyperlink>
        </w:p>
        <w:p>
          <w:pPr>
            <w:pStyle w:val="Contents4"/>
            <w:tabs>
              <w:tab w:val="clear" w:pos="8176"/>
              <w:tab w:val="right" w:pos="9026" w:leader="dot"/>
            </w:tabs>
            <w:rPr/>
          </w:pPr>
          <w:hyperlink w:anchor="__RefHeading___Toc18202025_1280447820">
            <w:r>
              <w:rPr>
                <w:webHidden/>
                <w:rStyle w:val="IndexLink"/>
                <w:rtl w:val="true"/>
              </w:rPr>
              <w:t>روايت پانزدهم</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7_193717"/>
      <w:bookmarkStart w:id="1" w:name="pg19477_193717"/>
      <w:bookmarkEnd w:id="1"/>
    </w:p>
    <w:p>
      <w:pPr>
        <w:pStyle w:val="Heading2"/>
        <w:numPr>
          <w:ilvl w:val="1"/>
          <w:numId w:val="1"/>
        </w:numPr>
        <w:rPr/>
      </w:pPr>
      <w:bookmarkStart w:id="2" w:name="pg19477_193717"/>
      <w:bookmarkStart w:id="3" w:name="__RefHeading___Toc1820092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00923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9477_193720"/>
    </w:p>
    <w:p>
      <w:pPr>
        <w:pStyle w:val="Heading2"/>
        <w:numPr>
          <w:ilvl w:val="1"/>
          <w:numId w:val="1"/>
        </w:numPr>
        <w:rPr/>
      </w:pPr>
      <w:bookmarkStart w:id="8" w:name="__RefHeading___Toc18200925_1280447820"/>
      <w:bookmarkStart w:id="9" w:name="_Toc3"/>
      <w:bookmarkEnd w:id="7"/>
      <w:bookmarkEnd w:id="8"/>
      <w:r>
        <w:rPr>
          <w:rtl w:val="true"/>
        </w:rPr>
        <w:t>فهرست جلد هشتم</w:t>
      </w:r>
      <w:r>
        <w:rPr>
          <w:rtl w:val="true"/>
        </w:rPr>
        <w:t>:</w:t>
      </w:r>
      <w:bookmarkEnd w:id="9"/>
    </w:p>
    <w:p>
      <w:pPr>
        <w:pStyle w:val="BookText"/>
        <w:rPr/>
      </w:pP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 ادامه 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ادامه 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0" w:name="pg19477_193721"/>
    </w:p>
    <w:p>
      <w:pPr>
        <w:pStyle w:val="Heading2"/>
        <w:numPr>
          <w:ilvl w:val="1"/>
          <w:numId w:val="1"/>
        </w:numPr>
        <w:rPr/>
      </w:pPr>
      <w:bookmarkStart w:id="11" w:name="__RefHeading___Toc18200927_1280447820"/>
      <w:bookmarkStart w:id="12" w:name="_Toc4"/>
      <w:bookmarkEnd w:id="10"/>
      <w:bookmarkEnd w:id="11"/>
      <w:r>
        <w:rPr>
          <w:rtl w:val="true"/>
        </w:rPr>
        <w:t>دوم</w:t>
      </w:r>
      <w:r>
        <w:rPr>
          <w:rtl w:val="true"/>
        </w:rPr>
        <w:t xml:space="preserve">: </w:t>
      </w:r>
      <w:r>
        <w:rPr>
          <w:rtl w:val="true"/>
        </w:rPr>
        <w:t>شبهات حديث غدير</w:t>
      </w:r>
      <w:bookmarkEnd w:id="12"/>
    </w:p>
    <w:p>
      <w:pPr>
        <w:pStyle w:val="Heading3"/>
        <w:numPr>
          <w:ilvl w:val="2"/>
          <w:numId w:val="1"/>
        </w:numPr>
        <w:rPr/>
      </w:pPr>
      <w:bookmarkStart w:id="13" w:name="__RefHeading___Toc18200929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 جلد قبل، تحقيقى مفصل و جامع در مورد دلالت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 حامد حسين، بخش حديث غدير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عبقات، در قالب پاسخ به شبهات دهلوى و فخر رازى و ديگران، بحث در مورد دلالت حديث غدير و لفظ مولى و استفاده امامت و ولايت و اولوالامر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جهات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مطالبى كه در جلد قبل گذشت سلسله وار و به هم متصل بوده، و روند بحث استدلالى و علمى در آن حفظ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بحث دلالت حديث غدير و در اين جلد، شبهات پراكنده‌اى كه در مورد حديث غدير و كلمه مولى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بيان و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نكاتى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خواهيم داشت</w:t>
      </w:r>
      <w:r>
        <w:rPr>
          <w:rFonts w:eastAsia="IRNazanin" w:cs="IRNazanin"/>
          <w:color w:val="111111"/>
          <w:sz w:val="28"/>
          <w:szCs w:val="28"/>
          <w:rtl w:val="true"/>
          <w:lang w:bidi="fa-IR"/>
        </w:rPr>
        <w:t>.</w:t>
      </w:r>
    </w:p>
    <w:p>
      <w:pPr>
        <w:pStyle w:val="Heading3"/>
        <w:numPr>
          <w:ilvl w:val="2"/>
          <w:numId w:val="1"/>
        </w:numPr>
        <w:rPr/>
      </w:pPr>
      <w:bookmarkStart w:id="15" w:name="__RefHeading___Toc18200931_1280447820"/>
      <w:bookmarkStart w:id="16" w:name="_Toc6"/>
      <w:bookmarkEnd w:id="15"/>
      <w:r>
        <w:rPr>
          <w:rtl w:val="true"/>
        </w:rPr>
        <w:t xml:space="preserve">شبهه منافقين در معناى </w:t>
      </w:r>
      <w:r>
        <w:rPr>
          <w:rtl w:val="true"/>
        </w:rPr>
        <w:t>«</w:t>
      </w:r>
      <w:r>
        <w:rPr>
          <w:rtl w:val="true"/>
        </w:rPr>
        <w:t>مولى</w:t>
      </w:r>
      <w:r>
        <w:rPr>
          <w:rtl w:val="true"/>
        </w:rPr>
        <w:t>»</w:t>
      </w:r>
      <w:bookmarkEnd w:id="16"/>
    </w:p>
    <w:p>
      <w:pPr>
        <w:pStyle w:val="BookText"/>
        <w:rPr/>
      </w:pPr>
      <w:r>
        <w:rPr>
          <w:rFonts w:ascii="Amiri" w:hAnsi="Amiri" w:eastAsia="Amiri" w:cs="Amiri"/>
          <w:color w:val="111111"/>
          <w:sz w:val="28"/>
          <w:sz w:val="28"/>
          <w:szCs w:val="28"/>
          <w:rtl w:val="true"/>
          <w:lang w:bidi="ar-SA"/>
        </w:rPr>
        <w:t xml:space="preserve">شبهه منافقين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دومين شيوه وسوسه منافقين راهى بود كه عده‌اى از منافقينِ انصار آن را در پيش گرفتند و سايه‌هاى آن تا امروز ادامه يافته است، و آن اين بود كه اظهار كنند هنوز نفهميده‌اند منظور پيامبر صلى‌الله‌عليه‌و‌آله از مراسم مفصل غدير چيست</w:t>
      </w:r>
      <w:r>
        <w:rPr>
          <w:rFonts w:eastAsia="IRNazanin" w:cs="IRNazanin"/>
          <w:color w:val="111111"/>
          <w:sz w:val="28"/>
          <w:szCs w:val="28"/>
          <w:rtl w:val="true"/>
          <w:lang w:bidi="fa-IR"/>
        </w:rPr>
        <w:t xml:space="preserve">! </w:t>
      </w:r>
      <w:bookmarkStart w:id="17" w:name="pg19477_193722"/>
    </w:p>
    <w:p>
      <w:pPr>
        <w:pStyle w:val="BookText"/>
        <w:rPr/>
      </w:pPr>
      <w:bookmarkEnd w:id="17"/>
      <w:r>
        <w:rPr>
          <w:rFonts w:ascii="IRNazanin" w:hAnsi="IRNazanin" w:eastAsia="IRNazanin"/>
          <w:color w:val="111111"/>
          <w:sz w:val="28"/>
          <w:sz w:val="28"/>
          <w:szCs w:val="28"/>
          <w:rtl w:val="true"/>
          <w:lang w:bidi="fa-IR"/>
        </w:rPr>
        <w:t>بعد از آنكه در اين باره بسيار سخن گفتند و شايعه پراكنى در مورد آن را وسعت دادند، گستاخانه در صدد مطرح كردن اين شبهه در حضور پيامبر صلى‌الله‌عليه‌و‌آله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عده‌اى را نزد حضرت فرستادند تا از طرف آنان سؤال كنند كه اصلاً منظورتان از اين خطابه بلند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پيامبر صلى‌الله‌عليه‌و‌آله با خونسردى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از من صاحب اختيار مؤمنين و دلسوزترين مردم براى امت من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8" w:name="__RefHeading___Toc18200933_1280447820"/>
      <w:bookmarkStart w:id="19" w:name="_Toc7"/>
      <w:bookmarkEnd w:id="18"/>
      <w:r>
        <w:rPr>
          <w:rtl w:val="true"/>
        </w:rPr>
        <w:t>شبهه عدم استشهاد اميرالمؤمنين عليه‌السلام به حديث غدير در غصب خلافت</w:t>
      </w:r>
      <w:bookmarkEnd w:id="19"/>
    </w:p>
    <w:p>
      <w:pPr>
        <w:pStyle w:val="Heading4"/>
        <w:numPr>
          <w:ilvl w:val="3"/>
          <w:numId w:val="1"/>
        </w:numPr>
        <w:rPr/>
      </w:pPr>
      <w:bookmarkStart w:id="20" w:name="__RefHeading___Toc18200935_1280447820"/>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شبهه عدم استشهاد اميرالمؤمنين عليه‌السلام به حديث غدير در غصب خلافت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حاشيه استدلال و استشهاد به ماجرا و حديث غدير است، ممكن است اين سؤال براى برخى پيش آيد كه در روز سقيفه كه جريان به خلافت رسيدن خليفه اول ابوبكر بن ابى‌قحافه پيش آمد، چرا اميرالمؤمنين عليه‌السلام به حديث غدير استشهاد نكرد ؟</w:t>
      </w:r>
    </w:p>
    <w:p>
      <w:pPr>
        <w:pStyle w:val="BookText"/>
        <w:rPr/>
      </w:pPr>
      <w:r>
        <w:rPr>
          <w:rFonts w:ascii="IRNazanin" w:hAnsi="IRNazanin" w:eastAsia="IRNazanin"/>
          <w:color w:val="111111"/>
          <w:sz w:val="28"/>
          <w:sz w:val="28"/>
          <w:szCs w:val="28"/>
          <w:rtl w:val="true"/>
          <w:lang w:bidi="fa-IR"/>
        </w:rPr>
        <w:t xml:space="preserve">اين پرسشى است كه شيخ سليم بشرى مصرى در نامه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شرف‌الدين داشته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خوب است اين پرسش و پاسخ آن را از زبان دو عالم بزرگ سنى و شيعه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عالم، يكى شيخ سليم بشرى مالكى مصرى شبر خيتى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مصر در سده اخير است، كه دو بار به رياست الازهر رسيد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ديگرى علامه سيد عبدالحسين شرف‌الدين موسوى عاملى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 بشرى با اشاره به پذيرفتن حقايقى كه شرف‌الدين در نامه‌هاى پيشين بر او عرضه داشته است چنين مى‌گويد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محض آشكارا شد،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مانده كه ناشناخته است و من از آن تصور روشنى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تو در ميان مى‌گذارم تا پرده از آن برگيرى </w:t>
      </w:r>
      <w:bookmarkStart w:id="22" w:name="pg19477_193723"/>
    </w:p>
    <w:p>
      <w:pPr>
        <w:pStyle w:val="BookText"/>
        <w:rPr/>
      </w:pPr>
      <w:bookmarkEnd w:id="22"/>
      <w:r>
        <w:rPr>
          <w:rFonts w:ascii="IRNazanin" w:hAnsi="IRNazanin" w:eastAsia="IRNazanin"/>
          <w:color w:val="111111"/>
          <w:sz w:val="28"/>
          <w:sz w:val="28"/>
          <w:szCs w:val="28"/>
          <w:rtl w:val="true"/>
          <w:lang w:bidi="fa-IR"/>
        </w:rPr>
        <w:t>و علتش را بازگويى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عليه‌السلام در روز سقيفه ابوبكر و بيعت كنندگان با او را به نصوصى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خلافت او بود و شما شيعه همواره تكيه‌تان بر اين نصوص است استدلال نكرد ؟ آيا شما شيعه از خود على عليه‌السلام بهتر از اين امور خبر داريد ؟</w:t>
      </w:r>
    </w:p>
    <w:p>
      <w:pPr>
        <w:pStyle w:val="BookText"/>
        <w:rPr/>
      </w:pPr>
      <w:r>
        <w:rPr>
          <w:rFonts w:ascii="IRNazanin" w:hAnsi="IRNazanin" w:eastAsia="IRNazanin"/>
          <w:color w:val="111111"/>
          <w:sz w:val="28"/>
          <w:sz w:val="28"/>
          <w:szCs w:val="28"/>
          <w:rtl w:val="true"/>
          <w:lang w:bidi="fa-IR"/>
        </w:rPr>
        <w:t xml:space="preserve">مرحوم سيد عبدالحسين شرف‌الدين در نامه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چنين پاسخ داده است</w:t>
      </w:r>
      <w:r>
        <w:rPr>
          <w:rFonts w:eastAsia="IRNazanin" w:cs="IRNazanin"/>
          <w:color w:val="111111"/>
          <w:sz w:val="28"/>
          <w:szCs w:val="28"/>
          <w:rtl w:val="true"/>
          <w:lang w:bidi="fa-IR"/>
        </w:rPr>
        <w:t>:</w:t>
      </w:r>
    </w:p>
    <w:p>
      <w:pPr>
        <w:pStyle w:val="Heading4"/>
        <w:numPr>
          <w:ilvl w:val="3"/>
          <w:numId w:val="1"/>
        </w:numPr>
        <w:rPr/>
      </w:pPr>
      <w:bookmarkStart w:id="23" w:name="__RefHeading___Toc18200937_1280447820"/>
      <w:bookmarkStart w:id="24" w:name="_Toc9"/>
      <w:bookmarkEnd w:id="23"/>
      <w:r>
        <w:rPr>
          <w:rtl w:val="true"/>
        </w:rPr>
        <w:t>پاسخ اول</w:t>
      </w:r>
      <w:bookmarkEnd w:id="24"/>
    </w:p>
    <w:p>
      <w:pPr>
        <w:pStyle w:val="BookText"/>
        <w:rPr/>
      </w:pPr>
      <w:r>
        <w:rPr>
          <w:rFonts w:ascii="IRNazanin" w:hAnsi="IRNazanin" w:eastAsia="IRNazanin"/>
          <w:color w:val="111111"/>
          <w:sz w:val="28"/>
          <w:sz w:val="28"/>
          <w:szCs w:val="28"/>
          <w:rtl w:val="true"/>
          <w:lang w:bidi="fa-IR"/>
        </w:rPr>
        <w:t>همه مردم مى‌دانند كه امام و ديگر دوستانش از بنى‌هاشم و غير بنى‌هاشم در بيعت با ابوبكر حضور نداشتند و پا به سقيفه نگذاشتند، بلكه آنان از سقيفه و آنچه در سقيفه مى‌گذشت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وجودشان سرگرم مصيبت بزرگ بودند كه شهادت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وظيفه واجب و فورى يعنى كفن و دفن پيامبر صلى‌الله‌عليه‌و‌آله مشغول بودند و جز به اين حادثه به چيزى نمى‌انديشيدند</w:t>
      </w:r>
      <w:r>
        <w:rPr>
          <w:rFonts w:eastAsia="IRNazanin" w:cs="IRNazanin"/>
          <w:color w:val="111111"/>
          <w:sz w:val="28"/>
          <w:szCs w:val="28"/>
          <w:rtl w:val="true"/>
          <w:lang w:bidi="fa-IR"/>
        </w:rPr>
        <w:t>.</w:t>
      </w:r>
    </w:p>
    <w:p>
      <w:pPr>
        <w:pStyle w:val="Heading4"/>
        <w:numPr>
          <w:ilvl w:val="3"/>
          <w:numId w:val="1"/>
        </w:numPr>
        <w:rPr/>
      </w:pPr>
      <w:bookmarkStart w:id="25" w:name="__RefHeading___Toc18200939_1280447820"/>
      <w:bookmarkStart w:id="26" w:name="_Toc10"/>
      <w:bookmarkEnd w:id="25"/>
      <w:r>
        <w:rPr>
          <w:rtl w:val="true"/>
        </w:rPr>
        <w:t>پاسخ دوم</w:t>
      </w:r>
      <w:bookmarkEnd w:id="26"/>
    </w:p>
    <w:p>
      <w:pPr>
        <w:pStyle w:val="BookText"/>
        <w:rPr/>
      </w:pPr>
      <w:r>
        <w:rPr>
          <w:rFonts w:ascii="IRNazanin" w:hAnsi="IRNazanin" w:eastAsia="IRNazanin"/>
          <w:color w:val="111111"/>
          <w:sz w:val="28"/>
          <w:sz w:val="28"/>
          <w:szCs w:val="28"/>
          <w:rtl w:val="true"/>
          <w:lang w:bidi="fa-IR"/>
        </w:rPr>
        <w:t>از سوى ديگر، تا آنان مشغول تجهيز پيامبر صلى‌الله‌عليه‌و‌آله و اداى مراسم نماز و دفن پيامبر صلى‌الله‌عليه‌و‌آله بودند، مردم سقيفه كار خود را كردند و مسئله بيعت با ابوبكر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همين نبود، بلكه از باب رعايت احتياط و دورانديشى در برابر هر نظر يا حركت مخالف كه باعث در هم ريختن تشكيلات آنان مى‌شد، به اتفاق ايستادگى مى‌كردند</w:t>
      </w:r>
      <w:r>
        <w:rPr>
          <w:rFonts w:eastAsia="IRNazanin" w:cs="IRNazanin"/>
          <w:color w:val="111111"/>
          <w:sz w:val="28"/>
          <w:szCs w:val="28"/>
          <w:rtl w:val="true"/>
          <w:lang w:bidi="fa-IR"/>
        </w:rPr>
        <w:t>.</w:t>
      </w:r>
    </w:p>
    <w:p>
      <w:pPr>
        <w:pStyle w:val="Heading4"/>
        <w:numPr>
          <w:ilvl w:val="3"/>
          <w:numId w:val="1"/>
        </w:numPr>
        <w:rPr/>
      </w:pPr>
      <w:bookmarkStart w:id="27" w:name="__RefHeading___Toc18200941_1280447820"/>
      <w:bookmarkStart w:id="28" w:name="_Toc11"/>
      <w:bookmarkEnd w:id="27"/>
      <w:r>
        <w:rPr>
          <w:rtl w:val="true"/>
        </w:rPr>
        <w:t>پاسخ سوم</w:t>
      </w:r>
      <w:bookmarkEnd w:id="28"/>
    </w:p>
    <w:p>
      <w:pPr>
        <w:pStyle w:val="BookText"/>
        <w:rPr/>
      </w:pPr>
      <w:r>
        <w:rPr>
          <w:rFonts w:ascii="Amiri" w:hAnsi="Amiri" w:eastAsia="Amiri" w:cs="Amiri"/>
          <w:color w:val="111111"/>
          <w:sz w:val="28"/>
          <w:sz w:val="28"/>
          <w:szCs w:val="28"/>
          <w:rtl w:val="true"/>
          <w:lang w:bidi="ar-SA"/>
        </w:rPr>
        <w:t>هم اميرالمؤمنين عليه‌السلام و هم حضرت زهرا عليهاالسلام و هم بعضى از اصحاب و نيز ائمه معصومين عليهم‌السلام، بارها و بارها به حديث غدير استناد و استشهاد كرده و حجت را تمام كردند، كه در محل خود به طور مفصل توضيح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براى احقاق حق خود شب‌ها به در خانه مهاجر و انصار رفتند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8200943_1280447820"/>
      <w:bookmarkStart w:id="30" w:name="_Toc12"/>
      <w:bookmarkEnd w:id="29"/>
      <w:r>
        <w:rPr>
          <w:rtl w:val="true"/>
        </w:rPr>
        <w:t>پاسخ چهارم</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جريان سقيفه راه افتاد و زمام امور را آنان به دست گرفتند و شد آنچه شد، از سويى زيركى كردند و از ديگر سو قلدرى و خشونت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شد </w:t>
      </w:r>
      <w:bookmarkStart w:id="31" w:name="pg19477_193724"/>
    </w:p>
    <w:p>
      <w:pPr>
        <w:pStyle w:val="BookText"/>
        <w:rPr/>
      </w:pPr>
      <w:bookmarkEnd w:id="31"/>
      <w:r>
        <w:rPr>
          <w:rFonts w:ascii="IRNazanin" w:hAnsi="IRNazanin" w:eastAsia="IRNazanin"/>
          <w:color w:val="111111"/>
          <w:sz w:val="28"/>
          <w:sz w:val="28"/>
          <w:szCs w:val="28"/>
          <w:rtl w:val="true"/>
          <w:lang w:bidi="fa-IR"/>
        </w:rPr>
        <w:t>كه نه على عليه‌السلام و نه غير على عليه‌السلام، هيچ كس نمى‌توانست به حديث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گوش شنيدن يا امكان انعطاف به طرف مضمون حديث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زمان ما چند نفر مى‌توانند با كسانى كه قدرت را در دست دارند در افتند؛ به طورى كه قدرت آنان را از ميان بردارند و دولتشان را سرنگون كنند ؟ و آيا اگر كسى قصد چنين كارى داشته باشد آزادش مى‌گذارند ؟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تو گذشته را با زمان حاضر بسنج، كه مردم همان مردم اند و زمانه همان زمانه است</w:t>
      </w:r>
      <w:r>
        <w:rPr>
          <w:rFonts w:eastAsia="IRNazanin" w:cs="IRNazanin"/>
          <w:color w:val="111111"/>
          <w:sz w:val="28"/>
          <w:szCs w:val="28"/>
          <w:rtl w:val="true"/>
          <w:lang w:bidi="fa-IR"/>
        </w:rPr>
        <w:t>.</w:t>
      </w:r>
    </w:p>
    <w:p>
      <w:pPr>
        <w:pStyle w:val="Heading4"/>
        <w:numPr>
          <w:ilvl w:val="3"/>
          <w:numId w:val="1"/>
        </w:numPr>
        <w:rPr/>
      </w:pPr>
      <w:bookmarkStart w:id="32" w:name="__RefHeading___Toc18200945_1280447820"/>
      <w:bookmarkStart w:id="33" w:name="_Toc13"/>
      <w:bookmarkEnd w:id="32"/>
      <w:r>
        <w:rPr>
          <w:rtl w:val="true"/>
        </w:rPr>
        <w:t>پاسخ پنجم</w:t>
      </w:r>
      <w:bookmarkEnd w:id="33"/>
    </w:p>
    <w:p>
      <w:pPr>
        <w:pStyle w:val="Heading5"/>
        <w:numPr>
          <w:ilvl w:val="4"/>
          <w:numId w:val="1"/>
        </w:numPr>
        <w:rPr/>
      </w:pPr>
      <w:bookmarkStart w:id="34" w:name="__RefHeading___Toc18200947_1280447820"/>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اينها گذشته، على عليه‌السلام در آن روز براى اقدام عملى نتيجه‌اى نمى‌ديد جز بر پا شدن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كه اسلام دوران نخستين خويش را مى‌گذرانيد و نهال دين تازه كاشته شده بود، حضرت ترجيح مى‌داد اقدام جدى نكند تا شرّ و آشوبى بر پا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به خوبى متوجه خطرهايى بود كه دين اسلام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على عليه‌السلام در آن ايام به مصيبتى گرفتار شده بود كه احدى به آنگونه مصيبت گرفتار نشده است، زيرا بار دو امر بزرگ بر دوش على عليه‌السلام سنگينى مى‌كرد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خلافت اسلام، با آن همه نص و وصيت و سفارشى كه از پيامبر صلى‌الله‌عليه‌و‌آله درباره آن رسيده بود، و اين همه متوجه على عليه‌السلام بود و در گوش او فرياد مى‌كشيد و با شكوه‌اى دلگداز و جگرخراش او را به شور و حركت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آشوب‌ها و طغيان‌هايى كه ممكن بود منتهى شود به از هم پاشيدن جزيره‌العرب و مرتد شدن اعراب نو مسلمان و ريشه كن شدن اسلام و ميدان يافتن منافقان مدينه و ديگر اعراب منافق و دورويى كه به نص قرآن اهل نفاق و دورويى بودند و كافرتر و نفاق پيشه‌تر از هر كس ديگر بودند، و در فهم و هضم حدود احكام خدا از هر كس ديگر دورتر بودند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اينان با شهادت پيامبر صلى‌الله‌عليه‌و‌آله قوت يافته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مسلمانان در آن روز و پس از شهادت پيامبر صلى‌الله‌عليه‌و‌آله ماننده گله‌اى سيل زده در شبى زمستانى بودند، كه ميان گرگ‌هاى خونخوار و حيوانات درنده و مسيلمه كذّاب و طليحة بن خويلد و سباح بنت حارث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رجّاله‌هايى كه دور و بر اينان گرد آمده بودند و براى محو اسلام و مسلمين پا فشارى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امپراطورى روم و ايران در آن روزگار در كمين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همه اينها ده‌ها مانع و مشكل ديگر بود كه همه در حال كينه‌توزى با محمد صلى‌الله‌عليه‌و‌آله و خاندان محمد عليهم‌السلام و اصحاب راستين محمد صلى‌الله‌عليه‌و‌آله بودند، و براى گرفتن انتقام خود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اعتبارات اشرافى و امكانات مختلف استثمار را نابود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وسيله‌اى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تمام وجود مى‌خواستند اسلام را براندازند و ريشه‌اش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اين راه با نشاط و شتاب گام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مى‌ديدند با مرگ رهبر اسلام، براى كارشكنى و تخريب فرصت خوبى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مى‌كوشيدند تا اين فرصت را مهار كنند و از بى‌سرپرست شدن مسلمانان پيش از استقرار يك نظام داخلى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چنين شرايطى على بن ابى‌طالب عليه‌السلام بر سر دو راهى بزرگ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مانند على بن ابى‌طالب عليه‌السلام حق خلافت خود را فداى اسلام و مسلمين كند و چنين هم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نهايت براى اينكه نظريه خلافتِ حَقّه اسلام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خلافت شرعى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كند و در برابر كسانى كه حق اسلامى خلافت را از او سلب كردند</w:t>
      </w:r>
      <w:r>
        <w:rPr>
          <w:rStyle w:val="FootnoteAnchor"/>
          <w:rtl w:val="true"/>
        </w:rPr>
        <w:footnoteReference w:id="7"/>
      </w:r>
      <w:r>
        <w:rPr>
          <w:rFonts w:ascii="IRNazanin" w:hAnsi="IRNazanin" w:eastAsia="IRNazanin"/>
          <w:color w:val="111111"/>
          <w:sz w:val="28"/>
          <w:sz w:val="28"/>
          <w:szCs w:val="28"/>
          <w:rtl w:val="true"/>
          <w:lang w:bidi="fa-IR"/>
        </w:rPr>
        <w:t xml:space="preserve">موضع‌گيرى لازم را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هم باز به صورتى كه شقّ عصاى مسلمين نشود و فتنه بر نخيزد و فرصت به دست دشمن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او را به </w:t>
      </w:r>
    </w:p>
    <w:p>
      <w:pPr>
        <w:pStyle w:val="BookText"/>
        <w:rPr/>
      </w:pP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اگر على عليه‌السلام خود به پاى خود براى بيعت رفته بود، حجتى براى خلافت او نمى‌ماند، و براى شيعه و هر طالب حقى برهان حق آشكار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على عليه‌السلام با اين روش خود دو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را حفظ كرد، و هم نگذاشت صورت شرعى خلافتِ حق اسلام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روز و آن شرايط، حفظ اسلام و خنثى كردن فعاليت‌هاى دشمنان اسلام متوقف بود بر عدم درگيرى او با سران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هم چنين كرد و با خلافت سقيفه در نياويخت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براى حفظ امت و حراست شريعت و نگهداشت دين و چشم پوشى از مناصب خويش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براى اداى امرى بود كه شرعا و عقلاً بر او واجب بود؛ يعنى عمل به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خلافت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مرحله‌اى كه دو تكليف تعارض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شرايط و محيط آن روز، نه به على عليه‌السلام اجازه مى‌داد كه شمشير در ميان مردم گذارد، و نه جامعه آن روز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جامعه‌اى نو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ضربه‌هاى استدلال و سخنرانى و تكفير و تخطئه خرد و متزلزل و متشنج 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شبهه حضور اميرالمؤمنين عليه‌السلام در يمن</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آن وقت همراه نبى صلى‌الله‌عليه‌و‌آله نبوده 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دروغى بيش نيست، زيرا بازگشت اميرالمؤمنين عليه‌السلام از يمن و همراهى‌اش با پيامبر صلى‌الله‌عليه‌و‌آله در حجة الوداع بر اساس احاديث صحيح و نقل‌هاى تواريخ معتبر و آثار </w:t>
      </w:r>
    </w:p>
    <w:p>
      <w:pPr>
        <w:pStyle w:val="BookText"/>
        <w:rPr/>
      </w:pPr>
      <w:r>
        <w:rPr>
          <w:rFonts w:ascii="Amiri" w:hAnsi="Amiri" w:eastAsia="Amiri" w:cs="Amiri"/>
          <w:color w:val="111111"/>
          <w:sz w:val="28"/>
          <w:sz w:val="28"/>
          <w:szCs w:val="28"/>
          <w:rtl w:val="true"/>
          <w:lang w:bidi="ar-SA"/>
        </w:rPr>
        <w:t>مشهور امرى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اين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مسلم، ابن‌ماجه، ابوداوود، تِرمِذى، نَسايى، قارى، شريف جرجانى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مسئله انقدر واضح است كه حتى ابن‌حجر مكّى درباره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كه صحت اين حديث را انكار مى‌كند و مى‌گويد كه على عليه‌السلام در يمن بوده و به اين سان به دنبال ردّ آن است اعتنايى كرد، چرا كه نقل‌هاى معتبر ثابت مى‌كند كه على عليه‌السلام از يمن بازگشت و همراه با پيامبر صلى‌الله‌عليه‌و‌آله حج گزارد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شبهاتى كه در مورد ماجرا و بيان حديث غدير مطرح شده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اميرالمؤمنين على بن ابى‌طالب عليه‌السلام در ماجراى غدير حضور داشته، يا در آن زمان در يمن بوده است ؟</w:t>
      </w:r>
    </w:p>
    <w:p>
      <w:pPr>
        <w:pStyle w:val="BookText"/>
        <w:rPr/>
      </w:pPr>
      <w:r>
        <w:rPr>
          <w:rFonts w:ascii="IRNazanin" w:hAnsi="IRNazanin" w:eastAsia="IRNazanin"/>
          <w:color w:val="111111"/>
          <w:sz w:val="28"/>
          <w:sz w:val="28"/>
          <w:szCs w:val="28"/>
          <w:rtl w:val="true"/>
          <w:lang w:bidi="fa-IR"/>
        </w:rPr>
        <w:t>همچنين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آن وقت همراه نبى صلى‌الله‌عليه‌و‌آله نبوده 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دروغى بيش نيست، زيرا بازگشت اميرالمؤمنين عليه‌السلام از يمن و همراهى‌اش با پيامبر صلى‌الله‌عليه‌و‌آله در حجة الوداع بر اساس احاديث صحيح و نقل‌هاى تواريخ معتبر و آثار مشهور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ابن‌ماجه، ابوداوود، تِرمِذى، نَسايى، قارى، شريف جرجانى</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انقدر واضح است كه حتى ابن‌حجر مكّى درباره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كسى كه صحت اين حديث را انكار مى‌كند و مى‌گويد كه على عليه‌السلام در يمن بوده </w:t>
      </w:r>
    </w:p>
    <w:p>
      <w:pPr>
        <w:pStyle w:val="BookText"/>
        <w:rPr/>
      </w:pPr>
      <w:r>
        <w:rPr>
          <w:rFonts w:ascii="IRNazanin" w:hAnsi="IRNazanin" w:eastAsia="IRNazanin"/>
          <w:color w:val="111111"/>
          <w:sz w:val="28"/>
          <w:sz w:val="28"/>
          <w:szCs w:val="28"/>
          <w:rtl w:val="true"/>
          <w:lang w:bidi="fa-IR"/>
        </w:rPr>
        <w:t>و به اين سان به دنبال ردّ آن است اعتنايى كرد، چرا كه نقل‌هاى معتبر ثابت مى‌كند كه على عليه‌السلام از يمن بازگشت و همراه با پيامبر صلى‌الله‌عليه‌و‌آله حج گزارد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اصل ماجرا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حركت پيامبر صلى‌الله‌عليه‌و‌آله براى سفر حجة الوداع، اميرالمؤمنين عليه‌السلام با لشكرى از طرف آن حضرت به نَجْران و سپس يمن رفته بودند كه هدف آن دعوت به اسلام و نيز جمع آورى خمس و زكات و جِزيه بود، و اين جزيه قرادادى بود 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 و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مبلغى به حكومت اسلامى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بين مسيحيان نجران و پيامبر صلى‌الله‌عليه‌و‌آله هم در سال قبل از حج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پيامبر صلى‌الله‌عليه‌و‌آله پيش از حركت از مدينه، نامه‌اى براى اميرالمؤمنين عليه‌السلام در يمن فرستاد و ضمن اعلان سفر حج براى آن مناطق، دستور داد آن حضرت نيز براى سفر حج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اميرالمؤمنين عليه‌السلام پس از پايان كارهاى محوَّله در نجران و يمن، با لشكر همراه و دوازده هزار نفر از اهل يمن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احرام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مكه به سوى اين شهر حركت كردند تا براى ايام حج در آنجا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نزديك شدن پيامبر صلى‌الله‌عليه‌و‌آله به مكه از طرف مدينه، اميرالمؤمنين عليه‌السلام هم از طرف يمن به اين شهر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جانشينى در لشكر براى خود تعيين كردند و خود پيشتر به ملاقات پيامبر صلى‌الله‌عليه‌و‌آله شتافتند و در نزديكى مكه خدمت حضرت رسيدند و گزارش سفر را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بسيار مسرور شدند و دستور دادند هر چه زودتر لشكر همراه را به مكه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عليه‌السلام به محل لشكر بازگشتند و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قافله پيامبر صلى‌الله‌عليه‌و‌آله روز سه شنبه پنجم ذى الحجه وارد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ايام حج در روز نهم ذى الحجه، حضرت به موقف عرفات و سپس به مشعر و منى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اعمال حج را يكى پس از ديگرى انجام دادند، و در هر مورد واجبات و مستحبات آن را براى مردم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اين شبهه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اولين كسى كه اين شبهه را مطرح كرده و در اين باره ترديد كرده، قاضى عبدالرحمن بن احمد لايجى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روز غدير با پيامبر صلى‌الله‌عليه‌و‌آله نبود، زيرا در يمن حضور داشت</w:t>
      </w:r>
      <w:r>
        <w:rPr>
          <w:rFonts w:eastAsia="IRNazanin" w:cs="IRNazanin"/>
          <w:color w:val="111111"/>
          <w:sz w:val="28"/>
          <w:szCs w:val="28"/>
          <w:rtl w:val="true"/>
          <w:lang w:bidi="fa-IR"/>
        </w:rPr>
        <w:t>.</w:t>
      </w:r>
      <w:r>
        <w:rPr>
          <w:rStyle w:val="FootnoteAnchor"/>
          <w:rtl w:val="true"/>
        </w:rPr>
        <w:footnoteReference w:id="15"/>
      </w:r>
      <w:bookmarkStart w:id="36" w:name="pg19477_193730"/>
    </w:p>
    <w:p>
      <w:pPr>
        <w:pStyle w:val="BookText"/>
        <w:rPr/>
      </w:pPr>
      <w:bookmarkEnd w:id="36"/>
      <w:r>
        <w:rPr>
          <w:rFonts w:ascii="Amiri" w:hAnsi="Amiri" w:eastAsia="Amiri" w:cs="Amiri"/>
          <w:color w:val="111111"/>
          <w:sz w:val="28"/>
          <w:sz w:val="28"/>
          <w:szCs w:val="28"/>
          <w:rtl w:val="true"/>
          <w:lang w:bidi="ar-SA"/>
        </w:rPr>
        <w:t>ردّ سخن قاضى لايجى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 جاى تأسف است كه قاضى براى سخنش هيچ دليلى نياورده و هيچ شاهدى براى اين ادعاى بزرگ ذكر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ردّ اين ادعاى بى‌دليل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تاريخ مراجعه كرده و اين اشكال را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گفته شود امثال قاضى از تاريخ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خود را در اين باره به نادانى زده باشد، زيرا ما در پيشگاه صاحبان سيره‌هاى صحيح نزد مسلمانان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ما مى‌گويد كه اميرمؤمنان عليه‌السلام به دستور رسول اعظم صلى‌الله‌عليه‌و‌آله در يمن حاضر بوده، كه اين را قاضى نيز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خود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ماجرا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حضرت از يمن و پيوستنش به نبى مكرم صلى‌الله‌عليه‌و‌آله در مكه مكرمه براى اداى مناسك حج نيز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چه قاضى ماجراى اول را ذكر مى‌كند و از دومى ياد نمى‌كند و خود را به فراموشى مى‌زند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نمى‌داند اينگونه تحريف تاريخِ صحيح را چه بنامد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اين مجال، ابتدا روايتى را مى‌آوريم كه به عكس ادعاى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w:t>
      </w:r>
      <w:r>
        <w:rPr>
          <w:rFonts w:eastAsia="IRNazanin" w:cs="IRNazanin"/>
          <w:color w:val="111111"/>
          <w:sz w:val="28"/>
          <w:szCs w:val="28"/>
          <w:rtl w:val="true"/>
          <w:lang w:bidi="fa-IR"/>
        </w:rPr>
        <w:t>:</w:t>
      </w:r>
    </w:p>
    <w:p>
      <w:pPr>
        <w:pStyle w:val="Heading5"/>
        <w:numPr>
          <w:ilvl w:val="4"/>
          <w:numId w:val="1"/>
        </w:numPr>
        <w:rPr/>
      </w:pPr>
      <w:bookmarkStart w:id="37" w:name="__RefHeading___Toc18200949_1280447820"/>
      <w:bookmarkStart w:id="38" w:name="_Toc15"/>
      <w:bookmarkEnd w:id="37"/>
      <w:r>
        <w:rPr>
          <w:rtl w:val="true"/>
        </w:rPr>
        <w:t>پاسخ اول</w:t>
      </w:r>
      <w:r>
        <w:rPr>
          <w:rtl w:val="true"/>
        </w:rPr>
        <w:t xml:space="preserve">: </w:t>
      </w:r>
      <w:r>
        <w:rPr>
          <w:rtl w:val="true"/>
        </w:rPr>
        <w:t>نصوص بازگشت اميرالمؤمنين عليه‌السلام به مكه</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سرّيه على بن ابى‌طالب عليه‌السلام به يمن دوبار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در ماه رمضان سال دهم هجرت پيامبر صلى‌الله‌عليه‌و‌آله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على عليه‌السلام را به يمن فرستاد، و پرچمى به او داد و با دست خويش عمامه بر سرش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جايى توجه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ديار يمنى‌ها فرود آمدى </w:t>
      </w:r>
    </w:p>
    <w:p>
      <w:pPr>
        <w:pStyle w:val="BookText"/>
        <w:rPr/>
      </w:pPr>
      <w:r>
        <w:rPr>
          <w:rFonts w:ascii="IRNazanin" w:hAnsi="IRNazanin" w:eastAsia="IRNazanin"/>
          <w:color w:val="111111"/>
          <w:sz w:val="28"/>
          <w:sz w:val="28"/>
          <w:szCs w:val="28"/>
          <w:rtl w:val="true"/>
          <w:lang w:bidi="fa-IR"/>
        </w:rPr>
        <w:t>و رسيدى، با آنان نبرد نكن مگر آنكه با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سيصد سواره حركت كرد و آن اولين سپاهى بود كه وارد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سرزمين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يارانش را گسيل داشت كه غنائم و زنان و اطفال اسير و چارپايان بسيار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بريدة بن خصيب اسلمى</w:t>
      </w:r>
      <w:r>
        <w:rPr>
          <w:rStyle w:val="FootnoteAnchor"/>
          <w:rtl w:val="true"/>
        </w:rPr>
        <w:footnoteReference w:id="16"/>
      </w:r>
      <w:r>
        <w:rPr>
          <w:rFonts w:ascii="IRNazanin" w:hAnsi="IRNazanin" w:eastAsia="IRNazanin"/>
          <w:color w:val="111111"/>
          <w:sz w:val="28"/>
          <w:sz w:val="28"/>
          <w:szCs w:val="28"/>
          <w:rtl w:val="true"/>
          <w:lang w:bidi="fa-IR"/>
        </w:rPr>
        <w:t>را مسئول غنائم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غنائمى را كه به دست آورده بودند نزد حضرت گرد آوردند، تا آنكه امام به جماعت يمنى‌ها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اسلام دعوت كرد، اما سرباز زدند و نيزه و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يارانش را صف كرد و پرچم را به مسعود بن سنان سُلّمى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عليه‌السلام با يارانش بدانان حمله كرد و بيست نفر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شدند و عقب نشستند، و حضرت هم از تعقيب يمنى‌ها دست برداشت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اسلام فراخواند كه به سرعت اجابت كردند، و گروهى از رؤساى آنان با على عليه‌السلام بر اسلام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نماينده قوم خويشيم و اين صدقات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 را از آن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غنائم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پنج جزء قسمت كرد و بر سهمى از آن نوشت كه اين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سهم، سهم خمس بود و بقيه غنائم را بين يارانش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حركت كرد و به پيامبر صلى‌الله‌عليه‌و‌آله در مكه ملحق شد، كه براى حج سال دهم به آنجا آمده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از ابن‌اثير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به نجران فرستاده شد</w:t>
      </w:r>
      <w:r>
        <w:rPr>
          <w:rStyle w:val="FootnoteAnchor"/>
          <w:rtl w:val="true"/>
        </w:rPr>
        <w:footnoteReference w:id="18"/>
      </w:r>
      <w:r>
        <w:rPr>
          <w:rFonts w:ascii="IRNazanin" w:hAnsi="IRNazanin" w:eastAsia="IRNazanin"/>
          <w:color w:val="111111"/>
          <w:sz w:val="28"/>
          <w:sz w:val="28"/>
          <w:szCs w:val="28"/>
          <w:rtl w:val="true"/>
          <w:lang w:bidi="fa-IR"/>
        </w:rPr>
        <w:t>تا صدقات و جزيه آنان را جمع كند 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 و بازگشت، و با پيامبر صلى‌الله‌عليه‌و‌آله در مكه در حجة الوداع ديدار كرد، و بر فرماندهى سپاهى كه همراهش بود يكى از يارانش را گماشت و پيش از همه به سوى پيامبر صلى‌الله‌عليه‌و‌آله آمد و در مكّه به ايشان رسيد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سريه امام اميرمؤمنان عليه‌السلام را به يمن ياد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عمر بن على از پدرش براى من نقل كرد كه على عليه‌السلام تمام غنائمى را كه به دست آورده بود به پنج بخش تقسيم كرد، و براى آن قرعه انداخت، و در يكى از سهم‌هاى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سهم، سهم خمس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چيزى غنيمت نداد و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پيشين به ياران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مى‌دادند و سپس به رسول اللّه صلى‌الله‌عليه‌و‌آله مى‌گفتند، كه ايراد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از على عليه‌السلام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نزد رسول خدا صلى‌الله‌عليه‌و‌آله مى‌برم تا حضرت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 صلى‌الله‌عليه‌و‌آله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ديدار مى‌كنيم و در مورد خمس هر چه را خدا بخواهد انجام مى‌دهد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بازگشت و خمس را با خود برد، و نيز باقى اموال و غنائم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فُتُق</w:t>
      </w:r>
      <w:r>
        <w:rPr>
          <w:rStyle w:val="FootnoteAnchor"/>
          <w:rtl w:val="true"/>
        </w:rPr>
        <w:footnoteReference w:id="20"/>
      </w:r>
      <w:r>
        <w:rPr>
          <w:rFonts w:ascii="IRNazanin" w:hAnsi="IRNazanin" w:eastAsia="IRNazanin"/>
          <w:color w:val="111111"/>
          <w:sz w:val="28"/>
          <w:sz w:val="28"/>
          <w:szCs w:val="28"/>
          <w:rtl w:val="true"/>
          <w:lang w:bidi="fa-IR"/>
        </w:rPr>
        <w:t>رسيد، عجله كرد و ابورافع را بر يارانش و خمس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خمس، لباسى از </w:t>
      </w:r>
      <w:bookmarkStart w:id="39" w:name="pg19477_193733"/>
    </w:p>
    <w:p>
      <w:pPr>
        <w:pStyle w:val="BookText"/>
        <w:rPr/>
      </w:pPr>
      <w:bookmarkEnd w:id="39"/>
      <w:r>
        <w:rPr>
          <w:rFonts w:ascii="IRNazanin" w:hAnsi="IRNazanin" w:eastAsia="IRNazanin"/>
          <w:color w:val="111111"/>
          <w:sz w:val="28"/>
          <w:sz w:val="28"/>
          <w:szCs w:val="28"/>
          <w:rtl w:val="true"/>
          <w:lang w:bidi="fa-IR"/>
        </w:rPr>
        <w:t>لباس‌هاى يمنى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بارهاى بسته و چهارپايانى كه غنيمت گرفته بود؛ چهارپايانى كه صدقه اموال يمنى‌ها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خطبه در روز غدير مطلبى است كه ابن‌اسحاق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على عليه‌السلام و خالد بن وليد را به يمن به عنوان امير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بازگشت و در مكه هنگام حج آخرين پيامبر صلى‌الله‌عليه‌و‌آله با حضرت ديدار كرد، و در مورد امام قيل و قال زيادى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امام بر ضد ايشان سخن مى‌گفتند، چرا كه بازگشت و جانشين امام غنائم را به سپاهان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شتابان به سوى رسول اللّه صلى‌الله‌عليه‌و‌آله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 از حج فارغ شد، به غدير خم فرود آمد و اين خطبه را خواند، تا ارزش على عليه‌السلام را به مردم برساند و گفته ديگران را در مورد او ردّ كند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كس در اين نصوص و مطالب به دور از تعصب و جانبدارى بينديشد، آشكارا در مى‌يابد كه امام اميرمؤمنان على عليه‌السلام بعد از آنكه كار مهمى را كه رسول خدا صلى‌الله‌عليه‌و‌آله بدان فرمان داده بود انجام داد، از يمن پيروزمندانه بازگشت و در مكه مكرمه براى اداى مناسك حج به پيامبر صلى‌الله‌عليه‌و‌آله پيوست</w:t>
      </w:r>
      <w:r>
        <w:rPr>
          <w:rFonts w:eastAsia="IRNazanin" w:cs="IRNazanin"/>
          <w:color w:val="111111"/>
          <w:sz w:val="28"/>
          <w:szCs w:val="28"/>
          <w:rtl w:val="true"/>
          <w:lang w:bidi="fa-IR"/>
        </w:rPr>
        <w:t>.</w:t>
      </w:r>
    </w:p>
    <w:p>
      <w:pPr>
        <w:pStyle w:val="Heading5"/>
        <w:numPr>
          <w:ilvl w:val="4"/>
          <w:numId w:val="1"/>
        </w:numPr>
        <w:rPr/>
      </w:pPr>
      <w:bookmarkStart w:id="40" w:name="__RefHeading___Toc18200951_1280447820"/>
      <w:bookmarkStart w:id="41" w:name="_Toc16"/>
      <w:bookmarkEnd w:id="40"/>
      <w:r>
        <w:rPr>
          <w:rtl w:val="true"/>
        </w:rPr>
        <w:t>پاسخ دوم</w:t>
      </w:r>
      <w:r>
        <w:rPr>
          <w:rtl w:val="true"/>
        </w:rPr>
        <w:t xml:space="preserve">: </w:t>
      </w:r>
      <w:r>
        <w:rPr>
          <w:rtl w:val="true"/>
        </w:rPr>
        <w:t>نصوص حضور اميرالمؤمنين عليه‌السلام در غدير</w:t>
      </w:r>
      <w:bookmarkEnd w:id="41"/>
    </w:p>
    <w:p>
      <w:pPr>
        <w:pStyle w:val="Heading6"/>
        <w:numPr>
          <w:ilvl w:val="5"/>
          <w:numId w:val="1"/>
        </w:numPr>
        <w:rPr/>
      </w:pPr>
      <w:bookmarkStart w:id="42" w:name="__RefHeading___Toc18200953_1280447820"/>
      <w:bookmarkStart w:id="43" w:name="_Toc17"/>
      <w:bookmarkEnd w:id="42"/>
      <w:r>
        <w:rPr>
          <w:rtl w:val="true"/>
        </w:rPr>
        <w:t>اشاره</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امورى كه دلالت مى‌كند اميرالمؤمنين عليه‌السلام در رويداد غدير حاضر بوده و در يمن </w:t>
      </w:r>
      <w:bookmarkStart w:id="44" w:name="pg19477_193734"/>
    </w:p>
    <w:p>
      <w:pPr>
        <w:pStyle w:val="BookText"/>
        <w:rPr/>
      </w:pPr>
      <w:bookmarkEnd w:id="44"/>
      <w:r>
        <w:rPr>
          <w:rFonts w:ascii="IRNazanin" w:hAnsi="IRNazanin" w:eastAsia="IRNazanin"/>
          <w:color w:val="111111"/>
          <w:sz w:val="28"/>
          <w:sz w:val="28"/>
          <w:szCs w:val="28"/>
          <w:rtl w:val="true"/>
          <w:lang w:bidi="fa-IR"/>
        </w:rPr>
        <w:t>نبوده، روايات متواترى است كه صراحت دارند پيامبر صلى‌الله‌عليه‌و‌آله در واقعه غدير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اين على عليه‌السلام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پاره‌اى از اين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مصادر معتبر نزد مسلمانان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Heading6"/>
        <w:numPr>
          <w:ilvl w:val="5"/>
          <w:numId w:val="1"/>
        </w:numPr>
        <w:rPr/>
      </w:pPr>
      <w:bookmarkStart w:id="45" w:name="__RefHeading___Toc18200955_1280447820"/>
      <w:bookmarkStart w:id="46" w:name="_Toc18"/>
      <w:bookmarkEnd w:id="45"/>
      <w:r>
        <w:rPr>
          <w:rtl w:val="true"/>
        </w:rPr>
        <w:t>مورد اول</w:t>
      </w:r>
      <w:bookmarkEnd w:id="46"/>
    </w:p>
    <w:p>
      <w:pPr>
        <w:pStyle w:val="BookText"/>
        <w:rPr/>
      </w:pPr>
      <w:r>
        <w:rPr>
          <w:rFonts w:ascii="IRNazanin" w:hAnsi="IRNazanin" w:eastAsia="IRNazanin"/>
          <w:color w:val="111111"/>
          <w:sz w:val="28"/>
          <w:sz w:val="28"/>
          <w:szCs w:val="28"/>
          <w:rtl w:val="true"/>
          <w:lang w:bidi="fa-IR"/>
        </w:rPr>
        <w:t xml:space="preserve">امام حنابله،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از ابن‌نمير از عبدالملك از عطيه عوفى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بستگانم از تو حديثى درباره على عليه‌السلام در روز غدير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زبان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عراقيان، شما قابل اعتماد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هراسى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بوديم</w:t>
      </w:r>
      <w:r>
        <w:rPr>
          <w:rStyle w:val="FootnoteAnchor"/>
          <w:rtl w:val="true"/>
        </w:rPr>
        <w:footnoteReference w:id="23"/>
      </w:r>
      <w:r>
        <w:rPr>
          <w:rFonts w:ascii="IRNazanin" w:hAnsi="IRNazanin" w:eastAsia="IRNazanin"/>
          <w:color w:val="111111"/>
          <w:sz w:val="28"/>
          <w:sz w:val="28"/>
          <w:szCs w:val="28"/>
          <w:rtl w:val="true"/>
          <w:lang w:bidi="fa-IR"/>
        </w:rPr>
        <w:t>كه رسول خدا صلى‌الله‌عليه‌و‌آله هنگام ظهر بر ما وارد شد، در حالى كه بازوى على عليه‌السلام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نمى‌دانيد به مؤمنان از خودشان شايسته‌ترم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اويم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جاى تأسف است كه اين صحابى به روشنى تمام حديث را نقل نكرده و رعايت امانت را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بگوييم كه زيد صدر حديث را شنيده ولى ذيل و پايان حديث را نشنيده است ؟ </w:t>
      </w:r>
    </w:p>
    <w:p>
      <w:pPr>
        <w:pStyle w:val="BookText"/>
        <w:rPr/>
      </w:pPr>
      <w:r>
        <w:rPr>
          <w:rFonts w:ascii="IRNazanin" w:hAnsi="IRNazanin" w:eastAsia="IRNazanin"/>
          <w:color w:val="111111"/>
          <w:sz w:val="28"/>
          <w:sz w:val="28"/>
          <w:szCs w:val="28"/>
          <w:rtl w:val="true"/>
          <w:lang w:bidi="fa-IR"/>
        </w:rPr>
        <w:t xml:space="preserve">اين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ذيل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دارد، و دشمنش بدار كسى كه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نيز از زيد بن ارقم در همين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گفت و من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صلى‌الله‌عليه‌و‌آله در منطقه‌اى فرود آمديم كه به آن خُمّ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نماز داد كه در گرماى سخت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براى ما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اللّه صلى‌الله‌عليه‌و‌آله پارچه‌اى از درختى كه از خورشيد زرد شده بود پهن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يا گواهى نمى‌دهيد كه من شايسته‌تر به هر مؤمنى از خود او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مولاى اويم، اين على عليه‌السلام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كسى كه او را دشمن دارد، و دوست بدار كسى كه او را دوست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عجيب است كه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بدار كسى كه او را دوست دارد، و دشمن بدار كسى كه او را دشمن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از عامر بن واثله روايت مى‌كند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مردم را در ميدان كوفه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رسول اللّه صلى‌الله‌عليه‌و‌آله در روز غدير خم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از هر مؤمنى شايسته‌تر به اويم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حالى كه ايستاده بود، دست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 بدار هر كس او را دست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هنوز در ذهنم درباره امام اشكال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زيد بن ارقم ملاقات كردم و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دارى ؟ حديث را از رسول اللّه صلى‌الله‌عليه‌و‌آله شنيدم</w:t>
      </w:r>
      <w:r>
        <w:rPr>
          <w:rFonts w:eastAsia="IRNazanin" w:cs="IRNazanin"/>
          <w:color w:val="111111"/>
          <w:sz w:val="28"/>
          <w:szCs w:val="28"/>
          <w:rtl w:val="true"/>
          <w:lang w:bidi="fa-IR"/>
        </w:rPr>
        <w:t>.</w:t>
      </w:r>
      <w:r>
        <w:rPr>
          <w:rStyle w:val="FootnoteAnchor"/>
          <w:rtl w:val="true"/>
        </w:rPr>
        <w:footnoteReference w:id="26"/>
      </w:r>
      <w:bookmarkStart w:id="47" w:name="pg19477_193736"/>
    </w:p>
    <w:p>
      <w:pPr>
        <w:pStyle w:val="BookText"/>
        <w:rPr/>
      </w:pPr>
      <w:bookmarkEnd w:id="47"/>
      <w:r>
        <w:rPr>
          <w:rFonts w:ascii="IRNazanin" w:hAnsi="IRNazanin" w:eastAsia="IRNazanin"/>
          <w:color w:val="111111"/>
          <w:sz w:val="28"/>
          <w:sz w:val="28"/>
          <w:szCs w:val="28"/>
          <w:rtl w:val="true"/>
          <w:lang w:bidi="fa-IR"/>
        </w:rPr>
        <w:t xml:space="preserve">پس در اينجا زيد بن ارقم، عامر بن واثله صحابى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ذهنش شكى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و او را از ترديد در حديث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از او در مورد اين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شنيدم خبر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زيد عبارت را نشنيده و خواسته در ذيل روايت تشكيك كند و آن را پنهان سازد، اما صدر و ابتداى روايت را تأييد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ترديد او سبب شده كه بعضى از محدثان و راويان و اهل حديث و رجال و مانند ابن‌تيميه</w:t>
      </w:r>
      <w:r>
        <w:rPr>
          <w:rStyle w:val="FootnoteAnchor"/>
          <w:rtl w:val="true"/>
        </w:rPr>
        <w:footnoteReference w:id="27"/>
      </w:r>
      <w:r>
        <w:rPr>
          <w:rFonts w:ascii="Amiri" w:hAnsi="Amiri" w:eastAsia="Amiri" w:cs="Amiri"/>
          <w:color w:val="111111"/>
          <w:sz w:val="28"/>
          <w:sz w:val="28"/>
          <w:szCs w:val="28"/>
          <w:rtl w:val="true"/>
          <w:lang w:bidi="ar-SA"/>
        </w:rPr>
        <w:t>و ابن‌ابى‌داوود و ابن‌ابى‌حاتم در عبارت ترديد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براى ما از ابويزيد، و وى از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جوانى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رسول خدا صلى‌الله‌عليه‌و‌آله 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او را دوست دارد، و دشمنش بدار هر كس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دشمنى كرده‌اى با كسى كه على عليه‌السلام را دوست دارد، و دوستى نموده‌اى با كسى كه على عليه‌السلام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با سنگريزه زدند</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48" w:name="__RefHeading___Toc18200957_1280447820"/>
      <w:bookmarkStart w:id="49" w:name="_Toc19"/>
      <w:bookmarkEnd w:id="48"/>
      <w:r>
        <w:rPr>
          <w:rtl w:val="true"/>
        </w:rPr>
        <w:t>مورد دوم</w:t>
      </w:r>
      <w:bookmarkEnd w:id="49"/>
    </w:p>
    <w:p>
      <w:pPr>
        <w:pStyle w:val="BookText"/>
        <w:rPr/>
      </w:pPr>
      <w:r>
        <w:rPr>
          <w:rFonts w:ascii="IRNazanin" w:hAnsi="IRNazanin" w:eastAsia="IRNazanin"/>
          <w:color w:val="111111"/>
          <w:sz w:val="28"/>
          <w:sz w:val="28"/>
          <w:szCs w:val="28"/>
          <w:rtl w:val="true"/>
          <w:lang w:bidi="fa-IR"/>
        </w:rPr>
        <w:t>همچنين احمد به سند خويش از براء بن عازب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حركت كرديم تا به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 داده شد كه براى نماز جمع شويد، و زير درختى را براى پيامبر جارو و تميز كردند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مؤمنان از خودشان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كسى است كه من مولا </w:t>
      </w:r>
      <w:bookmarkStart w:id="50" w:name="pg19477_193737"/>
    </w:p>
    <w:p>
      <w:pPr>
        <w:pStyle w:val="BookText"/>
        <w:rPr/>
      </w:pPr>
      <w:bookmarkEnd w:id="50"/>
      <w:r>
        <w:rPr>
          <w:rFonts w:ascii="IRNazanin" w:hAnsi="IRNazanin" w:eastAsia="IRNazanin"/>
          <w:color w:val="111111"/>
          <w:sz w:val="28"/>
          <w:sz w:val="28"/>
          <w:szCs w:val="28"/>
          <w:rtl w:val="true"/>
          <w:lang w:bidi="fa-IR"/>
        </w:rPr>
        <w:t>و سرپرست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به على عليه‌السلام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ابى‌طالب، مباركت باد، مولاى هر مرد و زن مؤمن گرديدى</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51" w:name="__RefHeading___Toc18200959_1280447820"/>
      <w:bookmarkStart w:id="52" w:name="_Toc20"/>
      <w:bookmarkEnd w:id="51"/>
      <w:r>
        <w:rPr>
          <w:rtl w:val="true"/>
        </w:rPr>
        <w:t>مورد سوم</w:t>
      </w:r>
      <w:bookmarkEnd w:id="52"/>
    </w:p>
    <w:p>
      <w:pPr>
        <w:pStyle w:val="BookText"/>
        <w:rPr/>
      </w:pPr>
      <w:r>
        <w:rPr>
          <w:rFonts w:ascii="Amiri" w:hAnsi="Amiri" w:eastAsia="Amiri" w:cs="Amiri"/>
          <w:color w:val="111111"/>
          <w:sz w:val="28"/>
          <w:sz w:val="28"/>
          <w:szCs w:val="28"/>
          <w:rtl w:val="true"/>
          <w:lang w:bidi="ar-SA"/>
        </w:rPr>
        <w:t>احمد بن سند خويش از ابوليلى كندى</w:t>
      </w:r>
      <w:r>
        <w:rPr>
          <w:rStyle w:val="FootnoteAnchor"/>
          <w:rtl w:val="true"/>
        </w:rPr>
        <w:footnoteReference w:id="31"/>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تشيع جنازه‌اى بوديم كه كسى از اباعامر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صلى‌الله‌عليه‌و‌آله شنيدى كه روز غدير خم به على عليه‌السلام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چهار مرتبه فرمود</w:t>
      </w:r>
      <w:r>
        <w:rPr>
          <w:rFonts w:eastAsia="IRNazanin" w:cs="IRNazanin"/>
          <w:color w:val="111111"/>
          <w:sz w:val="28"/>
          <w:szCs w:val="28"/>
          <w:rtl w:val="true"/>
          <w:lang w:bidi="fa-IR"/>
        </w:rPr>
        <w:t>.</w:t>
      </w:r>
      <w:r>
        <w:rPr>
          <w:rStyle w:val="FootnoteAnchor"/>
          <w:rtl w:val="true"/>
        </w:rPr>
        <w:footnoteReference w:id="32"/>
      </w:r>
    </w:p>
    <w:p>
      <w:pPr>
        <w:pStyle w:val="Heading6"/>
        <w:numPr>
          <w:ilvl w:val="5"/>
          <w:numId w:val="1"/>
        </w:numPr>
        <w:rPr/>
      </w:pPr>
      <w:bookmarkStart w:id="53" w:name="__RefHeading___Toc18200961_1280447820"/>
      <w:bookmarkStart w:id="54" w:name="_Toc21"/>
      <w:bookmarkEnd w:id="53"/>
      <w:r>
        <w:rPr>
          <w:rtl w:val="true"/>
        </w:rPr>
        <w:t>مورد چهارم</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خلاّل و ام‌مجتبى دختر ناصر به نقل از ابراهيم بن منصور، از ابوبكر بن مقرى، از ابويعلى، از ازرق بن على، از حسان، از </w:t>
      </w:r>
      <w:bookmarkStart w:id="55" w:name="pg19477_193738"/>
    </w:p>
    <w:p>
      <w:pPr>
        <w:pStyle w:val="BookText"/>
        <w:rPr/>
      </w:pPr>
      <w:bookmarkEnd w:id="55"/>
      <w:r>
        <w:rPr>
          <w:rFonts w:ascii="IRNazanin" w:hAnsi="IRNazanin" w:eastAsia="IRNazanin"/>
          <w:color w:val="111111"/>
          <w:sz w:val="28"/>
          <w:sz w:val="28"/>
          <w:szCs w:val="28"/>
          <w:rtl w:val="true"/>
          <w:lang w:bidi="fa-IR"/>
        </w:rPr>
        <w:t>محمد بن سلمه، از پدرش، از ابوعبداللّه شامى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زيد بن ارقم نشسته بوديم و او در مجلس بنى‌ارقم نشسته بود،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زيد كسيت ؟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جز او خدايى نيست قسم مى‌دهم، آيا از رسول خدا صلى‌الله‌عليه‌و‌آله شنيدى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56" w:name="__RefHeading___Toc18200963_1280447820"/>
      <w:bookmarkStart w:id="57" w:name="_Toc22"/>
      <w:bookmarkEnd w:id="56"/>
      <w:r>
        <w:rPr>
          <w:rtl w:val="true"/>
        </w:rPr>
        <w:t>مورد پنجم</w:t>
      </w:r>
      <w:bookmarkEnd w:id="57"/>
    </w:p>
    <w:p>
      <w:pPr>
        <w:pStyle w:val="BookText"/>
        <w:rPr/>
      </w:pPr>
      <w:r>
        <w:rPr>
          <w:rFonts w:ascii="IRNazanin" w:hAnsi="IRNazanin" w:eastAsia="IRNazanin"/>
          <w:color w:val="111111"/>
          <w:sz w:val="28"/>
          <w:sz w:val="28"/>
          <w:szCs w:val="28"/>
          <w:rtl w:val="true"/>
          <w:lang w:bidi="fa-IR"/>
        </w:rPr>
        <w:t>ميمون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 از زيد نقل كرد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عليه‌السلام را دوست دارد، و دشمن بدار هر كس او را دشمن بدارد</w:t>
      </w:r>
      <w:r>
        <w:rPr>
          <w:rFonts w:eastAsia="IRNazanin" w:cs="IRNazanin"/>
          <w:color w:val="111111"/>
          <w:sz w:val="28"/>
          <w:szCs w:val="28"/>
          <w:rtl w:val="true"/>
          <w:lang w:bidi="fa-IR"/>
        </w:rPr>
        <w:t>.</w:t>
      </w:r>
    </w:p>
    <w:p>
      <w:pPr>
        <w:pStyle w:val="Heading6"/>
        <w:numPr>
          <w:ilvl w:val="5"/>
          <w:numId w:val="1"/>
        </w:numPr>
        <w:rPr/>
      </w:pPr>
      <w:bookmarkStart w:id="58" w:name="__RefHeading___Toc18200965_1280447820"/>
      <w:bookmarkStart w:id="59" w:name="_Toc23"/>
      <w:bookmarkEnd w:id="58"/>
      <w:r>
        <w:rPr>
          <w:rtl w:val="true"/>
        </w:rPr>
        <w:t>مورد ششم</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ام‌مجتبى علوى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بن منصور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مقرى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هدبة بن خالد، از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عدى بن ثابت، از براء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غدير خم رسيديم، زير دو درخت را براى رسول خدا صلى‌الله‌عليه‌و‌آله جارو كردند، و در ميان مردم ندا داده شد براى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على عليه‌السلام را فراخواند و دست او را گرفت و او را از جانب راست خويش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هر مؤمنى شايسته‌تر و اولى از خود وى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از دو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همسرانم امّ المؤمنين نيستند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كسى است كه من دوستارش هستم و مولاى شخصى است كه من مولايش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او را دشمن بدارد دشمنش باش</w:t>
      </w:r>
      <w:r>
        <w:rPr>
          <w:rFonts w:eastAsia="IRNazanin" w:cs="IRNazanin"/>
          <w:color w:val="111111"/>
          <w:sz w:val="28"/>
          <w:szCs w:val="28"/>
          <w:rtl w:val="true"/>
          <w:lang w:bidi="fa-IR"/>
        </w:rPr>
        <w:t>.</w:t>
      </w:r>
      <w:r>
        <w:rPr>
          <w:rStyle w:val="FootnoteAnchor"/>
          <w:rtl w:val="true"/>
        </w:rPr>
        <w:footnoteReference w:id="34"/>
      </w:r>
      <w:bookmarkStart w:id="60" w:name="pg19477_193739"/>
    </w:p>
    <w:p>
      <w:pPr>
        <w:pStyle w:val="Heading6"/>
        <w:numPr>
          <w:ilvl w:val="5"/>
          <w:numId w:val="1"/>
        </w:numPr>
        <w:rPr/>
      </w:pPr>
      <w:bookmarkStart w:id="61" w:name="__RefHeading___Toc18200967_1280447820"/>
      <w:bookmarkStart w:id="62" w:name="_Toc24"/>
      <w:bookmarkEnd w:id="60"/>
      <w:bookmarkEnd w:id="61"/>
      <w:r>
        <w:rPr>
          <w:rtl w:val="true"/>
        </w:rPr>
        <w:t>مورد هفتم</w:t>
      </w:r>
      <w:bookmarkEnd w:id="62"/>
    </w:p>
    <w:p>
      <w:pPr>
        <w:pStyle w:val="BookText"/>
        <w:rPr/>
      </w:pPr>
      <w:r>
        <w:rPr>
          <w:rFonts w:ascii="Amiri" w:hAnsi="Amiri" w:eastAsia="Amiri" w:cs="Amiri"/>
          <w:color w:val="111111"/>
          <w:sz w:val="28"/>
          <w:sz w:val="28"/>
          <w:szCs w:val="28"/>
          <w:rtl w:val="true"/>
          <w:lang w:bidi="ar-SA"/>
        </w:rPr>
        <w:t xml:space="preserve">ابوالقاسم سمرقندى، از ابوالحسن بن نقور و ابوالقاسم بن بسرى و ابومحمد احمد بن على بن حسن بن ابى‌عثمان، از ابوالحسن احمد بن محمد بن قاسم بن موسى بن قاسم بن صلت، از ابوبكر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ابى‌صخره نقل مى‌كنند كه املا كرد، از محمد بن زنجويه، از حميدى، از يعقوب بن جعفر بن ابى‌كثير مدنى، از مجاهر بن مسمار، از ابن‌ابى‌نقور، از عايشه دختر سعد، از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 خدا صلى‌الله‌عليه‌و‌آله در راه مكه بوديم كه بدان سو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منطقه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رفته بودند بازگشتند و كسانى كه عقب مانده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گرد آمدند،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فرمان‌هاى خدا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آيا فرمان خدا را به شما ابلاغ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كسى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گرفت و برخيزاند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ابن‌نقور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صلى‌الله‌عليه‌و‌آله ولىّ او است، پس اين نيز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با وى دشمن باشد دشمنش باش</w:t>
      </w:r>
      <w:r>
        <w:rPr>
          <w:rFonts w:eastAsia="IRNazanin" w:cs="IRNazanin"/>
          <w:color w:val="111111"/>
          <w:sz w:val="28"/>
          <w:szCs w:val="28"/>
          <w:rtl w:val="true"/>
          <w:lang w:bidi="fa-IR"/>
        </w:rPr>
        <w:t>.</w:t>
      </w:r>
      <w:r>
        <w:rPr>
          <w:rStyle w:val="FootnoteAnchor"/>
          <w:rtl w:val="true"/>
        </w:rPr>
        <w:footnoteReference w:id="35"/>
      </w:r>
      <w:bookmarkStart w:id="63" w:name="pg19477_193740"/>
    </w:p>
    <w:p>
      <w:pPr>
        <w:pStyle w:val="Heading6"/>
        <w:numPr>
          <w:ilvl w:val="5"/>
          <w:numId w:val="1"/>
        </w:numPr>
        <w:rPr/>
      </w:pPr>
      <w:bookmarkStart w:id="64" w:name="__RefHeading___Toc18200969_1280447820"/>
      <w:bookmarkStart w:id="65" w:name="_Toc25"/>
      <w:bookmarkEnd w:id="63"/>
      <w:bookmarkEnd w:id="64"/>
      <w:r>
        <w:rPr>
          <w:rtl w:val="true"/>
        </w:rPr>
        <w:t>مورد هشتم</w:t>
      </w:r>
      <w:bookmarkEnd w:id="65"/>
    </w:p>
    <w:p>
      <w:pPr>
        <w:pStyle w:val="BookText"/>
        <w:rPr/>
      </w:pPr>
      <w:r>
        <w:rPr>
          <w:rFonts w:ascii="Amiri" w:hAnsi="Amiri" w:eastAsia="Amiri" w:cs="Amiri"/>
          <w:color w:val="111111"/>
          <w:sz w:val="28"/>
          <w:sz w:val="28"/>
          <w:szCs w:val="28"/>
          <w:rtl w:val="true"/>
          <w:lang w:bidi="ar-SA"/>
        </w:rPr>
        <w:t>ابن‌عساكر نيز به سند خود از سهم بن حصين اسدى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عبداللّه بن علقمه به مكه آمديم، روزگارى عبداللّه علقمه به على عليه‌السلام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ابوسعيد خدرى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دارى ؟ مقصودم سخن از عهد و زمان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نقل كردم، در اين باره از مهاجرين و انصار و قريش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روز غدير خم برخاست و فرمان خدا را ابلاغ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مؤمنان به خودشان سزاوارتر نيستم ؟ عبداللّه بن علقمه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رسول اللّه صلى‌الله‌عليه‌و‌آله شنيدى ؟ 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گوش و سينه‌اش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گوشم شنيدم و به دلم سپردم</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66" w:name="__RefHeading___Toc18200971_1280447820"/>
      <w:bookmarkStart w:id="67" w:name="_Toc26"/>
      <w:bookmarkEnd w:id="66"/>
      <w:r>
        <w:rPr>
          <w:rtl w:val="true"/>
        </w:rPr>
        <w:t>مورد نهم</w:t>
      </w:r>
      <w:bookmarkEnd w:id="67"/>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ذى الحجه را روزه بگيرد، پاداش روزه شصت ماه برايش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غدير خم است؛ وقتى كه پيامبر صلى‌الله‌عليه‌و‌آله دست على بن ابى‌طالب عليه‌السلام را گرفت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ابوهريره افزون بر مطلب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w:t>
      </w:r>
      <w:r>
        <w:rPr>
          <w:rStyle w:val="FootnoteAnchor"/>
          <w:rtl w:val="true"/>
        </w:rPr>
        <w:footnoteReference w:id="38"/>
      </w:r>
    </w:p>
    <w:p>
      <w:pPr>
        <w:pStyle w:val="Heading6"/>
        <w:numPr>
          <w:ilvl w:val="5"/>
          <w:numId w:val="1"/>
        </w:numPr>
        <w:rPr/>
      </w:pPr>
      <w:bookmarkStart w:id="68" w:name="__RefHeading___Toc18200973_1280447820"/>
      <w:bookmarkStart w:id="69" w:name="_Toc27"/>
      <w:bookmarkEnd w:id="68"/>
      <w:r>
        <w:rPr>
          <w:rtl w:val="true"/>
        </w:rPr>
        <w:t>مورد دهم</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عبداللّه بجلى</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با دست بر بازوى على عليه‌السلام زد و او رابرخيزاند، كه بازويش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را گرفت و فرمود</w:t>
      </w:r>
      <w:r>
        <w:rPr>
          <w:rFonts w:eastAsia="IRNazanin" w:cs="IRNazanin"/>
          <w:color w:val="111111"/>
          <w:sz w:val="28"/>
          <w:szCs w:val="28"/>
          <w:rtl w:val="true"/>
          <w:lang w:bidi="fa-IR"/>
        </w:rPr>
        <w:t>: ... .</w:t>
      </w:r>
      <w:r>
        <w:rPr>
          <w:rStyle w:val="FootnoteAnchor"/>
          <w:rtl w:val="true"/>
        </w:rPr>
        <w:footnoteReference w:id="40"/>
      </w:r>
      <w:bookmarkStart w:id="70" w:name="pg19477_193741"/>
    </w:p>
    <w:p>
      <w:pPr>
        <w:pStyle w:val="Heading6"/>
        <w:numPr>
          <w:ilvl w:val="5"/>
          <w:numId w:val="1"/>
        </w:numPr>
        <w:rPr/>
      </w:pPr>
      <w:bookmarkStart w:id="71" w:name="__RefHeading___Toc18200975_1280447820"/>
      <w:bookmarkStart w:id="72" w:name="_Toc28"/>
      <w:bookmarkEnd w:id="70"/>
      <w:bookmarkEnd w:id="71"/>
      <w:r>
        <w:rPr>
          <w:rtl w:val="true"/>
        </w:rPr>
        <w:t>مورد يازدهم</w:t>
      </w:r>
      <w:bookmarkEnd w:id="72"/>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رسول اللّه صلى‌الله‌عليه‌و‌آله على عليه‌السلام را در غدير منصوب فرمود </w:t>
      </w:r>
      <w:r>
        <w:rPr>
          <w:rFonts w:eastAsia="Amiri" w:cs="Amiri" w:ascii="Amiri" w:hAnsi="Amiri"/>
          <w:color w:val="111111"/>
          <w:sz w:val="28"/>
          <w:szCs w:val="28"/>
          <w:rtl w:val="true"/>
          <w:lang w:bidi="ar-SA"/>
        </w:rPr>
        <w:t>... .</w:t>
      </w:r>
      <w:r>
        <w:rPr>
          <w:rStyle w:val="FootnoteAnchor"/>
          <w:rtl w:val="true"/>
        </w:rPr>
        <w:footnoteReference w:id="41"/>
      </w:r>
    </w:p>
    <w:p>
      <w:pPr>
        <w:pStyle w:val="Heading6"/>
        <w:numPr>
          <w:ilvl w:val="5"/>
          <w:numId w:val="1"/>
        </w:numPr>
        <w:rPr/>
      </w:pPr>
      <w:bookmarkStart w:id="73" w:name="__RefHeading___Toc18200977_1280447820"/>
      <w:bookmarkStart w:id="74" w:name="_Toc29"/>
      <w:bookmarkEnd w:id="73"/>
      <w:r>
        <w:rPr>
          <w:rtl w:val="true"/>
        </w:rPr>
        <w:t>مورد دوازدهم</w:t>
      </w:r>
      <w:bookmarkEnd w:id="74"/>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صلى‌الله‌عليه‌و‌آله دست على عليه‌السلام را گرفت </w:t>
      </w:r>
      <w:r>
        <w:rPr>
          <w:rFonts w:eastAsia="IRNazanin" w:cs="IRNazanin"/>
          <w:color w:val="111111"/>
          <w:sz w:val="28"/>
          <w:szCs w:val="28"/>
          <w:rtl w:val="true"/>
          <w:lang w:bidi="fa-IR"/>
        </w:rPr>
        <w:t>... .</w:t>
      </w:r>
      <w:r>
        <w:rPr>
          <w:rStyle w:val="FootnoteAnchor"/>
          <w:rtl w:val="true"/>
        </w:rPr>
        <w:footnoteReference w:id="42"/>
      </w:r>
      <w:r>
        <w:rPr>
          <w:rFonts w:ascii="IRNazanin" w:hAnsi="IRNazanin" w:eastAsia="IRNazanin"/>
          <w:color w:val="111111"/>
          <w:sz w:val="28"/>
          <w:sz w:val="28"/>
          <w:szCs w:val="28"/>
          <w:rtl w:val="true"/>
          <w:lang w:bidi="fa-IR"/>
        </w:rPr>
        <w:t>اين بود شمارى از نصوص و متونى كه تصريح دارد پيامبر مكرم اسلام صلى‌الله‌عليه‌و‌آله دست امام اميرمؤمنين على بن ابى‌طالب عليه‌السلام را در غدير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اينها، آيا مجالى هست بگوييم على عليه‌السلام در يمن بود و در غدير خم حاضر نبوده است ؟ واقعا علت اين كينه‌ها در حق امام اميرمؤمنان عليه‌السلام و سرور اوصيا و صاحب ولايت كبرى پس از پيامبر صلى‌الله‌عليه‌و‌آله چيست ؟ </w:t>
      </w:r>
      <w:r>
        <w:rPr>
          <w:rFonts w:eastAsia="IRNazanin" w:cs="IRNazanin"/>
          <w:color w:val="111111"/>
          <w:sz w:val="28"/>
          <w:szCs w:val="28"/>
          <w:rtl w:val="true"/>
          <w:lang w:bidi="fa-IR"/>
        </w:rPr>
        <w:t>!</w:t>
      </w:r>
    </w:p>
    <w:p>
      <w:pPr>
        <w:pStyle w:val="Heading5"/>
        <w:numPr>
          <w:ilvl w:val="4"/>
          <w:numId w:val="1"/>
        </w:numPr>
        <w:rPr/>
      </w:pPr>
      <w:bookmarkStart w:id="75" w:name="__RefHeading___Toc18200979_1280447820"/>
      <w:bookmarkStart w:id="76" w:name="_Toc30"/>
      <w:bookmarkEnd w:id="75"/>
      <w:r>
        <w:rPr>
          <w:rtl w:val="true"/>
        </w:rPr>
        <w:t>پاسخ سوم</w:t>
      </w:r>
      <w:r>
        <w:rPr>
          <w:rtl w:val="true"/>
        </w:rPr>
        <w:t xml:space="preserve">: </w:t>
      </w:r>
      <w:r>
        <w:rPr>
          <w:rtl w:val="true"/>
        </w:rPr>
        <w:t>قربانى اميرالمؤمنين عليه‌السلام همراه پيامبر صلى‌الله‌عليه‌و‌آله در حجة الوداع</w:t>
      </w:r>
      <w:bookmarkEnd w:id="76"/>
    </w:p>
    <w:p>
      <w:pPr>
        <w:pStyle w:val="BookText"/>
        <w:rPr/>
      </w:pPr>
      <w:r>
        <w:rPr>
          <w:rFonts w:ascii="IRNazanin" w:hAnsi="IRNazanin" w:eastAsia="IRNazanin"/>
          <w:color w:val="111111"/>
          <w:sz w:val="28"/>
          <w:sz w:val="28"/>
          <w:szCs w:val="28"/>
          <w:rtl w:val="true"/>
          <w:lang w:bidi="fa-IR"/>
        </w:rPr>
        <w:t>براى اثبات اينكه امام اميرمؤمنان عليه‌السلام از يمن بازگشت و در مكه مكرمه به پيامبر صلى‌الله‌عليه‌و‌آله پيوست، نصوص بسيارى است كه صراحت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اهللتُ باهلال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پيامبر صلى‌الله‌عليه‌و‌آله قربانى كرد، قربانى نمودم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رويانى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براء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على بن ابى‌طالب عليه‌السلام را بر يمن فرمانروا كرد همراهش بودم، و همراهش بر بعضى غنائم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صلى‌الله‌عليه‌و‌آله رسيد، على بن ابى‌طالب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فاطمه عليهاالسلام خانه را با مواد خوشبوكننده خوشبو كرده است</w:t>
      </w:r>
      <w:r>
        <w:rPr>
          <w:rFonts w:eastAsia="IRNazanin" w:cs="IRNazanin"/>
          <w:color w:val="111111"/>
          <w:sz w:val="28"/>
          <w:szCs w:val="28"/>
          <w:rtl w:val="true"/>
          <w:lang w:bidi="fa-IR"/>
        </w:rPr>
        <w:t>.</w:t>
      </w:r>
      <w:r>
        <w:rPr>
          <w:rStyle w:val="FootnoteAnchor"/>
          <w:rtl w:val="true"/>
        </w:rPr>
        <w:footnoteReference w:id="43"/>
      </w:r>
      <w:bookmarkStart w:id="77" w:name="pg19477_193742"/>
    </w:p>
    <w:p>
      <w:pPr>
        <w:pStyle w:val="Heading3"/>
        <w:numPr>
          <w:ilvl w:val="2"/>
          <w:numId w:val="1"/>
        </w:numPr>
        <w:rPr/>
      </w:pPr>
      <w:bookmarkStart w:id="78" w:name="__RefHeading___Toc18200981_1280447820"/>
      <w:bookmarkStart w:id="79" w:name="_Toc31"/>
      <w:bookmarkEnd w:id="77"/>
      <w:bookmarkEnd w:id="78"/>
      <w:r>
        <w:rPr>
          <w:rtl w:val="true"/>
        </w:rPr>
        <w:t>شبهه بيعت و رضايت اميرالمؤمنين عليه‌السلام</w:t>
      </w:r>
      <w:bookmarkEnd w:id="79"/>
    </w:p>
    <w:p>
      <w:pPr>
        <w:pStyle w:val="BookText"/>
        <w:rPr/>
      </w:pPr>
      <w:r>
        <w:rPr>
          <w:rFonts w:ascii="Amiri" w:hAnsi="Amiri" w:eastAsia="Amiri" w:cs="Amiri"/>
          <w:color w:val="111111"/>
          <w:sz w:val="28"/>
          <w:sz w:val="28"/>
          <w:szCs w:val="28"/>
          <w:rtl w:val="true"/>
          <w:lang w:bidi="ar-SA"/>
        </w:rPr>
        <w:t>شبهه بيعت و رضايت اميرالمؤمنين عليه‌السلام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جمله ايرادهايى كه اهل‌سنت در معنى و مفهوم حديث غدير مطرح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با ابوبكر با ميل و رغبت بيعت كرد و از خلافت او راضى بود و او را افضل مى‌دانست، كه اگر بر خلافت و امامت خود دليل و كلام صريح از پيامبر صلى‌الله‌عليه‌و‌آله داشت بيعت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غدير دلالتى بر آنچه شيعه مى‌گويد؛ يعنى امامت و خلافت و اولى به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صحيحه از كتب صحاح اهل‌سنت و ديگر شواهد تاريخى دلالت دارد كه حضرت امام على عليه‌السلام با اختيار بيعت نكردند، بلكه اجبار بوده و حتى مدت زمان تأخير در بيعت طولانى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خود اهل‌سنت به مدت شش ماه تأخير انداختند؛ يعنى تا زمانى كه حضرت زهرا عليهاالسلام زنده بودند، امام على عليه‌السلام از بيعت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صحيح بخارى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أبوبَكرٍ أن يَدفَعَ إلى فاطِمَةَ عليهاالسلام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عليهاالسلام عَلى أبوبَكرٍ فى ذلِكَ فَهَجَرَ،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عاشَت بَعدَ النَبىِّ صلى‌الله‌عليه‌و‌آله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عَلىٌّ لَيلاً وَ لَم يُؤذَن بِها أبابَكرٍ، وَ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لِعَلىٍّ عليه‌السلام مِنَ الناسِ وَجهٌ فى حَياةِ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إستَنكَرَ على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مُصالَحَةَ أبى‌بَكرٍ وَ مُبايَعَتِهِ، وَ لَم يَكُن يُبايِعُ تِلكَ الأشهُرِ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اينكه فاطمه عليهاالسلام از ابوبكر مطالبه ارث و فدك نموده و او امتناع كرد كه به فاطمه عليهاالسلام چيزى از آن را پس دهد، فاطمه عليهاالسلام بر ابوبكر خشم و غضب نمود و با او قهر </w:t>
      </w:r>
    </w:p>
    <w:p>
      <w:pPr>
        <w:pStyle w:val="BookText"/>
        <w:rPr/>
      </w:pPr>
      <w:r>
        <w:rPr>
          <w:rFonts w:ascii="IRNazanin" w:hAnsi="IRNazanin" w:eastAsia="IRNazanin"/>
          <w:color w:val="111111"/>
          <w:sz w:val="28"/>
          <w:sz w:val="28"/>
          <w:szCs w:val="28"/>
          <w:rtl w:val="true"/>
          <w:lang w:bidi="fa-IR"/>
        </w:rPr>
        <w:t>كرد، و ديگر با او صحبتى نكرد تا وفات نمود، و تا بعد از مرگ پيامبر صلى‌الله‌عليه‌و‌آله به مدت شش ماه 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عليه‌السلام فاطمه عليهاالسلام را شبانه دفن كرد، و خبر شهادت فاطمه عليهاالسلام را به ابوبكر اطلاع نداد، و على عليه‌السلام بر او نماز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فاطمه عليهاالسلام زنده بود مردم به على عليه‌السلام توجه مى‌كردند، اما بعد از شهادت فاطمه عليهاالسلام مردم به او بى‌توجهى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در صدد مصالحه و بيعت با ابوبكر شد، در حالى كه حضرت در مدت آن شش ماه بيعت نكرده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نصّ بر امامت نبود و يا حديث غدير دلالت نداشت، پس چرا امام على عليه‌السلام شش ماه بيعت نكرد ؟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از روى هواى نفس بيعت نكردند ؟ اين با مقام والاى آن امام منافات دارد، چرا كه پيامبر صلى‌الله‌عليه‌و‌آله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مَعَ الحَقِّ وَ الحَقُّ مَعَ عَلىٍّ عليه‌السلام</w:t>
      </w:r>
      <w:r>
        <w:rPr>
          <w:rStyle w:val="FootnoteAnchor"/>
          <w:rtl w:val="true"/>
        </w:rPr>
        <w:footnoteReference w:id="46"/>
      </w:r>
      <w:r>
        <w:rPr>
          <w:rFonts w:ascii="Amiri" w:hAnsi="Amiri" w:eastAsia="Amiri" w:cs="Amiri"/>
          <w:color w:val="111111"/>
          <w:sz w:val="28"/>
          <w:sz w:val="28"/>
          <w:szCs w:val="28"/>
          <w:rtl w:val="true"/>
          <w:lang w:bidi="ar-SA"/>
        </w:rPr>
        <w:t>،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مَعَ القُرآنِ وَ القُرآنُ مَعَ عَلىٍّ عليه‌السلام</w:t>
      </w:r>
      <w:r>
        <w:rPr>
          <w:rStyle w:val="FootnoteAnchor"/>
          <w:rtl w:val="true"/>
        </w:rPr>
        <w:footnoteReference w:id="47"/>
      </w:r>
      <w:r>
        <w:rPr>
          <w:rFonts w:ascii="IRNazanin" w:hAnsi="IRNazanin" w:eastAsia="IRNazanin"/>
          <w:color w:val="111111"/>
          <w:sz w:val="28"/>
          <w:sz w:val="28"/>
          <w:szCs w:val="28"/>
          <w:rtl w:val="true"/>
          <w:lang w:bidi="fa-IR"/>
        </w:rPr>
        <w:t>به اين معنى كه على عليه‌السلام همواره با حق است و از حق جدا نمى‌شود، و على عليه‌السلام همواره با قرآن است و هيچ گاه از قرآن جدا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مدت شش ماه كه همه مسلمانان با ابوبكر بيعت كرده بودند به جز اميرالمؤمنين و حضرت زهرا عليهماالسلام و بنى‌هاشم و عده‌اى از خواص اصحاب اميرالمؤمنين عليه‌السلام از مهاجرين و انصار</w:t>
      </w:r>
      <w:r>
        <w:rPr>
          <w:rStyle w:val="FootnoteAnchor"/>
          <w:rtl w:val="true"/>
        </w:rPr>
        <w:footnoteReference w:id="48"/>
      </w:r>
      <w:r>
        <w:rPr>
          <w:rFonts w:ascii="Amiri" w:hAnsi="Amiri" w:eastAsia="Amiri" w:cs="Amiri"/>
          <w:color w:val="111111"/>
          <w:sz w:val="28"/>
          <w:sz w:val="28"/>
          <w:szCs w:val="28"/>
          <w:rtl w:val="true"/>
          <w:lang w:bidi="ar-SA"/>
        </w:rPr>
        <w:t>، آيا على عليه‌السلام بر حق بوده يا بر باطل ؟ آيا با قرآن بوده يا جدا از قرآن؟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به علت رضايت فاطمه عليهاالسلام و به خاطر آن حضرت بيعت نكردند، مگر پيامبر صلى‌الله‌عليه‌و‌آله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غضب مى‌كند به غضب فاطمه عليهاالسلام، و راضى مى‌شود به رضايت فاطمه عليهاالسلام</w:t>
      </w:r>
      <w:r>
        <w:rPr>
          <w:rStyle w:val="FootnoteAnchor"/>
          <w:rtl w:val="true"/>
        </w:rPr>
        <w:footnoteReference w:id="49"/>
      </w:r>
      <w:r>
        <w:rPr>
          <w:rFonts w:ascii="IRNazanin" w:hAnsi="IRNazanin" w:eastAsia="IRNazanin"/>
          <w:color w:val="111111"/>
          <w:sz w:val="28"/>
          <w:sz w:val="28"/>
          <w:szCs w:val="28"/>
          <w:rtl w:val="true"/>
          <w:lang w:bidi="fa-IR"/>
        </w:rPr>
        <w:t>؟ و روايات بسيارى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غضب آورد مرا به غضب آورده است</w:t>
      </w:r>
      <w:r>
        <w:rPr>
          <w:rFonts w:eastAsia="IRNazanin" w:cs="IRNazanin"/>
          <w:color w:val="111111"/>
          <w:sz w:val="28"/>
          <w:szCs w:val="28"/>
          <w:rtl w:val="true"/>
          <w:lang w:bidi="fa-IR"/>
        </w:rPr>
        <w:t>.</w:t>
      </w:r>
      <w:r>
        <w:rPr>
          <w:rStyle w:val="FootnoteAnchor"/>
          <w:rtl w:val="true"/>
        </w:rPr>
        <w:footnoteReference w:id="50"/>
      </w:r>
      <w:bookmarkStart w:id="80" w:name="pg19477_193744"/>
    </w:p>
    <w:p>
      <w:pPr>
        <w:pStyle w:val="Heading3"/>
        <w:numPr>
          <w:ilvl w:val="2"/>
          <w:numId w:val="1"/>
        </w:numPr>
        <w:rPr/>
      </w:pPr>
      <w:bookmarkStart w:id="81" w:name="__RefHeading___Toc18200983_1280447820"/>
      <w:bookmarkStart w:id="82" w:name="_Toc32"/>
      <w:bookmarkEnd w:id="80"/>
      <w:bookmarkEnd w:id="81"/>
      <w:r>
        <w:rPr>
          <w:rtl w:val="true"/>
        </w:rPr>
        <w:t>شبهه روايت مجعول از قول اميرالمؤمنين عليه‌السلام</w:t>
      </w:r>
      <w:bookmarkEnd w:id="82"/>
    </w:p>
    <w:p>
      <w:pPr>
        <w:pStyle w:val="Heading4"/>
        <w:numPr>
          <w:ilvl w:val="3"/>
          <w:numId w:val="1"/>
        </w:numPr>
        <w:rPr/>
      </w:pPr>
      <w:bookmarkStart w:id="83" w:name="__RefHeading___Toc18200985_1280447820"/>
      <w:bookmarkStart w:id="84" w:name="_Toc33"/>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شبهه روايت مجعول از قول اميرالمؤمنين عليه‌السلام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جمله ايرادهايى كه اهل‌سنت در معنى و مفهوم حديث غدير مطرح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على عليه‌السلام روايتى نقل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درباره امامت من چيزى تصريح نكرده و سفارش خاصى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ديگران بودند كه امامت حضرت على و فرزندان او عليهم‌السلام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ملاحظه نمودن اخبار و روايات صحيحه از كتب صحاح و غيره و ادله و شواهد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اطمينان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w:t>
      </w:r>
      <w:r>
        <w:rPr>
          <w:rFonts w:eastAsia="IRNazanin" w:cs="IRNazanin"/>
          <w:color w:val="111111"/>
          <w:sz w:val="28"/>
          <w:szCs w:val="28"/>
          <w:rtl w:val="true"/>
          <w:lang w:bidi="fa-IR"/>
        </w:rPr>
        <w:t>:</w:t>
      </w:r>
    </w:p>
    <w:p>
      <w:pPr>
        <w:pStyle w:val="Heading4"/>
        <w:numPr>
          <w:ilvl w:val="3"/>
          <w:numId w:val="1"/>
        </w:numPr>
        <w:rPr/>
      </w:pPr>
      <w:bookmarkStart w:id="85" w:name="__RefHeading___Toc18200987_1280447820"/>
      <w:bookmarkStart w:id="86" w:name="_Toc34"/>
      <w:bookmarkEnd w:id="85"/>
      <w:r>
        <w:rPr>
          <w:rtl w:val="true"/>
        </w:rPr>
        <w:t>پاسخ اول</w:t>
      </w:r>
      <w:bookmarkEnd w:id="86"/>
    </w:p>
    <w:p>
      <w:pPr>
        <w:pStyle w:val="BookText"/>
        <w:rPr/>
      </w:pPr>
      <w:r>
        <w:rPr>
          <w:rFonts w:ascii="Amiri" w:hAnsi="Amiri" w:eastAsia="Amiri" w:cs="Amiri"/>
          <w:color w:val="111111"/>
          <w:sz w:val="28"/>
          <w:sz w:val="28"/>
          <w:szCs w:val="28"/>
          <w:rtl w:val="true"/>
          <w:lang w:bidi="ar-SA"/>
        </w:rPr>
        <w:t>حضرت امام على عليه‌السلام در ابتداى امر با خليفه اول بيعت نكرد تا اينكه مجبور به بيعت شد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بهترين دليل اينكه به مدت شش ماه بيعت را به تأخير انداختند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8200989_1280447820"/>
      <w:bookmarkStart w:id="88" w:name="_Toc35"/>
      <w:bookmarkEnd w:id="87"/>
      <w:r>
        <w:rPr>
          <w:rtl w:val="true"/>
        </w:rPr>
        <w:t>پاسخ دوم</w:t>
      </w:r>
      <w:bookmarkEnd w:id="88"/>
    </w:p>
    <w:p>
      <w:pPr>
        <w:pStyle w:val="BookText"/>
        <w:rPr/>
      </w:pPr>
      <w:r>
        <w:rPr>
          <w:rFonts w:ascii="Amiri" w:hAnsi="Amiri" w:eastAsia="Amiri" w:cs="Amiri"/>
          <w:color w:val="111111"/>
          <w:sz w:val="28"/>
          <w:sz w:val="28"/>
          <w:szCs w:val="28"/>
          <w:rtl w:val="true"/>
          <w:lang w:bidi="ar-SA"/>
        </w:rPr>
        <w:t>با زمامداران و نيز كسانى كه در جامعه نقش داشتند مكرر احتجاج كردند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8200991_1280447820"/>
      <w:bookmarkStart w:id="90" w:name="_Toc36"/>
      <w:bookmarkEnd w:id="89"/>
      <w:r>
        <w:rPr>
          <w:rtl w:val="true"/>
        </w:rPr>
        <w:t>پاسخ سوم</w:t>
      </w:r>
      <w:bookmarkEnd w:id="90"/>
    </w:p>
    <w:p>
      <w:pPr>
        <w:pStyle w:val="BookText"/>
        <w:rPr/>
      </w:pPr>
      <w:r>
        <w:rPr>
          <w:rFonts w:ascii="IRNazanin" w:hAnsi="IRNazanin" w:eastAsia="IRNazanin"/>
          <w:color w:val="111111"/>
          <w:sz w:val="28"/>
          <w:sz w:val="28"/>
          <w:szCs w:val="28"/>
          <w:rtl w:val="true"/>
          <w:lang w:bidi="fa-IR"/>
        </w:rPr>
        <w:t>بيانات و فرمايشات آن حضرت مثل خطبه سوم از كتاب نهج البلاغه به نام خطبه شقشقيه و روايات ديگر، همگى دلالت دارد بر اعتراض آن حضرت و نارضايتى ايشان از جريانات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از ملاحظه اين همه ادله و شواهد و قرائن، معلوم نيست به چه علت و از چه رو مطالبى در اين زمينه از زبان آن حضرت نقل كرده‌اند، كه همه آن بر خلاف گفتار و كردار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معلوم است كه اين روايت از زبان آن امام صادر نشده، و جهت امر ديگرى از زبان آن حضرت وضع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روايات موضوعه و ساختگى در كتب </w:t>
      </w:r>
      <w:bookmarkStart w:id="91" w:name="pg19477_193745"/>
    </w:p>
    <w:p>
      <w:pPr>
        <w:pStyle w:val="BookText"/>
        <w:rPr/>
      </w:pPr>
      <w:bookmarkEnd w:id="91"/>
      <w:r>
        <w:rPr>
          <w:rFonts w:ascii="IRNazanin" w:hAnsi="IRNazanin" w:eastAsia="IRNazanin"/>
          <w:color w:val="111111"/>
          <w:sz w:val="28"/>
          <w:sz w:val="28"/>
          <w:szCs w:val="28"/>
          <w:rtl w:val="true"/>
          <w:lang w:bidi="fa-IR"/>
        </w:rPr>
        <w:t>حديث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اللئالى المصنوعة فى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سيوطى را مطالعه كند، خواهد دانست كه روايات جعلى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بعضى از مورخين و مؤلفين از اين مرض و گرفتارى مصون نمانده‌اند و رسم امانتدارى و صداقت را فراموش كرده و گاهى جملاتى را حذف مى‌كنند و به جاى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وضع كرده و تحريف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احيانا از كنار وقايع چنان بى‌تفاوت گذشته‌اند كه گويا اصلاً چيزى نبوده، و بالعكس باطل را چنان جلوه مى‌دهند كه هر كس نگاه كند تصور نمايد غير از اين حق ديگرى وجود ندارد و از مسلمات است </w:t>
      </w:r>
      <w:r>
        <w:rPr>
          <w:rFonts w:eastAsia="IRNazanin" w:cs="IRNazanin"/>
          <w:color w:val="111111"/>
          <w:sz w:val="28"/>
          <w:szCs w:val="28"/>
          <w:rtl w:val="true"/>
          <w:lang w:bidi="fa-IR"/>
        </w:rPr>
        <w:t>!</w:t>
      </w:r>
    </w:p>
    <w:p>
      <w:pPr>
        <w:pStyle w:val="Heading3"/>
        <w:numPr>
          <w:ilvl w:val="2"/>
          <w:numId w:val="1"/>
        </w:numPr>
        <w:rPr/>
      </w:pPr>
      <w:bookmarkStart w:id="92" w:name="__RefHeading___Toc18200993_1280447820"/>
      <w:bookmarkStart w:id="93" w:name="_Toc37"/>
      <w:bookmarkEnd w:id="92"/>
      <w:r>
        <w:rPr>
          <w:rtl w:val="true"/>
        </w:rPr>
        <w:t>شبهه سكوت اميرالمؤمنين عليه‌السلام</w:t>
      </w:r>
      <w:bookmarkEnd w:id="93"/>
    </w:p>
    <w:p>
      <w:pPr>
        <w:pStyle w:val="Heading4"/>
        <w:numPr>
          <w:ilvl w:val="3"/>
          <w:numId w:val="1"/>
        </w:numPr>
        <w:rPr/>
      </w:pPr>
      <w:bookmarkStart w:id="94" w:name="__RefHeading___Toc18200995_1280447820"/>
      <w:bookmarkStart w:id="95" w:name="_Toc38"/>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شبهه سكوت اميرالمؤمنين عليه‌السلام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از جمله ايرادهايى كه اهل‌سنت در مفهوم حديث غدير مطرح مى‌كنند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عليه‌السلام كسى است كه از همه افراد شجاع‌تر و صاحب ذوالفقار و فاتح جنگ‌ها بود، و تمام گردن كشان مشركين و كفار را از دم تيغ خود گذراند و در جنگ خبير قدرت 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قدرتى دارد چه مانعى داشت اگر نص بر امامت او بود از حق خود دفاع كند ؟ بلكه لازم بود با شمشير حق خود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جنگ با معاويه با آن همه لشكر شام بر عليه آنها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شيخين كه از معاويه ضعيف‌تر بودند و قبيله آن دو ناتوان‌تر، چرا قيام نكرد ؟ پس معلوم مى‌شود سكوت حضرت على عليه‌السلام از ترس نبود، بلكه نص بر امامت او وجود نداشت و حديث غدير دستور به محبت و دوستى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نبى اكرم صلى‌الله‌عليه‌و‌آله، از چند جهت دشمنان اسلام در كمين بودند تا فرصتى مناسب به دست آيد و ضربه خود را بر پيكر نوپاى اسلام و مسلمين وارد كنند و انتقام خود را بگيرند</w:t>
      </w:r>
      <w:r>
        <w:rPr>
          <w:rFonts w:eastAsia="IRNazanin" w:cs="IRNazanin"/>
          <w:color w:val="111111"/>
          <w:sz w:val="28"/>
          <w:szCs w:val="28"/>
          <w:rtl w:val="true"/>
          <w:lang w:bidi="fa-IR"/>
        </w:rPr>
        <w:t xml:space="preserve">: </w:t>
      </w:r>
      <w:bookmarkStart w:id="96" w:name="pg19477_193746"/>
    </w:p>
    <w:p>
      <w:pPr>
        <w:pStyle w:val="Heading4"/>
        <w:numPr>
          <w:ilvl w:val="3"/>
          <w:numId w:val="1"/>
        </w:numPr>
        <w:rPr/>
      </w:pPr>
      <w:bookmarkStart w:id="97" w:name="__RefHeading___Toc18200997_1280447820"/>
      <w:bookmarkStart w:id="98" w:name="_Toc39"/>
      <w:bookmarkEnd w:id="96"/>
      <w:bookmarkEnd w:id="97"/>
      <w:r>
        <w:rPr>
          <w:rtl w:val="true"/>
        </w:rPr>
        <w:t>جهت اول</w:t>
      </w:r>
      <w:bookmarkEnd w:id="98"/>
    </w:p>
    <w:p>
      <w:pPr>
        <w:pStyle w:val="BookText"/>
        <w:rPr/>
      </w:pPr>
      <w:r>
        <w:rPr>
          <w:rFonts w:ascii="IRNazanin" w:hAnsi="IRNazanin" w:eastAsia="IRNazanin"/>
          <w:color w:val="111111"/>
          <w:sz w:val="28"/>
          <w:sz w:val="28"/>
          <w:szCs w:val="28"/>
          <w:rtl w:val="true"/>
          <w:lang w:bidi="fa-IR"/>
        </w:rPr>
        <w:t>پادشاه نگونبخت ايران، كه يمن از چنگ او خارج شد و اسلام خطر جدى بر تاج و تخت او بود</w:t>
      </w:r>
      <w:r>
        <w:rPr>
          <w:rFonts w:eastAsia="IRNazanin" w:cs="IRNazanin"/>
          <w:color w:val="111111"/>
          <w:sz w:val="28"/>
          <w:szCs w:val="28"/>
          <w:rtl w:val="true"/>
          <w:lang w:bidi="fa-IR"/>
        </w:rPr>
        <w:t>.</w:t>
      </w:r>
    </w:p>
    <w:p>
      <w:pPr>
        <w:pStyle w:val="Heading4"/>
        <w:numPr>
          <w:ilvl w:val="3"/>
          <w:numId w:val="1"/>
        </w:numPr>
        <w:rPr/>
      </w:pPr>
      <w:bookmarkStart w:id="99" w:name="__RefHeading___Toc18200999_1280447820"/>
      <w:bookmarkStart w:id="100" w:name="_Toc40"/>
      <w:bookmarkEnd w:id="99"/>
      <w:r>
        <w:rPr>
          <w:rtl w:val="true"/>
        </w:rPr>
        <w:t>جهت دوم</w:t>
      </w:r>
      <w:bookmarkEnd w:id="100"/>
    </w:p>
    <w:p>
      <w:pPr>
        <w:pStyle w:val="BookText"/>
        <w:rPr/>
      </w:pPr>
      <w:r>
        <w:rPr>
          <w:rFonts w:ascii="IRNazanin" w:hAnsi="IRNazanin" w:eastAsia="IRNazanin"/>
          <w:color w:val="111111"/>
          <w:sz w:val="28"/>
          <w:sz w:val="28"/>
          <w:szCs w:val="28"/>
          <w:rtl w:val="true"/>
          <w:lang w:bidi="fa-IR"/>
        </w:rPr>
        <w:t>پادشاه روم، كه هم مرز كشور اسلام شد و چندين بار بين آنان جنگ در گرفت و زيد همانجا شهيد شد و پيامبر اكرم صلى‌الله‌عليه‌و‌آله در يك غزوه به نام تبوك شخصا شركت نمودند و آخرين بار پيامبر صلى‌الله‌عليه‌و‌آله به اسامة بن زيد دستور دادند كه به جنگ آنان برود</w:t>
      </w:r>
      <w:r>
        <w:rPr>
          <w:rFonts w:eastAsia="IRNazanin" w:cs="IRNazanin"/>
          <w:color w:val="111111"/>
          <w:sz w:val="28"/>
          <w:szCs w:val="28"/>
          <w:rtl w:val="true"/>
          <w:lang w:bidi="fa-IR"/>
        </w:rPr>
        <w:t>.</w:t>
      </w:r>
    </w:p>
    <w:p>
      <w:pPr>
        <w:pStyle w:val="Heading4"/>
        <w:numPr>
          <w:ilvl w:val="3"/>
          <w:numId w:val="1"/>
        </w:numPr>
        <w:rPr/>
      </w:pPr>
      <w:bookmarkStart w:id="101" w:name="__RefHeading___Toc18201001_1280447820"/>
      <w:bookmarkStart w:id="102" w:name="_Toc41"/>
      <w:bookmarkEnd w:id="101"/>
      <w:r>
        <w:rPr>
          <w:rtl w:val="true"/>
        </w:rPr>
        <w:t>جهت سوم</w:t>
      </w:r>
      <w:bookmarkEnd w:id="102"/>
    </w:p>
    <w:p>
      <w:pPr>
        <w:pStyle w:val="BookText"/>
        <w:rPr/>
      </w:pPr>
      <w:r>
        <w:rPr>
          <w:rFonts w:ascii="IRNazanin" w:hAnsi="IRNazanin" w:eastAsia="IRNazanin"/>
          <w:color w:val="111111"/>
          <w:sz w:val="28"/>
          <w:sz w:val="28"/>
          <w:szCs w:val="28"/>
          <w:rtl w:val="true"/>
          <w:lang w:bidi="fa-IR"/>
        </w:rPr>
        <w:t>عده‌اى از قبائل و افراد عرب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خطر بزرگى بر عليه مسلمانان و سرزمين آنان بود</w:t>
      </w:r>
      <w:r>
        <w:rPr>
          <w:rFonts w:eastAsia="IRNazanin" w:cs="IRNazanin"/>
          <w:color w:val="111111"/>
          <w:sz w:val="28"/>
          <w:szCs w:val="28"/>
          <w:rtl w:val="true"/>
          <w:lang w:bidi="fa-IR"/>
        </w:rPr>
        <w:t>.</w:t>
      </w:r>
    </w:p>
    <w:p>
      <w:pPr>
        <w:pStyle w:val="Heading4"/>
        <w:numPr>
          <w:ilvl w:val="3"/>
          <w:numId w:val="1"/>
        </w:numPr>
        <w:rPr/>
      </w:pPr>
      <w:bookmarkStart w:id="103" w:name="__RefHeading___Toc18201003_1280447820"/>
      <w:bookmarkStart w:id="104" w:name="_Toc42"/>
      <w:bookmarkEnd w:id="103"/>
      <w:r>
        <w:rPr>
          <w:rtl w:val="true"/>
        </w:rPr>
        <w:t>جهت چهارم</w:t>
      </w:r>
      <w:bookmarkEnd w:id="104"/>
    </w:p>
    <w:p>
      <w:pPr>
        <w:pStyle w:val="BookText"/>
        <w:rPr/>
      </w:pPr>
      <w:r>
        <w:rPr>
          <w:rFonts w:ascii="IRNazanin" w:hAnsi="IRNazanin" w:eastAsia="IRNazanin"/>
          <w:color w:val="111111"/>
          <w:sz w:val="28"/>
          <w:sz w:val="28"/>
          <w:szCs w:val="28"/>
          <w:rtl w:val="true"/>
          <w:lang w:bidi="fa-IR"/>
        </w:rPr>
        <w:t>چند نفر ادّعاى نبوت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مسيلمه و سجاح و اسود عنسى، و گروهى از اعراب يمن و يمامه اطراف آنان را گرفته و قدرتى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عده‌اى از تازه مسلمانان هم دور آنان جمع شدند، مانند اشعث بن فيس كندى و شبث بن ربعى</w:t>
      </w:r>
      <w:r>
        <w:rPr>
          <w:rFonts w:eastAsia="IRNazanin" w:cs="IRNazanin"/>
          <w:color w:val="111111"/>
          <w:sz w:val="28"/>
          <w:szCs w:val="28"/>
          <w:rtl w:val="true"/>
          <w:lang w:bidi="fa-IR"/>
        </w:rPr>
        <w:t>.</w:t>
      </w:r>
    </w:p>
    <w:p>
      <w:pPr>
        <w:pStyle w:val="Heading4"/>
        <w:numPr>
          <w:ilvl w:val="3"/>
          <w:numId w:val="1"/>
        </w:numPr>
        <w:rPr/>
      </w:pPr>
      <w:bookmarkStart w:id="105" w:name="__RefHeading___Toc18201005_1280447820"/>
      <w:bookmarkStart w:id="106" w:name="_Toc43"/>
      <w:bookmarkEnd w:id="105"/>
      <w:r>
        <w:rPr>
          <w:rtl w:val="true"/>
        </w:rPr>
        <w:t>جهت پنجم</w:t>
      </w:r>
      <w:bookmarkEnd w:id="106"/>
    </w:p>
    <w:p>
      <w:pPr>
        <w:pStyle w:val="BookText"/>
        <w:rPr/>
      </w:pPr>
      <w:r>
        <w:rPr>
          <w:rFonts w:ascii="Amiri" w:hAnsi="Amiri" w:eastAsia="Amiri" w:cs="Amiri"/>
          <w:color w:val="111111"/>
          <w:sz w:val="28"/>
          <w:sz w:val="28"/>
          <w:szCs w:val="28"/>
          <w:rtl w:val="true"/>
          <w:lang w:bidi="ar-SA"/>
        </w:rPr>
        <w:t>وجود منافقين داخلى كه در تاريخ آمده كه در منزل سويلم اجتماع مى‌كردند</w:t>
      </w:r>
      <w:r>
        <w:rPr>
          <w:rStyle w:val="FootnoteAnchor"/>
          <w:rtl w:val="true"/>
        </w:rPr>
        <w:footnoteReference w:id="54"/>
      </w:r>
      <w:r>
        <w:rPr>
          <w:rFonts w:ascii="IRNazanin" w:hAnsi="IRNazanin" w:eastAsia="IRNazanin"/>
          <w:color w:val="111111"/>
          <w:sz w:val="28"/>
          <w:sz w:val="28"/>
          <w:szCs w:val="28"/>
          <w:rtl w:val="true"/>
          <w:lang w:bidi="fa-IR"/>
        </w:rPr>
        <w:t>و عليه اسلام توطئه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پيامبر صلى‌الله‌عليه‌و‌آله دستور داد بروند و خانه آنان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آنها فرار كردند و در آتش نسوختند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اواخر عمر پيامبر صلى‌الله‌عليه‌و‌آله و در بازگشت از جنگ تبوك،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نام آنها در تاريخ مخفى مانده ولى پيامبر صلى‌الله‌عليه‌و‌آله از اسماء آنان با خبر بوده و به حذيفة بن يمان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قصد ترور پيامبر صلى‌الله‌عليه‌و‌آله را داشتند</w:t>
      </w:r>
      <w:r>
        <w:rPr>
          <w:rStyle w:val="FootnoteAnchor"/>
          <w:rtl w:val="true"/>
        </w:rPr>
        <w:footnoteReference w:id="55"/>
      </w:r>
      <w:r>
        <w:rPr>
          <w:rFonts w:ascii="Amiri" w:hAnsi="Amiri" w:eastAsia="Amiri" w:cs="Amiri"/>
          <w:color w:val="111111"/>
          <w:sz w:val="28"/>
          <w:sz w:val="28"/>
          <w:szCs w:val="28"/>
          <w:rtl w:val="true"/>
          <w:lang w:bidi="ar-SA"/>
        </w:rPr>
        <w:t>، اما خداوند آنها را رسوا كرد</w:t>
      </w:r>
      <w:r>
        <w:rPr>
          <w:rFonts w:eastAsia="Amiri" w:cs="Amiri" w:ascii="Amiri" w:hAnsi="Amiri"/>
          <w:color w:val="111111"/>
          <w:sz w:val="28"/>
          <w:szCs w:val="28"/>
          <w:rtl w:val="true"/>
          <w:lang w:bidi="ar-SA"/>
        </w:rPr>
        <w:t xml:space="preserve">. </w:t>
      </w:r>
      <w:bookmarkStart w:id="107" w:name="pg19477_193747"/>
    </w:p>
    <w:p>
      <w:pPr>
        <w:pStyle w:val="BookText"/>
        <w:rPr/>
      </w:pPr>
      <w:bookmarkEnd w:id="107"/>
      <w:r>
        <w:rPr>
          <w:rFonts w:ascii="IRNazanin" w:hAnsi="IRNazanin" w:eastAsia="IRNazanin"/>
          <w:color w:val="111111"/>
          <w:sz w:val="28"/>
          <w:sz w:val="28"/>
          <w:szCs w:val="28"/>
          <w:rtl w:val="true"/>
          <w:lang w:bidi="fa-IR"/>
        </w:rPr>
        <w:t>همچنين در زمان عمر بن خطاب هنگامى كه شخصى فوت مى‌كرد، اگر حذيفه بر جنازه او حاضر مى‌شد، خليفه براى تشييع و نماز حاضر نمى‌شد</w:t>
      </w:r>
      <w:r>
        <w:rPr>
          <w:rStyle w:val="FootnoteAnchor"/>
          <w:rtl w:val="true"/>
        </w:rPr>
        <w:footnoteReference w:id="56"/>
      </w:r>
      <w:r>
        <w:rPr>
          <w:rFonts w:ascii="IRNazanin" w:hAnsi="IRNazanin" w:eastAsia="IRNazanin"/>
          <w:color w:val="111111"/>
          <w:sz w:val="28"/>
          <w:sz w:val="28"/>
          <w:szCs w:val="28"/>
          <w:rtl w:val="true"/>
          <w:lang w:bidi="fa-IR"/>
        </w:rPr>
        <w:t>، مبادا كه از آن منافقين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حذيفه نام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پيامبر صلى‌الله‌عليه‌و‌آله شنيده بود و او را عالم به اسماء المنافقين گويند؛ يعنى آگاه به نام منافقين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از بيعت مردم با ابوبكر، ابوسفيان نزد اميرالمؤمنين عليه‌السلام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المُستَضعَفانِ، وَ إن شِئتَ لأملَئزنَّ المَدينَةَ خَيلاً وَ رِجالاً</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قيام نمى‌كنى ؟ اگر بخواهى مدينه را پر از مردان سواره و پياده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لشكر و ياور تو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اميرالمؤمنين عليه‌السلام دانستند كه او مى‌خواهد توسط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سردار اسلام و فاتح خيبر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اسلام ضربه‌اى بزند، لذا بر او نهيبى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زمانى براى اسلام دلسوز شده‌اى ؟ و او را طرد كرد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08" w:name="__RefHeading___Toc18201007_1280447820"/>
      <w:bookmarkStart w:id="109" w:name="_Toc44"/>
      <w:bookmarkEnd w:id="108"/>
      <w:r>
        <w:rPr>
          <w:rtl w:val="true"/>
        </w:rPr>
        <w:t>جهت ششم</w:t>
      </w:r>
      <w:bookmarkEnd w:id="109"/>
    </w:p>
    <w:p>
      <w:pPr>
        <w:pStyle w:val="BookText"/>
        <w:rPr/>
      </w:pPr>
      <w:r>
        <w:rPr>
          <w:rFonts w:ascii="IRNazanin" w:hAnsi="IRNazanin" w:eastAsia="IRNazanin"/>
          <w:color w:val="111111"/>
          <w:sz w:val="28"/>
          <w:sz w:val="28"/>
          <w:szCs w:val="28"/>
          <w:rtl w:val="true"/>
          <w:lang w:bidi="fa-IR"/>
        </w:rPr>
        <w:t>سكوت حضرت در مسئله خلافت همانند سكوت پيامبر صلى‌الله‌عليه‌و‌آله است كه گاهى پيامبر صلى‌الله‌عليه‌و‌آله براى مصلحتى و يا رفع فتنه سكوت مى‌كردند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جريان طلب نمودن كتف و دوات چند روز قبل از رحلت ايشان؛ وقتى كه بعضى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يَهجُرُ</w:t>
      </w:r>
      <w:r>
        <w:rPr>
          <w:rStyle w:val="FootnoteAnchor"/>
          <w:rtl w:val="true"/>
        </w:rPr>
        <w:footnoteReference w:id="60"/>
      </w:r>
      <w:r>
        <w:rPr>
          <w:rFonts w:ascii="Amiri" w:hAnsi="Amiri" w:eastAsia="Amiri" w:cs="Amiri"/>
          <w:color w:val="111111"/>
          <w:sz w:val="28"/>
          <w:sz w:val="28"/>
          <w:szCs w:val="28"/>
          <w:rtl w:val="true"/>
          <w:lang w:bidi="ar-SA"/>
        </w:rPr>
        <w:t>، يا به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مى‌گويد، و يا درد بر او غالب شده و بيهوده حرف مى‌زند </w:t>
      </w:r>
      <w:r>
        <w:rPr>
          <w:rFonts w:eastAsia="IRNazanin" w:cs="IRNazanin"/>
          <w:color w:val="111111"/>
          <w:sz w:val="28"/>
          <w:szCs w:val="28"/>
          <w:rtl w:val="true"/>
          <w:lang w:bidi="fa-IR"/>
        </w:rPr>
        <w:t xml:space="preserve">! ! </w:t>
      </w:r>
      <w:bookmarkStart w:id="110" w:name="pg19477_193748"/>
    </w:p>
    <w:p>
      <w:pPr>
        <w:pStyle w:val="BookText"/>
        <w:rPr/>
      </w:pPr>
      <w:bookmarkEnd w:id="110"/>
      <w:r>
        <w:rPr>
          <w:rFonts w:ascii="IRNazanin" w:hAnsi="IRNazanin" w:eastAsia="IRNazanin"/>
          <w:color w:val="111111"/>
          <w:sz w:val="28"/>
          <w:sz w:val="28"/>
          <w:szCs w:val="28"/>
          <w:rtl w:val="true"/>
          <w:lang w:bidi="fa-IR"/>
        </w:rPr>
        <w:t>حضرت دستور داد همه خانه را خالى كنند، و اين آخرين ملاقات مردم با پيامبر صلى‌الله‌عليه‌و‌آله بود، و از نوشتن صرف نظر كرد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نيز مثل پيامبر صلى‌الله‌عليه‌و‌آله ساكت شدند</w:t>
      </w:r>
      <w:r>
        <w:rPr>
          <w:rFonts w:eastAsia="IRNazanin" w:cs="IRNazanin"/>
          <w:color w:val="111111"/>
          <w:sz w:val="28"/>
          <w:szCs w:val="28"/>
          <w:rtl w:val="true"/>
          <w:lang w:bidi="fa-IR"/>
        </w:rPr>
        <w:t>.</w:t>
      </w:r>
    </w:p>
    <w:p>
      <w:pPr>
        <w:pStyle w:val="Heading4"/>
        <w:numPr>
          <w:ilvl w:val="3"/>
          <w:numId w:val="1"/>
        </w:numPr>
        <w:rPr/>
      </w:pPr>
      <w:bookmarkStart w:id="111" w:name="__RefHeading___Toc18201009_1280447820"/>
      <w:bookmarkStart w:id="112" w:name="_Toc45"/>
      <w:bookmarkEnd w:id="111"/>
      <w:r>
        <w:rPr>
          <w:rtl w:val="true"/>
        </w:rPr>
        <w:t>جهت هفتم</w:t>
      </w:r>
      <w:bookmarkEnd w:id="112"/>
    </w:p>
    <w:p>
      <w:pPr>
        <w:pStyle w:val="BookText"/>
        <w:rPr/>
      </w:pPr>
      <w:r>
        <w:rPr>
          <w:rFonts w:ascii="IRNazanin" w:hAnsi="IRNazanin" w:eastAsia="IRNazanin"/>
          <w:color w:val="111111"/>
          <w:sz w:val="28"/>
          <w:sz w:val="28"/>
          <w:szCs w:val="28"/>
          <w:rtl w:val="true"/>
          <w:lang w:bidi="fa-IR"/>
        </w:rPr>
        <w:t>چه بهتر كه علت سكوت را از زبان اميرالمؤمنين عليه‌السلام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 أنا وَ اللّه‌ِ أولى بِالأمرِ وَ أحَقُّ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 أطَعتُ مَخافَةَ أن يَرجِعَ الناسُ كُفّارا؛ يَضرِبُ بَعضُهُم رِقابَ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أبوبَكرٍ لِعُمَرَ، وَ أنا وَ اللّه‌ِ أحقُّ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 أطَعتُ، مَخافَةَ أن يَرجِعَ الناسُ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تُريدونَ أن تُبايِعوا، وَ أنا وَ اللّه‌ِ أحقُّ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 أطَعتُ، مَخافَةَ أن يَرجِعَ الناسُ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تُريدونَ أن تُبايِعوا لِعُثمانَ، إذا وَ اللّه‌ِ لا أسمَع وَ لا أُطيع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شورى من بر درب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شوراى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 سر و صدا از درون بلند شد و با هم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على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با ابوبكر بيعت كردند، من بخدا قسم از او سزاوارتر بودم و حق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اطاعت كردم كه مبادا مردم كافر شوند و گردن هم را با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براى عمر بيعت گرفت، در حالى كه به خدا قسم من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اطاعت كردم كه مبادا مردم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شما مى‌خواهيد با عثمان بيعت كنيد، من رضايت نمى‌دهم و اطاعت نمى‌كنم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اين شرايط سخت كه اسلام از همه جوانب در خطر بود، حق با على عليه‌السلام نبود كه سكوت كند، تا اسلام از ضربه كفار و منافقين و مشركين و مجوس در امان بماند، و زحمت‌هاى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صلى‌الله‌عليه‌و‌آله و خون جگر خوردن‌ها و آوارگى‌ها و شهادت حمزه سيدالشهدا و جعفر طيار عليهماالسلام و خون هزاران شهيد از بين نرود ؟ </w:t>
      </w:r>
      <w:bookmarkStart w:id="113" w:name="pg19477_193749"/>
    </w:p>
    <w:p>
      <w:pPr>
        <w:pStyle w:val="BookText"/>
        <w:rPr/>
      </w:pPr>
      <w:bookmarkEnd w:id="113"/>
      <w:r>
        <w:rPr>
          <w:rFonts w:ascii="IRNazanin" w:hAnsi="IRNazanin" w:eastAsia="IRNazanin"/>
          <w:color w:val="111111"/>
          <w:sz w:val="28"/>
          <w:sz w:val="28"/>
          <w:szCs w:val="28"/>
          <w:rtl w:val="true"/>
          <w:lang w:bidi="fa-IR"/>
        </w:rPr>
        <w:t xml:space="preserve">حضرت اميرالمؤمنين عليه‌السلام صبر كردند و از حق خود گذشتند و از يك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حفظ اسلام ساكت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اگر اصل اسلام بماند، امامت هم در كنار 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امروز بيش از دويست ميليون شيعه و قائلين به امامت بلافصل آن حضرت روى كره زمين منتشر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پاسخ به اين سؤال كه چرا امام على عليه‌السلام قيام نكردند و دست به شمشير نبردند</w:t>
      </w:r>
      <w:r>
        <w:rPr>
          <w:rFonts w:eastAsia="IRNazanin" w:cs="IRNazanin"/>
          <w:color w:val="111111"/>
          <w:sz w:val="28"/>
          <w:szCs w:val="28"/>
          <w:rtl w:val="true"/>
          <w:lang w:bidi="fa-IR"/>
        </w:rPr>
        <w:t>.</w:t>
      </w:r>
    </w:p>
    <w:p>
      <w:pPr>
        <w:pStyle w:val="Heading3"/>
        <w:numPr>
          <w:ilvl w:val="2"/>
          <w:numId w:val="1"/>
        </w:numPr>
        <w:rPr/>
      </w:pPr>
      <w:bookmarkStart w:id="114" w:name="__RefHeading___Toc18201011_1280447820"/>
      <w:bookmarkStart w:id="115" w:name="_Toc46"/>
      <w:bookmarkEnd w:id="114"/>
      <w:r>
        <w:rPr>
          <w:rtl w:val="true"/>
        </w:rPr>
        <w:t>شبهه سياقِ آيه اكمال در حديث غدير</w:t>
      </w:r>
      <w:bookmarkEnd w:id="115"/>
    </w:p>
    <w:p>
      <w:pPr>
        <w:pStyle w:val="Heading4"/>
        <w:numPr>
          <w:ilvl w:val="3"/>
          <w:numId w:val="1"/>
        </w:numPr>
        <w:rPr/>
      </w:pPr>
      <w:bookmarkStart w:id="116" w:name="__RefHeading___Toc18201013_1280447820"/>
      <w:bookmarkStart w:id="117" w:name="_Toc47"/>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شبهه سياقِ آيه اكمال در حديث غدير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از جمله ايرادهايى كه اهل‌سنت در معنى و مفهوم حديث غدير مطرح مى‌كنند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در سياق و جوار جملات تحريم اكل ميته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ربطى به واقعه غدير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آيه در جوار و در سياق جملات حرمت اكل ميته و در وسط آن آيه قرار گرفته است، و ليكن با جملات قبلى و بعدى هيچ گونه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ربطى ندارد، بلكه با اينكه در وسط جمله است، اما اگر فرضا اين آيه را حذف كنيم در مطلب خلل و نارسايى مشاهده نمى‌شود، بلكه مطلب مهم وصل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قبلى و بعدى توجه كنيد كه چكونه متصل مى‌شوند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ذَكَّيتُم وَ ما ذُبِحَ عَلَى النُصُبِ وَ أن تَستَقسِموا بِالأزلامِ ذلِكَ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اليَومَ أكمَلتُ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اينجاست را حذف كنيد، و سپس ادامه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فى مَخمَصَةٍ غَيرَ مُتَجانِفٍ لأثمٍ فَإنَّ اللّه‌َ غَفورٌ رَحيمٌ</w:t>
      </w:r>
      <w:r>
        <w:rPr>
          <w:rFonts w:eastAsia="IRNazanin" w:cs="IRNazanin"/>
          <w:color w:val="111111"/>
          <w:sz w:val="28"/>
          <w:szCs w:val="28"/>
          <w:rtl w:val="true"/>
          <w:lang w:bidi="fa-IR"/>
        </w:rPr>
        <w:t xml:space="preserve">» . </w:t>
      </w:r>
      <w:bookmarkStart w:id="118" w:name="pg19477_193750"/>
    </w:p>
    <w:p>
      <w:pPr>
        <w:pStyle w:val="BookText"/>
        <w:rPr/>
      </w:pPr>
      <w:bookmarkEnd w:id="118"/>
      <w:r>
        <w:rPr>
          <w:rFonts w:ascii="IRNazanin" w:hAnsi="IRNazanin" w:eastAsia="IRNazanin"/>
          <w:color w:val="111111"/>
          <w:sz w:val="28"/>
          <w:sz w:val="28"/>
          <w:szCs w:val="28"/>
          <w:rtl w:val="true"/>
          <w:lang w:bidi="fa-IR"/>
        </w:rPr>
        <w:t>ديديم كه آيه اكمال در بين اين آيه، حكم جمله معترضه را داشته و فقط در وسط اين جملات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اين آيه هر چند در سياق آيه قبلى است، اما آيه مستقلى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اين آيه در اينجا قرار گرفته است تا مسئله سياقِ آيات امر را مشتبه كند، چند جواب دارد</w:t>
      </w:r>
      <w:r>
        <w:rPr>
          <w:rFonts w:eastAsia="IRNazanin" w:cs="IRNazanin"/>
          <w:color w:val="111111"/>
          <w:sz w:val="28"/>
          <w:szCs w:val="28"/>
          <w:rtl w:val="true"/>
          <w:lang w:bidi="fa-IR"/>
        </w:rPr>
        <w:t>:</w:t>
      </w:r>
    </w:p>
    <w:p>
      <w:pPr>
        <w:pStyle w:val="Heading4"/>
        <w:numPr>
          <w:ilvl w:val="3"/>
          <w:numId w:val="1"/>
        </w:numPr>
        <w:rPr/>
      </w:pPr>
      <w:bookmarkStart w:id="119" w:name="__RefHeading___Toc18201015_1280447820"/>
      <w:bookmarkStart w:id="120" w:name="_Toc48"/>
      <w:bookmarkEnd w:id="119"/>
      <w:r>
        <w:rPr>
          <w:rtl w:val="true"/>
        </w:rPr>
        <w:t>پاسخ اول</w:t>
      </w:r>
      <w:bookmarkEnd w:id="120"/>
    </w:p>
    <w:p>
      <w:pPr>
        <w:pStyle w:val="BookText"/>
        <w:rPr/>
      </w:pPr>
      <w:r>
        <w:rPr>
          <w:rFonts w:ascii="IRNazanin" w:hAnsi="IRNazanin" w:eastAsia="IRNazanin"/>
          <w:color w:val="111111"/>
          <w:sz w:val="28"/>
          <w:sz w:val="28"/>
          <w:szCs w:val="28"/>
          <w:rtl w:val="true"/>
          <w:lang w:bidi="fa-IR"/>
        </w:rPr>
        <w:t>طبق نقل روايات وارده، خود پيامبر صلى‌الله‌عليه‌و‌آله دستور داده‌اند كه هر آيه را در جاى خاصى بگذارند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1" w:name="__RefHeading___Toc18201017_1280447820"/>
      <w:bookmarkStart w:id="122" w:name="_Toc49"/>
      <w:bookmarkEnd w:id="121"/>
      <w:r>
        <w:rPr>
          <w:rtl w:val="true"/>
        </w:rPr>
        <w:t>پاسخ اول</w:t>
      </w:r>
      <w:bookmarkEnd w:id="122"/>
    </w:p>
    <w:p>
      <w:pPr>
        <w:pStyle w:val="BookText"/>
        <w:rPr/>
      </w:pPr>
      <w:r>
        <w:rPr>
          <w:rFonts w:ascii="IRNazanin" w:hAnsi="IRNazanin" w:eastAsia="IRNazanin"/>
          <w:color w:val="111111"/>
          <w:sz w:val="28"/>
          <w:sz w:val="28"/>
          <w:szCs w:val="28"/>
          <w:rtl w:val="true"/>
          <w:lang w:bidi="fa-IR"/>
        </w:rPr>
        <w:t>آيات را به ترتيب تاريخ نزول قرار نداده‌اند كه موجب تعجب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مى‌بينيد كه آيات مدنى را در سوره مكى و آيات مكى را در سوره مدنى قرار داده‌اند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23" w:name="__RefHeading___Toc18201019_1280447820"/>
      <w:bookmarkStart w:id="124" w:name="_Toc50"/>
      <w:bookmarkEnd w:id="123"/>
      <w:r>
        <w:rPr>
          <w:rtl w:val="true"/>
        </w:rPr>
        <w:t>پاسخ سوم</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حفظ قرآن از تحريف، طبق وعده الهى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لازمه‌اش اين است كه موجبات تحريف را هم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 آيات ولايت و امامت در يك سوره موجب مى‌شود كسانى كه نسبت به اهل‌بيت عليهم‌السلام و امامت آنان حساسيت دارند، در قرآن دستبرد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تاريخ ثابت كردند براى مقابله با اهل‌بيت عليهم‌السلام حدّ و مرزى قائل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 احد و كيفيت قتل </w:t>
      </w:r>
    </w:p>
    <w:p>
      <w:pPr>
        <w:pStyle w:val="BookText"/>
        <w:rPr/>
      </w:pPr>
      <w:r>
        <w:rPr>
          <w:rFonts w:ascii="IRNazanin" w:hAnsi="IRNazanin" w:eastAsia="IRNazanin"/>
          <w:color w:val="111111"/>
          <w:sz w:val="28"/>
          <w:sz w:val="28"/>
          <w:szCs w:val="28"/>
          <w:rtl w:val="true"/>
          <w:lang w:bidi="fa-IR"/>
        </w:rPr>
        <w:t>حضرت حمزه عليه‌السلام، و جنايت‌هاى واقع شده در صحراى كربلا و شهادت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بدن مطهر جگرگوشه پيامبر صلى‌الله‌عليه‌و‌آله را زير سم اسبان لگد مال كردند، و صدها جنايت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چنين جناياتى را مرتكب شدند، آيا از اينكه يك ورق قرآن را پاره كنند و بعد منكر آن شوند دريغ مى‌كنند ؟ لذا خداوند متعال جهت حفظ اين آيات و تحقق وعده خود در اين باره، آيات مربوط به ولايت و امامت و يا فضائل اهل‌بيت عصمت و طهارت عليهم‌السلام را در لابلاى ديگر آيات قرار داده، كه از تحريف و حذف و يا تغيير و يا انكار آن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ملاحظه كنيد شبيه اين آيه را در سوره احزاب، آياتى را كه درباره زنان پيامبر صلى‌الله‌عليه‌و‌آله نازل شده و عمدتا درباره توبيخ و تهديد و ارشاد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آيه، يك جمله معترضه آمده كه نه ربط به ماقبل و نه به مابعد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آيات قبل و بعد آيه تطهير همگى با ضمائر مؤنث است، و آيه تطهير فقط با ضمير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تطهير از وسط آيه برداشته شود، اصلاً خللى در معنى و جمله آن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قبل و بعد آيه تطهير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 فى بُيوتِكُنَّ وَ لا تَبَرَّجنَ تَبَرُّجَ الجاهِليَّةِ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أقِمنَ الصَلاةَ وَ آتينَ الزَكاةَ وَ أطعنَ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إنَّما يُريدُ اللّه‌ُ 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اينجاست را حذف كنيد، و سپس ادامه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اذكُرنَ ما يُتلى فى بُيوتِكُنَّ مِن آياتِ اللّه‌ِ وَ الحِكمَةِ إنَّ اللّه‌َ كانَ لَطيفا خَبيرا</w:t>
      </w:r>
      <w:r>
        <w:rPr>
          <w:rFonts w:eastAsia="IRNazanin" w:cs="IRNazanin"/>
          <w:color w:val="111111"/>
          <w:sz w:val="28"/>
          <w:szCs w:val="28"/>
          <w:rtl w:val="true"/>
          <w:lang w:bidi="fa-IR"/>
        </w:rPr>
        <w:t>» .</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بر فرض حذف آيه تطهير، جمله قبلى و بعدى از يك سنخ و موضوع، و ضمائر آن نيز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به جهت حفظ قرآن و آيات آن از دستبرد دشمنان، خداوند اين آيه‌هاى حساسيت برانگيز را در لا به لاى آيات ديگر محفوظ كرده تا به چشم نخورد و كسى آن را تحريف نكند</w:t>
      </w:r>
      <w:r>
        <w:rPr>
          <w:rFonts w:eastAsia="IRNazanin" w:cs="IRNazanin"/>
          <w:color w:val="111111"/>
          <w:sz w:val="28"/>
          <w:szCs w:val="28"/>
          <w:rtl w:val="true"/>
          <w:lang w:bidi="fa-IR"/>
        </w:rPr>
        <w:t xml:space="preserve">. </w:t>
      </w:r>
      <w:bookmarkStart w:id="125" w:name="pg19477_193752"/>
    </w:p>
    <w:p>
      <w:pPr>
        <w:pStyle w:val="BookText"/>
        <w:rPr/>
      </w:pPr>
      <w:bookmarkEnd w:id="125"/>
      <w:r>
        <w:rPr>
          <w:rFonts w:ascii="IRNazanin" w:hAnsi="IRNazanin" w:eastAsia="IRNazanin"/>
          <w:color w:val="111111"/>
          <w:sz w:val="28"/>
          <w:sz w:val="28"/>
          <w:szCs w:val="28"/>
          <w:rtl w:val="true"/>
          <w:lang w:bidi="fa-IR"/>
        </w:rPr>
        <w:t>البته بحث در آيه تطهير و اينكه آيه تطهير جزء آيات زنان پيامبر صلى‌الله‌عليه‌و‌آله نيست مفصل است و دلائل مختلفى دارد، كه علماى عظام در محل مناسب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صحيح مسلم روايتى در اين باره آمده است</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اينكه آيات كريمه قبل همه با ضمائر مؤنث و آيات بعد هم با ضمائر تأنيث است، و تنها آيه تطهير با ضمير مذكر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علماى اهل‌سنت در روايات خود فقط همين يك آيه را گفته و تصريح كرده‌اند كه درباره اهل‌بيت پيامبر عليهم‌السلام نازل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يا اينكه پيامبر صلى‌الله‌عليه‌و‌آله به مدت شش ماه، هر روز وقت خروج براى نماز صبح درب خانه حضرت زهرا عليهاالسلام آيه تطهير را مى‌خواند؛ نه يك كلمه بيشتر و نه يك كلمه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آيه اكمال نيز، مفسرين نقل كرده‌اند كه در روز غدير خم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دليل بر اين است كه آيه مذكور در روز غدير خم نازل شده است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8201021_1280447820"/>
      <w:bookmarkStart w:id="127" w:name="_Toc51"/>
      <w:bookmarkEnd w:id="126"/>
      <w:r>
        <w:rPr>
          <w:rtl w:val="true"/>
        </w:rPr>
        <w:t>شبهه عمل نكردن صحابه به حديث غدير</w:t>
      </w:r>
      <w:bookmarkEnd w:id="127"/>
    </w:p>
    <w:p>
      <w:pPr>
        <w:pStyle w:val="BookText"/>
        <w:rPr/>
      </w:pPr>
      <w:r>
        <w:rPr>
          <w:rFonts w:ascii="Amiri" w:hAnsi="Amiri" w:eastAsia="Amiri" w:cs="Amiri"/>
          <w:color w:val="111111"/>
          <w:sz w:val="28"/>
          <w:sz w:val="28"/>
          <w:szCs w:val="28"/>
          <w:rtl w:val="true"/>
          <w:lang w:bidi="ar-SA"/>
        </w:rPr>
        <w:t>شبهه عمل نكردن صحابه به حديث غدير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اهل‌سنت براى تشكيك در حديث غدير سعى كرده‌اند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كنند، و شبهاتى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عمل و فهم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صحابه به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پاسخ دارد</w:t>
      </w:r>
      <w:r>
        <w:rPr>
          <w:rFonts w:eastAsia="IRNazanin" w:cs="IRNazanin"/>
          <w:color w:val="111111"/>
          <w:sz w:val="28"/>
          <w:szCs w:val="28"/>
          <w:rtl w:val="true"/>
          <w:lang w:bidi="fa-IR"/>
        </w:rPr>
        <w:t>:</w:t>
      </w:r>
    </w:p>
    <w:p>
      <w:pPr>
        <w:pStyle w:val="Heading3"/>
        <w:numPr>
          <w:ilvl w:val="2"/>
          <w:numId w:val="1"/>
        </w:numPr>
        <w:rPr/>
      </w:pPr>
      <w:bookmarkStart w:id="128" w:name="__RefHeading___Toc18201023_1280447820"/>
      <w:bookmarkStart w:id="129" w:name="_Toc52"/>
      <w:bookmarkEnd w:id="128"/>
      <w:r>
        <w:rPr>
          <w:rtl w:val="true"/>
        </w:rPr>
        <w:t xml:space="preserve">ديدگاه اول در پاسخ به </w:t>
      </w:r>
      <w:r>
        <w:rPr>
          <w:rtl w:val="true"/>
        </w:rPr>
        <w:t>«</w:t>
      </w:r>
      <w:r>
        <w:rPr>
          <w:rtl w:val="true"/>
        </w:rPr>
        <w:t>عدم عمل صحابه به حديث غدير</w:t>
      </w:r>
      <w:r>
        <w:rPr>
          <w:rtl w:val="true"/>
        </w:rPr>
        <w:t>»</w:t>
      </w:r>
      <w:bookmarkEnd w:id="129"/>
    </w:p>
    <w:p>
      <w:pPr>
        <w:pStyle w:val="Heading4"/>
        <w:numPr>
          <w:ilvl w:val="3"/>
          <w:numId w:val="1"/>
        </w:numPr>
        <w:rPr/>
      </w:pPr>
      <w:bookmarkStart w:id="130" w:name="__RefHeading___Toc18201025_1280447820"/>
      <w:bookmarkStart w:id="131" w:name="_Toc53"/>
      <w:bookmarkEnd w:id="130"/>
      <w:r>
        <w:rPr>
          <w:rtl w:val="true"/>
        </w:rPr>
        <w:t>اشاره</w:t>
      </w:r>
      <w:bookmarkEnd w:id="1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دست آويز مخالفان ولايت علوى اين شبهه بى‌اساس است كه اگر پيامبر صلى‌الله‌عليه‌و‌آله </w:t>
      </w:r>
      <w:bookmarkStart w:id="132" w:name="pg19477_193753"/>
    </w:p>
    <w:p>
      <w:pPr>
        <w:pStyle w:val="BookText"/>
        <w:rPr/>
      </w:pPr>
      <w:bookmarkEnd w:id="132"/>
      <w:r>
        <w:rPr>
          <w:rFonts w:ascii="IRNazanin" w:hAnsi="IRNazanin" w:eastAsia="IRNazanin"/>
          <w:color w:val="111111"/>
          <w:sz w:val="28"/>
          <w:sz w:val="28"/>
          <w:szCs w:val="28"/>
          <w:rtl w:val="true"/>
          <w:lang w:bidi="fa-IR"/>
        </w:rPr>
        <w:t xml:space="preserve">در حضور يارانش براى خودش جانشينى برگزيده بود، همگى از آن با خبر مى‌شدند و آن شخص را مى‌شناختند، و پس از رحلتش او را به مسند خلافت نشاندند، ولى چنين حادثه‌اى رخ نداد و مسلمانان ابوبكر را خليفه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خليفه‌اى انتخاب كرده باشد و اصحابش فرد ديگرى را به جاى او نشانده باشند، بايد يارانش همگى به گناه و سرپيچى متهم شوند، و اين امر هرگز شدنى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اصحاب خطا نكردند و همگى عادل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اين سطحى نگران، آياتى از قرآن حكيم و رويدادهاى مسلّم تاريخى را بر مى‌شماريم؛ كه سرپيچى ياران از فرمان‌هاى پيامبر صلى‌الله‌عليه‌و‌آله و طغيانگرى آنان نيز وجود منافقان و دو چهرگان و بيماردلان را ثابت مى‌كند</w:t>
      </w:r>
      <w:r>
        <w:rPr>
          <w:rFonts w:eastAsia="IRNazanin" w:cs="IRNazanin"/>
          <w:color w:val="111111"/>
          <w:sz w:val="28"/>
          <w:szCs w:val="28"/>
          <w:rtl w:val="true"/>
          <w:lang w:bidi="fa-IR"/>
        </w:rPr>
        <w:t>:</w:t>
      </w:r>
    </w:p>
    <w:p>
      <w:pPr>
        <w:pStyle w:val="Heading4"/>
        <w:numPr>
          <w:ilvl w:val="3"/>
          <w:numId w:val="1"/>
        </w:numPr>
        <w:rPr/>
      </w:pPr>
      <w:bookmarkStart w:id="133" w:name="__RefHeading___Toc18201027_1280447820"/>
      <w:bookmarkStart w:id="134" w:name="_Toc54"/>
      <w:bookmarkEnd w:id="133"/>
      <w:r>
        <w:rPr>
          <w:rtl w:val="true"/>
        </w:rPr>
        <w:t>مورد اول</w:t>
      </w:r>
      <w:r>
        <w:rPr>
          <w:rtl w:val="true"/>
        </w:rPr>
        <w:t xml:space="preserve">: </w:t>
      </w:r>
      <w:r>
        <w:rPr>
          <w:rtl w:val="true"/>
        </w:rPr>
        <w:t>سرپيچس از فرمان پيامبر صلى‌الله‌عليه‌و‌آله</w:t>
      </w:r>
      <w:bookmarkEnd w:id="134"/>
    </w:p>
    <w:p>
      <w:pPr>
        <w:pStyle w:val="BookText"/>
        <w:rPr/>
      </w:pPr>
      <w:r>
        <w:rPr>
          <w:rFonts w:ascii="IRNazanin" w:hAnsi="IRNazanin" w:eastAsia="IRNazanin"/>
          <w:color w:val="111111"/>
          <w:sz w:val="28"/>
          <w:sz w:val="28"/>
          <w:szCs w:val="28"/>
          <w:rtl w:val="true"/>
          <w:lang w:bidi="fa-IR"/>
        </w:rPr>
        <w:t>از جمله موارد اشاره قرآن به خوددارى از حضور در جبهه جنگ با كافران به سبب دلدادگى دنيا كه هر دو از گناهان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فى سَبيلِ اللّه‌ِ اثّاقَلتُم إلَى الأرضِ أرضيتُم بِالحَيوةِ الدُنيا مِنَ الآخِرَةِ فَما مَتاعُ الحَيوةِ الدُنيا فِى الآخِرَةِ إلاّ قَليلٌ</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عَرَضا قَريبا وَ سَفَرا قاصِدا لاتَّبَعوكَ وَ لكِن بَعُدَت عَلَيهِمُ الشُقَةُ وَ سَيحلِفونَ بِاللّه‌ِ لَوِ استَطَعنا لَخَرَجنا مَعَكُم يُهلِكونَ أنفُسَهُم وَ اللّه‌ُ يَعلَمُ أنَّهُم لَكذُبونَ</w:t>
      </w:r>
      <w:r>
        <w:rPr>
          <w:rFonts w:eastAsia="Amiri" w:cs="Amiri" w:ascii="Amiri" w:hAnsi="Amiri"/>
          <w:color w:val="111111"/>
          <w:sz w:val="28"/>
          <w:szCs w:val="28"/>
          <w:rtl w:val="true"/>
          <w:lang w:bidi="ar-SA"/>
        </w:rPr>
        <w:t>» .</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خَلفَ رَسولِ اللّه‌ِ وَ كَرِهوا أن يَجهَدوا بِأموالِهِم وَ أنفُسِهِم فى سَبيلِ اللّه‌ِ وَ قالوا لا تَنفِروا فِى الحَرِّ قُل نارُ جَهَنَّمُ أشَدُّ حَرّا لَو كانوا يَفقَهونَ</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گاه خداى بزرگ آنان را مكذّبان خود و رسولش و كافر 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المُعَذِّرونَ مِنَ الأعرابِ لِيُؤذَنَ لَهُم وَ قَعَدَ الَذينَ كَذَبوا اللّه‌َ وَ رَسولَهُ سَيُصيبُ الَذينَ كَفَروا مِنهُم عَذابٌ أليمٌ</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راستى چه كسانى فرمان ولايى نبوى را در همراه شدن با سپاه اسامه براى جنگ با روميان ناديده گرفتند، و با وجود لعن متخلّفان از سوى آن حضرت در مدينه ماندند ؟ شايد همان پيش گفتگانى باشند كه خدا آنان را دروغگو و كافر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با پرونده سياه اين گمراهان كه در برابر اراده نبوى به ستيز برخاستند و به ميل خود رفتار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مى‌توان منابع عامى را مرور كرد</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به بهانه نگرانى از حال پيامبر صلى‌الله‌عليه‌و‌آله و شدت دلسوزى به او به جبهه نرفتند، پس چرا وقت جان دادن و پر كشيدن روح آن حضرت به ملكوت اعلا خانه او را رها </w:t>
      </w:r>
      <w:bookmarkStart w:id="135" w:name="pg19477_193755"/>
    </w:p>
    <w:p>
      <w:pPr>
        <w:pStyle w:val="BookText"/>
        <w:rPr/>
      </w:pPr>
      <w:bookmarkEnd w:id="135"/>
      <w:r>
        <w:rPr>
          <w:rFonts w:ascii="IRNazanin" w:hAnsi="IRNazanin" w:eastAsia="IRNazanin"/>
          <w:color w:val="111111"/>
          <w:sz w:val="28"/>
          <w:sz w:val="28"/>
          <w:szCs w:val="28"/>
          <w:rtl w:val="true"/>
          <w:lang w:bidi="fa-IR"/>
        </w:rPr>
        <w:t xml:space="preserve">كردند و به سقيفه بنى‌ساعده رفتند تا در گردهمايى انصار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انديشى براى رهبر پس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كردند ؟ </w:t>
      </w:r>
      <w:r>
        <w:rPr>
          <w:rFonts w:eastAsia="IRNazanin" w:cs="IRNazanin"/>
          <w:color w:val="111111"/>
          <w:sz w:val="28"/>
          <w:szCs w:val="28"/>
          <w:rtl w:val="true"/>
          <w:lang w:bidi="fa-IR"/>
        </w:rPr>
        <w:t>!</w:t>
      </w:r>
    </w:p>
    <w:p>
      <w:pPr>
        <w:pStyle w:val="Heading4"/>
        <w:numPr>
          <w:ilvl w:val="3"/>
          <w:numId w:val="1"/>
        </w:numPr>
        <w:rPr/>
      </w:pPr>
      <w:bookmarkStart w:id="136" w:name="__RefHeading___Toc18201029_1280447820"/>
      <w:bookmarkStart w:id="137" w:name="_Toc55"/>
      <w:bookmarkEnd w:id="136"/>
      <w:r>
        <w:rPr>
          <w:rtl w:val="true"/>
        </w:rPr>
        <w:t>مورد دوم</w:t>
      </w:r>
      <w:r>
        <w:rPr>
          <w:rtl w:val="true"/>
        </w:rPr>
        <w:t xml:space="preserve">: </w:t>
      </w:r>
      <w:r>
        <w:rPr>
          <w:rtl w:val="true"/>
        </w:rPr>
        <w:t>فتنه انگيزى و تبليغات منفى</w:t>
      </w:r>
      <w:bookmarkEnd w:id="137"/>
    </w:p>
    <w:p>
      <w:pPr>
        <w:pStyle w:val="BookText"/>
        <w:rPr/>
      </w:pPr>
      <w:r>
        <w:rPr>
          <w:rFonts w:ascii="IRNazanin" w:hAnsi="IRNazanin" w:eastAsia="IRNazanin"/>
          <w:color w:val="111111"/>
          <w:sz w:val="28"/>
          <w:sz w:val="28"/>
          <w:szCs w:val="28"/>
          <w:rtl w:val="true"/>
          <w:lang w:bidi="fa-IR"/>
        </w:rPr>
        <w:t>از ديگر موارد اشاره قرآن به فتنه افكنى و تبليغات منفى عليه پيامبر صلى‌الله‌عليه‌و‌آله و ياران راستين آنحضرت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كرُهونَ</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مَسجِدا ضِرارا وَ كُفرا وَ تَفريقا بَينَ المُؤمِنينَ وَ إرصادا لِمَن حارَبَ اللّه‌َ وَ رَسولَهُ مِن قَبلُ وَ لَيَحلِفُنَّ إن أرَدنا إلاّ الحُسنى وَ اللّه‌ُ يَشهَدُ أنَّهُم لَكذُبونَ</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آشنايى با اين رفتارهاى نابخردانه افراد به ظاهر مسلمان كه خود بين اصحاب هم بودند، افزون بر منابع تفسيرى، مى‌توان از آثار تاريخى نيز مدد جست</w:t>
      </w:r>
      <w:r>
        <w:rPr>
          <w:rFonts w:eastAsia="Amiri" w:cs="Amiri" w:ascii="Amiri" w:hAnsi="Amiri"/>
          <w:color w:val="111111"/>
          <w:sz w:val="28"/>
          <w:szCs w:val="28"/>
          <w:rtl w:val="true"/>
          <w:lang w:bidi="ar-SA"/>
        </w:rPr>
        <w:t>.</w:t>
      </w:r>
      <w:r>
        <w:rPr>
          <w:rStyle w:val="FootnoteAnchor"/>
          <w:rtl w:val="true"/>
        </w:rPr>
        <w:footnoteReference w:id="83"/>
      </w:r>
      <w:bookmarkStart w:id="138" w:name="pg19477_193756"/>
    </w:p>
    <w:p>
      <w:pPr>
        <w:pStyle w:val="Heading4"/>
        <w:numPr>
          <w:ilvl w:val="3"/>
          <w:numId w:val="1"/>
        </w:numPr>
        <w:rPr/>
      </w:pPr>
      <w:bookmarkStart w:id="139" w:name="__RefHeading___Toc18201031_1280447820"/>
      <w:bookmarkStart w:id="140" w:name="_Toc56"/>
      <w:bookmarkEnd w:id="138"/>
      <w:bookmarkEnd w:id="139"/>
      <w:r>
        <w:rPr>
          <w:rtl w:val="true"/>
        </w:rPr>
        <w:t>مورد سوم</w:t>
      </w:r>
      <w:r>
        <w:rPr>
          <w:rtl w:val="true"/>
        </w:rPr>
        <w:t xml:space="preserve">: </w:t>
      </w:r>
      <w:r>
        <w:rPr>
          <w:rtl w:val="true"/>
        </w:rPr>
        <w:t>فرار از جنگ</w:t>
      </w:r>
      <w:bookmarkEnd w:id="140"/>
    </w:p>
    <w:p>
      <w:pPr>
        <w:pStyle w:val="BookText"/>
        <w:rPr/>
      </w:pPr>
      <w:r>
        <w:rPr>
          <w:rFonts w:ascii="IRNazanin" w:hAnsi="IRNazanin" w:eastAsia="IRNazanin"/>
          <w:color w:val="111111"/>
          <w:sz w:val="28"/>
          <w:sz w:val="28"/>
          <w:szCs w:val="28"/>
          <w:rtl w:val="true"/>
          <w:lang w:bidi="fa-IR"/>
        </w:rPr>
        <w:t>بى‌شك فرار از ميدان نبرد از گناهان بزرگ است و پرونده شمار فراوانى از اصحاب در جنگ احد و خيبر و حنين، بسيار سياه است كه برخى در جنگ احد سه روز از مدينه دور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فِى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عَلى أحَدٍ وَ الرسولُ يَدعوكُم فى أخريكُم 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عبدالحميد بن ابى‌الحديد معتزلى، نام خليفه دوم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ميان فراريان مى‌شمارد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ديگران نيز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اين رخداد زشت به سادگى گذشته‌اند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نيز در تفسير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آل‌عمران در مسئله يكم به فرار آن دو و غيبت سه روزه عثمان بن عفان از مدينه اعتراف كرده، و در مسئله پنجم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سرگردانى و درماندگى خودش را از درك حقيقت آشكار مى‌سازد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ابن‌عباس، پيامبر صلى‌الله‌عليه‌و‌آله از سوى خدا فرمان مشورت با مردم را </w:t>
      </w:r>
    </w:p>
    <w:p>
      <w:pPr>
        <w:pStyle w:val="BookText"/>
        <w:rPr/>
      </w:pPr>
      <w:r>
        <w:rPr>
          <w:rFonts w:ascii="IRNazanin" w:hAnsi="IRNazanin" w:eastAsia="IRNazanin"/>
          <w:color w:val="111111"/>
          <w:sz w:val="28"/>
          <w:sz w:val="28"/>
          <w:szCs w:val="28"/>
          <w:rtl w:val="true"/>
          <w:lang w:bidi="fa-IR"/>
        </w:rPr>
        <w:t>دريافت كرد كه ابوبكر و عمر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اشكالى هست، چون همين افرادى كه رسول خدا صلى‌الله‌عليه‌و‌آله مأموريت مشورت با آنان را دارد، همان فراريانى هستند كه در جاى ديگرى به رسولش امر كرده از آنان درگذرد و برايشان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أنَّ عُمَرَ كانَ مِنَ المُنهَزِمينَ، فَدَخَلَ تَحتَ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أبابَكرٍ ما كانَ مِنهُم، فَكَيفَ يَدخُلُ تَحتَ هذِهِ الآيَةِ ؟ وَ اللّه‌ُ أعلَمُ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گفتنى است كه سيوطى درباره اين حديث ابن‌عباس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را روايت و به صحتش حكم كرده است، همچنين بيهقى در سنن خود و احمد در مسندش</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آرى، فخر رازى ميان دو راه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فراريان بنامد، يا با كنار زدن خبر صحيح فضيلت هم مشورتى با پيامبر صلى‌الله‌عليه‌و‌آله را براى او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 و پا زدن فخر براى اسناد پايدارى به خليفه اول نيز سودى ندارد، چون به گزارش عايشه او نيز از گريزندگان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گاه از نبرد احد سخن به ميان مى‌آمد، ابوبكر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نخستين فرارى بودم، و طلحه را ديدم كه پايدارى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گفتم كه تو هم طلحه باش، ولى </w:t>
      </w:r>
      <w:r>
        <w:rPr>
          <w:rFonts w:eastAsia="IRNazanin" w:cs="IRNazanin"/>
          <w:color w:val="111111"/>
          <w:sz w:val="28"/>
          <w:szCs w:val="28"/>
          <w:rtl w:val="true"/>
          <w:lang w:bidi="fa-IR"/>
        </w:rPr>
        <w:t>... !</w:t>
      </w:r>
      <w:r>
        <w:rPr>
          <w:rStyle w:val="FootnoteAnchor"/>
          <w:rtl w:val="true"/>
        </w:rPr>
        <w:footnoteReference w:id="9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گفتگوى انس بن 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در حال فرار و برخى ديگر از ياران پيامبر صلى‌الله‌عليه‌و‌آله در كتاب‌هاى تاريخى آمده است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ماجرايى كه عمر و بعضى‌ها دنبال امان‌نامه از ابوسفيان مى‌گشتند، و به ياد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منافقان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بودند تا او واسطه اين كار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آنان را از اين منكر نهى كرد و خود به سپاه دشمن زد تا به شهادت رسيد</w:t>
      </w:r>
      <w:r>
        <w:rPr>
          <w:rFonts w:eastAsia="IRNazanin" w:cs="IRNazanin"/>
          <w:color w:val="111111"/>
          <w:sz w:val="28"/>
          <w:szCs w:val="28"/>
          <w:rtl w:val="true"/>
          <w:lang w:bidi="fa-IR"/>
        </w:rPr>
        <w:t xml:space="preserve">. </w:t>
      </w:r>
      <w:bookmarkStart w:id="141" w:name="pg19477_193758"/>
    </w:p>
    <w:p>
      <w:pPr>
        <w:pStyle w:val="BookText"/>
        <w:rPr/>
      </w:pPr>
      <w:bookmarkEnd w:id="141"/>
      <w:r>
        <w:rPr>
          <w:rFonts w:ascii="IRNazanin" w:hAnsi="IRNazanin" w:eastAsia="IRNazanin"/>
          <w:color w:val="111111"/>
          <w:sz w:val="28"/>
          <w:sz w:val="28"/>
          <w:szCs w:val="28"/>
          <w:rtl w:val="true"/>
          <w:lang w:bidi="fa-IR"/>
        </w:rPr>
        <w:t>راستى چه كسانى از فرياد مبارزه خواهى عبدوَد ترسيدند و لرزيدند و سر به پايين افكندند، و با وجود وعده بهشت براى هماورد او از سوى پيامبر صلى‌الله‌عليه‌و‌آله كسى به ميدان نبرد پا نگذاشت ؟ تا على عليه‌السلام به جنگ او رفت و مسلمانان را از شرّ او ايمن ساخت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ابن‌عساكر از بريده و طبرانى از ابن‌عباس و حاكم از جابر بن عبداللّه انصارى روايت كرده‌اند كه پيامبر صلى‌الله‌عليه‌و‌آله عمر بن خطاب را در جنگ خيبر به فرماندهى سپاه اسلام گماشت، ولى او ناتوانانه بازگشت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بخارى و مسلم نيز به گريختن وى در نبرد حنين اعتراف كرده اند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42" w:name="__RefHeading___Toc18201033_1280447820"/>
      <w:bookmarkStart w:id="143" w:name="_Toc57"/>
      <w:bookmarkEnd w:id="142"/>
      <w:r>
        <w:rPr>
          <w:rtl w:val="true"/>
        </w:rPr>
        <w:t>مورد چهارم</w:t>
      </w:r>
      <w:r>
        <w:rPr>
          <w:rtl w:val="true"/>
        </w:rPr>
        <w:t xml:space="preserve">: </w:t>
      </w:r>
      <w:r>
        <w:rPr>
          <w:rtl w:val="true"/>
        </w:rPr>
        <w:t>اعتراض و سرزنش پيامبر صلى‌الله‌عليه‌و‌آله</w:t>
      </w:r>
      <w:bookmarkEnd w:id="143"/>
    </w:p>
    <w:p>
      <w:pPr>
        <w:pStyle w:val="BookText"/>
        <w:rPr/>
      </w:pPr>
      <w:r>
        <w:rPr>
          <w:rFonts w:ascii="IRNazanin" w:hAnsi="IRNazanin" w:eastAsia="IRNazanin"/>
          <w:color w:val="111111"/>
          <w:sz w:val="28"/>
          <w:sz w:val="28"/>
          <w:szCs w:val="28"/>
          <w:rtl w:val="true"/>
          <w:lang w:bidi="fa-IR"/>
        </w:rPr>
        <w:t>از ديگر موارد كه در قرآن آمده، اعتراض به تقسيم غنائم در عزوه طائف و سرزنش پيامبر صلى‌الله‌عليه‌و‌آله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فُى الصَدَقاتِ فَإن أُعطوا مِنها رَضوا وَ إن لَم يُعطوا مِنها إذا هُم يَسخَطونَ</w:t>
      </w:r>
      <w:r>
        <w:rPr>
          <w:rFonts w:eastAsia="Amiri" w:cs="Amiri" w:ascii="Amiri" w:hAnsi="Amiri"/>
          <w:color w:val="111111"/>
          <w:sz w:val="28"/>
          <w:szCs w:val="28"/>
          <w:rtl w:val="true"/>
          <w:lang w:bidi="ar-SA"/>
        </w:rPr>
        <w:t>» .</w:t>
      </w:r>
      <w:r>
        <w:rPr>
          <w:rStyle w:val="FootnoteAnchor"/>
          <w:rtl w:val="true"/>
        </w:rPr>
        <w:footnoteReference w:id="95"/>
      </w:r>
    </w:p>
    <w:p>
      <w:pPr>
        <w:pStyle w:val="Heading4"/>
        <w:numPr>
          <w:ilvl w:val="3"/>
          <w:numId w:val="1"/>
        </w:numPr>
        <w:rPr/>
      </w:pPr>
      <w:bookmarkStart w:id="144" w:name="__RefHeading___Toc18201035_1280447820"/>
      <w:bookmarkStart w:id="145" w:name="_Toc58"/>
      <w:bookmarkEnd w:id="144"/>
      <w:r>
        <w:rPr>
          <w:rtl w:val="true"/>
        </w:rPr>
        <w:t>مورد پنجم</w:t>
      </w:r>
      <w:r>
        <w:rPr>
          <w:rtl w:val="true"/>
        </w:rPr>
        <w:t xml:space="preserve">: </w:t>
      </w:r>
      <w:r>
        <w:rPr>
          <w:rtl w:val="true"/>
        </w:rPr>
        <w:t>نافرمانى و آزار پيامبر صلى‌الله‌عليه‌و‌آله</w:t>
      </w:r>
      <w:bookmarkEnd w:id="145"/>
    </w:p>
    <w:p>
      <w:pPr>
        <w:pStyle w:val="BookText"/>
        <w:rPr/>
      </w:pPr>
      <w:r>
        <w:rPr>
          <w:rFonts w:ascii="IRNazanin" w:hAnsi="IRNazanin" w:eastAsia="IRNazanin"/>
          <w:color w:val="111111"/>
          <w:sz w:val="28"/>
          <w:sz w:val="28"/>
          <w:szCs w:val="28"/>
          <w:rtl w:val="true"/>
          <w:lang w:bidi="fa-IR"/>
        </w:rPr>
        <w:t>مورد ديگر در آيات نافرمانى و آزار پيامبر صلى‌الله‌عليه‌و‌آله است، در حالى كه به شدت از آن دو نهى شده، و نيز نافرمانان و آزار دهندگان، گمراه و گرفتار عذاب دردناك و ملعون خدا و رسول صلى‌الله‌عليه‌و‌آله و فرشتگان شمرده شده‌اند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النَبىِّ إلاّ أن يُؤذَنَ لَكُم إلى طَعامٍ غَيرَ ناظرينَ إناهُ وَ لكِن إذا دُعيتُم فَادخُلوا فَإذا طَعِمتُم فَانتَشِروا وَ لا مُستَئنِسينَ لِحَديثٍ إنَّ ذلِكُم كانَ يُؤذِى النَبىَّ فَيَستَحيى مِنكُم وَ اللّه‌ُ لا يَستَحيى مِنَ الحَقِّ وَ إذا سَألتُموهُنَّ مَتاعا فَاسئَلوهُنَّ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الآخِرَةِ وَ أعَّدَ لَهمُ عَذابا مُهينا</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 .</w:t>
      </w:r>
      <w:r>
        <w:rPr>
          <w:rStyle w:val="FootnoteAnchor"/>
          <w:rtl w:val="true"/>
        </w:rPr>
        <w:footnoteReference w:id="10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آشكار سازى گردن كشىِ برخى اصحاب و نپذيرفتن حكم حرمت خمر و حج تمتع و خشمگين كردن پيامبر صلى‌الله‌عليه‌و‌آله، خواندن حديث عايشه از آن حضرت براى هر خِرد ورزى بس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همچنين ايستادگى خليفه دوم در برابر فرمان پيامبر صلى‌الله‌عليه‌و‌آله در رخداد قرارداد حديبيه و اظهار ترس از رفتن به مكه براى گفتگو با سران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نمايندگى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نهادن عثمان نيز، اقرارش به شك در ديانت و نبوت حضرت پس از امضاى پيمان حديبيه را چه كسى مى‌تواند انكار كند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حديث را مورخان و محدثان ثبت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أخافُ قُرَيشا عَلى نَفسى، وَ لَيسَ بِمَكَّةَ مِن بَنى عَدىِّ بنِ كَعبٍ أحدٌ يَمنَعُنى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شَكَكتُ مُنذُ أسلَمتُ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تَرانى رَضيتُ وَ تَأبى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دانشمندان در جاى ديگر نيز از شك كردن او درباره پيامبر صلى‌الله‌عليه‌و‌آله پرده برداشته و اين خطاب عتاب آميز نبوى را درباره وى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فى شَكٍّ أنت يَابنَ الخَطّابِ ؟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آيا او مى‌تواند مصداق اين آيه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
      </w:r>
      <w:bookmarkStart w:id="146" w:name="pg19477_193761"/>
    </w:p>
    <w:p>
      <w:pPr>
        <w:pStyle w:val="Heading4"/>
        <w:numPr>
          <w:ilvl w:val="3"/>
          <w:numId w:val="1"/>
        </w:numPr>
        <w:rPr/>
      </w:pPr>
      <w:bookmarkStart w:id="147" w:name="__RefHeading___Toc18201037_1280447820"/>
      <w:bookmarkStart w:id="148" w:name="_Toc59"/>
      <w:bookmarkEnd w:id="146"/>
      <w:bookmarkEnd w:id="147"/>
      <w:r>
        <w:rPr>
          <w:rtl w:val="true"/>
        </w:rPr>
        <w:t>مورد ششم</w:t>
      </w:r>
      <w:r>
        <w:rPr>
          <w:rtl w:val="true"/>
        </w:rPr>
        <w:t xml:space="preserve">: </w:t>
      </w:r>
      <w:r>
        <w:rPr>
          <w:rtl w:val="true"/>
        </w:rPr>
        <w:t>تهمت به همسر پيامبر صلى‌الله‌عليه‌و‌آله</w:t>
      </w:r>
      <w:bookmarkEnd w:id="148"/>
    </w:p>
    <w:p>
      <w:pPr>
        <w:pStyle w:val="BookText"/>
        <w:rPr/>
      </w:pPr>
      <w:r>
        <w:rPr>
          <w:rFonts w:ascii="IRNazanin" w:hAnsi="IRNazanin" w:eastAsia="IRNazanin"/>
          <w:color w:val="111111"/>
          <w:sz w:val="28"/>
          <w:sz w:val="28"/>
          <w:szCs w:val="28"/>
          <w:rtl w:val="true"/>
          <w:lang w:bidi="fa-IR"/>
        </w:rPr>
        <w:t>از موارد ديگر كه خدا در قرآن اشاره كرده اتهام آلودگى به همسر پيامبر صلى‌الله‌عليه‌و‌آله ماريه قبطيه امّ ابراهيم است، كه خداى سبحان به شدت از او دفاع كرد و پاكى او را براى همگان و به ويژه توطئه گران حسود روشن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بِالإفكِ عُصبَةٌ مِنكُم لا تَحسَبوهُ شَرّا لَكُم بَل هُوَ خَيرٌ لَكُم لِكُلِّ امرِءٍ مِنهُم مَا اكتَسَبَ مِنَ الإثمِ وَ الَذى تَولّى كِبَرَهُ مِنهُم لَهُ عَذابٌ عَظيمٌ</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البته اهل حديث از عامه،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دروغ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عايشه، و آيات آغازين سوره مباركه نور را نشان فضيلت او پنداشته‌اند </w:t>
      </w:r>
      <w:r>
        <w:rPr>
          <w:rFonts w:eastAsia="IRNazanin" w:cs="IRNazanin"/>
          <w:color w:val="111111"/>
          <w:sz w:val="28"/>
          <w:szCs w:val="28"/>
          <w:rtl w:val="true"/>
          <w:lang w:bidi="fa-IR"/>
        </w:rPr>
        <w:t>! !</w:t>
      </w:r>
      <w:r>
        <w:rPr>
          <w:rStyle w:val="FootnoteAnchor"/>
          <w:rtl w:val="true"/>
        </w:rPr>
        <w:footnoteReference w:id="106"/>
      </w:r>
      <w:r>
        <w:rPr>
          <w:rFonts w:ascii="IRNazanin" w:hAnsi="IRNazanin" w:eastAsia="IRNazanin"/>
          <w:color w:val="111111"/>
          <w:sz w:val="28"/>
          <w:sz w:val="28"/>
          <w:szCs w:val="28"/>
          <w:rtl w:val="true"/>
          <w:lang w:bidi="fa-IR"/>
        </w:rPr>
        <w:t xml:space="preserve">ولى در حقيقت ماجرا چيز ديگرى بود كه پيامبر صلى‌الله‌عليه‌و‌آله از راه وحى بدان آگاه شد، و طراح توطئه و تهمت زدن به ماريه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همسر حسود حضرت كه نازا و عقيم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همدستانش رسوا گشتند، و پاكى دامن امّ‌ابراهيم نيز ثابت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49" w:name="__RefHeading___Toc18201039_1280447820"/>
      <w:bookmarkStart w:id="150" w:name="_Toc60"/>
      <w:bookmarkEnd w:id="149"/>
      <w:r>
        <w:rPr>
          <w:rtl w:val="true"/>
        </w:rPr>
        <w:t>مورد هفتم</w:t>
      </w:r>
      <w:r>
        <w:rPr>
          <w:rtl w:val="true"/>
        </w:rPr>
        <w:t xml:space="preserve">: </w:t>
      </w:r>
      <w:r>
        <w:rPr>
          <w:rtl w:val="true"/>
        </w:rPr>
        <w:t>افشاى سرّ پيامبر صلى‌الله‌عليه‌و‌آله</w:t>
      </w:r>
      <w:bookmarkEnd w:id="150"/>
    </w:p>
    <w:p>
      <w:pPr>
        <w:pStyle w:val="BookText"/>
        <w:rPr/>
      </w:pPr>
      <w:r>
        <w:rPr>
          <w:rFonts w:ascii="IRNazanin" w:hAnsi="IRNazanin" w:eastAsia="IRNazanin"/>
          <w:color w:val="111111"/>
          <w:sz w:val="28"/>
          <w:sz w:val="28"/>
          <w:szCs w:val="28"/>
          <w:rtl w:val="true"/>
          <w:lang w:bidi="fa-IR"/>
        </w:rPr>
        <w:t>مورد ديگر كه در قرآن آمده افشاى اسرار خانوادگى پيامبر صلى‌الله‌عليه‌و‌آله و همدستى و همداستانى عليه او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فَلَمّا نَبَّأت بِهِ وَ أظهَرَهُ اللّه‌ُ عَلَيهِ عَرَفَ بَعضَهُ وَ أعرَضَ عَن بَعضٍ فَلَمّا نَبَّأها بِهِ قالَت مَن أنبَأكَ هذا قالَ نَبَّأنِى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جِبرئيلُ وَ صالِحُ </w:t>
      </w:r>
      <w:bookmarkStart w:id="151" w:name="pg19477_193762"/>
    </w:p>
    <w:p>
      <w:pPr>
        <w:pStyle w:val="BookText"/>
        <w:rPr/>
      </w:pPr>
      <w:bookmarkEnd w:id="151"/>
      <w:r>
        <w:rPr>
          <w:rFonts w:ascii="Amiri" w:hAnsi="Amiri" w:eastAsia="Amiri" w:cs="Amiri"/>
          <w:color w:val="111111"/>
          <w:sz w:val="28"/>
          <w:sz w:val="28"/>
          <w:szCs w:val="28"/>
          <w:rtl w:val="true"/>
          <w:lang w:bidi="ar-SA"/>
        </w:rPr>
        <w:t>المُؤمِنينَ وَ المَلائِكَةَ بَعدَ ذلِكَ ظَهيرٌ</w:t>
      </w:r>
      <w:r>
        <w:rPr>
          <w:rFonts w:eastAsia="Amiri" w:cs="Amiri" w:ascii="Amiri" w:hAnsi="Amiri"/>
          <w:color w:val="111111"/>
          <w:sz w:val="28"/>
          <w:szCs w:val="28"/>
          <w:rtl w:val="true"/>
          <w:lang w:bidi="ar-SA"/>
        </w:rPr>
        <w:t>» .</w:t>
      </w:r>
      <w:r>
        <w:rPr>
          <w:rStyle w:val="FootnoteAnchor"/>
          <w:rtl w:val="true"/>
        </w:rPr>
        <w:footnoteReference w:id="108"/>
      </w:r>
      <w:r>
        <w:rPr>
          <w:rFonts w:ascii="IRNazanin" w:hAnsi="IRNazanin" w:eastAsia="IRNazanin"/>
          <w:color w:val="111111"/>
          <w:sz w:val="28"/>
          <w:sz w:val="28"/>
          <w:szCs w:val="28"/>
          <w:rtl w:val="true"/>
          <w:lang w:bidi="fa-IR"/>
        </w:rPr>
        <w:t>اين رفتار نابخردانه آن دو، تهديد تند خداوند را در پى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رَبُّهُ إن طَلَقَكُنَّ أن يُبَدِّلَهُ أزواجا خَيرا مِنكُنَّ مُسلِماتٍ مِؤمَناتٍ قانِتاتٍ تائَباتٍ عابَداتٍ سائِحاتٍ ثَيِّباتٍ وَ أبكارا</w:t>
      </w:r>
      <w:r>
        <w:rPr>
          <w:rFonts w:eastAsia="IRNazanin" w:cs="IRNazanin"/>
          <w:color w:val="111111"/>
          <w:sz w:val="28"/>
          <w:szCs w:val="28"/>
          <w:rtl w:val="true"/>
          <w:lang w:bidi="fa-IR"/>
        </w:rPr>
        <w:t>» .</w:t>
      </w:r>
      <w:r>
        <w:rPr>
          <w:rStyle w:val="FootnoteAnchor"/>
          <w:rtl w:val="true"/>
        </w:rPr>
        <w:footnoteReference w:id="109"/>
      </w:r>
    </w:p>
    <w:p>
      <w:pPr>
        <w:pStyle w:val="Heading4"/>
        <w:numPr>
          <w:ilvl w:val="3"/>
          <w:numId w:val="1"/>
        </w:numPr>
        <w:rPr/>
      </w:pPr>
      <w:bookmarkStart w:id="152" w:name="__RefHeading___Toc18201041_1280447820"/>
      <w:bookmarkStart w:id="153" w:name="_Toc61"/>
      <w:bookmarkEnd w:id="152"/>
      <w:r>
        <w:rPr>
          <w:rtl w:val="true"/>
        </w:rPr>
        <w:t>مورد هشتم</w:t>
      </w:r>
      <w:r>
        <w:rPr>
          <w:rtl w:val="true"/>
        </w:rPr>
        <w:t xml:space="preserve">: </w:t>
      </w:r>
      <w:r>
        <w:rPr>
          <w:rtl w:val="true"/>
        </w:rPr>
        <w:t>سوگند و شهادت دروغ</w:t>
      </w:r>
      <w:bookmarkEnd w:id="153"/>
    </w:p>
    <w:p>
      <w:pPr>
        <w:pStyle w:val="BookText"/>
        <w:rPr/>
      </w:pPr>
      <w:r>
        <w:rPr>
          <w:rFonts w:ascii="IRNazanin" w:hAnsi="IRNazanin" w:eastAsia="IRNazanin"/>
          <w:color w:val="111111"/>
          <w:sz w:val="28"/>
          <w:sz w:val="28"/>
          <w:szCs w:val="28"/>
          <w:rtl w:val="true"/>
          <w:lang w:bidi="fa-IR"/>
        </w:rPr>
        <w:t>از ديگر موارد قرآنى سوگند و شهادت دروغ بعضى از صحابه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سِيحلِفونَ بِاللّه‌ِ لَوِ استَطَعنا لَخَرَجنا مَعَكُم يُهلِكونَ أنفُسَهُم وَ اللّه‌ُ يَعلَمُ إنَّهُم لَكاذِبونَ</w:t>
      </w:r>
      <w:r>
        <w:rPr>
          <w:rFonts w:eastAsia="Amiri" w:cs="Amiri" w:ascii="Amiri" w:hAnsi="Amiri"/>
          <w:color w:val="111111"/>
          <w:sz w:val="28"/>
          <w:szCs w:val="28"/>
          <w:rtl w:val="true"/>
          <w:lang w:bidi="ar-SA"/>
        </w:rPr>
        <w:t>» .</w:t>
      </w:r>
      <w:r>
        <w:rPr>
          <w:rStyle w:val="FootnoteAnchor"/>
          <w:rtl w:val="true"/>
        </w:rPr>
        <w:footnoteReference w:id="110"/>
      </w:r>
    </w:p>
    <w:p>
      <w:pPr>
        <w:pStyle w:val="Heading4"/>
        <w:numPr>
          <w:ilvl w:val="3"/>
          <w:numId w:val="1"/>
        </w:numPr>
        <w:rPr/>
      </w:pPr>
      <w:bookmarkStart w:id="154" w:name="__RefHeading___Toc18201043_1280447820"/>
      <w:bookmarkStart w:id="155" w:name="_Toc62"/>
      <w:bookmarkEnd w:id="154"/>
      <w:r>
        <w:rPr>
          <w:rtl w:val="true"/>
        </w:rPr>
        <w:t>مورد نهم</w:t>
      </w:r>
      <w:r>
        <w:rPr>
          <w:rtl w:val="true"/>
        </w:rPr>
        <w:t xml:space="preserve">: </w:t>
      </w:r>
      <w:r>
        <w:rPr>
          <w:rtl w:val="true"/>
        </w:rPr>
        <w:t>ماجراى دوات و قلم</w:t>
      </w:r>
      <w:bookmarkEnd w:id="155"/>
    </w:p>
    <w:p>
      <w:pPr>
        <w:pStyle w:val="BookText"/>
        <w:rPr/>
      </w:pPr>
      <w:r>
        <w:rPr>
          <w:rFonts w:ascii="IRNazanin" w:hAnsi="IRNazanin" w:eastAsia="IRNazanin"/>
          <w:color w:val="111111"/>
          <w:sz w:val="28"/>
          <w:sz w:val="28"/>
          <w:szCs w:val="28"/>
          <w:rtl w:val="true"/>
          <w:lang w:bidi="fa-IR"/>
        </w:rPr>
        <w:t xml:space="preserve">ماجراى ديگر مخالفت با فرمان آوردن كتاب و قلم براى نوشتن وصيتنامه رسمى، و نسبت هذيان گويى به پيامبر صلى‌الله‌عليه‌و‌آله، و بر پا كردن آشوب و فتنه در خانه حضرت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جملات از چه كسى يا كسانى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أ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گوينده يا گويندگان در آن زمان، حضرت را به رسالت الهى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آيات آغازين سوره مباركه نجم را از ياد برده بودند كه او هيچ سخنى بر زبان نمى‌آورد، مگر آن كه وحيانى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وَحىٌيوحى</w:t>
      </w:r>
      <w:r>
        <w:rPr>
          <w:rFonts w:eastAsia="IRNazanin" w:cs="IRNazanin"/>
          <w:color w:val="111111"/>
          <w:sz w:val="28"/>
          <w:szCs w:val="28"/>
          <w:rtl w:val="true"/>
          <w:lang w:bidi="fa-IR"/>
        </w:rPr>
        <w:t>» .</w:t>
      </w:r>
      <w:r>
        <w:rPr>
          <w:rStyle w:val="FootnoteAnchor"/>
          <w:rtl w:val="true"/>
        </w:rPr>
        <w:footnoteReference w:id="1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رسيدن به هوس‌هاى خويش آيات بيانگر وجوب اطاعت از رسول صلى‌الله‌عليه‌و‌آله را زير پا نهادند، يا از اساس آنها را باور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لا تُبطِلوا أعمالَكُم</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xml:space="preserve">؟ در اين زمينه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قرآن حكيم با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دو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شورى آيه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با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مورد در سوره حشر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آيات پيش گفته را نخوانده بود، يا به قرآن ديگرى معتقد بود كه اجتهاد در برابر نصّ نبى را روا مى‌شمرد ؟</w:t>
      </w:r>
    </w:p>
    <w:p>
      <w:pPr>
        <w:pStyle w:val="BookText"/>
        <w:rPr/>
      </w:pPr>
      <w:r>
        <w:rPr>
          <w:rFonts w:ascii="IRNazanin" w:hAnsi="IRNazanin" w:eastAsia="IRNazanin"/>
          <w:color w:val="111111"/>
          <w:sz w:val="28"/>
          <w:sz w:val="28"/>
          <w:szCs w:val="28"/>
          <w:rtl w:val="true"/>
          <w:lang w:bidi="fa-IR"/>
        </w:rPr>
        <w:t xml:space="preserve">آرى، اگر آن اجتهاد يا درست‌تر بگويم آن خودرأيى گستاخانه نبود، ابن‌تيميه و ابن‌حجر به خود اجازه نمى‌دادند كه در تطهير باغيان و ياغيان بر رسول صلى‌الله‌عليه‌و‌آله و خليفه بر حق او كاغذ سياه كنند، و شورشيان بر خليفه زمينى و آسمانى و قاتلان صحابى راستين و فرزند دو شهيد راه اسلام جناب عمار را مجتهدانى خطا رفته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اين فتنه‌گرى و جنايت و خونريزى هيچ مؤاخذه‌اى نمى‌شوند، بلكه يك پاداش نيز دريافت مى كنند </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كوس رسوايى نسبت دهندگان هذيان به ساحت قدس نبوى به گوش نووى و ابن‌حجر عسقلانى و ابن‌اثير و ابن ابى‌الحديد نيز رسيد و آنان در صدد آبرودارى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توجيه نامه نووى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كَلامُ عُمَرَ، فَقَد إتَّفَقَ العُلَماءُ المُتَكَلِّمونَ فى شَرحِ الحَديثِ عَلى أنَّهُ مِن دَلائِلِ فِقهِ عُمرَ وَ فَضائِلِهِ وَ دَقيقِ نَظَرِهِ، لأنَّهُ خَشِىَ أن يَكتُبَ صلى‌الله‌عليه‌و‌آله أمورا رُبَّما عَجَزوا عَنها وَ استَحَقّوا العُقوبَةَ عَلَيها، لأنَّها مَنصوصَةٌ لا مَجالَ لِلإجتِهادِ فيها،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11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شگفت انگيز و دردآور است كه پيامبر اكرم صلى‌الله‌عليه‌و‌آله براى پيشگيرى از فتنه و گم گشتگى امت و يارانش مى‌خواهد سندى مكتوب به يادگار بگذارد، و با آنكه به </w:t>
      </w:r>
    </w:p>
    <w:p>
      <w:pPr>
        <w:pStyle w:val="BookText"/>
        <w:rPr/>
      </w:pPr>
      <w:r>
        <w:rPr>
          <w:rFonts w:ascii="IRNazanin" w:hAnsi="IRNazanin" w:eastAsia="IRNazanin"/>
          <w:color w:val="111111"/>
          <w:sz w:val="28"/>
          <w:sz w:val="28"/>
          <w:szCs w:val="28"/>
          <w:rtl w:val="true"/>
          <w:lang w:bidi="fa-IR"/>
        </w:rPr>
        <w:t xml:space="preserve">استناد وحى سخن مى‌گويد، گويا فقاهتش به آن اندازه نيست كه بفهمد شايد اين نص نبوى مايه اختلاف گردد، ولى دقت نظر و فقاهت عمر از آن حضرت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 بر نووى و بر اين خداشناسى و پيامبرشناسى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دينشان را از اين ايادى شيطان بايد ياد بگيرند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ايستادگى در برابر فرمان پيام‌آور الهى فضيلت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نووى بر آمده از توجيه ابن‌اثير و قارى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سلطان محمد قارى نخست اين سخن ابن‌اثير را مى‌آورد كه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است نه بيانگر 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اخبارى باشد، فحش و هذيان است و به عمر چنين گمانى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قول خطابى اينگونه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سخن عمر را چنين معنى كنيم كه او خيال نسبت غلط‌گويى يا گمان آن را به پيامبر صلى‌الله‌عليه‌و‌آله داشت، ولى چون حال ناخوشايند حضرت را در آستانه رحلتش تماشا كرد، از آن ترسيد كه مانند بيمارانى كه درد و رنج بر ايشان چيره شده، سخنانى ناخواسته بر زبان بياورد و سوژه‌اى براى منافقان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هم گاه چنين بود كه ياران رسول خدا صلى‌الله‌عليه‌و‌آله را از نظرش بر مى‌گرداندند، قبل از آنكه تصميم جدّى بگيرد، مانند داستان قرار داد حديبيّه </w:t>
      </w:r>
      <w:r>
        <w:rPr>
          <w:rFonts w:eastAsia="IRNazanin" w:cs="IRNazanin"/>
          <w:color w:val="111111"/>
          <w:sz w:val="28"/>
          <w:szCs w:val="28"/>
          <w:rtl w:val="true"/>
          <w:lang w:bidi="fa-IR"/>
        </w:rPr>
        <w:t>... .</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حديث‌سازان براى آبرودارى خليفه‌اشان به اين توجيهات بى‌اساس دست زدند و آبروى خود و خليفه را به حراج گذاشتند، و براى درست نمايى توجيه خود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را به سخن نبوى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آسمانى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چشم منافق بين، بلكه گوش منافق‌شناس نيز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لأرَيناكَهُم فَلَعَرَفتَهُم بِسيماهُم وَ لَتَعرِفَنَّهُم فى لَحنِ القَولِ وَ اللّه‌ُ يَعلَمُ أعمالَكُم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سخنانى متهم كردند كه مبادا سوژه منافقان عليه مسلمانان راستين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خطيب بغدادى و ابن ابى‌الحديد معتزلى، خود عمر بن خطاب نيز در پاسخ ابن‌عباس از داستان پنجشنبه سياه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أرادَ أن يُصَرِّحَ بِإسمِهِ، فَمَنَعتُ عَلَيهِ قُريشَ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وَلّيها لانقَضَت عَلَيهِ العَرَبُ مِن أقطارِها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رَسولُ اللّه‌ِ صلى‌الله‌عليه‌و‌آله إنّى عَلِمتُ ما فى نَفسِهِ فأمسَكَ وَ أبَى اللّه‌ُ إلاّ إمضاءَ ما حَتَمَ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جاى ديگرى ابن ابى‌الحديد در دفاع از خليفه مجتهد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او را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أرادَ أن يَذكُرَهُ للأمر فى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فَصَدَدتُهُ عَنهُ خَوفا مِنَ الفِتنَةِ وَ انتِشارِ أمر الإسلامِ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رسول خدا صلى‌الله‌عليه‌و‌آله براى آينده امت اسلام نگران بود و با تدبيرى خاص مى‌خواست در لحظه‌هاى پايانى عمرش نام جانشين خودش را در سندى مكتوب به يادگار بگذارد،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يَختَلِفُ بَعدى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آن حضرت به امتش دلسوزتر، و از پيدايش فتنه در صورت امارت على بن ابى‌طالب عليه‌السلام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در دل كينه علوى و غدير داشت و امامت او را بر نمى‌تابيد و پديدارى آشوب را بهانه‌اى براى هوس‌مدارى و خودكامگى‌اش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 يَقُصُّ الحَقَّ وَ هُوَ خَيرُ الفاصِلينَ</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رويداد پنجشنبه سياه و ماجراى كتف يا همان دوات و قلم در منابع عامه بسياز آمده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النبوية ابن‌حزم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باحوال المصطفى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ابن‌جوزى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156" w:name="pg19477_193766"/>
    </w:p>
    <w:p>
      <w:pPr>
        <w:pStyle w:val="Heading4"/>
        <w:numPr>
          <w:ilvl w:val="3"/>
          <w:numId w:val="1"/>
        </w:numPr>
        <w:rPr/>
      </w:pPr>
      <w:bookmarkStart w:id="157" w:name="__RefHeading___Toc18201045_1280447820"/>
      <w:bookmarkStart w:id="158" w:name="_Toc63"/>
      <w:bookmarkEnd w:id="156"/>
      <w:bookmarkEnd w:id="157"/>
      <w:r>
        <w:rPr>
          <w:rtl w:val="true"/>
        </w:rPr>
        <w:t>مورد دهم</w:t>
      </w:r>
      <w:r>
        <w:rPr>
          <w:rtl w:val="true"/>
        </w:rPr>
        <w:t xml:space="preserve">: </w:t>
      </w:r>
      <w:r>
        <w:rPr>
          <w:rtl w:val="true"/>
        </w:rPr>
        <w:t>حديث حوض</w:t>
      </w:r>
      <w:bookmarkEnd w:id="158"/>
    </w:p>
    <w:p>
      <w:pPr>
        <w:pStyle w:val="BookText"/>
        <w:rPr/>
      </w:pPr>
      <w:r>
        <w:rPr>
          <w:rFonts w:ascii="IRNazanin" w:hAnsi="IRNazanin" w:eastAsia="IRNazanin"/>
          <w:color w:val="111111"/>
          <w:sz w:val="28"/>
          <w:sz w:val="28"/>
          <w:szCs w:val="28"/>
          <w:rtl w:val="true"/>
          <w:lang w:bidi="fa-IR"/>
        </w:rPr>
        <w:t xml:space="preserve">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عموم محدثان عامه در بابى ويژه به اين نام نياورده‌اند ؟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عَلىَّ يَومَ القيامَةِ رَهطٌ مِن أصحابى، فَيُجلَونَ عَنُ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إنَّهُم إرتَدُّوا عَلى أدبارِهِمُ القَهقَرى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إنّى فَرَّطُكُم وَ أنا شَهيدٌ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 اللّه‌ِ لأنظُرُ إلى حَوضى الآنَ وَ إنّى قَد أُعطيتُ خَزائِنَ مَفاتيحِ الأرضِ، وَ إنّى وَ اللّه‌ِ ما أخافُ بَعدى أن تُشرِكوا، وَ لكِن أخافُ أن تَنافَسوا فيها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أُناسا مِن أصحابى يُؤخَذُ بِهِم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 أصحابى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123"/>
      </w:r>
      <w:bookmarkStart w:id="159" w:name="pg19477_193767"/>
    </w:p>
    <w:p>
      <w:pPr>
        <w:pStyle w:val="BookText"/>
        <w:rPr/>
      </w:pPr>
      <w:bookmarkEnd w:id="159"/>
      <w:r>
        <w:rPr>
          <w:rFonts w:ascii="IRNazanin" w:hAnsi="IRNazanin" w:eastAsia="IRNazanin"/>
          <w:color w:val="111111"/>
          <w:sz w:val="28"/>
          <w:sz w:val="28"/>
          <w:szCs w:val="28"/>
          <w:rtl w:val="true"/>
          <w:lang w:bidi="fa-IR"/>
        </w:rPr>
        <w:t xml:space="preserve">گفتنى است كه داستان حوض و آينده اختلاف آميز اصحاب در روايات گوناگونى با اندك اختلافى در منابع پيش گفته آمده، كه همگى مؤيد آگاهى پيامبر صلى‌الله‌عليه‌و‌آله از رويداد زشت و خطرناك ارتداد گروهى از ياران خويش و اختلاف آنان در خلافت آن حضرت بود </w:t>
      </w:r>
      <w:r>
        <w:rPr>
          <w:rFonts w:eastAsia="IRNazanin" w:cs="IRNazanin"/>
          <w:color w:val="111111"/>
          <w:sz w:val="28"/>
          <w:szCs w:val="28"/>
          <w:rtl w:val="true"/>
          <w:lang w:bidi="fa-IR"/>
        </w:rPr>
        <w:t>!</w:t>
      </w:r>
    </w:p>
    <w:p>
      <w:pPr>
        <w:pStyle w:val="Heading4"/>
        <w:numPr>
          <w:ilvl w:val="3"/>
          <w:numId w:val="1"/>
        </w:numPr>
        <w:rPr/>
      </w:pPr>
      <w:bookmarkStart w:id="160" w:name="__RefHeading___Toc18201047_1280447820"/>
      <w:bookmarkStart w:id="161" w:name="_Toc64"/>
      <w:bookmarkEnd w:id="160"/>
      <w:r>
        <w:rPr>
          <w:rtl w:val="true"/>
        </w:rPr>
        <w:t>مورد يازدهم</w:t>
      </w:r>
      <w:r>
        <w:rPr>
          <w:rtl w:val="true"/>
        </w:rPr>
        <w:t xml:space="preserve">: </w:t>
      </w:r>
      <w:r>
        <w:rPr>
          <w:rtl w:val="true"/>
        </w:rPr>
        <w:t>حديث افتراق امت</w:t>
      </w:r>
      <w:bookmarkEnd w:id="161"/>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راويان آن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أُمَّتى عَلى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الناجيَةُ مِنهُم واحِدَةٌ، وَ الباقونَ 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فِى النارِ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فِى الجَنَّةِ وَ ثِنتانُ وَ سَبعونَ فِى النارِ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شمارى از اصحاب اين روايات را گزارش داده‌اند، مانند امام على عليه‌السلام و انس بن مالك و عبداللّه بن عباس و عبداللّه بن عمر و سعد بن ابى‌وقاص و عمرو بن عوف مزنى و عوف بن مالك اشجعى و عويمر بن مالك و معاويه بن ابى‌سفيان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صحت اسناد و وثاقت روايتگران آنها نيز به امضاى بزرگان عامه رسيده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احاديث بالا و آگاهى پيامبر اعظم صلى‌الله‌عليه‌و‌آله از آينده خطرناك امت و اختلاف آنان در امر خلافت و امامت، بر مرد خرد 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مسلمان معتقد به عصمت و دريافت وحى به وسيله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مى‌سزد كه آن مرد بزرگ و راهبر فرزانه‌اى كه </w:t>
      </w:r>
    </w:p>
    <w:p>
      <w:pPr>
        <w:pStyle w:val="BookText"/>
        <w:rPr/>
      </w:pPr>
      <w:r>
        <w:rPr>
          <w:rFonts w:ascii="IRNazanin" w:hAnsi="IRNazanin" w:eastAsia="IRNazanin"/>
          <w:color w:val="111111"/>
          <w:sz w:val="28"/>
          <w:sz w:val="28"/>
          <w:szCs w:val="28"/>
          <w:rtl w:val="true"/>
          <w:lang w:bidi="fa-IR"/>
        </w:rPr>
        <w:t xml:space="preserve">مردمان نادان و بت‌پرست را به سوى خداپرستى فرا خوانده، و پس از سپرى كردن دوران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مظلوميت و مهجوريت بعثت با تلاش‌هاى توان فرسا حكومت دينى بر پا ساخته و نو مسلمانانى تربيت كرده، حال كه هنگامه شهادت او است هيچ تدبيرى براى فتنه سوزى و اختلاف زدايى نداشته باشد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پيامبرى كه در ترك چند ساعته يا چند روزه، مدينه را بدون جانشين رها نمى‌كرد و كسى را جاى خود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حركت به سوى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مخزومى،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انصارى،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رواحه،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حارثه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بن عرفطه،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را جانشين خود در مدينه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اين همه سيره پيوسته او در غيبت‌هاى كوتاه مدت، مى‌توان گفت كه براى نبود دراز مدتش پس از پرواز به ملكوت اعلا كسى را جانشين خود نخواند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عثمان و معاويه از او داناتر و آگاه‌تر بودند كه براى پس از خود خليفه‌اى گماشتند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صلى‌الله‌عليه‌و‌آله به اندازه جناب عايشه هوش سياسى نداشت كه پس از ترور عمر به وى پيام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امت پيامبر صلى‌الله‌عليه‌و‌آله را مانند گلّه‌اى بدون چوپان رها كنى و بى‌شناساندن جايگزين از دنيا بروى ؟ </w:t>
      </w:r>
      <w:r>
        <w:rPr>
          <w:rFonts w:eastAsia="IRNazanin" w:cs="IRNazanin"/>
          <w:color w:val="111111"/>
          <w:sz w:val="28"/>
          <w:szCs w:val="28"/>
          <w:rtl w:val="true"/>
          <w:lang w:bidi="fa-IR"/>
        </w:rPr>
        <w:t>!</w:t>
      </w:r>
      <w:r>
        <w:rPr>
          <w:rStyle w:val="FootnoteAnchor"/>
          <w:rtl w:val="true"/>
        </w:rPr>
        <w:footnoteReference w:id="12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آن همه كارشكنان و منافقان و بيماردلان و كوته‌نگران و ساده‌انديشان كه در مدينه مى‌زيستند و مايه مزاحمت براى پيامبر صلى‌الله‌عليه‌و‌آله و مسلمانان و هم مانع پيشرفت اسلام </w:t>
      </w:r>
      <w:bookmarkStart w:id="162" w:name="pg19477_193769"/>
    </w:p>
    <w:p>
      <w:pPr>
        <w:pStyle w:val="BookText"/>
        <w:rPr/>
      </w:pPr>
      <w:bookmarkEnd w:id="162"/>
      <w:r>
        <w:rPr>
          <w:rFonts w:ascii="IRNazanin" w:hAnsi="IRNazanin" w:eastAsia="IRNazanin"/>
          <w:color w:val="111111"/>
          <w:sz w:val="28"/>
          <w:sz w:val="28"/>
          <w:szCs w:val="28"/>
          <w:rtl w:val="true"/>
          <w:lang w:bidi="fa-IR"/>
        </w:rPr>
        <w:t>بودند، براى پس از رحلت حضرت خطرى شمرده نمى‌شدند ؟ آيا نبايد رسول خدا صلى‌الله‌عليه‌و‌آلهدر جهت ايمن‌سازى امت از شرارت آنان راه چاره‌اى مى‌انديشيد ؟</w:t>
      </w:r>
    </w:p>
    <w:p>
      <w:pPr>
        <w:pStyle w:val="BookText"/>
        <w:rPr/>
      </w:pPr>
      <w:r>
        <w:rPr>
          <w:rFonts w:ascii="IRNazanin" w:hAnsi="IRNazanin" w:eastAsia="IRNazanin"/>
          <w:color w:val="111111"/>
          <w:sz w:val="28"/>
          <w:sz w:val="28"/>
          <w:szCs w:val="28"/>
          <w:rtl w:val="true"/>
          <w:lang w:bidi="fa-IR"/>
        </w:rPr>
        <w:t xml:space="preserve">شايد پيروان خلفاى كودتاگر بگويند كه همه آنان پس از شهادت جانسوز نبوى يكباره از لجاجت و دو چهره‌گى دست شستند، و چونان سلمان و اباذر از مؤمنان ممتاز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سوگمندانه بايد بگوييم كه واقعيت تلخ و انكار ناپذير جز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همديگر همدست، همداستان، همفكر و هماهنگ شدند و ياران راستين پيامبر صلى‌الله‌عليه‌و‌آله را از صحنه اصلى اسلام بيرون راندند، و با مكرهاى فراوان خليفه نامبرده نبوى را خانه نشين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جاى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و بيان كثرت تفرقه ميان مسلمانان باشد يا بيانگر حقيقت، آن تنها گروه نجات يافته كدام است ؟ آيا پيروان مذاهب خودساخته مالك و احمد و ابوحنيفه و شافعى‌اند ؟ آيا چهار را مى‌شود يك خواند ؟</w:t>
      </w:r>
    </w:p>
    <w:p>
      <w:pPr>
        <w:pStyle w:val="BookText"/>
        <w:rPr/>
      </w:pPr>
      <w:r>
        <w:rPr>
          <w:rFonts w:ascii="IRNazanin" w:hAnsi="IRNazanin" w:eastAsia="IRNazanin"/>
          <w:color w:val="111111"/>
          <w:sz w:val="28"/>
          <w:sz w:val="28"/>
          <w:szCs w:val="28"/>
          <w:rtl w:val="true"/>
          <w:lang w:bidi="fa-IR"/>
        </w:rPr>
        <w:t xml:space="preserve">آرى، آنان كه امامت دوازده جانشين منصوص نبوى را بپذيرند، در صورت به جا آوردن وظايف بندگى مى‌توانند برابر بيرونى آن گروه راه يافته و نجات يافته باشند </w:t>
      </w:r>
      <w:r>
        <w:rPr>
          <w:rFonts w:eastAsia="IRNazanin" w:cs="IRNazanin"/>
          <w:color w:val="111111"/>
          <w:sz w:val="28"/>
          <w:szCs w:val="28"/>
          <w:rtl w:val="true"/>
          <w:lang w:bidi="fa-IR"/>
        </w:rPr>
        <w:t>!</w:t>
      </w:r>
    </w:p>
    <w:p>
      <w:pPr>
        <w:pStyle w:val="Heading4"/>
        <w:numPr>
          <w:ilvl w:val="3"/>
          <w:numId w:val="1"/>
        </w:numPr>
        <w:rPr/>
      </w:pPr>
      <w:bookmarkStart w:id="163" w:name="__RefHeading___Toc18201049_1280447820"/>
      <w:bookmarkStart w:id="164" w:name="_Toc65"/>
      <w:bookmarkEnd w:id="163"/>
      <w:r>
        <w:rPr>
          <w:rtl w:val="true"/>
        </w:rPr>
        <w:t>مورد دوازدهم</w:t>
      </w:r>
      <w:r>
        <w:rPr>
          <w:rtl w:val="true"/>
        </w:rPr>
        <w:t xml:space="preserve">: </w:t>
      </w:r>
      <w:r>
        <w:rPr>
          <w:rtl w:val="true"/>
        </w:rPr>
        <w:t>سرپيچى بعضى از اصحاب</w:t>
      </w:r>
      <w:bookmarkEnd w:id="1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بخارى و مسلم و احمد بن حنبل و ابن‌اثير، سرپيچى اصحاب از دستور بيرون آمدن از احرام را در داستان مصالحه حديبيّه از امّ المؤمنين جناب ام‌سلمه نقل نكرده‌اند ؟ كه به پيشنهاد وى حضرت شخصا به قربانى كردن شتر و تراشيدن سرش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ذلِكَ قاموا فَنَحروا وَ جَعَلَ بَعضُهُم يَحلِقُ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كادَ بَعضُهُم يَقتُلُ بَعضا غَمّا </w:t>
      </w:r>
      <w:r>
        <w:rPr>
          <w:rFonts w:eastAsia="IRNazanin" w:cs="IRNazanin"/>
          <w:color w:val="111111"/>
          <w:sz w:val="28"/>
          <w:szCs w:val="28"/>
          <w:rtl w:val="true"/>
          <w:lang w:bidi="fa-IR"/>
        </w:rPr>
        <w:t>!</w:t>
      </w:r>
      <w:r>
        <w:rPr>
          <w:rStyle w:val="FootnoteAnchor"/>
          <w:rtl w:val="true"/>
        </w:rPr>
        <w:footnoteReference w:id="127"/>
      </w:r>
      <w:bookmarkStart w:id="165" w:name="pg19477_193770"/>
    </w:p>
    <w:p>
      <w:pPr>
        <w:pStyle w:val="Heading4"/>
        <w:numPr>
          <w:ilvl w:val="3"/>
          <w:numId w:val="1"/>
        </w:numPr>
        <w:rPr/>
      </w:pPr>
      <w:bookmarkStart w:id="166" w:name="__RefHeading___Toc18201051_1280447820"/>
      <w:bookmarkStart w:id="167" w:name="_Toc66"/>
      <w:bookmarkEnd w:id="165"/>
      <w:bookmarkEnd w:id="166"/>
      <w:r>
        <w:rPr>
          <w:rtl w:val="true"/>
        </w:rPr>
        <w:t>مورد سيزدهم</w:t>
      </w:r>
      <w:r>
        <w:rPr>
          <w:rtl w:val="true"/>
        </w:rPr>
        <w:t xml:space="preserve">: </w:t>
      </w:r>
      <w:r>
        <w:rPr>
          <w:rtl w:val="true"/>
        </w:rPr>
        <w:t>دنيا پرستى بعضى از اصحاب</w:t>
      </w:r>
      <w:bookmarkEnd w:id="167"/>
    </w:p>
    <w:p>
      <w:pPr>
        <w:pStyle w:val="BookText"/>
        <w:rPr/>
      </w:pPr>
      <w:r>
        <w:rPr>
          <w:rFonts w:ascii="IRNazanin" w:hAnsi="IRNazanin" w:eastAsia="IRNazanin"/>
          <w:color w:val="111111"/>
          <w:sz w:val="28"/>
          <w:sz w:val="28"/>
          <w:szCs w:val="28"/>
          <w:rtl w:val="true"/>
          <w:lang w:bidi="fa-IR"/>
        </w:rPr>
        <w:t>آيا جريان روز جمعه و دنيا زدگى اصحاب و نكوهش آنان در قرآن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إنفَضُّوا إلَيها وَ تَرَكوكَ قائِما قُل ما عِندَ اللّه‌ِ خَيرٌ مِنَ اللَهوِ وَ مِنَ التِجارَةِ وَ اللّه‌ُ خَيرُ الرازِقينَ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ديگر محدثان و مفسران، بيهقى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زشت سه بار رخ داد، زيرا در برخى روايات شمار ياران راستين حضرت كه در مسجد ماندند و به تماشاى جمعه‌بازار نرفتند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68" w:name="__RefHeading___Toc18201053_1280447820"/>
      <w:bookmarkStart w:id="169" w:name="_Toc67"/>
      <w:bookmarkEnd w:id="168"/>
      <w:r>
        <w:rPr>
          <w:rtl w:val="true"/>
        </w:rPr>
        <w:t>مورد چهاردهم</w:t>
      </w:r>
      <w:r>
        <w:rPr>
          <w:rtl w:val="true"/>
        </w:rPr>
        <w:t xml:space="preserve">: </w:t>
      </w:r>
      <w:r>
        <w:rPr>
          <w:rtl w:val="true"/>
        </w:rPr>
        <w:t>نافرمانى بعضى از اصحاب</w:t>
      </w:r>
      <w:bookmarkEnd w:id="169"/>
    </w:p>
    <w:p>
      <w:pPr>
        <w:pStyle w:val="BookText"/>
        <w:rPr/>
      </w:pPr>
      <w:r>
        <w:rPr>
          <w:rFonts w:ascii="IRNazanin" w:hAnsi="IRNazanin" w:eastAsia="IRNazanin"/>
          <w:color w:val="111111"/>
          <w:sz w:val="28"/>
          <w:sz w:val="28"/>
          <w:szCs w:val="28"/>
          <w:rtl w:val="true"/>
          <w:lang w:bidi="fa-IR"/>
        </w:rPr>
        <w:t>آيا توده محدثان و مورخان، نافرمانى اصحاب از فرمان رسول خدا صلى‌الله‌عليه‌و‌آله را در حجة الوداع از جابر بن عبداللّه و عايشه گزارش نداده‌اند ؟ كه وى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أغضَبَكَ أغضَبُهُ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پاسخ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لى لا أغضِب، وَ أنا آمُرُ فَلا 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خشمگين نشوم كه فرمان مى‌دهم ولى اطاعت نمى‌شوم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گفتنى است كه ابن‌قيّم و ابن‌حزم چهارده نفر از اصحاب را نام برده‌اند كه خبر فرمان عمره تمتع را از رسول خدا صلى‌الله‌عليه‌و‌آله نقل كرده‌اند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عايشه و حفصه و على بن ابى‌طالب عليه‌السلام و فاطمه زهرا عليهاالسلام و اسماء دختر ابوبكر و جابر بن عبداللّه و براء بن عازب و ابوسعيد خدرى و عبداللّه بن عمر و انس بن مالك و ابوموسى اشعرى و عبداللّه بن عباس و سبرة بن معبد جهنى و سراقة بن مالك مدلجى</w:t>
      </w:r>
      <w:r>
        <w:rPr>
          <w:rFonts w:eastAsia="Amiri" w:cs="Amiri" w:ascii="Amiri" w:hAnsi="Amiri"/>
          <w:color w:val="111111"/>
          <w:sz w:val="28"/>
          <w:szCs w:val="28"/>
          <w:rtl w:val="true"/>
          <w:lang w:bidi="ar-SA"/>
        </w:rPr>
        <w:t>.</w:t>
      </w:r>
      <w:r>
        <w:rPr>
          <w:rStyle w:val="FootnoteAnchor"/>
          <w:rtl w:val="true"/>
        </w:rPr>
        <w:footnoteReference w:id="131"/>
      </w:r>
      <w:bookmarkStart w:id="170" w:name="pg19477_193771"/>
    </w:p>
    <w:p>
      <w:pPr>
        <w:pStyle w:val="BookText"/>
        <w:rPr/>
      </w:pPr>
      <w:bookmarkEnd w:id="170"/>
      <w:r>
        <w:rPr>
          <w:rFonts w:ascii="IRNazanin" w:hAnsi="IRNazanin" w:eastAsia="IRNazanin"/>
          <w:color w:val="111111"/>
          <w:sz w:val="28"/>
          <w:sz w:val="28"/>
          <w:szCs w:val="28"/>
          <w:rtl w:val="true"/>
          <w:lang w:bidi="fa-IR"/>
        </w:rPr>
        <w:t xml:space="preserve">با اين همه، زمامدار دوم مسلمانان از انجام دادن حج تمتع پيشگيرى و مخالفانش را به شكنجه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صدور دستور نبوى نيز آن را بر نتافت و سخن زشتى بر زبان راند </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71" w:name="__RefHeading___Toc18201055_1280447820"/>
      <w:bookmarkStart w:id="172" w:name="_Toc68"/>
      <w:bookmarkEnd w:id="171"/>
      <w:r>
        <w:rPr>
          <w:rtl w:val="true"/>
        </w:rPr>
        <w:t>نتيجه</w:t>
      </w:r>
      <w:bookmarkEnd w:id="172"/>
    </w:p>
    <w:p>
      <w:pPr>
        <w:pStyle w:val="BookText"/>
        <w:rPr/>
      </w:pPr>
      <w:r>
        <w:rPr>
          <w:rFonts w:ascii="IRNazanin" w:hAnsi="IRNazanin" w:eastAsia="IRNazanin"/>
          <w:color w:val="111111"/>
          <w:sz w:val="28"/>
          <w:sz w:val="28"/>
          <w:szCs w:val="28"/>
          <w:rtl w:val="true"/>
          <w:lang w:bidi="fa-IR"/>
        </w:rPr>
        <w:t>اين بود گزارشى كوتاه از عملكرد اصحاب پيامبر صلى‌الله‌عليه‌و‌آله، كه در حقيقت از دشمنان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در ميان مسلمانان و ياران پيامبر صلى‌الله‌عليه‌و‌آله خيانت پيشگانى نبودند، آيا نهى از خيانتگرى به خدا و رسول او لغو و بى‌اثر، پوچ و بيهوده نمى‌نمود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 الرَسولَ وَ تَخونوا أمانَتَكُم وَ أنتُم تَعلَمونَ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اگر كس است، يك حرف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گزارش گفتگوى مشروح عبداللّه بن عباس با عمر بن خطاب و پرسش وى از عمر درباره وصيت نانوشته پيامبر صلى‌الله‌عليه‌و‌آله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أرادَ أن يُصَرِّحَ بِإسمِهِ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خواست تا نام جانشين خودش را در سندى مكتوب آشكار و جاويدان سازد، كه من نگذاشتم </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73" w:name="__RefHeading___Toc18201057_1280447820"/>
      <w:bookmarkStart w:id="174" w:name="_Toc69"/>
      <w:bookmarkEnd w:id="173"/>
      <w:r>
        <w:rPr>
          <w:rtl w:val="true"/>
        </w:rPr>
        <w:t>دو راه گريز ديگر</w:t>
      </w:r>
      <w:bookmarkEnd w:id="1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بغدادى وقتى از همه جا درمانده شد و توانايى انكار دلالت روايت متواتر غدير بر امامت و خلافت امام على عليه‌السلام را از دست داد و ناگزير آن را پذيرفت، به اين دست آويز سست شيطان پناهنده شد كه ما سنت گرايان امامت او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نوبت چهارم و حديث غدير نيز بيانگر همين مطلب است و علت تصريح به نام او، آگاهى پيامبر صلى‌الله‌عليه‌و‌آله از شورش‌ها و جنگ‌هاى سه گانه در دوران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السُنَةِ قائِلونَ بِذلِكَ حينَ إمامَتِهِ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پاسخ اين مفسر متعصب، چند نكته تأمل برانگيز را پيش مى‌نهيم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بر رهبرى فرزانه و امامى حكيم چون پيامبر اعظم صلى‌الله‌عليه‌و‌آله برازنده است كه براى پس از رحلت خويش جانشينى برنگزيند و امت پرمشكل را به حال خود رها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آينده مسلمانان به خوبى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رسول خدا صلى‌الله‌عليه‌و‌آله از كشته شدن عمر و شورش مردم مدينه و كشتن عثمان با خبر نبود كه از آن دو نيز نام ببرد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اسم آوردن از خليفه چهارم بدون نام بردن از سه جانشين پيشين كارى خردمندانه و عاقلانه است ؟ آرى، فقط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الغَريقُ يَتَشَبَّثِ بِكُلِّ حَشيشٍ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ابن ابى‌الحديد آمده است كه خواست خدا نبود كه على بن ابى‌طالب عليه‌السلام نخستين خليفه پيامبر صلى‌الله‌عليه‌و‌آله باشد، هر چند رسول خدا صلى‌الله‌عليه‌و‌آله بر آن پاى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تعارض ميان مراد خدا و رسول حق تقدم با خداى والا است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سوگمندانه بايد بگوييم كه ستمگران يغماپيشه براى توجيه جنايات و غارتگرى‌هاى خودشان موضوع جبر تاريخ را پيش كشيدند، و متأسفانه برخى دانشمندان دينى هم آگاهانه و خواسته يا ناآگاهانه و ناخواسته در اين دام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ياد شده شايسته مسلمانى متعارف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مانده به اديبى چون ابن ابى‌الحديد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امامت و خلافت على عليه‌السلام خواست خداى منّان نبود، فرستادن آيه ولايت و اهداى انگشتر نيز آيه ابلاغ رسالت و اكمال دين و اتمام نعمت در سوره مائده در روزهاى پايانى دوران زيست پيامبر صلى‌الله‌عليه‌و‌آله لغو و بيهوده نمى‌نمود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رسول خدا صلى‌الله‌عليه‌و‌آله كه همه افعال و اقوال او برخواسته از وحى آسمانى است، اراده‌اى جز اراده خداى سبحان داشت ؟ آيا ابن ابى‌الحديد اين آيه را نخوانده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w:t>
      </w:r>
      <w:bookmarkStart w:id="175" w:name="pg19477_193773"/>
    </w:p>
    <w:p>
      <w:pPr>
        <w:pStyle w:val="BookText"/>
        <w:rPr/>
      </w:pPr>
      <w:bookmarkEnd w:id="175"/>
      <w:r>
        <w:rPr>
          <w:rFonts w:ascii="IRNazanin" w:hAnsi="IRNazanin" w:eastAsia="IRNazanin"/>
          <w:color w:val="111111"/>
          <w:sz w:val="28"/>
          <w:sz w:val="28"/>
          <w:szCs w:val="28"/>
          <w:rtl w:val="true"/>
          <w:lang w:bidi="fa-IR"/>
        </w:rPr>
        <w:t>آيا خداوند عز و جل مدعيان محبت خود را به پيروى از رسولش صلى‌الله‌عليه‌و‌آله فرانخوانده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فَاتَّبِعونى يُحبِبكُمُ اللّه‌ُ وَ يَغفِر لَكُم ذُنوبَكُم وَ اللّه‌ُ غَفورٌ رَحيمٌ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آيا ابن ابى‌الحديد چنين مى‌پندارد كه ميان اراده خدا و رسولش تعارض افتاد، و خدا پيروز شد و پيامبر صلى‌الله‌عليه‌و‌آله شكست خورد ؟ </w:t>
      </w:r>
      <w:r>
        <w:rPr>
          <w:rFonts w:eastAsia="IRNazanin" w:cs="IRNazanin"/>
          <w:color w:val="111111"/>
          <w:sz w:val="28"/>
          <w:szCs w:val="28"/>
          <w:rtl w:val="true"/>
          <w:lang w:bidi="fa-IR"/>
        </w:rPr>
        <w:t>!</w:t>
      </w:r>
    </w:p>
    <w:p>
      <w:pPr>
        <w:pStyle w:val="Heading3"/>
        <w:numPr>
          <w:ilvl w:val="2"/>
          <w:numId w:val="1"/>
        </w:numPr>
        <w:rPr/>
      </w:pPr>
      <w:bookmarkStart w:id="176" w:name="__RefHeading___Toc18201059_1280447820"/>
      <w:bookmarkStart w:id="177" w:name="_Toc70"/>
      <w:bookmarkEnd w:id="176"/>
      <w:r>
        <w:rPr>
          <w:rtl w:val="true"/>
        </w:rPr>
        <w:t xml:space="preserve">ديدگاه دوم در پاسخ به </w:t>
      </w:r>
      <w:r>
        <w:rPr>
          <w:rtl w:val="true"/>
        </w:rPr>
        <w:t>«</w:t>
      </w:r>
      <w:r>
        <w:rPr>
          <w:rtl w:val="true"/>
        </w:rPr>
        <w:t>عدم عمل صحابه به حديث غدير</w:t>
      </w:r>
      <w:r>
        <w:rPr>
          <w:rtl w:val="true"/>
        </w:rPr>
        <w:t>»</w:t>
      </w:r>
      <w:bookmarkEnd w:id="177"/>
    </w:p>
    <w:p>
      <w:pPr>
        <w:pStyle w:val="Heading4"/>
        <w:numPr>
          <w:ilvl w:val="3"/>
          <w:numId w:val="1"/>
        </w:numPr>
        <w:rPr/>
      </w:pPr>
      <w:bookmarkStart w:id="178" w:name="__RefHeading___Toc18201061_1280447820"/>
      <w:bookmarkStart w:id="179" w:name="_Toc71"/>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از جمله ايرادهايى كه اهل‌سنت در معنى و مفهوم حديث غدير مطرح مى‌كنند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حديث غدير به معناى نص صريح به امامت و خلافت باشد، آن هم در حضور جمع زيادى از اصحاب رسول خدا صلى‌الله‌عليه‌و‌آله، چگونه مى‌شود كه بزرگان صحابه كرام آن را ناديده گرفته و به آن عمل ننموده و يا بر خلاف اين دستور عمل كرده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ادله متعدد بر فهم مقصود پيامبر صلى‌الله‌عليه‌و‌آله در حديث غدير و استدلال به آن كه فقط امامت و رهبرى جامعه اسلامى است و امر ديگرى مراد نيست، در اينجا نيز به نحو اشاره به اين ايراد پاسخ مى‌دهيم</w:t>
      </w:r>
      <w:r>
        <w:rPr>
          <w:rFonts w:eastAsia="IRNazanin" w:cs="IRNazanin"/>
          <w:color w:val="111111"/>
          <w:sz w:val="28"/>
          <w:szCs w:val="28"/>
          <w:rtl w:val="true"/>
          <w:lang w:bidi="fa-IR"/>
        </w:rPr>
        <w:t>:</w:t>
      </w:r>
    </w:p>
    <w:p>
      <w:pPr>
        <w:pStyle w:val="Heading4"/>
        <w:numPr>
          <w:ilvl w:val="3"/>
          <w:numId w:val="1"/>
        </w:numPr>
        <w:rPr/>
      </w:pPr>
      <w:bookmarkStart w:id="180" w:name="__RefHeading___Toc18201063_1280447820"/>
      <w:bookmarkStart w:id="181" w:name="_Toc72"/>
      <w:bookmarkEnd w:id="180"/>
      <w:r>
        <w:rPr>
          <w:rtl w:val="true"/>
        </w:rPr>
        <w:t>مورد اول</w:t>
      </w:r>
      <w:r>
        <w:rPr>
          <w:rtl w:val="true"/>
        </w:rPr>
        <w:t xml:space="preserve">: </w:t>
      </w:r>
      <w:r>
        <w:rPr>
          <w:rtl w:val="true"/>
        </w:rPr>
        <w:t>كلام صاحب غدير</w:t>
      </w:r>
      <w:bookmarkEnd w:id="181"/>
    </w:p>
    <w:p>
      <w:pPr>
        <w:pStyle w:val="BookText"/>
        <w:rPr/>
      </w:pPr>
      <w:r>
        <w:rPr>
          <w:rFonts w:ascii="Amiri" w:hAnsi="Amiri" w:eastAsia="Amiri" w:cs="Amiri"/>
          <w:color w:val="111111"/>
          <w:sz w:val="28"/>
          <w:sz w:val="28"/>
          <w:szCs w:val="28"/>
          <w:rtl w:val="true"/>
          <w:lang w:bidi="ar-SA"/>
        </w:rPr>
        <w:t>اميرالمؤمنين عليه‌السلام در قسمتى از خطبه شقشقيه مى‌فرمايد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فِى العَينِ قَذى وَ فِى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تُراثى نَهبا</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در حالى كه در چشم خار و در گلو استخوانى 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ارثم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تاراج مى‌برند</w:t>
      </w:r>
      <w:r>
        <w:rPr>
          <w:rFonts w:eastAsia="IRNazanin" w:cs="IRNazanin"/>
          <w:color w:val="111111"/>
          <w:sz w:val="28"/>
          <w:szCs w:val="28"/>
          <w:rtl w:val="true"/>
          <w:lang w:bidi="fa-IR"/>
        </w:rPr>
        <w:t xml:space="preserve">. </w:t>
      </w:r>
      <w:bookmarkStart w:id="182" w:name="pg19477_193774"/>
    </w:p>
    <w:p>
      <w:pPr>
        <w:pStyle w:val="BookText"/>
        <w:rPr/>
      </w:pPr>
      <w:bookmarkEnd w:id="182"/>
      <w:r>
        <w:rPr>
          <w:rFonts w:ascii="IRNazanin" w:hAnsi="IRNazanin" w:eastAsia="IRNazanin"/>
          <w:color w:val="111111"/>
          <w:sz w:val="28"/>
          <w:sz w:val="28"/>
          <w:szCs w:val="28"/>
          <w:rtl w:val="true"/>
          <w:lang w:bidi="fa-IR"/>
        </w:rPr>
        <w:t>مگر غير از خلافت حق ديگرى هم از امام على عليه‌السلام ضايع شده بود كه اين چنين شكايت دارد و آن را ارث و حق خود مى‌خواند</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ضايع شدن حق مسلم خود يعنى خلافت و امامت شكايت دارد نه مسئله ديگرى</w:t>
      </w:r>
      <w:r>
        <w:rPr>
          <w:rFonts w:eastAsia="IRNazanin" w:cs="IRNazanin"/>
          <w:color w:val="111111"/>
          <w:sz w:val="28"/>
          <w:szCs w:val="28"/>
          <w:rtl w:val="true"/>
          <w:lang w:bidi="fa-IR"/>
        </w:rPr>
        <w:t>.</w:t>
      </w:r>
    </w:p>
    <w:p>
      <w:pPr>
        <w:pStyle w:val="Heading4"/>
        <w:numPr>
          <w:ilvl w:val="3"/>
          <w:numId w:val="1"/>
        </w:numPr>
        <w:rPr/>
      </w:pPr>
      <w:bookmarkStart w:id="183" w:name="__RefHeading___Toc18201065_1280447820"/>
      <w:bookmarkStart w:id="184" w:name="_Toc73"/>
      <w:bookmarkEnd w:id="183"/>
      <w:r>
        <w:rPr>
          <w:rtl w:val="true"/>
        </w:rPr>
        <w:t>مورد دوم</w:t>
      </w:r>
      <w:r>
        <w:rPr>
          <w:rtl w:val="true"/>
        </w:rPr>
        <w:t xml:space="preserve">: </w:t>
      </w:r>
      <w:r>
        <w:rPr>
          <w:rtl w:val="true"/>
        </w:rPr>
        <w:t>مظلوميت اميرالمؤمنين عليه‌السلام</w:t>
      </w:r>
      <w:bookmarkEnd w:id="184"/>
    </w:p>
    <w:p>
      <w:pPr>
        <w:pStyle w:val="BookText"/>
        <w:rPr/>
      </w:pPr>
      <w:r>
        <w:rPr>
          <w:rFonts w:ascii="IRNazanin" w:hAnsi="IRNazanin" w:eastAsia="IRNazanin"/>
          <w:color w:val="111111"/>
          <w:sz w:val="28"/>
          <w:sz w:val="28"/>
          <w:szCs w:val="28"/>
          <w:rtl w:val="true"/>
          <w:lang w:bidi="fa-IR"/>
        </w:rPr>
        <w:t>تاريخ گواه بر اين امر است كه اگر ملاحظه كنيد خواهيد دانست كه از اين قبيل شواهد در تاريخ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جريان فتنه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بزرگان صحابه در مدينه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او را محاصره نموده و عاقبت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ديدگاهتان خليفه شما بر حق بوده است و كليه صحابه بر باطل ؟ و يا بالعكس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تك تك افراد خواننده چه خواهند گفت، اما هر چه بگويند به ما جواب مثبت خواهند داد؛ زيرا اگر بگويند خليفه سوم بر حق بوده و به او ظلم شده است، پس معلوم مى‌شود كه نسبت به امام على عليه‌السلام هم ظلم واقع شده، و يا حداقل ممكن است با وجود آن همه صحابه و يا آن همه سفارشات پيامبر صلى‌الله‌عليه‌و‌آله ظلم شده باشد و هيچ گونه استبعادى در كار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است كه به اصطلاح خودشان با وجود صحابه كرام درباره عثمان تصريح دارند كه ظلم شده و استبعاد نمى‌كنند، اما ظلم به امام على عليه‌السلام را غير ممكن مى‌دانند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تصور مى‌كنند با وجود عموم صحابه ممكن نيست چنين ظلمى به امام على عليه‌السلام و يا اهل‌بيت عليهم‌السلام واقع شود، اينجاست كه بايد در تصورات خود تجديد نظر نمايند، زيرا واقعيت و حقايق تاريخى را نمى‌توان منكر شد و يا ناديده گرفت</w:t>
      </w:r>
      <w:r>
        <w:rPr>
          <w:rFonts w:eastAsia="IRNazanin" w:cs="IRNazanin"/>
          <w:color w:val="111111"/>
          <w:sz w:val="28"/>
          <w:szCs w:val="28"/>
          <w:rtl w:val="true"/>
          <w:lang w:bidi="fa-IR"/>
        </w:rPr>
        <w:t xml:space="preserve">. </w:t>
      </w:r>
      <w:bookmarkStart w:id="185" w:name="pg19477_193775"/>
    </w:p>
    <w:p>
      <w:pPr>
        <w:pStyle w:val="BookText"/>
        <w:rPr/>
      </w:pPr>
      <w:bookmarkEnd w:id="185"/>
      <w:r>
        <w:rPr>
          <w:rFonts w:ascii="IRNazanin" w:hAnsi="IRNazanin" w:eastAsia="IRNazanin"/>
          <w:color w:val="111111"/>
          <w:sz w:val="28"/>
          <w:sz w:val="28"/>
          <w:szCs w:val="28"/>
          <w:rtl w:val="true"/>
          <w:lang w:bidi="fa-IR"/>
        </w:rPr>
        <w:t>چنانچه اگر برعكس فرض اول جواب دهند؛ يعنى بگويند كه خليفه عثمان بر حق نبوده، باز هم معلوم مى‌شود كه امام على عليه‌السلام مظلوم بوده است، زيرا با وجود امام على عليه‌السلام خلافت به عثمان رسيده و او به عنوان خليفه مسلمين چنين وضعى را به بارآورده كه منجر به فتنه و فساد شده است</w:t>
      </w:r>
      <w:r>
        <w:rPr>
          <w:rFonts w:eastAsia="IRNazanin" w:cs="IRNazanin"/>
          <w:color w:val="111111"/>
          <w:sz w:val="28"/>
          <w:szCs w:val="28"/>
          <w:rtl w:val="true"/>
          <w:lang w:bidi="fa-IR"/>
        </w:rPr>
        <w:t>.</w:t>
      </w:r>
    </w:p>
    <w:p>
      <w:pPr>
        <w:pStyle w:val="Heading4"/>
        <w:numPr>
          <w:ilvl w:val="3"/>
          <w:numId w:val="1"/>
        </w:numPr>
        <w:rPr/>
      </w:pPr>
      <w:bookmarkStart w:id="186" w:name="__RefHeading___Toc18201067_1280447820"/>
      <w:bookmarkStart w:id="187" w:name="_Toc74"/>
      <w:bookmarkEnd w:id="186"/>
      <w:r>
        <w:rPr>
          <w:rtl w:val="true"/>
        </w:rPr>
        <w:t>مورد سوم</w:t>
      </w:r>
      <w:r>
        <w:rPr>
          <w:rtl w:val="true"/>
        </w:rPr>
        <w:t xml:space="preserve">: </w:t>
      </w:r>
      <w:r>
        <w:rPr>
          <w:rtl w:val="true"/>
        </w:rPr>
        <w:t>سركشىِ بعضى از صحابه</w:t>
      </w:r>
      <w:bookmarkEnd w:id="187"/>
    </w:p>
    <w:p>
      <w:pPr>
        <w:pStyle w:val="BookText"/>
        <w:rPr/>
      </w:pPr>
      <w:r>
        <w:rPr>
          <w:rFonts w:ascii="IRNazanin" w:hAnsi="IRNazanin" w:eastAsia="IRNazanin"/>
          <w:color w:val="111111"/>
          <w:sz w:val="28"/>
          <w:sz w:val="28"/>
          <w:szCs w:val="28"/>
          <w:rtl w:val="true"/>
          <w:lang w:bidi="fa-IR"/>
        </w:rPr>
        <w:t>اگر در جريان جنگ‌هايى كه از سوى عده‌اى از سرشناسان صحابه عليه امام على عليه‌السلام در دوران خلافت ايشان بر پا شده بود دقت كنيد جواب را به خوبى خواهيد يافت، زيرا با وجود اينكه پيامبر اكرم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حارَبَكُم</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هستم با كسى كه با شما در جنگ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حارَبتُم</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هستم با كسى كه شما با او در جنگ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حارَبَهُم</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هستم با كسى كه با آنان در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بيان صريح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و اهل‌بيت عليهم‌السلام جنگ كند و يا على و اهل‌بيت عليهم‌السلام با او جنگ كنند، با پيامبر جنگ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فراوان ديگرى كه به همين مضمون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مى‌بينم كه يك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بى‌توجهى به فرمايشات پيامبر اكرم صلى‌الله‌عليه‌و‌آله، رسما و علنا با اميرالمؤمنين عليه‌السلام وارد جنگ شدند، تا جايى كه امام حسن و امام </w:t>
      </w:r>
    </w:p>
    <w:p>
      <w:pPr>
        <w:pStyle w:val="BookText"/>
        <w:rPr/>
      </w:pPr>
      <w:r>
        <w:rPr>
          <w:rFonts w:ascii="IRNazanin" w:hAnsi="IRNazanin" w:eastAsia="IRNazanin"/>
          <w:color w:val="111111"/>
          <w:sz w:val="28"/>
          <w:sz w:val="28"/>
          <w:szCs w:val="28"/>
          <w:rtl w:val="true"/>
          <w:lang w:bidi="fa-IR"/>
        </w:rPr>
        <w:t>حسين عليهماالسلام نيز در آن جنگ‌ها مورد حمله قرار گرفتند؛ چون روزى عبداللّه بن عمرو در ميان جمعى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محبوب‌ترين انسان در آسمان‌هاست، اما بعد از جنگ صفين حتى يك كلمه هم با من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عذرخواهى با وساطت ابوسعيد خدرى به محضر امام حسين عليه‌السلام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عبداللّه بن عمرو بن 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پس چرا در جنگ صفين با من و پدرم جنگيدى ؟ او چنين عذرى آورد كه پيامبر صلى‌الله‌عليه‌و‌آله روزى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پدرم در صفين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شمشيرى زدم و نه نيزه‌اى</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 بر اين، اگر توجه كنيد مى‌بينيد كه امام حسين عليه‌السلام حتى سياهى لشكر را هم جنگ عليه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آن جنگ‌ها جنگ با كل اهل‌بيت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با اهل‌بيت عليهم‌السلام جنگ كند، طبق اين حديث با پيامبر صلى‌الله‌عليه‌و‌آله وارد جنگ نشده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سخنان پيامبر صلى‌الله‌عليه‌و‌آله را درباره اهل‌بيت عليهم‌السلام فراموش كردند و يا خود را به فراموشى زدند ؟</w:t>
      </w:r>
    </w:p>
    <w:p>
      <w:pPr>
        <w:pStyle w:val="BookText"/>
        <w:rPr/>
      </w:pPr>
      <w:r>
        <w:rPr>
          <w:rFonts w:ascii="IRNazanin" w:hAnsi="IRNazanin" w:eastAsia="IRNazanin"/>
          <w:color w:val="111111"/>
          <w:sz w:val="28"/>
          <w:sz w:val="28"/>
          <w:szCs w:val="28"/>
          <w:rtl w:val="true"/>
          <w:lang w:bidi="fa-IR"/>
        </w:rPr>
        <w:t xml:space="preserve">از آن بدتر اينكه هنوز كسى از اهل‌سنت به طور جدى و صريح و همگانى ظالمان بر اهل‌بيت عليهم‌السلام را محكوم نكرده، بلكه به هر شكل ممكن از آنان دفاع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آنان را توجيه كرده و مى‌گويند كه آنان مجتهد بودند و كسى حق اعتراض بر آنها را ندارد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انسان كشته و هزاران خانه عزادار شدند، و فتنه‌اى كه آنها به پا كردند هنوز دود آن چشم مسلمين را آزار مى‌دهد، با اين حال همه آنها را ناديده گرفته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بودند </w:t>
      </w:r>
      <w:r>
        <w:rPr>
          <w:rFonts w:eastAsia="IRNazanin" w:cs="IRNazanin"/>
          <w:color w:val="111111"/>
          <w:sz w:val="28"/>
          <w:szCs w:val="28"/>
          <w:rtl w:val="true"/>
          <w:lang w:bidi="fa-IR"/>
        </w:rPr>
        <w:t xml:space="preserve">! ! </w:t>
      </w:r>
      <w:bookmarkStart w:id="188" w:name="pg19477_193777"/>
    </w:p>
    <w:p>
      <w:pPr>
        <w:pStyle w:val="BookText"/>
        <w:rPr/>
      </w:pPr>
      <w:bookmarkEnd w:id="188"/>
      <w:r>
        <w:rPr>
          <w:rFonts w:ascii="IRNazanin" w:hAnsi="IRNazanin" w:eastAsia="IRNazanin"/>
          <w:color w:val="111111"/>
          <w:sz w:val="28"/>
          <w:sz w:val="28"/>
          <w:szCs w:val="28"/>
          <w:rtl w:val="true"/>
          <w:lang w:bidi="fa-IR"/>
        </w:rPr>
        <w:t>آيا در اين مورد نيز مخالفت نص و دستور صريح پيامبر صلى‌الله‌عليه‌و‌آله نشده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أهلَ‌بَيتى فَإنَّما يَرتَدُّ عَنِ اللّه‌ِ وَ الإسلامِ، وَ مَن آذانى فى عِترَتى فَعَلَيهِ لَعنَةُ اللّه‌ِ، وَ مَن آذانى فى عِترَتى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مَن ظَلَمَ أهلَ‌بَيتى، أو قاتَلَهُم، أو أعانَ عَلَيهِم، أو سَبَّهُم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به اهل‌بيت من دشنام گويد از خدا و اسلام رو برگردانده، و هر كس مرا درباره اهل‌بيتم آزار دهد بر او لعنت خدا باد، و هر كس مرا درباره اهل‌بيتم آزار دهد خدا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حرام كرده بر ظالمان اهل‌بيتم، و كسانى را كه با آنها جنگ كردند، يا به هر شكلى به مخالفين آنان كمك كردند، يا به آنها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حق با على عليه‌السلام بود، هر چند در زمان گذشته بين اهل‌سنت اختلاف نظر وجود داشت، اما اكنون الحمدللّه متفقا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على عليه‌السلام بود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89" w:name="__RefHeading___Toc18201069_1280447820"/>
      <w:bookmarkStart w:id="190" w:name="_Toc75"/>
      <w:bookmarkEnd w:id="189"/>
      <w:r>
        <w:rPr>
          <w:rtl w:val="true"/>
        </w:rPr>
        <w:t>مورد چهارم</w:t>
      </w:r>
      <w:r>
        <w:rPr>
          <w:rtl w:val="true"/>
        </w:rPr>
        <w:t xml:space="preserve">: </w:t>
      </w:r>
      <w:r>
        <w:rPr>
          <w:rtl w:val="true"/>
        </w:rPr>
        <w:t>كربلا بهترين نمونه انكار غدير ؟</w:t>
      </w:r>
      <w:bookmarkEnd w:id="190"/>
    </w:p>
    <w:p>
      <w:pPr>
        <w:pStyle w:val="BookText"/>
        <w:rPr/>
      </w:pPr>
      <w:r>
        <w:rPr>
          <w:rFonts w:ascii="IRNazanin" w:hAnsi="IRNazanin" w:eastAsia="IRNazanin"/>
          <w:color w:val="111111"/>
          <w:sz w:val="28"/>
          <w:sz w:val="28"/>
          <w:szCs w:val="28"/>
          <w:rtl w:val="true"/>
          <w:lang w:bidi="fa-IR"/>
        </w:rPr>
        <w:t>اگر واقعه غدير را ناديده بگيريم، واقعه دلخراش عاشورا را نمى‌توان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امام حسين عليه‌السلام را همه مى‌دانستند، و در كربلا بعضى از صحابه در لشكر امام حسين عليه‌السلام حاضر بودند، مانند انس بن حرث كاهلى كه صحابى جليل القدر و شهيد در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نقل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ذلِك‌ز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الحَرثِ إلى كَربَلاء، فَقُتِلَ مَعَ الحُسَينِ عليه‌السلام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حسين عليه‌السلام در سرزمين كربلا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زمان را درك كرد او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 بن حرث به كربلا آمد و در ركاب امام حسين عليه‌السلام جنگ كرد تا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حق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ترين صحابى است مبالغه نكرده، زيرا در خدمت پيامبر صلى‌الله‌عليه‌و‌آله و امام على و امام حسن عليهماالسلام و در محضر امام حسين عليه‌السلام زندگى خود را ختم به شهادت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سخن پيامبر صلى‌الله‌عليه‌و‌آله را كسى ديگر نشنيده بود ؟</w:t>
      </w:r>
    </w:p>
    <w:p>
      <w:pPr>
        <w:pStyle w:val="BookText"/>
        <w:rPr/>
      </w:pPr>
      <w:r>
        <w:rPr>
          <w:rFonts w:ascii="IRNazanin" w:hAnsi="IRNazanin" w:eastAsia="IRNazanin"/>
          <w:color w:val="111111"/>
          <w:sz w:val="28"/>
          <w:sz w:val="28"/>
          <w:szCs w:val="28"/>
          <w:rtl w:val="true"/>
          <w:lang w:bidi="fa-IR"/>
        </w:rPr>
        <w:t>پس كجا بودند ؟</w:t>
      </w:r>
    </w:p>
    <w:p>
      <w:pPr>
        <w:pStyle w:val="BookText"/>
        <w:rPr/>
      </w:pPr>
      <w:r>
        <w:rPr>
          <w:rFonts w:ascii="IRNazanin" w:hAnsi="IRNazanin" w:eastAsia="IRNazanin"/>
          <w:color w:val="111111"/>
          <w:sz w:val="28"/>
          <w:sz w:val="28"/>
          <w:szCs w:val="28"/>
          <w:rtl w:val="true"/>
          <w:lang w:bidi="fa-IR"/>
        </w:rPr>
        <w:t>همه حاضرين در كربلا يا صحابى بودند و يا 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كه فرزند پيامبر صلى‌الله‌عليه‌و‌آله و اهل‌بيت و انصار او را با آن وضع فجيع و با لب تشنه شهيد نمودند، و بر بدن عزيز زهرا عليهاالسلام اسب تاختند، و خيمه آنان را آتش زدند، و لشكر يزيد براى اظهار شادمانى خود و شكرانه قتل امام حسين عليه‌السلام چهار مسجد در كوفه بنا كردند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ابياتى را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تكبير مى‌گويند كه كشته شدى، اما با كشتنت تكبير را نيز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رسول خدا صلى‌الله‌عليه‌و‌آله را به سان اسراى ترك و ديلم از كربلا به كوفه و در مجلس ابن زياد ملعون و تا شام ريسمان به گردن و با بازوان بسته به مجلس يزيد بن معاويه لعين حاضر ساختند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مغرور و از خدا بى‌خبر هم در حال مستى و غرور و اظهار شادى و تحقير اهل‌بيت عليهم‌السلام شعر ابن‌زبعرى را زمزمه 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القَرنَ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عَدَلنا قَتلَ بَدرٍ فَاعتَدَل</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لى هنيئا لا تشل</w:t>
      </w:r>
    </w:p>
    <w:p>
      <w:pPr>
        <w:pStyle w:val="BookText"/>
        <w:rPr/>
      </w:pPr>
      <w:r>
        <w:rPr>
          <w:rFonts w:ascii="IRNazanin" w:hAnsi="IRNazanin" w:eastAsia="IRNazanin"/>
          <w:color w:val="111111"/>
          <w:sz w:val="28"/>
          <w:sz w:val="28"/>
          <w:szCs w:val="28"/>
          <w:rtl w:val="true"/>
          <w:lang w:bidi="fa-IR"/>
        </w:rPr>
        <w:t>اى كاش بزرگان طايفه من كه در بدر كشته شدند حاضر بودند و مى‌ديدند كه با ضربت شمشير ما صداى ناله آنان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كشتيم بزرگان آنها را، و با كشته‌هاى بدر مساوى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يزيد اضافه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بَنى‌أحمَدَ ما كانَ فَعَل</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فما ملك جاء و لا وحى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بازيچه خود قرار دادند، و الا نه خبرى آمد و نه وحى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تبار خندف نيستم اگر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كارهاى او را نگيرم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حالى كه به سرهاى بريده بر نيزه نظاره مى‌كند، از بيابان وارد دمشق شده جنين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تِلكَ الحُمولُ وَ أشرَقَت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عَلى رُبى جَيرون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الغَريمِ دُيونى</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هنگامى كه محمل‌هاى اسرا نمايان شد و آن آفتاب‌ها از تپه‌هاى جيرون</w:t>
      </w:r>
      <w:r>
        <w:rPr>
          <w:rStyle w:val="FootnoteAnchor"/>
          <w:rtl w:val="true"/>
        </w:rPr>
        <w:footnoteReference w:id="152"/>
      </w:r>
      <w:r>
        <w:rPr>
          <w:rFonts w:ascii="IRNazanin" w:hAnsi="IRNazanin" w:eastAsia="IRNazanin"/>
          <w:color w:val="111111"/>
          <w:sz w:val="28"/>
          <w:sz w:val="28"/>
          <w:szCs w:val="28"/>
          <w:rtl w:val="true"/>
          <w:lang w:bidi="fa-IR"/>
        </w:rPr>
        <w:t>سر زد و تابيدن گرفت، كلاغى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اى كلاغ صدا كنى يا نكنى من طلب خود را از بدهكارم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اينان امام حسين عليه‌السلام را نمى‌شناختند ؟</w:t>
      </w:r>
    </w:p>
    <w:p>
      <w:pPr>
        <w:pStyle w:val="BookText"/>
        <w:rPr/>
      </w:pPr>
      <w:r>
        <w:rPr>
          <w:rFonts w:ascii="Amiri" w:hAnsi="Amiri" w:eastAsia="Amiri" w:cs="Amiri"/>
          <w:color w:val="111111"/>
          <w:sz w:val="28"/>
          <w:sz w:val="28"/>
          <w:szCs w:val="28"/>
          <w:rtl w:val="true"/>
          <w:lang w:bidi="ar-SA"/>
        </w:rPr>
        <w:t xml:space="preserve">آيا صحابه دركربلا و كوفه در مجلس ابن‌زياد و در شام در مجلس يزيد و نيز در مدينه حاضر نبودند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مگر اين كفريات را نشنيدند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كردند ؟</w:t>
      </w:r>
    </w:p>
    <w:p>
      <w:pPr>
        <w:pStyle w:val="BookText"/>
        <w:rPr/>
      </w:pPr>
      <w:r>
        <w:rPr>
          <w:rFonts w:ascii="IRNazanin" w:hAnsi="IRNazanin" w:eastAsia="IRNazanin"/>
          <w:color w:val="111111"/>
          <w:sz w:val="28"/>
          <w:sz w:val="28"/>
          <w:szCs w:val="28"/>
          <w:rtl w:val="true"/>
          <w:lang w:bidi="fa-IR"/>
        </w:rPr>
        <w:t xml:space="preserve">مگر آنها با چشم خود نديده بودند كه پيامبر صلى‌الله‌عليه‌و‌آله با فرزندنش چگونه رفتارى داشت و چه سفارشاتى نموده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قول و فعل پيامبر صلى‌الله‌عليه‌و‌آله سنت نيست، و آيا نبايد از آن متابعت كرد ؟</w:t>
      </w:r>
    </w:p>
    <w:p>
      <w:pPr>
        <w:pStyle w:val="BookText"/>
        <w:rPr/>
      </w:pPr>
      <w:r>
        <w:rPr>
          <w:rFonts w:ascii="IRNazanin" w:hAnsi="IRNazanin" w:eastAsia="IRNazanin"/>
          <w:color w:val="111111"/>
          <w:sz w:val="28"/>
          <w:sz w:val="28"/>
          <w:szCs w:val="28"/>
          <w:rtl w:val="true"/>
          <w:lang w:bidi="fa-IR"/>
        </w:rPr>
        <w:t xml:space="preserve">پس چگونه است كه اين همه ظلم و ستم به ذريه رسول خدا صلى‌الله‌عليه‌و‌آله روا داشتند و كسى هم اعتراض نكرد و مانع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آيا جريان غدير خم كه يك بار رخ داده بود مشهورتر بود، يا محبت‌هاى پيامبر صلى‌الله‌عليه‌و‌آله به امام حسين عليه‌السلام ؟ ديديد با امام حسين عليه‌السلام چه كردند، كه هنوز آن جنايت به عنوان لكه ننگى بر پيشانى تاريخ ظاهر است، و براى هميشه نيز خواهد 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تخلفات، آنچنانى از دستورات پيامبر صلى‌الله‌عليه‌و‌آله و ظلم بر اهل‌بيت عليهم‌السلام كه ذكر شد، ديگر اين اشكال و استبعاد كه چگونه ممكن است با وجود صحابه بر امام على عليه‌السلام ظلم شده باشد محلى ندارد</w:t>
      </w:r>
      <w:r>
        <w:rPr>
          <w:rFonts w:eastAsia="IRNazanin" w:cs="IRNazanin"/>
          <w:color w:val="111111"/>
          <w:sz w:val="28"/>
          <w:szCs w:val="28"/>
          <w:rtl w:val="true"/>
          <w:lang w:bidi="fa-IR"/>
        </w:rPr>
        <w:t xml:space="preserve">. </w:t>
      </w:r>
      <w:bookmarkStart w:id="191" w:name="pg19477_193781"/>
    </w:p>
    <w:p>
      <w:pPr>
        <w:pStyle w:val="Heading3"/>
        <w:numPr>
          <w:ilvl w:val="2"/>
          <w:numId w:val="1"/>
        </w:numPr>
        <w:rPr/>
      </w:pPr>
      <w:bookmarkStart w:id="192" w:name="__RefHeading___Toc18201071_1280447820"/>
      <w:bookmarkStart w:id="193" w:name="_Toc76"/>
      <w:bookmarkEnd w:id="191"/>
      <w:bookmarkEnd w:id="192"/>
      <w:r>
        <w:rPr>
          <w:rtl w:val="true"/>
        </w:rPr>
        <w:t xml:space="preserve">ديدگاه سوم در پاسخ به </w:t>
      </w:r>
      <w:r>
        <w:rPr>
          <w:rtl w:val="true"/>
        </w:rPr>
        <w:t>«</w:t>
      </w:r>
      <w:r>
        <w:rPr>
          <w:rtl w:val="true"/>
        </w:rPr>
        <w:t>عدم عمل صحابه به حديث غدير</w:t>
      </w:r>
      <w:r>
        <w:rPr>
          <w:rtl w:val="true"/>
        </w:rPr>
        <w:t>»</w:t>
      </w:r>
      <w:bookmarkEnd w:id="193"/>
    </w:p>
    <w:p>
      <w:pPr>
        <w:pStyle w:val="Heading4"/>
        <w:numPr>
          <w:ilvl w:val="3"/>
          <w:numId w:val="1"/>
        </w:numPr>
        <w:rPr/>
      </w:pPr>
      <w:bookmarkStart w:id="194" w:name="__RefHeading___Toc18201073_1280447820"/>
      <w:bookmarkStart w:id="195" w:name="_Toc7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شبهه اِعراض صحابه در مورد حديث غدير را از اين منظر نيز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بحث‌هاى طولانى كه با برخى از اهل‌تسنن درباره شيعه و حقانيت و ولايت بلافصل اميرالمؤمنين عليه‌السلام مى‌شود، و بعد از آنكه ادله امامت و خلافت آن حضرت از جمله حديث غدير ملاحظه مى‌گردد و پى به صحت سند و قوت دلالت آن برده مى‌شود، آخرين سؤال يا اشكالى كه از طرف اهل‌سنت مطرح مى‌شود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با وجود اين هجم از آيات و روايات در شأن و امامت امام على عليه‌السلام، صحابه به آنها بى‌اعتنايى كرده و توجهى به آن نكردند ؟ چرا على بن ابى‌طالب عليه‌السلام را رها كرده و به سراغ ديگران رفتند و آنها را به خلافت برگزيدند ؟ آيا اعراض مردم و به خصوص صحابه سبب سست شدن روايات نمى‌شود ؟</w:t>
      </w:r>
    </w:p>
    <w:p>
      <w:pPr>
        <w:pStyle w:val="BookText"/>
        <w:rPr/>
      </w:pPr>
      <w:r>
        <w:rPr>
          <w:rFonts w:ascii="IRNazanin" w:hAnsi="IRNazanin" w:eastAsia="IRNazanin"/>
          <w:color w:val="111111"/>
          <w:sz w:val="28"/>
          <w:sz w:val="28"/>
          <w:szCs w:val="28"/>
          <w:rtl w:val="true"/>
          <w:lang w:bidi="fa-IR"/>
        </w:rPr>
        <w:t>شيخ سليم البشرى بعد از بحث طولانى با مرحوم سيد شرف‌الدين عاملى و تصديق احاديث ولايت و امامت بلافصل اميرالمؤمنين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بگويم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اين ادله نگاه مى‌كنم آنها را از حيث سند و دلالت تمام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طرف ديگر مى‌بينيم كه اكثر صحابه از على عليه‌السلام اعراض نمودند، و اين بدان معنى است كه به اين روايات عمل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سياهى لشكر چه كنم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لذا جا دارد به اين سؤال پرداخته و موضوع را به طور واضح بيان كنيم تا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مخالفت و ترك حقيقت از سوى صحابه را در چند عامل مى‌توانيم دنبال كنيم</w:t>
      </w:r>
      <w:r>
        <w:rPr>
          <w:rFonts w:eastAsia="IRNazanin" w:cs="IRNazanin"/>
          <w:color w:val="111111"/>
          <w:sz w:val="28"/>
          <w:szCs w:val="28"/>
          <w:rtl w:val="true"/>
          <w:lang w:bidi="fa-IR"/>
        </w:rPr>
        <w:t>:</w:t>
      </w:r>
    </w:p>
    <w:p>
      <w:pPr>
        <w:pStyle w:val="Heading4"/>
        <w:numPr>
          <w:ilvl w:val="3"/>
          <w:numId w:val="1"/>
        </w:numPr>
        <w:rPr/>
      </w:pPr>
      <w:bookmarkStart w:id="196" w:name="__RefHeading___Toc18201075_1280447820"/>
      <w:bookmarkStart w:id="197" w:name="_Toc78"/>
      <w:bookmarkEnd w:id="196"/>
      <w:r>
        <w:rPr>
          <w:rtl w:val="true"/>
        </w:rPr>
        <w:t>عامل اول</w:t>
      </w:r>
      <w:r>
        <w:rPr>
          <w:rtl w:val="true"/>
        </w:rPr>
        <w:t xml:space="preserve">: </w:t>
      </w:r>
      <w:r>
        <w:rPr>
          <w:rtl w:val="true"/>
        </w:rPr>
        <w:t>وجود دو خط فكرى در ميان صحابه</w:t>
      </w:r>
      <w:bookmarkEnd w:id="1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مطالعه‌اى در رابطه با حيات صحابه در عصر رسول خدا صلى‌الله‌عليه‌و‌آله و بعد از آن داشته باشد پى مى‌برد كه دو خط فكرى در ميان آنها حاكم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 فكرى اول</w:t>
      </w:r>
    </w:p>
    <w:p>
      <w:pPr>
        <w:pStyle w:val="BookText"/>
        <w:rPr/>
      </w:pPr>
      <w:r>
        <w:rPr>
          <w:rFonts w:ascii="IRNazanin" w:hAnsi="IRNazanin" w:eastAsia="IRNazanin"/>
          <w:color w:val="111111"/>
          <w:sz w:val="28"/>
          <w:sz w:val="28"/>
          <w:szCs w:val="28"/>
          <w:rtl w:val="true"/>
          <w:lang w:bidi="fa-IR"/>
        </w:rPr>
        <w:t>خط فكرى اول اجتهاد در مقابل نص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فكرى معتقد است كه لازم نيست به تمام آنچه پيامبر صلى‌الله‌عليه‌و‌آله به آن خبر و دستور داده ايمان آورده و تعبدا آن را قبول كنيم، بلكه مى‌توان در نصوص دينى مطابق با مصالحى كه درك مى‌كنيم اجتهاد كرده و در آن تصرف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فكرى از مبانى اساسى مدرسه خلفا بود و پيامبر صلى‌الله‌عليه‌و‌آله مصائب فراوانى را از اين نوع خط فكرى تحمل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فكرى دوم</w:t>
      </w:r>
    </w:p>
    <w:p>
      <w:pPr>
        <w:pStyle w:val="BookText"/>
        <w:rPr/>
      </w:pPr>
      <w:r>
        <w:rPr>
          <w:rFonts w:ascii="IRNazanin" w:hAnsi="IRNazanin" w:eastAsia="IRNazanin"/>
          <w:color w:val="111111"/>
          <w:sz w:val="28"/>
          <w:sz w:val="28"/>
          <w:szCs w:val="28"/>
          <w:rtl w:val="true"/>
          <w:lang w:bidi="fa-IR"/>
        </w:rPr>
        <w:t>در مقابل اين اتّجاه و خط فكرى، خط فكرى ديگرى است كه معتقد است بايد در مقابل مجموعه دستورات دينى و شريعت تسليم بوده و تعبد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فكرى همان طريق و ممشاى اهل‌بيت عليهم‌السلام و به تعبير ديگر مدرسه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عامل لازم است به چند جهت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اجتهاد</w:t>
      </w:r>
    </w:p>
    <w:p>
      <w:pPr>
        <w:pStyle w:val="BookText"/>
        <w:rPr/>
      </w:pPr>
      <w:r>
        <w:rPr>
          <w:rFonts w:ascii="IRNazanin" w:hAnsi="IRNazanin" w:eastAsia="IRNazanin"/>
          <w:color w:val="111111"/>
          <w:sz w:val="28"/>
          <w:sz w:val="28"/>
          <w:szCs w:val="28"/>
          <w:rtl w:val="true"/>
          <w:lang w:bidi="fa-IR"/>
        </w:rPr>
        <w:t xml:space="preserve">از آنجا كه اجتهاد در مقابل نصوص به جهت رعايت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موافق با ميل و طبيعت انسان است، لذا گروهى از صحابه از همان زمان حيات پيامبر صلى‌الله‌عليه‌و‌آله دست به اين كار زده و عملاً با حضرت به مقابله پرداختند، كه عمر بن خطاب يكى از سردمداران اين خط فكرى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بود كه در صلح حديبيه شديدا با پيامبر صلى‌الله‌عليه‌و‌آله برخورد كرد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همچنين او در اذان تصرف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را از آن ساقط نمود و به 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را در اذان صبح اضافه كرد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متعة النساء منع كرده</w:t>
      </w:r>
      <w:r>
        <w:rPr>
          <w:rStyle w:val="FootnoteAnchor"/>
          <w:rtl w:val="true"/>
        </w:rPr>
        <w:footnoteReference w:id="157"/>
      </w:r>
      <w:r>
        <w:rPr>
          <w:rFonts w:ascii="Amiri" w:hAnsi="Amiri" w:eastAsia="Amiri" w:cs="Amiri"/>
          <w:color w:val="111111"/>
          <w:sz w:val="28"/>
          <w:sz w:val="28"/>
          <w:szCs w:val="28"/>
          <w:rtl w:val="true"/>
          <w:lang w:bidi="ar-SA"/>
        </w:rPr>
        <w:t>و حج تمتع را نيز تعطيل نمود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همچنين در برخى از امور امثال تجهيز لشكر اسامه</w:t>
      </w:r>
      <w:r>
        <w:rPr>
          <w:rStyle w:val="FootnoteAnchor"/>
          <w:rtl w:val="true"/>
        </w:rPr>
        <w:footnoteReference w:id="159"/>
      </w:r>
      <w:r>
        <w:rPr>
          <w:rFonts w:ascii="IRNazanin" w:hAnsi="IRNazanin" w:eastAsia="IRNazanin"/>
          <w:color w:val="111111"/>
          <w:sz w:val="28"/>
          <w:sz w:val="28"/>
          <w:szCs w:val="28"/>
          <w:rtl w:val="true"/>
          <w:lang w:bidi="fa-IR"/>
        </w:rPr>
        <w:t>و احضار قلم و دوات براى پيامبر صلى‌الله‌عليه‌و‌آله به جهت نوشتن وصيتش مخالفت عملى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اينها همه دلالت بر وجود يك نوع خط فكرى خاص در بين برخى از صحابه پيامبر صلى‌الله‌عليه‌و‌آله داشته است، كه به جهت آن برداشت و خط فكرى اينگونه با پيامبر صلى‌الله‌عليه‌و‌آله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پيامبر صلى‌الله‌عليه‌و‌آله را در غير وحى قرآنى يك فرد عادى بيش نمى‌دانستند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توجيه مخالفت با پيامبر صلى‌الله‌عليه‌و‌آله در نوشتن وصيت‌نامه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كه پيامبر چه چيزى قصد داشت بنويسد؛ او اراده نموده بود تا به اسم على تصريح كند، ولى من به جهت مهربانى و احتياط بر اسلام از آن جلوگيرى كردم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مدرسه خلفا در مخالفت با امام على عليه‌السلام</w:t>
      </w:r>
    </w:p>
    <w:p>
      <w:pPr>
        <w:pStyle w:val="BookText"/>
        <w:rPr/>
      </w:pPr>
      <w:r>
        <w:rPr>
          <w:rFonts w:ascii="IRNazanin" w:hAnsi="IRNazanin" w:eastAsia="IRNazanin"/>
          <w:color w:val="111111"/>
          <w:sz w:val="28"/>
          <w:sz w:val="28"/>
          <w:szCs w:val="28"/>
          <w:rtl w:val="true"/>
          <w:lang w:bidi="fa-IR"/>
        </w:rPr>
        <w:t>با مراجعه به تاريخ و كلمات رؤساى مدرسه خلفا، پى مى‌بريم كه در عملكرد خود براى گرفتن حق خلافت اميرالمؤمنين عليه‌السلام به بهانه‌هايى تمسك جستند كه نه تنها عذرى شرعى و عقلانى براى عمل آنها نيست، بلكه خود دلالت بر بطلان افكار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توجيهات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قريش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توجيه عمل ناشايست خود به جمله‌اى تمسك مى‌كردند، كه امروز نيز عده‌اى اين شعار را بر زبان خود جارى ساخته و آن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كراهت دارد كه نبوت و خلافت در يك خاندان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در خاندان بنى‌هاشم بوده، امامت و خلافت نبى صلى‌الله‌عليه‌و‌آله بايد در خاندانى ديگر قرار گيرد</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و از آنجا كه بايد توسعه سياسى در حكومت اسلامى باشد، لذا به خاطر جلب نظر قريش، خلافت و امامت را از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بنى‌هاشم است‌سلب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بهترين پاسخ در رد اين استدلال را ابن‌عباس در آن زمان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قريش خلافت را براى خود انتخاب كرد به جهت آنكه خواست و اراده خدا بود اشكالى ندارد، ولى حق، خلاف اين امر است؛ خداوند متعال گروهى را متّصف به كراهيت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كَرِهوا ما أنزَلَ اللّه‌ُ فَأحبَطَ أعمالَهُم</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از آنچه خداوند نازل كرده كراهت داشتند از اين رو خدا اعمالشان را حبط و نابود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خداوند چنين بوده كه على و اهل‌بيتش عليهم‌السلام را بر ديگران برترى دهد، زيرا قلوب آنان از قلب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خداوند رجس و پليدى را از وجودشان دور كرده و قلبشان را پاك گردانيده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حكومتى كه به اسم و دين بر پا شده، معنى ندارد كه به خاطر جلب توجه عده‌اى بى‌دين و بى‌تفاوت و دشمن اسلام و مسلمين به آنها امتياز داده، و حتى پست‌هاى كليدى را در اختيار آنان قرار داد، يا حاكم عادل اسلامى كه از جانب خداوند متعال براى رهبرى جامعه معين شده را عزل كرده و اشخاص ناقابلى را بر اين سمت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قريش كه بر آنها دل مى‌سوزاند، همان كسانى نبودند كه در مدت عمر پيامبر صلى‌الله‌عليه‌و‌آله چه در مكه و چه در مدينه، به اسلام و مسلمين و شخص پيامبر اكرم صلى‌الله‌عليه‌و‌آله ضربه‌هاى هولناكى زدند، و در آخر نيز به جهت ترس و خوف از مسلمين اسلام اختيار كردند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خاطر جلب توجه آنان بايد دست از حق و حقيقت شسته و صاحب حق را خانه‌نشين كرد و كسانى را به جاى او بر حكومت اسلامى نشاند كه از اسلام و دين چندان اطلاعى ندارند ؟ </w:t>
      </w:r>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تحمل على عليه‌السلام را ندارد</w:t>
      </w:r>
    </w:p>
    <w:p>
      <w:pPr>
        <w:pStyle w:val="BookText"/>
        <w:rPr/>
      </w:pPr>
      <w:r>
        <w:rPr>
          <w:rFonts w:ascii="IRNazanin" w:hAnsi="IRNazanin" w:eastAsia="IRNazanin"/>
          <w:color w:val="111111"/>
          <w:sz w:val="28"/>
          <w:sz w:val="28"/>
          <w:szCs w:val="28"/>
          <w:rtl w:val="true"/>
          <w:lang w:bidi="fa-IR"/>
        </w:rPr>
        <w:t>گاهى در توجيه غصب خلافت امام على عليه‌السلام اينگونه عذر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على عليه‌السلام مظهر عدل و عدالت است، عرب تاب و توان عدالت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صلاح نيست كه او خليفه مردم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اما پاسخ اين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فرض چنين نيتى داشتند، آيا مشاهده اين همه سفارشات رسول خدا صلى‌الله‌عليه‌و‌آله و وصاياى او با تأكيدات فراوان در شأن اميرالمؤمنين عليه‌السلام را نكردند ؟ آيا آنان پيامبر صلى‌الله‌عليه‌و‌آله را معصوم و خيرخواه و مصلحت‌انديش امت نمى‌دانند ؟ آيا به خاطر عدم تحمل حق مى‌توان از حق گذشت و به باطل روى آورد ؟ باطلى كه جز گمراهى چيز ديگرى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حق چه چيزى جز گمراهى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چنين است، چرا رسول خدا صلى‌الله‌عليه‌و‌آله به جهت تأليف قلوب مشركين از مواضع اصولى خود هيچ قدمى عقب‌نشينى نكرد ؟ حتى حاضر شد تمام مشكلات و گرفتارى‌ها از قبيل هجرت از موطن اصلى خود و جنگ را بپذريد، ولى قدمى از مواضع خود عقب نشينى نكند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عرب نسبت به اشخاص ديگر غير از على عليه‌السلام استقامت و رضايت داشتند كه با على عليه‌السلام نداشتند ؟ مگر نه اين بود كه سعد بن عباده، رئيس قومى بزرگ با ابوبكر مخالفت كرد ؟</w:t>
      </w:r>
      <w:r>
        <w:rPr>
          <w:rStyle w:val="FootnoteAnchor"/>
          <w:rtl w:val="true"/>
        </w:rPr>
        <w:footnoteReference w:id="167"/>
      </w:r>
      <w:r>
        <w:rPr>
          <w:rFonts w:ascii="IRNazanin" w:hAnsi="IRNazanin" w:eastAsia="IRNazanin"/>
          <w:color w:val="111111"/>
          <w:sz w:val="28"/>
          <w:sz w:val="28"/>
          <w:szCs w:val="28"/>
          <w:rtl w:val="true"/>
          <w:lang w:bidi="fa-IR"/>
        </w:rPr>
        <w:t>مگر نه اين است كه گروهى به طور كلى از دين رسول خدا صلى‌الله‌عليه‌و‌آله خارج شده و مرتد گشتند ؟ مگر نه اين است كه برخى قسم ياد كردند كه ما تا ابد با ابافصيل بيعت نمى‌كنيم ؟</w:t>
      </w:r>
      <w:r>
        <w:rPr>
          <w:rStyle w:val="FootnoteAnchor"/>
          <w:rtl w:val="true"/>
        </w:rPr>
        <w:footnoteReference w:id="168"/>
      </w:r>
      <w:r>
        <w:rPr>
          <w:rFonts w:ascii="IRNazanin" w:hAnsi="IRNazanin" w:eastAsia="IRNazanin"/>
          <w:color w:val="111111"/>
          <w:sz w:val="28"/>
          <w:sz w:val="28"/>
          <w:szCs w:val="28"/>
          <w:rtl w:val="true"/>
          <w:lang w:bidi="fa-IR"/>
        </w:rPr>
        <w:t xml:space="preserve">مگر نبود كه انصار در سقيفه بر ابوبكر اعتراض كردند و غضب </w:t>
      </w:r>
    </w:p>
    <w:p>
      <w:pPr>
        <w:pStyle w:val="BookText"/>
        <w:rPr/>
      </w:pPr>
      <w:r>
        <w:rPr>
          <w:rFonts w:ascii="IRNazanin" w:hAnsi="IRNazanin" w:eastAsia="IRNazanin"/>
          <w:color w:val="111111"/>
          <w:sz w:val="28"/>
          <w:sz w:val="28"/>
          <w:szCs w:val="28"/>
          <w:rtl w:val="true"/>
          <w:lang w:bidi="fa-IR"/>
        </w:rPr>
        <w:t>قريش را به اين جهت برانگيختند، تا كار به جايى رسيد كه بين آنان درگيرى شد و به يكديگر فحش و ناسزا گفتند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هرگز انصار قصدشان اين نبود كه على عليه‌السلام را از خلافت عزل كنند، زيرا اكثر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كسى غير از على عليه‌السلام بيعت نمى‌كنيم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هرگز قبائل عرب قصد تمرد بر امام على عليه‌السلام را در صورت به خلافت رسيدن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كسى را غير از على عليه‌السلام اولى به مقام خلافت بعد از رسول صلى‌الله‌عليه‌و‌آله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توجيه اين قصه كه چرا رسول خدا صلى‌الله‌عليه‌و‌آله ابوبكر را از تبليغ سوره برائت كنار زد و على بن ابى‌طالب عليه‌السلام را بر اين كار انتخاب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سوره را كسى غير از من يا كسى كه از سنخ خود من است ابلاغ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عادت عرب بر اين بود كه كسى متولى عهد ميثاق الهى و نقض آن نشود، مگر خود پيامبر صلى‌الله‌عليه‌و‌آله يا كسى كه از نزديكان او باشد، تا حجت برمردم تمام گردد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كلام آلوسى به خوبى استفاده مى‌شود كه مردم نماينده و شخص منتخب رسول خدا صلى‌الله‌عليه‌و‌آله را به خوبى مى‌پذيرفتند، ولى چه كنيم كه عده‌اى با شيطنت و زيركى خاص عقول مردم را تخدير كرده و به انحراف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كسى كه عرب يا قريش بر او استقامت نداشت و زير بار او نمى‌رفت على عليه‌السلام نبود، بلكه همان چند نفر از مهاجرين بودند كه ماهيتشان بر همه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براى پيش بردن آمال شوم و مطامع خود از هر راهى حتى تهديد و زور استفاده مى‌كردند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ابى‌ابن‌الحديد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تازيانه عمر نبود، خلافت ابوبكر پا بر جا نمى‌شد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آنان به جاى اينكه مردم را به حق و حقيقت و ولايت به حق اميرالمؤمنين عليه‌السلام دعوت كنند، مردم را از او دور كرده و عقول آنان را تخدير و آنان را فريب داده و خلافت را به نام خود تمام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براى تثبيت خلافت ابى‌بكر فعاليت كردند، اگر نيمى از آن را براى تثبيت خلافت على عليه‌السلام به كار مى‌گرفتند، هرگز كار به اينجا نمى‌كشيد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ابوسفيان، طلحه و زبير در آن زمان از سردمداران وطرفداران على عليه‌السلام نبودند ؟ مگر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بيعت با على عليه‌السلام را بعد از وفات پيامبر صلى‌الله‌عليه‌و‌آله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گروهى از مهاجرين و انصار در خانه آن حضرت به جهت مخالفت با ابى‌بكر تحصّن نكردند، تا آنكه آنها را با زور و تهديد براى بيعت بردند ؟ مگر زبير شمشير نكشيد و نگفت كه اين شمشير را غلاف نمى‌كنم تا با على عليه‌السلام بيعت شود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اينها كه حق را به بهانه‌هاى مختلف از على عليه‌السلام گرفتند، تنها به فكر حكومت و مطامع شخصى خود بودند و هيچ گاه به فكر ديگران و اسلام نبودند، ولى با اين بهانه‌ها عقول مردم را تخدير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اگر خليفه از آل بيت نبوت عليهم‌السلام مى‌بود، به طور حتم مردم بيشتر به آن ميل پيدا كرده و با رغبت تمام با او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 رغبت و ميل با پيامبر صلى‌الله‌عليه‌و‌آله بيعت كرده و به او گرويدند، زيرا جنبه‌هاى دينى اثر محكمى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اوائل قرن دوم، عده‌اى به عنوان اهل‌بيت پيامبر عليهم‌السلام مردم را به خود دعوت كرده و به پيروزى رسيدند </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توجيه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سنّ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جواب اعتراض ابن‌عباس كه چرا حق اميرالمؤمنين عليه‌السلام را گرفتيد،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نمى‌كنم كه علت منع على از خلافت غير از اين باشد كه </w:t>
      </w:r>
    </w:p>
    <w:p>
      <w:pPr>
        <w:pStyle w:val="BookText"/>
        <w:rPr/>
      </w:pPr>
      <w:r>
        <w:rPr>
          <w:rFonts w:ascii="IRNazanin" w:hAnsi="IRNazanin" w:eastAsia="IRNazanin"/>
          <w:color w:val="111111"/>
          <w:sz w:val="28"/>
          <w:sz w:val="28"/>
          <w:szCs w:val="28"/>
          <w:rtl w:val="true"/>
          <w:lang w:bidi="fa-IR"/>
        </w:rPr>
        <w:t>قوم، او را كوچك به حساب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جواب عذر عمر 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جهت كه او را اختيار كرد على عليه‌السلام را كوچك نشمرد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مگر مقام و فضيلت به سن است ؟ مگر نه اين است كه اسامة بن زيد جوانى نوزده يا بيست ساله بيش نبود ؟ چرا پيامبر صلى‌الله‌عليه‌و‌آله اين قدر اصرار بر امارت او بر لشكر خود داشت ؟ حتى با اصرار فراوان از جانب عمر و ابوبكر و ديگران كه او كم سن است و در ميان ما بزرگان و پيرمردان ورزيده جنگ وجود دارد، چرا او را بر اين امر انتخاب كرديد ؟ حضرت به سخنان آنان گوش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امارت او ترديد مى‌كنيد، قبلاً در امارت پدرش نيز ترديد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عملكرد پيامبر صلى‌الله‌عليه‌و‌آله استفاده مى‌شود كه مقام و منصب به لياقت است نه به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w:t>
      </w:r>
    </w:p>
    <w:p>
      <w:pPr>
        <w:pStyle w:val="BookText"/>
        <w:rPr/>
      </w:pPr>
      <w:r>
        <w:rPr>
          <w:rFonts w:ascii="IRNazanin" w:hAnsi="IRNazanin" w:eastAsia="IRNazanin"/>
          <w:color w:val="111111"/>
          <w:sz w:val="28"/>
          <w:sz w:val="28"/>
          <w:szCs w:val="28"/>
          <w:rtl w:val="true"/>
          <w:lang w:bidi="fa-IR"/>
        </w:rPr>
        <w:t>برخى نيز در توجيه عملكرد غلط خود به جبر متوسل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جهتش اين بود كه خدا نخواست تا على عليه‌السلام به خلافت برسد، گر چه رسول خدا صلى‌الله‌عليه‌و‌آله بر اين امر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تعارض بين مراد خداوند و مراد رسول او صلى‌الله‌عليه‌و‌آله، حق تقدم با خداست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در حقيقت باز كردن باب جبرگرايى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مسئله به جريان افتد به همه امور، حتى گناهان بشر نيز تعميم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تمام مبانى عقلى و نقلى بر هم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فعلى را با اختيار از بشر درخواست كرده نه به جبر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درخواست ولايت على بن ابى‌طالب عليه‌السلام اختصاص به رسول خدا صلى‌الله‌عليه‌و‌آله دارد تا با خواست خداوند متعال تعارض داشته باشد ؟ مگر خداوند متعال در آيات متعدد همچون آيه ولايت، سخن از ولايت اميرالمؤمنين عليه‌السلام به ميان نياورده است ؟ </w:t>
      </w:r>
      <w:bookmarkStart w:id="198" w:name="pg19477_193789"/>
    </w:p>
    <w:p>
      <w:pPr>
        <w:pStyle w:val="BookText"/>
        <w:rPr/>
      </w:pPr>
      <w:bookmarkEnd w:id="19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كه رسول خدا صلى‌الله‌عليه‌و‌آله اراده چيزى كند كه خلاف اراده و مراد خدا باشد ؟ مگر قرآن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فَاتَبِعونى يُحبِبكُم اللّه‌ُ</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داريد از من پيروى كنيد تا خدا شما را دوست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پيامبر اطاعت كند خدا را اطاعت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نتيجه كلام اينكه در توجيه اول از اعراض صحابه از اميرالمؤمنين عليه‌السلام بعد از وفات رسول خدا صلى‌الله‌عليه‌و‌آله گفتيم كه دو اتجاه و روش فكرى در ميان صحابه حاكم بوده است؛ برخى خود را صاحب نظر در مقابل شريعت دانسته و در مقابل آن مصلحت انديشى كرده و اجتهاد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مورد ادله خلافت و امامت على عليه‌السلام نيز چنين كردند و در صدد توجيه آن به انواع حيله‌ها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باعث شد تا امر براى گروهى ديگر از صحابه مشتبه شود، زيرا آنان صاحبان اين خط فكرى را از صحابه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پيامبر صلى‌الله‌عليه‌و‌آله حشر و نشر داشتند، باور نمى‌كردند كه اينها شيطنت كرده و پا بر روى حق و حقيقت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به تعبير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هر بادى ميل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داهيه و مصيبت وفات پيامبر صلى‌الله‌عليه‌و‌آله اثر سنگينى بر آنان گذاشته بود كه قدرت فكر كردن در امور را از آنان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رؤساى مدرسه خلفا، اين وقت را بهترين موقعيت براى اجراى نقشه‌هاى خود پنداشتند و سريع به سقيفه رفتند و مسئله خلافت را به نفع خود به پايان رساندند</w:t>
      </w:r>
      <w:r>
        <w:rPr>
          <w:rFonts w:eastAsia="IRNazanin" w:cs="IRNazanin"/>
          <w:color w:val="111111"/>
          <w:sz w:val="28"/>
          <w:szCs w:val="28"/>
          <w:rtl w:val="true"/>
          <w:lang w:bidi="fa-IR"/>
        </w:rPr>
        <w:t>.</w:t>
      </w:r>
    </w:p>
    <w:p>
      <w:pPr>
        <w:pStyle w:val="Heading4"/>
        <w:numPr>
          <w:ilvl w:val="3"/>
          <w:numId w:val="1"/>
        </w:numPr>
        <w:rPr/>
      </w:pPr>
      <w:bookmarkStart w:id="199" w:name="__RefHeading___Toc18201077_1280447820"/>
      <w:bookmarkStart w:id="200" w:name="_Toc79"/>
      <w:bookmarkEnd w:id="199"/>
      <w:r>
        <w:rPr>
          <w:rtl w:val="true"/>
        </w:rPr>
        <w:t>عامل دوم</w:t>
      </w:r>
      <w:r>
        <w:rPr>
          <w:rtl w:val="true"/>
        </w:rPr>
        <w:t xml:space="preserve">: </w:t>
      </w:r>
      <w:r>
        <w:rPr>
          <w:rtl w:val="true"/>
        </w:rPr>
        <w:t>حقد و كينه</w:t>
      </w:r>
      <w:bookmarkEnd w:id="2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كسى بود كه پدران و اجداد كافر و فاسق عده‌اى از همين افراد تازه مسلمان را در جنگ‌ها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كينه عجيبى در دل از اين جهت نسبت به آن حضرت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حسن بن فضال از پدرش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على بن موسى الرضا عليه‌السلام درباره اميرالمؤمنين عليه‌السلام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مردم از او اعراض كرده و به ديگرى ميل پيدا كردند، در حالى كه فضيلت و سابقه او در اسلام و منزلت او را نزد رسول خدا صلى‌الله‌عليه‌و‌آله مى‌دانستند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است كه امام على عليه‌السلام پدران و اجداد و برادران و عموها و خاله‌ها و نزديكان آنان را كه دشمن خدا و رسول او صلى‌الله‌عليه‌و‌آله بودند تا حدّ زيادى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جهت كينه حضرت را در دل گرفتند و نمى‌خواستند كه او متولى امورشان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غير على عليه‌السلام در دل كينه‌اى نداشتند آنگونه كه از على عليه‌السلام داشتند، زيرا كسى به مانند على عليه‌السلام در جهاد بر ضدّ مشركان شركت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از او اعراض كرده و به سراغ ديگرى رفتند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همچنين عبداللّه بن عمر بن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قريش تو را دوست بدارد در حالى كه تو در روز بدر و احد هفتاد نفر از بزرگان آنان را به قتل رساندى</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امام زين العابدين عليه‌السلام و نيز ابن‌عباس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قريش نسبت به على عليه‌السلام بغض داشت ؟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دسته اول آنان را به جهنم واصل كرده، و دسته آخر را نيز خوار و ذليل كرد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ابوحفص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عثمان شديدا بر على عليه‌السلام حمله مى‌كرد و بر بالاى منابر او را دشنام مى‌داد و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جهت اينكه پدرانم را به قتل رسانيد دوست ندارم</w:t>
      </w:r>
      <w:r>
        <w:rPr>
          <w:rFonts w:eastAsia="IRNazanin" w:cs="IRNazanin"/>
          <w:color w:val="111111"/>
          <w:sz w:val="28"/>
          <w:szCs w:val="28"/>
          <w:rtl w:val="true"/>
          <w:lang w:bidi="fa-IR"/>
        </w:rPr>
        <w:t>.</w:t>
      </w:r>
      <w:r>
        <w:rPr>
          <w:rStyle w:val="FootnoteAnchor"/>
          <w:rtl w:val="true"/>
        </w:rPr>
        <w:footnoteReference w:id="182"/>
      </w:r>
      <w:bookmarkStart w:id="201" w:name="pg19477_193791"/>
    </w:p>
    <w:p>
      <w:pPr>
        <w:pStyle w:val="BookText"/>
        <w:rPr/>
      </w:pPr>
      <w:bookmarkEnd w:id="201"/>
      <w:r>
        <w:rPr>
          <w:rFonts w:ascii="Amiri" w:hAnsi="Amiri" w:eastAsia="Amiri" w:cs="Amiri"/>
          <w:color w:val="111111"/>
          <w:sz w:val="28"/>
          <w:sz w:val="28"/>
          <w:szCs w:val="28"/>
          <w:rtl w:val="true"/>
          <w:lang w:bidi="ar-SA"/>
        </w:rPr>
        <w:t>لذا در تاريخ مشاهده مى‌كنيم كه يزيد بن معاويه بعد از به شهادت رساندن حسين بن على بن ابى طالب عليه‌السلام خطاب به سر مبارك كرده و اشعار ابن‌زبعرى را مى‌خواند، كه در آن اشاره به مقابله به مثل از كشته‌هاى بدر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استَحَلُّوا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 xml:space="preserve">لَستُ مِن خِنذِفٍ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بَنى‌أحمَدَ ما كانَ فَعَل</w:t>
      </w:r>
      <w:r>
        <w:rPr>
          <w:rStyle w:val="FootnoteAnchor"/>
          <w:rtl w:val="true"/>
        </w:rPr>
        <w:footnoteReference w:id="183"/>
      </w:r>
    </w:p>
    <w:p>
      <w:pPr>
        <w:pStyle w:val="Heading4"/>
        <w:numPr>
          <w:ilvl w:val="3"/>
          <w:numId w:val="1"/>
        </w:numPr>
        <w:rPr/>
      </w:pPr>
      <w:bookmarkStart w:id="202" w:name="__RefHeading___Toc18201079_1280447820"/>
      <w:bookmarkStart w:id="203" w:name="_Toc80"/>
      <w:bookmarkEnd w:id="202"/>
      <w:r>
        <w:rPr>
          <w:rtl w:val="true"/>
        </w:rPr>
        <w:t>عامل سوم</w:t>
      </w:r>
      <w:r>
        <w:rPr>
          <w:rtl w:val="true"/>
        </w:rPr>
        <w:t xml:space="preserve">: </w:t>
      </w:r>
      <w:r>
        <w:rPr>
          <w:rtl w:val="true"/>
        </w:rPr>
        <w:t>امام على عليه‌السلام مرد عدالت</w:t>
      </w:r>
      <w:bookmarkEnd w:id="203"/>
    </w:p>
    <w:p>
      <w:pPr>
        <w:pStyle w:val="BookText"/>
        <w:rPr/>
      </w:pPr>
      <w:r>
        <w:rPr>
          <w:rFonts w:ascii="IRNazanin" w:hAnsi="IRNazanin" w:eastAsia="IRNazanin"/>
          <w:color w:val="111111"/>
          <w:sz w:val="28"/>
          <w:sz w:val="28"/>
          <w:szCs w:val="28"/>
          <w:rtl w:val="true"/>
          <w:lang w:bidi="fa-IR"/>
        </w:rPr>
        <w:t>امام على عليه‌السلام كسى بود كه بدون جهات الهى و تقوايى كسى را بر ديگرى مقدم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همه را يك ديد نگاه مى‌كرد، و از اين جهت خلافتش خوشايند عده‌اى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كسى به خلافت منصوب شود كه بين آنان تبعيض قرار داده و بهره بيشترى از بيت‌المال مسلمين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سبب در اعراض عرب از اميرالمؤمنين عليه‌السلام مسئله مالى بود، زيرا على عليه‌السلام شخصى نبود كه كسى را بى‌جهت بر ديگرى برترى دهد و عرب را بر عجم تفضيل بخشد، همانگونه كه پادشاهان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هرگز اجازه نمى‌داد تا شخصى به جهات خاص به او متمايل گردد </w:t>
      </w:r>
      <w:r>
        <w:rPr>
          <w:rFonts w:eastAsia="IRNazanin" w:cs="IRNazanin"/>
          <w:color w:val="111111"/>
          <w:sz w:val="28"/>
          <w:szCs w:val="28"/>
          <w:rtl w:val="true"/>
          <w:lang w:bidi="fa-IR"/>
        </w:rPr>
        <w:t>... .</w:t>
      </w:r>
      <w:r>
        <w:rPr>
          <w:rStyle w:val="FootnoteAnchor"/>
          <w:rtl w:val="true"/>
        </w:rPr>
        <w:footnoteReference w:id="1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از هارون بن سعد نقل مى‌كند كه عبداللّه بن جعفر بن ابى‌طالب به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دستور دهى به من كمكى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نفقه‌اى ندارم جز اينكه مركب خود را بفروشم تا با آن امور معاش خود را بگذرانم</w:t>
      </w:r>
      <w:r>
        <w:rPr>
          <w:rFonts w:eastAsia="IRNazanin" w:cs="IRNazanin"/>
          <w:color w:val="111111"/>
          <w:sz w:val="28"/>
          <w:szCs w:val="28"/>
          <w:rtl w:val="true"/>
          <w:lang w:bidi="fa-IR"/>
        </w:rPr>
        <w:t xml:space="preserve">. </w:t>
      </w:r>
      <w:bookmarkStart w:id="204" w:name="pg19477_193792"/>
    </w:p>
    <w:p>
      <w:pPr>
        <w:pStyle w:val="BookText"/>
        <w:rPr/>
      </w:pPr>
      <w:bookmarkEnd w:id="20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چيزى را براى تو نمى‌يابم، جز آن كه تو عموميت را امر كنى تا سرقت كرده و از آن به تو چيزى بدهد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منحرفين از على عليه‌السلام انس 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مناقب آن حضرت را كتمان كرده و به خاطر ميل به دنيا كمك به دشمنان آن حضرت نمود </w:t>
      </w:r>
      <w:r>
        <w:rPr>
          <w:rFonts w:eastAsia="IRNazanin" w:cs="IRNazanin"/>
          <w:color w:val="111111"/>
          <w:sz w:val="28"/>
          <w:szCs w:val="28"/>
          <w:rtl w:val="true"/>
          <w:lang w:bidi="fa-IR"/>
        </w:rPr>
        <w:t>... .</w:t>
      </w:r>
      <w:r>
        <w:rPr>
          <w:rStyle w:val="FootnoteAnchor"/>
          <w:rtl w:val="true"/>
        </w:rPr>
        <w:footnoteReference w:id="186"/>
      </w:r>
    </w:p>
    <w:p>
      <w:pPr>
        <w:pStyle w:val="Heading4"/>
        <w:numPr>
          <w:ilvl w:val="3"/>
          <w:numId w:val="1"/>
        </w:numPr>
        <w:rPr/>
      </w:pPr>
      <w:bookmarkStart w:id="205" w:name="__RefHeading___Toc18201081_1280447820"/>
      <w:bookmarkStart w:id="206" w:name="_Toc81"/>
      <w:bookmarkEnd w:id="205"/>
      <w:r>
        <w:rPr>
          <w:rtl w:val="true"/>
        </w:rPr>
        <w:t>عامل چهارم</w:t>
      </w:r>
      <w:r>
        <w:rPr>
          <w:rtl w:val="true"/>
        </w:rPr>
        <w:t xml:space="preserve">: </w:t>
      </w:r>
      <w:r>
        <w:rPr>
          <w:rtl w:val="true"/>
        </w:rPr>
        <w:t>دشمنى با بنى‌هاشم</w:t>
      </w:r>
      <w:bookmarkEnd w:id="206"/>
    </w:p>
    <w:p>
      <w:pPr>
        <w:pStyle w:val="BookText"/>
        <w:rPr/>
      </w:pPr>
      <w:r>
        <w:rPr>
          <w:rFonts w:ascii="IRNazanin" w:hAnsi="IRNazanin" w:eastAsia="IRNazanin"/>
          <w:color w:val="111111"/>
          <w:sz w:val="28"/>
          <w:sz w:val="28"/>
          <w:szCs w:val="28"/>
          <w:rtl w:val="true"/>
          <w:lang w:bidi="fa-IR"/>
        </w:rPr>
        <w:t>تاريخ گواهى مى‌دهد كه قريش زمان رسول خدا صلى‌الله‌عليه‌و‌آله عداوت و دشمنى خاصى با بنى‌هاشم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آن حضرت زنده بود از هيچ آزار و اذيتى فروگذار نكردند، زيرا بعد از ظهور اسلام و دعوت پيامبر صلى‌الله‌عليه‌و‌آله به دين جديد، مشاهده كردند كه با خسارت عظيمى از ناحيه او و دينش مواجه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آنكه هدف اصلى اين دين بر قلع و قمع بت‌پرستى و اعتقادات آنان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مشاهده مى‌كردند كه روز به روز محمد صلى‌الله‌عليه‌و‌آله در قلوب مردم نفوذ كرده و مردم به او و دين و آئينش جذب مى‌شوند، و در مقابل آنها جبهه‌اى عظيم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كينه آن حضرت را به دل گرفته، در صدد جبهه‌گيرى با او بر آمده و شديدا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روزى در حالى كه غضبناك بود بر رسول خدا صلى‌الله‌عليه‌و‌آله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غضب در آورده است ؟ عرض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كرده‌ايم با قريش كه هر گاه به خودشان مى‌رسند با روى باز همديگر را در آغوش مى‌گيرند، ولى هر گاه با ما ملاقات مى‌كنند طور ديگرى معامله مى‌كنند ؟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پيامبر صلى‌الله‌عليه‌و‌آله به حدّى غضبناك شد كه صورتش قرمز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جانم به دست او است در قلب كسى ايمان داخل نمى‌شود تا اينكه شما را به خاطر خدا و رسولش دوست بدارد </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رسول خدا صلى‌الله‌عليه‌و‌آله از آنجا كه براى پيشبرد اهداف الهى خود مجبور بود تا با آنان مقابله كند، لذا در اين راستا از على عليه‌السلام كمك‌هاى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كه اقوام و افراد عشيره خود را در جنگ‌ها از دست داده بودند، كينه و خشم خود را بعد از وفات پيامبر صلى‌الله‌عليه‌و‌آله بر على بن ابى‌طالب عليه‌السلام ريخته و از او قصاص نمودند، و نگذاشتند تا به حقى كه خداوند براى او معين كرده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مناظره‌اى كه با ابن‌عباس دارد در آخر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خلافت سزاوارتر است، ولى قريش تحمل او را ندارد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صلى‌الله‌عليه‌و‌آله و على بن ابى‌طالب عليه‌السلام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گذرمان به باغى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اين باغ چقدر زيباست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هفت باغ گذر كرديم، و اين سؤال و جواب در آنها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ايستاد و ما نيز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بر دوش على عليه‌السلام گذاشت و شروع به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گريه در آورد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 در سينه‌هاى قومى است كه آنها را بر تو آشكار نمى‌سازند تا من از دنيا بروم </w:t>
      </w:r>
      <w:r>
        <w:rPr>
          <w:rFonts w:eastAsia="IRNazanin" w:cs="IRNazanin"/>
          <w:color w:val="111111"/>
          <w:sz w:val="28"/>
          <w:szCs w:val="28"/>
          <w:rtl w:val="true"/>
          <w:lang w:bidi="fa-IR"/>
        </w:rPr>
        <w:t>... .</w:t>
      </w:r>
      <w:r>
        <w:rPr>
          <w:rStyle w:val="FootnoteAnchor"/>
          <w:rtl w:val="true"/>
        </w:rPr>
        <w:footnoteReference w:id="18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حديثى خطاب به على عليه‌السلام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كه بعد از من امت بر تو حيله كنند</w:t>
      </w:r>
      <w:r>
        <w:rPr>
          <w:rFonts w:eastAsia="IRNazanin" w:cs="IRNazanin"/>
          <w:color w:val="111111"/>
          <w:sz w:val="28"/>
          <w:szCs w:val="28"/>
          <w:rtl w:val="true"/>
          <w:lang w:bidi="fa-IR"/>
        </w:rPr>
        <w:t>.</w:t>
      </w:r>
      <w:r>
        <w:rPr>
          <w:rStyle w:val="FootnoteAnchor"/>
          <w:rtl w:val="true"/>
        </w:rPr>
        <w:footnoteReference w:id="190"/>
      </w:r>
      <w:bookmarkStart w:id="207" w:name="pg19477_193794"/>
    </w:p>
    <w:p>
      <w:pPr>
        <w:pStyle w:val="BookText"/>
        <w:rPr/>
      </w:pPr>
      <w:bookmarkEnd w:id="207"/>
      <w:r>
        <w:rPr>
          <w:rFonts w:ascii="IRNazanin" w:hAnsi="IRNazanin" w:eastAsia="IRNazanin"/>
          <w:color w:val="111111"/>
          <w:sz w:val="28"/>
          <w:sz w:val="28"/>
          <w:szCs w:val="28"/>
          <w:rtl w:val="true"/>
          <w:lang w:bidi="fa-IR"/>
        </w:rPr>
        <w:t>و نيز خطاب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زود است كه بعد از من مشكلاتى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سلامت دينى هستم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سلامت دينى خواهى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عثمان روزى خطاب به على عليه‌السلام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اگر قريش تو را دوست ندارد، زيرا تو كسى هستى كه از آنان در جنگ بدر هفتاد نفر را به قتل رساندى</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على عليه‌السلام به خداوند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قريش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انواعى از شرّ و خدعه در سر داشتند، كه بعد از رسولت پيامبر صلى‌الله‌عليه‌و‌آله دور مرا گرفتند و نيت شوم خود را بر من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حفظ گردان، و تا زنده‌ام آنها را از گزند قريش مصون دار، و هنگامى كه جانم را گرفتى تو بر آنان مراقب باش، و تو بر هر چيز شاهدى</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شخصى به امام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اگر پيامبر صلى‌الله‌عليه‌و‌آله فرزند پسرى داشت كه به حدّ بلوغ و رشد رسيده بود، آيا عرب امر خلافت را به او واگذار مى‌كرد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بلكه اگر آن تدبيرى كه من انجام دادم انجام نمى‌گرفت، عرب او را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نسبت به كار محمد صلى‌الله‌عليه‌و‌آله كراهت داشت و از آنچه خداوند به فضلش به او داده بود حسد مى‌ورزيد </w:t>
      </w:r>
      <w:r>
        <w:rPr>
          <w:rFonts w:eastAsia="IRNazanin" w:cs="IRNazanin"/>
          <w:color w:val="111111"/>
          <w:sz w:val="28"/>
          <w:szCs w:val="28"/>
          <w:rtl w:val="true"/>
          <w:lang w:bidi="fa-IR"/>
        </w:rPr>
        <w:t>... .</w:t>
      </w:r>
      <w:r>
        <w:rPr>
          <w:rStyle w:val="FootnoteAnchor"/>
          <w:rtl w:val="true"/>
        </w:rPr>
        <w:footnoteReference w:id="194"/>
      </w:r>
    </w:p>
    <w:p>
      <w:pPr>
        <w:pStyle w:val="Heading4"/>
        <w:numPr>
          <w:ilvl w:val="3"/>
          <w:numId w:val="1"/>
        </w:numPr>
        <w:rPr/>
      </w:pPr>
      <w:bookmarkStart w:id="208" w:name="__RefHeading___Toc18201083_1280447820"/>
      <w:bookmarkStart w:id="209" w:name="_Toc82"/>
      <w:bookmarkEnd w:id="208"/>
      <w:r>
        <w:rPr>
          <w:rtl w:val="true"/>
        </w:rPr>
        <w:t xml:space="preserve">ديدگاه چهارم در پاسخ به </w:t>
      </w:r>
      <w:r>
        <w:rPr>
          <w:rtl w:val="true"/>
        </w:rPr>
        <w:t>«</w:t>
      </w:r>
      <w:r>
        <w:rPr>
          <w:rtl w:val="true"/>
        </w:rPr>
        <w:t>عدم عمل صحابه به حديث غدير</w:t>
      </w:r>
      <w:r>
        <w:rPr>
          <w:rtl w:val="true"/>
        </w:rPr>
        <w:t>»</w:t>
      </w:r>
      <w:bookmarkEnd w:id="209"/>
    </w:p>
    <w:p>
      <w:pPr>
        <w:pStyle w:val="Heading5"/>
        <w:numPr>
          <w:ilvl w:val="4"/>
          <w:numId w:val="1"/>
        </w:numPr>
        <w:rPr/>
      </w:pPr>
      <w:bookmarkStart w:id="210" w:name="__RefHeading___Toc18201085_1280447820"/>
      <w:bookmarkStart w:id="211" w:name="_Toc83"/>
      <w:bookmarkEnd w:id="210"/>
      <w:r>
        <w:rPr>
          <w:rtl w:val="true"/>
        </w:rPr>
        <w:t>اشاره</w:t>
      </w:r>
      <w:bookmarkEnd w:id="2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شبهاتى كه به خيال اهل‌سنت از مهم‌ترين شبهات در حديث غدير و معنى و مفهوم كلمه مولى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صد هزار نفر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آنها بسيارى از نخبگان اصحاب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را فراموش كنند و از امام على عليه‌السلام اعراض كنند ؟ </w:t>
      </w:r>
      <w:r>
        <w:rPr>
          <w:rFonts w:eastAsia="IRNazanin" w:cs="IRNazanin"/>
          <w:color w:val="111111"/>
          <w:sz w:val="28"/>
          <w:szCs w:val="28"/>
          <w:rtl w:val="true"/>
          <w:lang w:bidi="fa-IR"/>
        </w:rPr>
        <w:t xml:space="preserve">! </w:t>
      </w:r>
      <w:bookmarkStart w:id="212" w:name="pg19477_193795"/>
    </w:p>
    <w:p>
      <w:pPr>
        <w:pStyle w:val="BookText"/>
        <w:rPr/>
      </w:pPr>
      <w:bookmarkEnd w:id="212"/>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Heading5"/>
        <w:numPr>
          <w:ilvl w:val="4"/>
          <w:numId w:val="1"/>
        </w:numPr>
        <w:rPr/>
      </w:pPr>
      <w:bookmarkStart w:id="213" w:name="__RefHeading___Toc18201087_1280447820"/>
      <w:bookmarkStart w:id="214" w:name="_Toc84"/>
      <w:bookmarkEnd w:id="213"/>
      <w:r>
        <w:rPr>
          <w:rtl w:val="true"/>
        </w:rPr>
        <w:t>پاسخ اول</w:t>
      </w:r>
      <w:r>
        <w:rPr>
          <w:rtl w:val="true"/>
        </w:rPr>
        <w:t xml:space="preserve">: </w:t>
      </w:r>
      <w:r>
        <w:rPr>
          <w:rtl w:val="true"/>
        </w:rPr>
        <w:t>اهل سقيفه و غاصبين اندك بودند</w:t>
      </w:r>
      <w:bookmarkEnd w:id="214"/>
    </w:p>
    <w:p>
      <w:pPr>
        <w:pStyle w:val="BookText"/>
        <w:rPr/>
      </w:pPr>
      <w:r>
        <w:rPr>
          <w:rFonts w:ascii="IRNazanin" w:hAnsi="IRNazanin" w:eastAsia="IRNazanin"/>
          <w:color w:val="111111"/>
          <w:sz w:val="28"/>
          <w:sz w:val="28"/>
          <w:szCs w:val="28"/>
          <w:rtl w:val="true"/>
          <w:lang w:bidi="fa-IR"/>
        </w:rPr>
        <w:t>بسيارى از آنان كه در غدير حضور داشتند اهل مدينه نبودند، بلكه حداكثر سه الى چهار هزار نفر آنان در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بسيارى از آنان نيز بردگان و يا مستضعفينى بودند كه از مناطق مختلف بر پيامبر صلى‌الله‌عليه‌و‌آله وارد شده بودند و در مدينه قبيله و خويشاوندانى نداشتند، مانند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نيمى از آنان باقى مى‌ماند كه بيش از دو هزار نفر نمى‌باشند، كه اينها هم معمولاً گوش به حرف رؤساى قبائل داده و در مقابل نظام عشايرى خاضع بودند، كه پيامبر صلى‌الله‌عليه‌و‌آله نيز به اين مطلب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گروهى بر حضرت وارد مى‌شدند، سرور و زعيمشان را بر آنان حق سرپرستى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اسلام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ماجراى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فورا پس از شهادت پيامبر صلى‌الله‌عليه‌و‌آله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مى‌بينيم افرادى كه ابوبكر را براى خلافت برگزيدند حداكثر به صد نفر بيشتر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مدينه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رهبران و بزرگانشان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مكه بودند و همراه با پيامبر صلى‌الله‌عليه‌و‌آله هجرت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سه يا چهار نفر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مدعى كافى است ما وسعت و گشايش سقيفه را در نظر بگيريم، تا معلوم شود كه وقتى ادعا مى‌كنيم صد نفر در آن حضور داشتند، تا اندازه‌اى مبالغه و گزاف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سقيفه بنى‌ساعده مانند سالن‌هاى بزرگ كنفرانس‌ها و كنگره‌هاى زمان معاصر نبوده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اغلب آن صد هزار نه تنها حاضر نبودند، كه حتى از جريان سقيفه مطلع هم نشدند مگر پس از مدتى طولانى كه از برگزاريش گذشته بود، چرا كه در آن زمان نه پست هوايى وجود داشت، و نه تلفن‌هاى بى‌سيم و نه ماهواره‌ها</w:t>
      </w:r>
      <w:r>
        <w:rPr>
          <w:rFonts w:eastAsia="IRNazanin" w:cs="IRNazanin"/>
          <w:color w:val="111111"/>
          <w:sz w:val="28"/>
          <w:szCs w:val="28"/>
          <w:rtl w:val="true"/>
          <w:lang w:bidi="fa-IR"/>
        </w:rPr>
        <w:t xml:space="preserve">. </w:t>
      </w:r>
      <w:bookmarkStart w:id="215" w:name="pg19477_193796"/>
    </w:p>
    <w:p>
      <w:pPr>
        <w:pStyle w:val="BookText"/>
        <w:rPr/>
      </w:pPr>
      <w:bookmarkEnd w:id="215"/>
      <w:r>
        <w:rPr>
          <w:rFonts w:ascii="IRNazanin" w:hAnsi="IRNazanin" w:eastAsia="IRNazanin"/>
          <w:color w:val="111111"/>
          <w:sz w:val="28"/>
          <w:sz w:val="28"/>
          <w:szCs w:val="28"/>
          <w:rtl w:val="true"/>
          <w:lang w:bidi="fa-IR"/>
        </w:rPr>
        <w:t>پس از اتفاق نظر آن شخصيت‌ها بر تعيين ابوبكر و عليرغم مخالفت بزرگ انصار سعد بن عباده و فرزندش قيس، اغلب افراد موجود در سقيفه عقد بيعت را محكم بسته و بر آن اتفاق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همان وقت بيشتر مسلمانان از سقيفه دور بودند، و برخى مشغول تجهيز و تكفين حضرت رسول صلى‌الله‌عليه‌و‌آله بودند، يا اينكه بهت زده خبر شعادت را دريافته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عمر بن خطاب نيز مردم را مورد تهديد و ارعاب قرار داده بود تا خبر شهادت پيامبر صلى‌الله‌عليه‌و‌آله را بازگو نكنند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اين كه بگذريم، بسيارى از اصحاب به دستور رسول خدا صلى‌الله‌عليه‌و‌آله در سپاه اسامه بوده و در آن لحظه در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و شهادت پيامبر صلى‌الله‌عليه‌و‌آله را دريافت نكرده و در سقيفه نيز حضور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باز هم عاقلانه است اگر افراد يك قبيله يا عشيره از سرپرست خود پيروى كنند در آنچه او تصويب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در آنچه او صحه گذارده شرافتى بزرگ و فضيلتى همگانى است، كه هر قبيله يا عشيره تلاش در به دست آوردن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چه مى‌داند، شايد شرافت رياست بر تمام مسلمانان روزى هم نصيب آن قبيله گردد، زيرا اكنون ديگر حاكم واقعى و شرعى از منصبش رانده شده و مطلب به شورى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بار يكى را از ميان خودشان انتخاب و بر مردم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اين امر خوششان نيايد و چگونه آن را تأييد نكنند ؟</w:t>
      </w:r>
    </w:p>
    <w:p>
      <w:pPr>
        <w:pStyle w:val="Heading5"/>
        <w:numPr>
          <w:ilvl w:val="4"/>
          <w:numId w:val="1"/>
        </w:numPr>
        <w:rPr/>
      </w:pPr>
      <w:bookmarkStart w:id="216" w:name="__RefHeading___Toc18201089_1280447820"/>
      <w:bookmarkStart w:id="217" w:name="_Toc85"/>
      <w:bookmarkEnd w:id="216"/>
      <w:r>
        <w:rPr>
          <w:rtl w:val="true"/>
        </w:rPr>
        <w:t>پاسخ دوم</w:t>
      </w:r>
      <w:r>
        <w:rPr>
          <w:rtl w:val="true"/>
        </w:rPr>
        <w:t xml:space="preserve">: </w:t>
      </w:r>
      <w:r>
        <w:rPr>
          <w:rtl w:val="true"/>
        </w:rPr>
        <w:t>باور ديگران غلط در مورد مردم مدينه</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حلّ و عقد از مردم مدينه مطلبى را تثبيت كردند، ديگر جايى براى دوردستان كه از گوشه و كنار جزيره مى‌آيند نمى ماند تا بخواهند به مخالفت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آنها نمى‌دانند در غيابشان چه گذشته است، زيرا وسائل حمل و نقل و ارتباطات در آن دوران خيلى ابتدايى و عقب افتاده بود</w:t>
      </w:r>
      <w:r>
        <w:rPr>
          <w:rFonts w:eastAsia="IRNazanin" w:cs="IRNazanin"/>
          <w:color w:val="111111"/>
          <w:sz w:val="28"/>
          <w:szCs w:val="28"/>
          <w:rtl w:val="true"/>
          <w:lang w:bidi="fa-IR"/>
        </w:rPr>
        <w:t xml:space="preserve">. </w:t>
      </w:r>
      <w:bookmarkStart w:id="218" w:name="pg19477_193797"/>
    </w:p>
    <w:p>
      <w:pPr>
        <w:pStyle w:val="BookText"/>
        <w:rPr/>
      </w:pPr>
      <w:bookmarkEnd w:id="218"/>
      <w:r>
        <w:rPr>
          <w:rFonts w:ascii="IRNazanin" w:hAnsi="IRNazanin" w:eastAsia="IRNazanin"/>
          <w:color w:val="111111"/>
          <w:sz w:val="28"/>
          <w:sz w:val="28"/>
          <w:szCs w:val="28"/>
          <w:rtl w:val="true"/>
          <w:lang w:bidi="fa-IR"/>
        </w:rPr>
        <w:t xml:space="preserve">از سوى ديگر، آن مردم چنين تصورى از اهل مدينه داشتند كه اينان با پيامبر صلى‌الله‌عليه‌و‌آله مى‌زيسته‌اند، پس قطعا دستيابى به احكام 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ساعت و در هر روز با وحى پديد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براى رئيس يك قبيله كه از پايتخت دور است، فرقى ندارد كه چه كسى بر مسند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ابوبكر يا على عليه‌السلام يا هر شخص ديگرى يكى است، و آنچه براى او مهم است، اين است كه خود رياست عشيره‌اش را عهده‌دار باشد و كسى در اين امر با او مخالفت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برخى از آنها مى‌خواست كه از حقيقت قضيه آگاه شود، ولى دستگاه حاكم او را يا با تشويق و يا با تهديد ساكت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جناب مالك بن نويره كه از پرداخت زكات به ابوبكر خوددارى كرد، و آنگونه مظلومانه و ناجوانمردانه او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كسى كه دنبال آن حوادث است و مسئله نبرد با مانعين زكات را بررسى مى‌كند، به بسيارى از تناقضات بر مى‌خورد، و به آنچه تاريخ نگاران براى حفظ آبروى اصحاب و به ويژه دست‌اندركاران نگاشته‌اند، هرگز قانع نمى‌شود</w:t>
      </w:r>
      <w:r>
        <w:rPr>
          <w:rFonts w:eastAsia="IRNazanin" w:cs="IRNazanin"/>
          <w:color w:val="111111"/>
          <w:sz w:val="28"/>
          <w:szCs w:val="28"/>
          <w:rtl w:val="true"/>
          <w:lang w:bidi="fa-IR"/>
        </w:rPr>
        <w:t>.</w:t>
      </w:r>
    </w:p>
    <w:p>
      <w:pPr>
        <w:pStyle w:val="Heading5"/>
        <w:numPr>
          <w:ilvl w:val="4"/>
          <w:numId w:val="1"/>
        </w:numPr>
        <w:rPr/>
      </w:pPr>
      <w:bookmarkStart w:id="219" w:name="__RefHeading___Toc18201091_1280447820"/>
      <w:bookmarkStart w:id="220" w:name="_Toc86"/>
      <w:bookmarkEnd w:id="219"/>
      <w:r>
        <w:rPr>
          <w:rtl w:val="true"/>
        </w:rPr>
        <w:t>پاسخ سوم</w:t>
      </w:r>
      <w:r>
        <w:rPr>
          <w:rtl w:val="true"/>
        </w:rPr>
        <w:t xml:space="preserve">: </w:t>
      </w:r>
      <w:r>
        <w:rPr>
          <w:rtl w:val="true"/>
        </w:rPr>
        <w:t>غافلگيرى در فتنه ناگهانى</w:t>
      </w:r>
      <w:bookmarkEnd w:id="220"/>
    </w:p>
    <w:p>
      <w:pPr>
        <w:pStyle w:val="BookText"/>
        <w:rPr/>
      </w:pPr>
      <w:r>
        <w:rPr>
          <w:rFonts w:ascii="IRNazanin" w:hAnsi="IRNazanin" w:eastAsia="IRNazanin"/>
          <w:color w:val="111111"/>
          <w:sz w:val="28"/>
          <w:sz w:val="28"/>
          <w:szCs w:val="28"/>
          <w:rtl w:val="true"/>
          <w:lang w:bidi="fa-IR"/>
        </w:rPr>
        <w:t>ناگهانى بودن مسئله، نقش مهمى را بازى كرد و مردم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كنفرانس سقيفه، بى‌خبر از افرادى كه مشغول تجهيز و دفن پيامبر صلى‌الله‌عليه‌و‌آله بودند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 امام على عليه‌السلام، ابن‌عباس و ساير بنى‌هاشم، مقداد، سلمان، ابوذر، عمار، زبير و بسيارى ديگر از اصحاب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اهل سقيفه ابوبكر را به مسجد بردند و مردم را به بيعت طلبيدند و مردم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بيعت با او به مسجد مى‌آمدند، على عليه‌السلام و يارانش هنوز از آن واجب مقدسى كه اخلاق والايشان بر آنان فرض كرده بود دست بر نداشته، و روا نبود كه پيامبرخدا صلى‌الله‌عليه‌و‌آله را بى غسل و كفن رها كنند و به سوى سقيفه بشتابند و در امر خلافت نزاع كنند </w:t>
      </w:r>
      <w:r>
        <w:rPr>
          <w:rFonts w:eastAsia="IRNazanin" w:cs="IRNazanin"/>
          <w:color w:val="111111"/>
          <w:sz w:val="28"/>
          <w:szCs w:val="28"/>
          <w:rtl w:val="true"/>
          <w:lang w:bidi="fa-IR"/>
        </w:rPr>
        <w:t xml:space="preserve">! </w:t>
      </w:r>
      <w:bookmarkStart w:id="221" w:name="pg19477_193798"/>
    </w:p>
    <w:p>
      <w:pPr>
        <w:pStyle w:val="BookText"/>
        <w:rPr/>
      </w:pPr>
      <w:bookmarkEnd w:id="221"/>
      <w:r>
        <w:rPr>
          <w:rFonts w:ascii="IRNazanin" w:hAnsi="IRNazanin" w:eastAsia="IRNazanin"/>
          <w:color w:val="111111"/>
          <w:sz w:val="28"/>
          <w:sz w:val="28"/>
          <w:szCs w:val="28"/>
          <w:rtl w:val="true"/>
          <w:lang w:bidi="fa-IR"/>
        </w:rPr>
        <w:t xml:space="preserve">همين كه از آن واجب مقدس فارغ شدند، مطلب تمام شده بود و ابوبكر بر كرسى صدارت تكيه داده بود، و هر كس از بيعت سرباز مى‌زد جزو فتنه‌انگيزانى به شمار مى‌رفت كه مى‌بايست مسلمانان با او به نبرد برخيزند، و حتى اگر لازم شد او را به قتل برسانند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رو مى‌بينيم عمر، سعد بن عباده را تهديد به قتل كرده و فرياد برآورده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كه اهل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بيعت با ابوبكر خوددارى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پس، عمر تمام مخالفانى را كه در منزل على عليه‌السلام گرد آمده بودند تهديد به سوزاندن خانه و هر كس در خانه است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راستى نظر عمر بن خطاب را در مسئله بيعت متوجه شويم، بسيارى از آن معماها كه سرگردان مانده براى ما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بر اين عقيده است كه براى صحت بيعت كافى است يك نفر مسلمان آن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بر بقيه مسلمين واجب مى‌شود از او پيروى كنند، و هر كس مخالفت و تمرّد كند از اسلام خارج شده و بايد او را كشت </w:t>
      </w:r>
      <w:r>
        <w:rPr>
          <w:rFonts w:eastAsia="IRNazanin" w:cs="IRNazanin"/>
          <w:color w:val="111111"/>
          <w:sz w:val="28"/>
          <w:szCs w:val="28"/>
          <w:rtl w:val="true"/>
          <w:lang w:bidi="fa-IR"/>
        </w:rPr>
        <w:t>!</w:t>
      </w:r>
    </w:p>
    <w:p>
      <w:pPr>
        <w:pStyle w:val="Heading5"/>
        <w:numPr>
          <w:ilvl w:val="4"/>
          <w:numId w:val="1"/>
        </w:numPr>
        <w:rPr/>
      </w:pPr>
      <w:bookmarkStart w:id="222" w:name="__RefHeading___Toc18201093_1280447820"/>
      <w:bookmarkStart w:id="223" w:name="_Toc87"/>
      <w:bookmarkEnd w:id="222"/>
      <w:r>
        <w:rPr>
          <w:rtl w:val="true"/>
        </w:rPr>
        <w:t>پاسخ چهارم</w:t>
      </w:r>
      <w:r>
        <w:rPr>
          <w:rtl w:val="true"/>
        </w:rPr>
        <w:t xml:space="preserve">: </w:t>
      </w:r>
      <w:r>
        <w:rPr>
          <w:rtl w:val="true"/>
        </w:rPr>
        <w:t>احتجاجات اميرالمؤمنين عليه‌السلام</w:t>
      </w:r>
      <w:bookmarkEnd w:id="223"/>
    </w:p>
    <w:p>
      <w:pPr>
        <w:pStyle w:val="BookText"/>
        <w:rPr/>
      </w:pPr>
      <w:r>
        <w:rPr>
          <w:rFonts w:ascii="IRNazanin" w:hAnsi="IRNazanin" w:eastAsia="IRNazanin"/>
          <w:color w:val="111111"/>
          <w:sz w:val="28"/>
          <w:sz w:val="28"/>
          <w:szCs w:val="28"/>
          <w:rtl w:val="true"/>
          <w:lang w:bidi="fa-IR"/>
        </w:rPr>
        <w:t>حضرت على عليه‌السلام در مورد همه مسائل با آنها احتجاج كرد، ولى هيچ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حضرت على عليه‌السلام براى بيعت گرفتن از مردم التماس و گدائى كند ؟ همان مردمى كه از او روى برگرداندند و قلبشان به ديگرى علاقمند شد، يا از روى حسد؛ كه چرا خداوند اين همه فضيلت به او داده، و يا از روى كينه و دشمنى، زيرا على عليه‌السلام در گذشته قهرمانانشان را كشته و بزرگانشان را درهم كوبيده و بينى‌هايشان را به خاك ماليده و آنان را به خضوع واداشته بود، و خودخواهى و تكبرشان را با شمشير شجاعتش پايمال كرده بود، تا اسلام آوردند و تسليم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هر حال سربلند و والا مقام بود، و همواره از پسرعمويش دفاع مى‌كرد، و در راه خدا از ملامت هيچ ملامت كننده‌اى نمى‌هراسيد، و هيچ يك از امور مادى دنيا تصميم او را بر هم نمى‌زد</w:t>
      </w:r>
      <w:r>
        <w:rPr>
          <w:rFonts w:eastAsia="IRNazanin" w:cs="IRNazanin"/>
          <w:color w:val="111111"/>
          <w:sz w:val="28"/>
          <w:szCs w:val="28"/>
          <w:rtl w:val="true"/>
          <w:lang w:bidi="fa-IR"/>
        </w:rPr>
        <w:t xml:space="preserve">. </w:t>
      </w:r>
      <w:bookmarkStart w:id="224" w:name="pg19477_193799"/>
    </w:p>
    <w:p>
      <w:pPr>
        <w:pStyle w:val="BookText"/>
        <w:rPr/>
      </w:pPr>
      <w:bookmarkEnd w:id="224"/>
      <w:r>
        <w:rPr>
          <w:rFonts w:ascii="IRNazanin" w:hAnsi="IRNazanin" w:eastAsia="IRNazanin"/>
          <w:color w:val="111111"/>
          <w:sz w:val="28"/>
          <w:sz w:val="28"/>
          <w:szCs w:val="28"/>
          <w:rtl w:val="true"/>
          <w:lang w:bidi="fa-IR"/>
        </w:rPr>
        <w:t>پيامبر صلى‌الله‌عليه‌و‌آله هم كاملاً اين مسائل را مى‌دانست و در هر مناسبتى كه پيش مى‌آمد فضيلت‌هاى برادر و عموزاده‌اش را مى‌فرمود تا او را كاملاً معرفى كند؛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عَلىٍّ ايمانٌ وَ بُغضُهُ نِفاقٌ</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على عليه‌السلام ايمان و دشمنى‌اش نفاق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عليه‌السلام مِنّى وَ أنَا مِن عَلىٍّ عليه‌السلام</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از من است و من از على عليه‌السلام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عليه‌السلام وَلىُّ كُلِّ مُؤمِنٍ بَعدى</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ولى هر مؤمنى پس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سَيِّدُ المُسلِمينَ وَ إمامُ المُتَّقينَ وَ قائِدُ الغُرِّ المُحَجَّلينَ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سرور مسلمانان و پيشواى تقواپيشگان و رهبر نورانى‌صورتان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دريغا كه باز هم جز حسد و كينه نتيجه‌اى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 كه حضرت رسول صلى‌الله‌عليه‌و‌آله پيش از شهادتش او را خواست و او را در آغوش گرفت و گريست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در سينه اين قوم نسبت به تو دشمنى‌هايى هست، كه پس از من آنها را ظاهر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تو بيعت كردند بپذير، و گرنه شكيبا باش تا مرا در حال مظلوميت ملاقات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اميرالمؤمنين عليه‌السلام بعد از اينكه براى ابوبكر بيعت گرفته شد صبر و تحمل كرد، طبق وصيت پيامبر صلى‌الله‌عليه‌و‌آله به او برده است، و بى‌گمان در اين كار حكمت‌هاى بسيار ديگر نيز نهفته است</w:t>
      </w:r>
      <w:r>
        <w:rPr>
          <w:rFonts w:eastAsia="IRNazanin" w:cs="IRNazanin"/>
          <w:color w:val="111111"/>
          <w:sz w:val="28"/>
          <w:szCs w:val="28"/>
          <w:rtl w:val="true"/>
          <w:lang w:bidi="fa-IR"/>
        </w:rPr>
        <w:t>.</w:t>
      </w:r>
    </w:p>
    <w:p>
      <w:pPr>
        <w:pStyle w:val="Heading5"/>
        <w:numPr>
          <w:ilvl w:val="4"/>
          <w:numId w:val="1"/>
        </w:numPr>
        <w:rPr/>
      </w:pPr>
      <w:bookmarkStart w:id="225" w:name="__RefHeading___Toc18201095_1280447820"/>
      <w:bookmarkStart w:id="226" w:name="_Toc88"/>
      <w:bookmarkEnd w:id="225"/>
      <w:r>
        <w:rPr>
          <w:rtl w:val="true"/>
        </w:rPr>
        <w:t>پاسخ پنجم</w:t>
      </w:r>
      <w:r>
        <w:rPr>
          <w:rtl w:val="true"/>
        </w:rPr>
        <w:t xml:space="preserve">: </w:t>
      </w:r>
      <w:r>
        <w:rPr>
          <w:rtl w:val="true"/>
        </w:rPr>
        <w:t>عبرت از امت‌هاى گذشته</w:t>
      </w:r>
      <w:bookmarkEnd w:id="2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آنچه گذشت، انسان مسلمان هر گاه قرآن را بخواند و در آياتش بينديشد، از داستان‌هاى قرآنى نتيجه مى‌گيرد كه در امت‌هاى گذشته نيز همين بلاها و مصيبت‌ها و بلكه بيشتر از آن پيش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كيست كه نداند قابيل از روى ظلم و ستم برادرش هابيل را به قتل مى‌رساند ؟</w:t>
      </w:r>
    </w:p>
    <w:p>
      <w:pPr>
        <w:pStyle w:val="BookText"/>
        <w:rPr/>
      </w:pPr>
      <w:r>
        <w:rPr>
          <w:rFonts w:ascii="IRNazanin" w:hAnsi="IRNazanin" w:eastAsia="IRNazanin"/>
          <w:color w:val="111111"/>
          <w:sz w:val="28"/>
          <w:sz w:val="28"/>
          <w:szCs w:val="28"/>
          <w:rtl w:val="true"/>
          <w:lang w:bidi="fa-IR"/>
        </w:rPr>
        <w:t>همچنين حضرت نوح عليه‌السلام پس از قريب هزار سال جهاد پيگير، جز گروه اندكى از قومش كسى به او نگرويد، و حتى همسر و فرزندش نيز جزو كافران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حضرت لوط عليه‌السلام كه در جوارش جز يك خانه از مؤمنين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چقدر فرعون‌ها در زمين ظلم و ستم روا داشته و مردم را برده و بنده خود قرار دادند، و جز يك مؤمن كه ايمان خود را كتمان مى‌كرد ميان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برادران يوسف و فرزندان يعقوب كه براى كشتن برادر كوچكشان حضرت يوسف عليه‌السلام با هم نقشه كشيده و توطئه كردند، بى آنكه يوسف عليه‌السلام گناهى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گناهش همين بود كه پدر او را بيش از ديگر فرزندانش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بنى اسرائيل كه خداوند به خاطر حضرت موسى عليه‌السلام آنان را نجات داد و دريا را برايشان شكافت و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سپاهيانش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كرد، بى آنكه مشقت جنگيدن و ستيز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از دريا بيرون آمدند، هنوز پاهايشان خشك نشده بود كه سرى به بت‌ها زده و به موسى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نيز خدائى قرار بده، همچنان كه آنها خدايانى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شما گروهى جاهل و نادان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هنگامى كه موسى عليه‌السلام به ميقات پروردگارش روانه شده بود و برادرش هارون را بر آنان گماشت، عليه او توطئه كرده و مى‌خواستند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كافر شده و گوساله را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پيامبران الهى عليهم‌السلام را به قتل رساندند،</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فَكُلَّما جاءكُم رَسولٌ بِما لا تَهوى أنُفُسكُم إستَكبَرتُم فَفَريقا كَذَّبتُم وَ فَريقا تَقتُلونَ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كه هر گاه پيامبرى به سوى شما آمد و بر خلاف هواى نفس </w:t>
      </w:r>
    </w:p>
    <w:p>
      <w:pPr>
        <w:pStyle w:val="BookText"/>
        <w:rPr/>
      </w:pPr>
      <w:r>
        <w:rPr>
          <w:rFonts w:ascii="IRNazanin" w:hAnsi="IRNazanin" w:eastAsia="IRNazanin"/>
          <w:color w:val="111111"/>
          <w:sz w:val="28"/>
          <w:sz w:val="28"/>
          <w:szCs w:val="28"/>
          <w:rtl w:val="true"/>
          <w:lang w:bidi="fa-IR"/>
        </w:rPr>
        <w:t>شما دستورى داد تكبر ورزيديد پس گروهى از پيامبران را تكذيب كرده و گروه ديگر را به قتل رسانديد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حضرت يحيى عليه‌السلام فرزند زكريا عليه‌السلام كه پيامبر خدا و مردى پارسا و از شايستگان و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كشته شد ؟ و سرش را به يكى از تبهكاران بنى‌اسرائيل هديه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يهود و نصارى كه عليه حضرت عيسى عليه‌السلام توطئه كردند و مى‌خواساستند حضرتش را به قتل رسانده يا بر دار بياويزند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 اين هم امت خاتم الانبياء حضرت محمد صلى‌الله‌عليه‌و‌آله است كه ارتشى سى‌هزار نفرى آماده كرده تا امام حسين عليه‌السلام را به قتل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او بيش از هفتاد نفر از يارانش را همراه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را و حتى فرزند خردسالش را به قتل رساندند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ديگر چه جاى شگفتى مى‌ماند ؟</w:t>
      </w:r>
    </w:p>
    <w:p>
      <w:pPr>
        <w:pStyle w:val="BookText"/>
        <w:rPr/>
      </w:pPr>
      <w:r>
        <w:rPr>
          <w:rFonts w:ascii="IRNazanin" w:hAnsi="IRNazanin" w:eastAsia="IRNazanin"/>
          <w:color w:val="111111"/>
          <w:sz w:val="28"/>
          <w:sz w:val="28"/>
          <w:szCs w:val="28"/>
          <w:rtl w:val="true"/>
          <w:lang w:bidi="fa-IR"/>
        </w:rPr>
        <w:t>چرا از سخن پيامبرخدا صلى‌الله‌عليه‌و‌آله تعجب كنيم كه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سنت‌هاى گذشتگانتان را وجب به وجب و گام به گام دنبال مى‌كنيد؛ حتى اگر آنان در سوراخ سوسمارى رفته باشند، شما هم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كسانى ؟ </w:t>
      </w:r>
      <w:r>
        <w:rPr>
          <w:rFonts w:eastAsia="IRNazanin" w:cs="IRNazanin"/>
          <w:color w:val="111111"/>
          <w:sz w:val="28"/>
          <w:szCs w:val="28"/>
          <w:rtl w:val="true"/>
          <w:lang w:bidi="fa-IR"/>
        </w:rPr>
        <w:t>!</w:t>
      </w:r>
      <w:r>
        <w:rPr>
          <w:rStyle w:val="FootnoteAnchor"/>
          <w:rtl w:val="true"/>
        </w:rPr>
        <w:footnoteReference w:id="2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تعجبى دارد ؟ در حالى كه ما در صحيح بخارى و صحيح مسلم سخن پيامبر صلى‌الله‌عليه‌و‌آله را مى‌بينيم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در روز رستاخيز به سوى چپ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كجا مى بريد ؟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پس از تو چه بدعت‌ها در دين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كسى كه پس از من تبديل در دين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مى‌بينم كه تنها به اندازه چند شتر سرخود كسى از آنان نجات نمى‌يابد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جاى تعجب است اگر پيامبر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هفتاد و سه فرقه مى‌شوند، كه تنها يك فرقه در بهشت و بقيه در دوزخ 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اين همان كلام پروردگار عز و جل و خداى آگاه به رازهاى نهان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مردم مؤمنين نيستند هر 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ترغيب آنان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أكثُرُهُم لِلحَقِّ كارِهونَ</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آنان را دعوت كرد ولى بسيارى از آنان از حق گريزان و روى گردانند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براى شما حق را آورديم ولى بسيارى از شما مردم نسبت به حق تنفر داريد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 وَ لكِن أكثُرُهُم لا يَعلَمونَ</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وعده خدا حق است ولى بيشتر آنان نمى‌دانند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يَرضونَكُم بِأفواهِهِم وَ تَأبى قُلوبُهُم وَ أكثَرُهُم فاسِقونَ</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شما را راضى نگه مى‌دارند ولى در قلب‌هايشان با شما مخالف و دشمن هستند و بيشتر آنان فاسق و تبهكار اند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 لكِنَّ أكثَرُهُم لا يُشرِكونَ</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بدون شك بر مردم حق و فضل دارد ولى بسيارى از آنان شكرگزار نيستند</w:t>
      </w:r>
      <w:r>
        <w:rPr>
          <w:rFonts w:eastAsia="IRNazanin" w:cs="IRNazanin"/>
          <w:color w:val="111111"/>
          <w:sz w:val="28"/>
          <w:szCs w:val="28"/>
          <w:rtl w:val="true"/>
          <w:lang w:bidi="fa-IR"/>
        </w:rPr>
        <w:t xml:space="preserve">» . </w:t>
      </w:r>
      <w:bookmarkStart w:id="227" w:name="pg19477_193803"/>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 وَ أكثَرُهُمُ الكافِرونَ</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مى‌شناسند و با اين حال آن را ناديده مى‌گيرند و بيشترشان كافر اند</w:t>
      </w:r>
      <w:r>
        <w:rPr>
          <w:rFonts w:eastAsia="IRNazanin" w:cs="IRNazanin"/>
          <w:color w:val="111111"/>
          <w:sz w:val="28"/>
          <w:szCs w:val="28"/>
          <w:rtl w:val="true"/>
          <w:lang w:bidi="fa-IR"/>
        </w:rPr>
        <w:t>» .</w:t>
      </w:r>
      <w:r>
        <w:rPr>
          <w:rStyle w:val="FootnoteAnchor"/>
          <w:rtl w:val="true"/>
        </w:rPr>
        <w:footnoteReference w:id="211"/>
      </w:r>
    </w:p>
    <w:p>
      <w:pPr>
        <w:pStyle w:val="Heading3"/>
        <w:numPr>
          <w:ilvl w:val="2"/>
          <w:numId w:val="1"/>
        </w:numPr>
        <w:rPr/>
      </w:pPr>
      <w:bookmarkStart w:id="228" w:name="__RefHeading___Toc18201097_1280447820"/>
      <w:bookmarkStart w:id="229" w:name="_Toc89"/>
      <w:bookmarkEnd w:id="228"/>
      <w:r>
        <w:rPr>
          <w:rtl w:val="true"/>
        </w:rPr>
        <w:t xml:space="preserve">شبهه به كار نرفتن لفظ </w:t>
      </w:r>
      <w:r>
        <w:rPr>
          <w:rtl w:val="true"/>
        </w:rPr>
        <w:t>«</w:t>
      </w:r>
      <w:r>
        <w:rPr>
          <w:rtl w:val="true"/>
        </w:rPr>
        <w:t>خليفة</w:t>
      </w:r>
      <w:r>
        <w:rPr>
          <w:rtl w:val="true"/>
        </w:rPr>
        <w:t xml:space="preserve">» </w:t>
      </w:r>
      <w:r>
        <w:rPr>
          <w:rtl w:val="true"/>
        </w:rPr>
        <w:t>در غدير</w:t>
      </w:r>
      <w:bookmarkEnd w:id="229"/>
    </w:p>
    <w:p>
      <w:pPr>
        <w:pStyle w:val="Heading4"/>
        <w:numPr>
          <w:ilvl w:val="3"/>
          <w:numId w:val="1"/>
        </w:numPr>
        <w:rPr/>
      </w:pPr>
      <w:bookmarkStart w:id="230" w:name="__RefHeading___Toc18201099_1280447820"/>
      <w:bookmarkStart w:id="231" w:name="_Toc90"/>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شبهه به كار نرفتن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يكى از شبهاتى كه مخالفين مطرح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حديث غدير، خلافت و جانشينى اميرالمؤمنين على عليه‌السلام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 تا ايراداتى كه در دلالت ولىّ و مولى بر ولايت، زعامت و زمامدارى امور شده است مطرح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اين شبهه</w:t>
      </w:r>
      <w:r>
        <w:rPr>
          <w:rFonts w:eastAsia="IRNazanin" w:cs="IRNazanin"/>
          <w:color w:val="111111"/>
          <w:sz w:val="28"/>
          <w:szCs w:val="28"/>
          <w:rtl w:val="true"/>
          <w:lang w:bidi="fa-IR"/>
        </w:rPr>
        <w:t>:</w:t>
      </w:r>
    </w:p>
    <w:p>
      <w:pPr>
        <w:pStyle w:val="Heading4"/>
        <w:numPr>
          <w:ilvl w:val="3"/>
          <w:numId w:val="1"/>
        </w:numPr>
        <w:rPr/>
      </w:pPr>
      <w:bookmarkStart w:id="232" w:name="__RefHeading___Toc18201101_1280447820"/>
      <w:bookmarkStart w:id="233" w:name="_Toc91"/>
      <w:bookmarkEnd w:id="232"/>
      <w:r>
        <w:rPr>
          <w:rtl w:val="true"/>
        </w:rPr>
        <w:t>پاسخ اول</w:t>
      </w:r>
      <w:r>
        <w:rPr>
          <w:rtl w:val="true"/>
        </w:rPr>
        <w:t xml:space="preserve">: </w:t>
      </w:r>
      <w:r>
        <w:rPr>
          <w:rtl w:val="true"/>
        </w:rPr>
        <w:t>غرض ورزىِ هميشگى مخالفان</w:t>
      </w:r>
      <w:bookmarkEnd w:id="233"/>
    </w:p>
    <w:p>
      <w:pPr>
        <w:pStyle w:val="BookText"/>
        <w:rPr/>
      </w:pPr>
      <w:r>
        <w:rPr>
          <w:rFonts w:ascii="IRNazanin" w:hAnsi="IRNazanin" w:eastAsia="IRNazanin"/>
          <w:color w:val="111111"/>
          <w:sz w:val="28"/>
          <w:sz w:val="28"/>
          <w:szCs w:val="28"/>
          <w:rtl w:val="true"/>
          <w:lang w:bidi="fa-IR"/>
        </w:rPr>
        <w:t>وقتى اغراض نفسانى، سياسى و دنيوى در بين باشد، با هر شكل و هر لفظى اين مطلب يا هر مطلب ديگرى ادا و بيان شود، صاحبان اغراض ايراد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موقف عظيم غدير، به جاى ولىّ و مولى، هر كلمه ديگرى همانند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مثل ولىّ و مولى به آن ايراد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اطلاق متعلق آن حرفى مى‌زدند،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الخَليفَةُ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 از سه نفر معنى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هر تأكيد و تصريحى مى‌شد، اصل مسئله نظام و حكومت را خارج از محدوده رسالت مى‌شمردند و آن را يك رأى شخصى رسول اكرم صلى‌الله‌عليه‌و‌آله معرفى مى‌كردند و اجتهاد خود را حاكم بر آن قرار مى‌دادند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نظر و تحقيق با اينكه مى‌بينند وقتى رسول خدا صلى‌الله‌عليه‌و‌آله دوات و قلم و كاغذ مى‌خواهد تا آن وصيتى را كه كلامش در نهايت صراحت بود و هيچ گونه توجيه و تأويل بر نمى‌داشت و ردّ آن ممكن نمى‌نمود، با آنگونه القاى شبهه روبرو گرديد كه </w:t>
      </w:r>
      <w:bookmarkStart w:id="234" w:name="pg19477_193804"/>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گفتند، و با اين بيان در كمال وقاحت بدان حضرت اعلام كردند كه اگر هم بنويسى و وصيت نمايى ما با شبهه هذيان‌گويى آن را 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اين شبهه هم وصيت خود را مى‌نوشت، آن را معتبر نمى‌شمردند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ديگر نبايد انتظار داشت كه اهل هواهاى نفسانى و جاه طلبان مغرض با الفاظ و كلمات بازى نكنند و ظاهر و صريح آنها را مورد شبهه و ايراد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گمان كند كه اگر به اين لفظ يا لفظ ديگرى مى‌فرمود، مورد شبهه اهل هوى نمى‌شد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مثلاً آيات قرآن مجيد كه در كمال صراحت بر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دعوت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 اشخاصى آنها را به معناى شرك‌آميز و موافق با آراء باطله خود معنى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و حاكم در استفاده از كلام اشخاص در دين ما، قرآن و حديث و عقل مستقيم و انصاف است، كه شخص بايد حقايق را بر اساس آن از نصوص موجود استخراج نمايد</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8201103_1280447820"/>
      <w:bookmarkStart w:id="236" w:name="_Toc92"/>
      <w:bookmarkEnd w:id="235"/>
      <w:r>
        <w:rPr>
          <w:rtl w:val="true"/>
        </w:rPr>
        <w:t>پاسخ دوم</w:t>
      </w:r>
      <w:r>
        <w:rPr>
          <w:rtl w:val="true"/>
        </w:rPr>
        <w:t xml:space="preserve">: </w:t>
      </w:r>
      <w:r>
        <w:rPr>
          <w:rtl w:val="true"/>
        </w:rPr>
        <w:t xml:space="preserve">استعمال لفظ </w:t>
      </w:r>
      <w:r>
        <w:rPr>
          <w:rtl w:val="true"/>
        </w:rPr>
        <w:t>«</w:t>
      </w:r>
      <w:r>
        <w:rPr>
          <w:rtl w:val="true"/>
        </w:rPr>
        <w:t>خليفة</w:t>
      </w:r>
      <w:r>
        <w:rPr>
          <w:rtl w:val="true"/>
        </w:rPr>
        <w:t xml:space="preserve">» </w:t>
      </w:r>
      <w:r>
        <w:rPr>
          <w:rtl w:val="true"/>
        </w:rPr>
        <w:t>در بعضى روايات</w:t>
      </w:r>
      <w:bookmarkEnd w:id="236"/>
    </w:p>
    <w:p>
      <w:pPr>
        <w:pStyle w:val="BookText"/>
        <w:rPr/>
      </w:pPr>
      <w:r>
        <w:rPr>
          <w:rFonts w:ascii="IRNazanin" w:hAnsi="IRNazanin" w:eastAsia="IRNazanin"/>
          <w:color w:val="111111"/>
          <w:sz w:val="28"/>
          <w:sz w:val="28"/>
          <w:szCs w:val="28"/>
          <w:rtl w:val="true"/>
          <w:lang w:bidi="fa-IR"/>
        </w:rPr>
        <w:t xml:space="preserve">در روايات صحيحه متعدد از على عليه‌السلام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موارد آن اوائل بعثت، هنگام نزول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عَشيرَتَكَ الأقرَبينَ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متواتر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وجوب ارجاع امت به عترت پيامبر صلى‌الله‌عليه‌و‌آله صراحت دارد و امان از ضلالت و گمراهى، منحصر به آن اعلام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الفاظ آن صريحا حضرت رسول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تارِكٌ فيكُم خَليفَتَين</w:t>
      </w:r>
      <w:r>
        <w:rPr>
          <w:rFonts w:eastAsia="IRNazanin" w:cs="IRNazanin"/>
          <w:color w:val="111111"/>
          <w:sz w:val="28"/>
          <w:szCs w:val="28"/>
          <w:rtl w:val="true"/>
          <w:lang w:bidi="fa-IR"/>
        </w:rPr>
        <w:t>.</w:t>
      </w:r>
      <w:r>
        <w:rPr>
          <w:rStyle w:val="FootnoteAnchor"/>
          <w:rtl w:val="true"/>
        </w:rPr>
        <w:footnoteReference w:id="215"/>
      </w:r>
      <w:bookmarkStart w:id="237" w:name="pg19477_193805"/>
    </w:p>
    <w:p>
      <w:pPr>
        <w:pStyle w:val="BookText"/>
        <w:rPr/>
      </w:pPr>
      <w:bookmarkEnd w:id="237"/>
      <w:r>
        <w:rPr>
          <w:rFonts w:ascii="IRNazanin" w:hAnsi="IRNazanin" w:eastAsia="IRNazanin"/>
          <w:color w:val="111111"/>
          <w:sz w:val="28"/>
          <w:sz w:val="28"/>
          <w:szCs w:val="28"/>
          <w:rtl w:val="true"/>
          <w:lang w:bidi="fa-IR"/>
        </w:rPr>
        <w:t>با اين همه، شخصى كه در تاريخ، حديث، جوامع، سنن و صحاح اهل‌سنت تخصص دارد، در مى‌يابد از موضوعاتى كه به طور شايسته مورد اعتنا قرار نگرفته و از اشخاصى كه كمتر از آنها كسب علم دين شده است، اهل‌بيت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كسانى چون بخارى در صحيح خود، روايات بسيارى از فسّاق و فجره و افراد فاسد العقيده ذكر كرده است، و از ائمه اهل‌بيت عليهم‌السلام و به خصوص شخصيتى مانند حضرت امام جعفر صادق عليه‌السلام حتى يك روايت نيز نقل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وقتى اغراض، سياست‌ها و آراء مبدعانه جلوى چشم بصيرت و بينش انسان را گرفته باشد، انكار حق از او عجيب و بعيد نيست</w:t>
      </w:r>
      <w:r>
        <w:rPr>
          <w:rFonts w:eastAsia="IRNazanin" w:cs="IRNazanin"/>
          <w:color w:val="111111"/>
          <w:sz w:val="28"/>
          <w:szCs w:val="28"/>
          <w:rtl w:val="true"/>
          <w:lang w:bidi="fa-IR"/>
        </w:rPr>
        <w:t>.</w:t>
      </w:r>
    </w:p>
    <w:p>
      <w:pPr>
        <w:pStyle w:val="Heading4"/>
        <w:numPr>
          <w:ilvl w:val="3"/>
          <w:numId w:val="1"/>
        </w:numPr>
        <w:rPr/>
      </w:pPr>
      <w:bookmarkStart w:id="238" w:name="__RefHeading___Toc18201105_1280447820"/>
      <w:bookmarkStart w:id="239" w:name="_Toc93"/>
      <w:bookmarkEnd w:id="238"/>
      <w:r>
        <w:rPr>
          <w:rtl w:val="true"/>
        </w:rPr>
        <w:t>پاسخ سوم</w:t>
      </w:r>
      <w:r>
        <w:rPr>
          <w:rtl w:val="true"/>
        </w:rPr>
        <w:t xml:space="preserve">: </w:t>
      </w:r>
      <w:r>
        <w:rPr>
          <w:rtl w:val="true"/>
        </w:rPr>
        <w:t xml:space="preserve">استعمال لفظ </w:t>
      </w:r>
      <w:r>
        <w:rPr>
          <w:rtl w:val="true"/>
        </w:rPr>
        <w:t>«</w:t>
      </w:r>
      <w:r>
        <w:rPr>
          <w:rtl w:val="true"/>
        </w:rPr>
        <w:t>خليفة</w:t>
      </w:r>
      <w:r>
        <w:rPr>
          <w:rtl w:val="true"/>
        </w:rPr>
        <w:t xml:space="preserve">» </w:t>
      </w:r>
      <w:r>
        <w:rPr>
          <w:rtl w:val="true"/>
        </w:rPr>
        <w:t>در اصل خطبه غدير</w:t>
      </w:r>
      <w:bookmarkEnd w:id="239"/>
    </w:p>
    <w:p>
      <w:pPr>
        <w:pStyle w:val="BookText"/>
        <w:rPr/>
      </w:pPr>
      <w:r>
        <w:rPr>
          <w:rFonts w:ascii="IRNazanin" w:hAnsi="IRNazanin" w:eastAsia="IRNazanin"/>
          <w:color w:val="111111"/>
          <w:sz w:val="28"/>
          <w:sz w:val="28"/>
          <w:szCs w:val="28"/>
          <w:rtl w:val="true"/>
          <w:lang w:bidi="fa-IR"/>
        </w:rPr>
        <w:t>اگر چه اين چند جمله مشهور از اين خطبه متواتر، ثابت و مورد اتفاق بين فريقين است، اما از كل جريان اين اعلام، ابلاغ و برنامه تاريخى آن استفاده مى‌شود كه خطبه بيشتر از اينها بوده و در اين چند جمله خلاصه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كتب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اين خطبه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كلمه خلافت و هم تنصيص بر امامت ائمه عليهم‌السلام به ويژه حضرت صاحب‌الزمان عليه‌السلام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جملات مشهور دليل بر اين نيست كه كل خطبه اين چند جمله بوده است، و علت اينكه روى اين جملات بحث و بررسى و استدلال شده، اتفاق شيعه و سنى بر روايت آنهاست</w:t>
      </w:r>
      <w:r>
        <w:rPr>
          <w:rFonts w:eastAsia="IRNazanin" w:cs="IRNazanin"/>
          <w:color w:val="111111"/>
          <w:sz w:val="28"/>
          <w:szCs w:val="28"/>
          <w:rtl w:val="true"/>
          <w:lang w:bidi="fa-IR"/>
        </w:rPr>
        <w:t>.</w:t>
      </w:r>
    </w:p>
    <w:p>
      <w:pPr>
        <w:pStyle w:val="Heading4"/>
        <w:numPr>
          <w:ilvl w:val="3"/>
          <w:numId w:val="1"/>
        </w:numPr>
        <w:rPr/>
      </w:pPr>
      <w:bookmarkStart w:id="240" w:name="__RefHeading___Toc18201107_1280447820"/>
      <w:bookmarkStart w:id="241" w:name="_Toc94"/>
      <w:bookmarkEnd w:id="240"/>
      <w:r>
        <w:rPr>
          <w:rtl w:val="true"/>
        </w:rPr>
        <w:t>پاسخ چهارم</w:t>
      </w:r>
      <w:r>
        <w:rPr>
          <w:rtl w:val="true"/>
        </w:rPr>
        <w:t xml:space="preserve">: </w:t>
      </w:r>
      <w:r>
        <w:rPr>
          <w:rtl w:val="true"/>
        </w:rPr>
        <w:t>وجه تكيه بر لفظ ولىّ و مولى در خطبه غدير</w:t>
      </w:r>
      <w:bookmarkEnd w:id="2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تكيه بر نقل خصوص اين جمله‌هاى كثير المعنى و عنايتى است كه بزرگان خلفا عن سلف به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ولايت و اولويت با نفس و اموال براى اميرالمؤمنين عليه‌السلام است، كه بر حسب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خطبه و حديث ولايت معروف و مشهور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حتى در زمان شخص رسول خدا صلى‌الله‌عليه‌و‌آله براى اميرالمؤمنين عليه‌السلام ثابت است، و به غيبت رسول اللّه صلى‌الله‌عليه‌و‌آله از مكان يا زمان توقف ندارد</w:t>
      </w:r>
      <w:r>
        <w:rPr>
          <w:rFonts w:eastAsia="IRNazanin" w:cs="IRNazanin"/>
          <w:color w:val="111111"/>
          <w:sz w:val="28"/>
          <w:szCs w:val="28"/>
          <w:rtl w:val="true"/>
          <w:lang w:bidi="fa-IR"/>
        </w:rPr>
        <w:t xml:space="preserve">. </w:t>
      </w:r>
      <w:bookmarkStart w:id="242" w:name="pg19477_193806"/>
    </w:p>
    <w:p>
      <w:pPr>
        <w:pStyle w:val="BookText"/>
        <w:rPr/>
      </w:pPr>
      <w:bookmarkEnd w:id="242"/>
      <w:r>
        <w:rPr>
          <w:rFonts w:ascii="IRNazanin" w:hAnsi="IRNazanin" w:eastAsia="IRNazanin"/>
          <w:color w:val="111111"/>
          <w:sz w:val="28"/>
          <w:sz w:val="28"/>
          <w:szCs w:val="28"/>
          <w:rtl w:val="true"/>
          <w:lang w:bidi="fa-IR"/>
        </w:rPr>
        <w:t>بديهى است وسعت دايره اين ولايت دقيقا همان ولايت پيامبر صلى‌الله‌عليه‌و‌آله بر ماسواست و هيچ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اين ولايت در دايره و محدوده ولايت رسول اللّه صلى‌الله‌عليه‌و‌آله براى اميرالمؤمنين عليه‌السلام از تعبير به خلافت و جانشينى در افاده ولايت بر امور رساتر و گوياتر است، زيرا اگر مفهوم خلافت و جانشينى در امامت، الگو و اسوه بودن و رتق و فتق امور شرعيه و بيان احكام حلال و حرام و رسيدگى و سرپرستى و حكومت بر انام باشد، لفظ ولايت در دلالت بر اين جهت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حكومت و مديريت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و اصرح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چون نظر افرادى كه براى غصب خلافت و حكومت حزب‌سازى كرده و با هم تبانى كرده بودند به اين علت بود، و با ساير مفاهيم خلافت معارضه مستقيم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امامت و خلافت در اين جملات مورد عنايت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شبهه‌هاى نامقبولى هم كه در مفهوم مولى شده، همه در زمان‌هاى بعد و بر خلاف تمام قرائن حاليّه و مقاليّه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جملات مشهور از خطبه غدير در اثبات ولايت اميرالمؤمنين عليه‌السلام و اتمام حجت بر همگان كافى و وافى است، و ثابت مى‌كند كه اجتماع آن گروه در سقيفه بنى‌ساعده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لَهُ الوِلايَةُ عَلَى الأنفُسِ وَ الأموالِ بِنَصٍّ مِنَ اللّه‌ِ تَعالى وَ رَسولُهُ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معارضه آشكار با خدا و پيامبر صلى‌الله‌عليه‌و‌آله و انحراف ظاهر از حق بود</w:t>
      </w:r>
      <w:r>
        <w:rPr>
          <w:rFonts w:eastAsia="IRNazanin" w:cs="IRNazanin"/>
          <w:color w:val="111111"/>
          <w:sz w:val="28"/>
          <w:szCs w:val="28"/>
          <w:rtl w:val="true"/>
          <w:lang w:bidi="fa-IR"/>
        </w:rPr>
        <w:t>.</w:t>
      </w:r>
    </w:p>
    <w:p>
      <w:pPr>
        <w:pStyle w:val="Heading3"/>
        <w:numPr>
          <w:ilvl w:val="2"/>
          <w:numId w:val="1"/>
        </w:numPr>
        <w:rPr/>
      </w:pPr>
      <w:bookmarkStart w:id="243" w:name="__RefHeading___Toc18201109_1280447820"/>
      <w:bookmarkStart w:id="244" w:name="_Toc95"/>
      <w:bookmarkEnd w:id="243"/>
      <w:r>
        <w:rPr>
          <w:rtl w:val="true"/>
        </w:rPr>
        <w:t xml:space="preserve">شبهه عدم نقل عبارت </w:t>
      </w:r>
      <w:r>
        <w:rPr>
          <w:rtl w:val="true"/>
        </w:rPr>
        <w:t>«</w:t>
      </w:r>
      <w:r>
        <w:rPr>
          <w:rtl w:val="true"/>
        </w:rPr>
        <w:t xml:space="preserve">اللّهُمَّ والِ مَن والاهُ </w:t>
      </w:r>
      <w:r>
        <w:rPr>
          <w:rtl w:val="true"/>
        </w:rPr>
        <w:t xml:space="preserve">... » </w:t>
      </w:r>
      <w:r>
        <w:rPr>
          <w:rtl w:val="true"/>
        </w:rPr>
        <w:t>در ادامه حديث غدير</w:t>
      </w:r>
      <w:bookmarkEnd w:id="244"/>
    </w:p>
    <w:p>
      <w:pPr>
        <w:pStyle w:val="Heading4"/>
        <w:numPr>
          <w:ilvl w:val="3"/>
          <w:numId w:val="1"/>
        </w:numPr>
        <w:rPr/>
      </w:pPr>
      <w:bookmarkStart w:id="245" w:name="__RefHeading___Toc18201111_1280447820"/>
      <w:bookmarkStart w:id="246" w:name="_Toc96"/>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شبهه عدم نقل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ادامه حديث غدير</w:t>
      </w:r>
      <w:r>
        <w:rPr>
          <w:rStyle w:val="FootnoteAnchor"/>
          <w:rtl w:val="true"/>
        </w:rPr>
        <w:footnoteReference w:id="2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شبهاتى كه در مورد حديث غدير مطرح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حديث غدير نيامده، و آن را علما يا برخى مردمان و يا دروغگويانى در كوفه به حديث افزوده‌اند و جعلى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گفته كه دروغگويشان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عبارت زيادى را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دمشق 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اودى، از پدرش، از ابوهريره نقل كرده كه پيامبرخدا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w:t>
      </w:r>
      <w:r>
        <w:rPr>
          <w:rFonts w:eastAsia="IRNazanin" w:cs="IRNazanin"/>
          <w:color w:val="111111"/>
          <w:sz w:val="28"/>
          <w:szCs w:val="28"/>
          <w:rtl w:val="true"/>
          <w:lang w:bidi="fa-IR"/>
        </w:rPr>
        <w:t xml:space="preserve">. </w:t>
      </w:r>
      <w:bookmarkStart w:id="247" w:name="pg19477_193808"/>
    </w:p>
    <w:p>
      <w:pPr>
        <w:pStyle w:val="BookText"/>
        <w:rPr/>
      </w:pPr>
      <w:bookmarkEnd w:id="2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در كوفه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كه على عليه‌السلام را دوست دارد، و دشمن بدار هر كس كه او را دشمن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اينجا به پاسخ اين شبهه مى‌پردازيم، تا مقدار صحت كلام منكران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مى‌دانيم براى چه مى‌خواهند ذيل روايات را تكذيب و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اين كار توجيه كارهاى بعضى از اصحاب پيامبر صلى‌الله‌عليه‌و‌آله است؛ كه بر روى امام على عليه‌السلام در جمل و يا در صفين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جنگ با او جنگ با پيامبر صلى‌الله‌عليه‌و‌آله است</w:t>
      </w:r>
      <w:r>
        <w:rPr>
          <w:rFonts w:eastAsia="IRNazanin" w:cs="IRNazanin"/>
          <w:color w:val="111111"/>
          <w:sz w:val="28"/>
          <w:szCs w:val="28"/>
          <w:rtl w:val="true"/>
          <w:lang w:bidi="fa-IR"/>
        </w:rPr>
        <w:t>:</w:t>
      </w:r>
    </w:p>
    <w:p>
      <w:pPr>
        <w:pStyle w:val="Heading4"/>
        <w:numPr>
          <w:ilvl w:val="3"/>
          <w:numId w:val="1"/>
        </w:numPr>
        <w:rPr/>
      </w:pPr>
      <w:bookmarkStart w:id="248" w:name="__RefHeading___Toc18201113_1280447820"/>
      <w:bookmarkStart w:id="249" w:name="_Toc97"/>
      <w:bookmarkEnd w:id="248"/>
      <w:r>
        <w:rPr>
          <w:rtl w:val="true"/>
        </w:rPr>
        <w:t>پاسخ اول</w:t>
      </w:r>
      <w:r>
        <w:rPr>
          <w:rtl w:val="true"/>
        </w:rPr>
        <w:t xml:space="preserve">: </w:t>
      </w:r>
      <w:r>
        <w:rPr>
          <w:rtl w:val="true"/>
        </w:rPr>
        <w:t xml:space="preserve">نمونه‌هايى از حديث </w:t>
      </w:r>
      <w:r>
        <w:rPr>
          <w:rtl w:val="true"/>
        </w:rPr>
        <w:t>«</w:t>
      </w:r>
      <w:r>
        <w:rPr>
          <w:rtl w:val="true"/>
        </w:rPr>
        <w:t xml:space="preserve">اللّهُمَّ والِ مَن والاهُ </w:t>
      </w:r>
      <w:r>
        <w:rPr>
          <w:rtl w:val="true"/>
        </w:rPr>
        <w:t>... »</w:t>
      </w:r>
      <w:bookmarkEnd w:id="249"/>
    </w:p>
    <w:p>
      <w:pPr>
        <w:pStyle w:val="Heading5"/>
        <w:numPr>
          <w:ilvl w:val="4"/>
          <w:numId w:val="1"/>
        </w:numPr>
        <w:rPr/>
      </w:pPr>
      <w:bookmarkStart w:id="250" w:name="__RefHeading___Toc18201115_1280447820"/>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از تمامى مطالبى كه خواهيم گفت، براى پژوهندگان روشن خواهد شد كه قسمت دوم حديث غدير گفته كسى يا عبارت مردم يا عالمان و دروغگويان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فرمايش رسول اللّه صلى‌الله‌عليه‌و‌آله است كه نزديك به چهارصد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پژوهش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محدث و راوى و دارندگان سنن و صحاح و كتب معتبر نزد مسلمانان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نمونه‌هايى از حديث شريف كه در بر دارنده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اشاره مى‌كنيم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8201117_1280447820"/>
      <w:bookmarkStart w:id="253" w:name="_Toc99"/>
      <w:bookmarkEnd w:id="252"/>
      <w:r>
        <w:rPr>
          <w:rtl w:val="true"/>
        </w:rPr>
        <w:t>مورد اول</w:t>
      </w:r>
      <w:bookmarkEnd w:id="2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اللّه صلى‌الله‌عليه‌و‌آله از حجة الوداع بر مى‌گشت، به غدير خم آمده و زير درختان بزرگ</w:t>
      </w:r>
      <w:r>
        <w:rPr>
          <w:rStyle w:val="FootnoteAnchor"/>
          <w:rtl w:val="true"/>
        </w:rPr>
        <w:footnoteReference w:id="219"/>
      </w:r>
      <w:r>
        <w:rPr>
          <w:rFonts w:ascii="Amiri" w:hAnsi="Amiri" w:eastAsia="Amiri" w:cs="Amiri"/>
          <w:color w:val="111111"/>
          <w:sz w:val="28"/>
          <w:sz w:val="28"/>
          <w:szCs w:val="28"/>
          <w:rtl w:val="true"/>
          <w:lang w:bidi="ar-SA"/>
        </w:rPr>
        <w:t>نشست، و آنجا را جارو كردند</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سراى آخرت دعوت شده و بايد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ميانتان دو چيز گرانبها به جا گذاشتم كه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اهل‌بيتم عليهم‌السلام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كنيد در نبودم </w:t>
      </w:r>
      <w:bookmarkStart w:id="254" w:name="pg19477_193809"/>
    </w:p>
    <w:p>
      <w:pPr>
        <w:pStyle w:val="BookText"/>
        <w:rPr/>
      </w:pPr>
      <w:bookmarkEnd w:id="254"/>
      <w:r>
        <w:rPr>
          <w:rFonts w:ascii="IRNazanin" w:hAnsi="IRNazanin" w:eastAsia="IRNazanin"/>
          <w:color w:val="111111"/>
          <w:sz w:val="28"/>
          <w:sz w:val="28"/>
          <w:szCs w:val="28"/>
          <w:rtl w:val="true"/>
          <w:lang w:bidi="fa-IR"/>
        </w:rPr>
        <w:t>چگونه با آنها برخورد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نمى‌شوند تا كنار حوض كوثر نزدم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وليش هستم اين على عليه‌السلام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دشمن كسى باش كه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زير درختان بود، به چشم ديد و به گوش شنيد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55" w:name="__RefHeading___Toc18201119_1280447820"/>
      <w:bookmarkStart w:id="256" w:name="_Toc100"/>
      <w:bookmarkEnd w:id="255"/>
      <w:r>
        <w:rPr>
          <w:rtl w:val="true"/>
        </w:rPr>
        <w:t>مورد دوم</w:t>
      </w:r>
      <w:bookmarkEnd w:id="256"/>
    </w:p>
    <w:p>
      <w:pPr>
        <w:pStyle w:val="BookText"/>
        <w:rPr/>
      </w:pPr>
      <w:r>
        <w:rPr>
          <w:rFonts w:ascii="IRNazanin" w:hAnsi="IRNazanin" w:eastAsia="IRNazanin"/>
          <w:color w:val="111111"/>
          <w:sz w:val="28"/>
          <w:sz w:val="28"/>
          <w:szCs w:val="28"/>
          <w:rtl w:val="true"/>
          <w:lang w:bidi="fa-IR"/>
        </w:rPr>
        <w:t>زيد بن يثيع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ميدان كوفه مردم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غدير از رسول اللّه صلى‌الله‌عليه‌و‌آله شنيد،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سمتى كه سعيد بود شش تن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زيد نيز شش نفر برخاستند و گواهى دادند كه شنيدند رسول اللّه صلى‌الله‌عليه‌و‌آله روز غدير خم رو به على عليه‌السلام كرد و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از مؤمنان به خودشان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كه من مولايش هستم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با وى دشمنى كند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57" w:name="__RefHeading___Toc18201121_1280447820"/>
      <w:bookmarkStart w:id="258" w:name="_Toc101"/>
      <w:bookmarkEnd w:id="257"/>
      <w:r>
        <w:rPr>
          <w:rtl w:val="true"/>
        </w:rPr>
        <w:t>مورد سوم</w:t>
      </w:r>
      <w:bookmarkEnd w:id="2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ابن‌عساكر، از ابوالقاسم زاهر بن طاهر، از ابوسعيد جنزرودى، از سيد ابوالحسن محمد بن على، از احمد بن مهدى، از پدرش، از على بن موسى الرضا، از پدرش جعفر صادق، از پدرش على بن حسين، از پدرش، از جدش على بن ابى‌طالب عليهم‌السلام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مولايش هستم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 </w:t>
      </w:r>
      <w:bookmarkStart w:id="259" w:name="pg19477_193810"/>
    </w:p>
    <w:p>
      <w:pPr>
        <w:pStyle w:val="BookText"/>
        <w:rPr/>
      </w:pPr>
      <w:bookmarkEnd w:id="259"/>
      <w:r>
        <w:rPr>
          <w:rFonts w:ascii="IRNazanin" w:hAnsi="IRNazanin" w:eastAsia="IRNazanin"/>
          <w:color w:val="111111"/>
          <w:sz w:val="28"/>
          <w:sz w:val="28"/>
          <w:szCs w:val="28"/>
          <w:rtl w:val="true"/>
          <w:lang w:bidi="fa-IR"/>
        </w:rPr>
        <w:t>بدار هر كس او را دوست دارد، و دشمن بدار هر كس با وى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 هر كس ياريش دهد، و هر كس وى را تنها بگذارد يارى مده </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60" w:name="__RefHeading___Toc18201123_1280447820"/>
      <w:bookmarkStart w:id="261" w:name="_Toc102"/>
      <w:bookmarkEnd w:id="260"/>
      <w:r>
        <w:rPr>
          <w:rtl w:val="true"/>
        </w:rPr>
        <w:t>مورد چهارم</w:t>
      </w:r>
      <w:bookmarkEnd w:id="261"/>
    </w:p>
    <w:p>
      <w:pPr>
        <w:pStyle w:val="BookText"/>
        <w:rPr/>
      </w:pPr>
      <w:r>
        <w:rPr>
          <w:rFonts w:ascii="IRNazanin" w:hAnsi="IRNazanin" w:eastAsia="IRNazanin"/>
          <w:color w:val="111111"/>
          <w:sz w:val="28"/>
          <w:sz w:val="28"/>
          <w:szCs w:val="28"/>
          <w:rtl w:val="true"/>
          <w:lang w:bidi="fa-IR"/>
        </w:rPr>
        <w:t>ابوعبداللّه شامى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زيد بن ارقم نشسته بودم كه در مجلس بنى‌ارقم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مراد سوار بر استر نزدش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قوم، زيد حضور دارد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سوگندت مى‌دهم كه معبودى جز او نيست، آيا شنيدى رسول اللّه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وى را دشمن بدارد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62" w:name="__RefHeading___Toc18201125_1280447820"/>
      <w:bookmarkStart w:id="263" w:name="_Toc103"/>
      <w:bookmarkEnd w:id="262"/>
      <w:r>
        <w:rPr>
          <w:rtl w:val="true"/>
        </w:rPr>
        <w:t>مورد پنجم</w:t>
      </w:r>
      <w:bookmarkEnd w:id="263"/>
    </w:p>
    <w:p>
      <w:p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رسول اللّه صلى‌الله‌عليه‌و‌آله برايمان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با كسى كه با وى دشمن باشد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64" w:name="__RefHeading___Toc18201127_1280447820"/>
      <w:bookmarkStart w:id="265" w:name="_Toc104"/>
      <w:bookmarkEnd w:id="264"/>
      <w:r>
        <w:rPr>
          <w:rtl w:val="true"/>
        </w:rPr>
        <w:t>مورد ششم</w:t>
      </w:r>
      <w:bookmarkEnd w:id="2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ابى‌عبداللّه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اللّه صلى‌الله‌عليه‌و‌آله در وادى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گرماى سخت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كشيدن پارچه‌اى روى درختى كه از تابش خورشيد زرد گشته بود براى ايشان سايبان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و گواهى نمى‌دهيد من نسبت به هر مؤمن از خود وى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مولايش هستم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دشمن كسى باش كه با او دشمنى كند، و دوست بدار هر كس وى را دوست بدارد</w:t>
      </w:r>
      <w:r>
        <w:rPr>
          <w:rFonts w:eastAsia="IRNazanin" w:cs="IRNazanin"/>
          <w:color w:val="111111"/>
          <w:sz w:val="28"/>
          <w:szCs w:val="28"/>
          <w:rtl w:val="true"/>
          <w:lang w:bidi="fa-IR"/>
        </w:rPr>
        <w:t>.</w:t>
      </w:r>
      <w:r>
        <w:rPr>
          <w:rStyle w:val="FootnoteAnchor"/>
          <w:rtl w:val="true"/>
        </w:rPr>
        <w:footnoteReference w:id="226"/>
      </w:r>
      <w:bookmarkStart w:id="266" w:name="pg19477_193811"/>
    </w:p>
    <w:p>
      <w:pPr>
        <w:pStyle w:val="Heading5"/>
        <w:numPr>
          <w:ilvl w:val="4"/>
          <w:numId w:val="1"/>
        </w:numPr>
        <w:rPr/>
      </w:pPr>
      <w:bookmarkStart w:id="267" w:name="__RefHeading___Toc18201129_1280447820"/>
      <w:bookmarkStart w:id="268" w:name="_Toc105"/>
      <w:bookmarkEnd w:id="266"/>
      <w:bookmarkEnd w:id="267"/>
      <w:r>
        <w:rPr>
          <w:rtl w:val="true"/>
        </w:rPr>
        <w:t>مورد هفتم</w:t>
      </w:r>
      <w:bookmarkEnd w:id="268"/>
    </w:p>
    <w:p>
      <w:pPr>
        <w:pStyle w:val="BookText"/>
        <w:rPr/>
      </w:pPr>
      <w:r>
        <w:rPr>
          <w:rFonts w:ascii="IRNazanin" w:hAnsi="IRNazanin" w:eastAsia="IRNazanin"/>
          <w:color w:val="111111"/>
          <w:sz w:val="28"/>
          <w:sz w:val="28"/>
          <w:szCs w:val="28"/>
          <w:rtl w:val="true"/>
          <w:lang w:bidi="fa-IR"/>
        </w:rPr>
        <w:t>براء بن عازب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اللّه صلى‌الله‌عليه‌و‌آله بيرون آمديم تا در غدير خم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فرستاده شد تا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 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خودتان به شما سزاوارتر نيستم ؟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پدرانتان به شما سزاوارتر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خودتان به شما سزاوارتر نيستم، نيستم،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مولايش منم پس از من مولايش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با هر كس دشمنش باشد دشمن باش</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69" w:name="__RefHeading___Toc18201131_1280447820"/>
      <w:bookmarkStart w:id="270" w:name="_Toc106"/>
      <w:bookmarkEnd w:id="269"/>
      <w:r>
        <w:rPr>
          <w:rtl w:val="true"/>
        </w:rPr>
        <w:t>مورد هشتم</w:t>
      </w:r>
      <w:bookmarkEnd w:id="270"/>
    </w:p>
    <w:p>
      <w:pPr>
        <w:pStyle w:val="BookText"/>
        <w:rPr/>
      </w:pPr>
      <w:r>
        <w:rPr>
          <w:rFonts w:ascii="IRNazanin" w:hAnsi="IRNazanin" w:eastAsia="IRNazanin"/>
          <w:color w:val="111111"/>
          <w:sz w:val="28"/>
          <w:sz w:val="28"/>
          <w:szCs w:val="28"/>
          <w:rtl w:val="true"/>
          <w:lang w:bidi="fa-IR"/>
        </w:rPr>
        <w:t>نسانى، از ابوداوود، از عمران بن ابان، از شرى، از ابواسحاق، از زيد بن يثبغ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ابى‌طالب عليه‌السلام بر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سوگندتان مى‌دهم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اصحاب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روز غدير خم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مولايش هستم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وى را دوست دارد، و دشمن كسى باش كه دشمنش باشد،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جانب ديگر منبر برخاستند و گواهى دادند كه شنيدند رسول اللّه صلى‌الله‌عليه‌و‌آله آن فرمايش را فرمود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مورد نمونه‌هايى اندك از رواياتى بود كه در آنها اين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دوست بدار هر كس على عليه‌السلام را دوست دارد، و دشمن كسى باش كه با وى دشمن است</w:t>
      </w:r>
      <w:r>
        <w:rPr>
          <w:rFonts w:eastAsia="IRNazanin" w:cs="IRNazanin"/>
          <w:color w:val="111111"/>
          <w:sz w:val="28"/>
          <w:szCs w:val="28"/>
          <w:rtl w:val="true"/>
          <w:lang w:bidi="fa-IR"/>
        </w:rPr>
        <w:t>.</w:t>
      </w:r>
      <w:r>
        <w:rPr>
          <w:rStyle w:val="FootnoteAnchor"/>
          <w:rtl w:val="true"/>
        </w:rPr>
        <w:footnoteReference w:id="229"/>
      </w:r>
      <w:bookmarkStart w:id="271" w:name="pg19477_193812"/>
    </w:p>
    <w:p>
      <w:pPr>
        <w:pStyle w:val="Heading5"/>
        <w:numPr>
          <w:ilvl w:val="4"/>
          <w:numId w:val="1"/>
        </w:numPr>
        <w:rPr/>
      </w:pPr>
      <w:bookmarkStart w:id="272" w:name="__RefHeading___Toc18201133_1280447820"/>
      <w:bookmarkStart w:id="273" w:name="_Toc107"/>
      <w:bookmarkEnd w:id="271"/>
      <w:bookmarkEnd w:id="272"/>
      <w:r>
        <w:rPr>
          <w:rtl w:val="true"/>
        </w:rPr>
        <w:t>مورد نهم</w:t>
      </w:r>
      <w:bookmarkEnd w:id="273"/>
    </w:p>
    <w:p>
      <w:pPr>
        <w:pStyle w:val="BookText"/>
        <w:rPr/>
      </w:pPr>
      <w:r>
        <w:rPr>
          <w:rFonts w:ascii="Amiri" w:hAnsi="Amiri" w:eastAsia="Amiri" w:cs="Amiri"/>
          <w:color w:val="111111"/>
          <w:sz w:val="28"/>
          <w:sz w:val="28"/>
          <w:szCs w:val="28"/>
          <w:rtl w:val="true"/>
          <w:lang w:bidi="ar-SA"/>
        </w:rPr>
        <w:t>حافظ ابن‌عساكر از عبداللّه، از احمد بن عمر وكيعى، از زيد بن حباب، از وليد بن عقبه نزار قيس، از سماك بن عبيد بن وليد عبسى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عبدالرحمن بن ابى‌ليلى رسيدم، برايم نقل كرد كه شاهد بوده على عليه‌السلام در ميدان كوفه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شنيدند رسول اللّه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براى خدا برخيزند و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برخيزند كه در غدير بودند 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و شنيديم رسول اللّه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سه تن برنخاستند، به رغم اينكه در غدير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على عليه‌السلام نفرينشان كرد و نفرينش كارساز شد</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274" w:name="__RefHeading___Toc18201135_1280447820"/>
      <w:bookmarkStart w:id="275" w:name="_Toc108"/>
      <w:bookmarkEnd w:id="274"/>
      <w:r>
        <w:rPr>
          <w:rtl w:val="true"/>
        </w:rPr>
        <w:t>مورد دهم</w:t>
      </w:r>
      <w:bookmarkEnd w:id="2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ابن‌عساكر به سند متصل از عبدالرحمن بن ابى‌ليلى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ابى‌طالب عليه‌السلام در ميدان كوفه براى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شنيدند رسول اللّه صلى‌الله‌عليه‌و‌آله روز غدير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بِكُم يا مَعشَرَ المُسلِمينَ مِن أنفُسِكُم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برخيزند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و اندى مرد برخاستند و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كتمان كردند، كه پيش از اينكه از دنيا بروند كور شدند و پيسى گرفتند </w:t>
      </w:r>
      <w:r>
        <w:rPr>
          <w:rFonts w:eastAsia="IRNazanin" w:cs="IRNazanin"/>
          <w:color w:val="111111"/>
          <w:sz w:val="28"/>
          <w:szCs w:val="28"/>
          <w:rtl w:val="true"/>
          <w:lang w:bidi="fa-IR"/>
        </w:rPr>
        <w:t>!</w:t>
      </w:r>
      <w:r>
        <w:rPr>
          <w:rStyle w:val="FootnoteAnchor"/>
          <w:rtl w:val="true"/>
        </w:rPr>
        <w:footnoteReference w:id="231"/>
      </w:r>
      <w:bookmarkStart w:id="276" w:name="pg19477_193813"/>
    </w:p>
    <w:p>
      <w:pPr>
        <w:pStyle w:val="Heading5"/>
        <w:numPr>
          <w:ilvl w:val="4"/>
          <w:numId w:val="1"/>
        </w:numPr>
        <w:rPr/>
      </w:pPr>
      <w:bookmarkStart w:id="277" w:name="__RefHeading___Toc18201137_1280447820"/>
      <w:bookmarkStart w:id="278" w:name="_Toc109"/>
      <w:bookmarkEnd w:id="276"/>
      <w:bookmarkEnd w:id="277"/>
      <w:r>
        <w:rPr>
          <w:rtl w:val="true"/>
        </w:rPr>
        <w:t>مورد يازدهم</w:t>
      </w:r>
      <w:bookmarkEnd w:id="278"/>
    </w:p>
    <w:p>
      <w:pPr>
        <w:pStyle w:val="BookText"/>
        <w:rPr/>
      </w:pPr>
      <w:r>
        <w:rPr>
          <w:rFonts w:ascii="IRNazanin" w:hAnsi="IRNazanin" w:eastAsia="IRNazanin"/>
          <w:color w:val="111111"/>
          <w:sz w:val="28"/>
          <w:sz w:val="28"/>
          <w:szCs w:val="28"/>
          <w:rtl w:val="true"/>
          <w:lang w:bidi="fa-IR"/>
        </w:rPr>
        <w:t>ابن‌عساكر، از ابوالقاسم زاهد بن طاهر، از ابوسعد خزاودى، از سيد ابوالحسن محمد بن على، از احمد بن على بن مهدى، از پدرش، از على بن موسى الرضا، از پدرش، از جعفر صادق، از پدرش، از على بن حسين، از پدرش، از جدش على بن ابى‌طالب عليهم‌السلام،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79" w:name="__RefHeading___Toc18201139_1280447820"/>
      <w:bookmarkStart w:id="280" w:name="_Toc110"/>
      <w:bookmarkEnd w:id="279"/>
      <w:r>
        <w:rPr>
          <w:rtl w:val="true"/>
        </w:rPr>
        <w:t>مورد دوازدهم</w:t>
      </w:r>
      <w:bookmarkEnd w:id="280"/>
    </w:p>
    <w:p>
      <w:pPr>
        <w:pStyle w:val="BookText"/>
        <w:rPr/>
      </w:pPr>
      <w:r>
        <w:rPr>
          <w:rFonts w:ascii="IRNazanin" w:hAnsi="IRNazanin" w:eastAsia="IRNazanin"/>
          <w:color w:val="111111"/>
          <w:sz w:val="28"/>
          <w:sz w:val="28"/>
          <w:szCs w:val="28"/>
          <w:rtl w:val="true"/>
          <w:lang w:bidi="fa-IR"/>
        </w:rPr>
        <w:t>ابوعبداللّه خلال و ام‌مجتبى بنت ناصر، از ابراهيم بن منصور، از ابوبكر بن مقرى، از ابويعلى ازرق بن على، از احسان، از محمد بن سلم، از پدرش، از عبداللّه شامى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بوديم كه در مجلس بنى‌ارقم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مراد سوار بر استر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ميان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معبودى جز او نيست، سوگندت مى‌دهم آيا شنيدى رسول اللّه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فَإنَّ عَليّا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شنيدم</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81" w:name="__RefHeading___Toc18201141_1280447820"/>
      <w:bookmarkStart w:id="282" w:name="_Toc111"/>
      <w:bookmarkEnd w:id="281"/>
      <w:r>
        <w:rPr>
          <w:rtl w:val="true"/>
        </w:rPr>
        <w:t>مورد سيزدهم</w:t>
      </w:r>
      <w:bookmarkEnd w:id="2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ابن‌عساكر به سند متصل از عطيه كوفى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آمده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نقل از تو درباره على عليه‌السلام مربوط به روز غدير خم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زبان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اهالى عراق حرف‌هايى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واهمه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بودم كه پيامبر صلى‌الله‌عليه‌و‌آله هنگام ظهر سوى ما آمد، در حالى كه بازوى على عليه‌السلام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 لَستُم تَعلَمونَ أنّى أولى بِالمُؤمِنينَ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شنيدم برايت نقل كردم</w:t>
      </w:r>
      <w:r>
        <w:rPr>
          <w:rFonts w:eastAsia="IRNazanin" w:cs="IRNazanin"/>
          <w:color w:val="111111"/>
          <w:sz w:val="28"/>
          <w:szCs w:val="28"/>
          <w:rtl w:val="true"/>
          <w:lang w:bidi="fa-IR"/>
        </w:rPr>
        <w:t>.</w:t>
      </w:r>
      <w:r>
        <w:rPr>
          <w:rStyle w:val="FootnoteAnchor"/>
          <w:rtl w:val="true"/>
        </w:rPr>
        <w:footnoteReference w:id="234"/>
      </w:r>
      <w:bookmarkStart w:id="283" w:name="pg19477_193814"/>
    </w:p>
    <w:p>
      <w:pPr>
        <w:pStyle w:val="BookText"/>
        <w:rPr/>
      </w:pPr>
      <w:bookmarkEnd w:id="283"/>
      <w:r>
        <w:rPr>
          <w:rFonts w:ascii="IRNazanin" w:hAnsi="IRNazanin" w:eastAsia="IRNazanin"/>
          <w:color w:val="111111"/>
          <w:sz w:val="28"/>
          <w:sz w:val="28"/>
          <w:szCs w:val="28"/>
          <w:rtl w:val="true"/>
          <w:lang w:bidi="fa-IR"/>
        </w:rPr>
        <w:t>البته در اين روايت مى‌بينيم كه زيد بن ارقم درباره ذيل حديث با شفافيت و روشنى پاسخ پرسشگر را نداده، بلكه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شنيدم برايت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ابن‌عساكر روايتى را كه پس از اين روايت از زيد بن ارقم گزارش مى‌كند،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شنيدم برايت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از حكم عتيبه و سلمة بن كهيل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كه در بنى‌بدى كفاش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نيكى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Heading4"/>
        <w:numPr>
          <w:ilvl w:val="3"/>
          <w:numId w:val="1"/>
        </w:numPr>
        <w:rPr/>
      </w:pPr>
      <w:bookmarkStart w:id="284" w:name="__RefHeading___Toc18201143_1280447820"/>
      <w:bookmarkStart w:id="285" w:name="_Toc112"/>
      <w:bookmarkEnd w:id="284"/>
      <w:r>
        <w:rPr>
          <w:rtl w:val="true"/>
        </w:rPr>
        <w:t>پاسخ دوم</w:t>
      </w:r>
      <w:r>
        <w:rPr>
          <w:rtl w:val="true"/>
        </w:rPr>
        <w:t xml:space="preserve">: </w:t>
      </w:r>
      <w:r>
        <w:rPr>
          <w:rtl w:val="true"/>
        </w:rPr>
        <w:t xml:space="preserve">عبارات مختلفِ </w:t>
      </w:r>
      <w:r>
        <w:rPr>
          <w:rtl w:val="true"/>
        </w:rPr>
        <w:t>«</w:t>
      </w:r>
      <w:r>
        <w:rPr>
          <w:rtl w:val="true"/>
        </w:rPr>
        <w:t xml:space="preserve">اللّهُمَّ والِ مَن والاهُ </w:t>
      </w:r>
      <w:r>
        <w:rPr>
          <w:rtl w:val="true"/>
        </w:rPr>
        <w:t>... »</w:t>
      </w:r>
      <w:bookmarkEnd w:id="285"/>
    </w:p>
    <w:p>
      <w:pPr>
        <w:pStyle w:val="Heading5"/>
        <w:numPr>
          <w:ilvl w:val="4"/>
          <w:numId w:val="1"/>
        </w:numPr>
        <w:rPr/>
      </w:pPr>
      <w:bookmarkStart w:id="286" w:name="__RefHeading___Toc18201145_1280447820"/>
      <w:bookmarkStart w:id="287" w:name="_Toc113"/>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در مورد ادامه حديث غدير، عبارات مختلفى از رسول اللّه صلى‌الله‌عليه‌و‌آله در كتب وارد شده، كه مضمون همه تقريبا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8201147_1280447820"/>
      <w:bookmarkStart w:id="289" w:name="_Toc114"/>
      <w:bookmarkEnd w:id="288"/>
      <w:r>
        <w:rPr>
          <w:rtl w:val="true"/>
        </w:rPr>
        <w:t>عبارت اول</w:t>
      </w:r>
      <w:bookmarkEnd w:id="289"/>
    </w:p>
    <w:p>
      <w:pPr>
        <w:pStyle w:val="BookText"/>
        <w:rPr/>
      </w:pPr>
      <w:r>
        <w:rPr>
          <w:rFonts w:ascii="IRNazanin" w:hAnsi="IRNazanin" w:eastAsia="IRNazanin"/>
          <w:color w:val="111111"/>
          <w:sz w:val="28"/>
          <w:sz w:val="28"/>
          <w:szCs w:val="28"/>
          <w:rtl w:val="true"/>
          <w:lang w:bidi="fa-IR"/>
        </w:rPr>
        <w:t>ابن‌عساكر، از زيد بن يثيع نقل كرده كه على عليه‌السلام در ميدان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مسلمانى كه شنيد رسول اللّه صلى‌الله‌عليه‌و‌آله روز غدير خم آن فرمايش را كرد، برخيزد 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مرد برخاستند؛ شش تن از يك سو و هفت تن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برخاستند و گواهى دادند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290" w:name="__RefHeading___Toc18201149_1280447820"/>
      <w:bookmarkStart w:id="291" w:name="_Toc115"/>
      <w:bookmarkEnd w:id="290"/>
      <w:r>
        <w:rPr>
          <w:rtl w:val="true"/>
        </w:rPr>
        <w:t>عبارت دوم</w:t>
      </w:r>
      <w:bookmarkEnd w:id="291"/>
    </w:p>
    <w:p>
      <w:pPr>
        <w:pStyle w:val="BookText"/>
        <w:rPr/>
      </w:pPr>
      <w:r>
        <w:rPr>
          <w:rFonts w:ascii="Amiri" w:hAnsi="Amiri" w:eastAsia="Amiri" w:cs="Amiri"/>
          <w:color w:val="111111"/>
          <w:sz w:val="28"/>
          <w:sz w:val="28"/>
          <w:szCs w:val="28"/>
          <w:rtl w:val="true"/>
          <w:lang w:bidi="ar-SA"/>
        </w:rPr>
        <w:t>ابن‌عساكر، از ابى‌الطفيل، از حضرت على عليه‌السلام نقل كرده كه رسول اللّه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 وَ والِ مَن والاهُ</w:t>
      </w:r>
      <w:r>
        <w:rPr>
          <w:rFonts w:eastAsia="Amiri" w:cs="Amiri" w:ascii="Amiri" w:hAnsi="Amiri"/>
          <w:color w:val="111111"/>
          <w:sz w:val="28"/>
          <w:szCs w:val="28"/>
          <w:rtl w:val="true"/>
          <w:lang w:bidi="ar-SA"/>
        </w:rPr>
        <w:t>.</w:t>
      </w:r>
      <w:r>
        <w:rPr>
          <w:rStyle w:val="FootnoteAnchor"/>
          <w:rtl w:val="true"/>
        </w:rPr>
        <w:footnoteReference w:id="236"/>
      </w:r>
    </w:p>
    <w:p>
      <w:pPr>
        <w:pStyle w:val="Heading5"/>
        <w:numPr>
          <w:ilvl w:val="4"/>
          <w:numId w:val="1"/>
        </w:numPr>
        <w:rPr/>
      </w:pPr>
      <w:bookmarkStart w:id="292" w:name="__RefHeading___Toc18201151_1280447820"/>
      <w:bookmarkStart w:id="293" w:name="_Toc116"/>
      <w:bookmarkEnd w:id="292"/>
      <w:r>
        <w:rPr>
          <w:rtl w:val="true"/>
        </w:rPr>
        <w:t>عبارت سوم</w:t>
      </w:r>
      <w:bookmarkEnd w:id="2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ابن‌عساكر، از زيد بن ارقم نقل كرده كه رسول اللّه صلى‌الله‌عليه‌و‌آله به 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bookmarkStart w:id="294" w:name="pg19477_193815"/>
    </w:p>
    <w:p>
      <w:pPr>
        <w:pStyle w:val="BookText"/>
        <w:rPr/>
      </w:pPr>
      <w:bookmarkEnd w:id="294"/>
      <w:r>
        <w:rPr>
          <w:rFonts w:ascii="Amiri" w:hAnsi="Amiri" w:eastAsia="Amiri" w:cs="Amiri"/>
          <w:color w:val="111111"/>
          <w:sz w:val="28"/>
          <w:sz w:val="28"/>
          <w:szCs w:val="28"/>
          <w:rtl w:val="true"/>
          <w:lang w:bidi="ar-SA"/>
        </w:rPr>
        <w:t>مَولاهُ فَعَلىٌّ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237"/>
      </w:r>
    </w:p>
    <w:p>
      <w:pPr>
        <w:pStyle w:val="Heading5"/>
        <w:numPr>
          <w:ilvl w:val="4"/>
          <w:numId w:val="1"/>
        </w:numPr>
        <w:rPr/>
      </w:pPr>
      <w:bookmarkStart w:id="295" w:name="__RefHeading___Toc18201153_1280447820"/>
      <w:bookmarkStart w:id="296" w:name="_Toc117"/>
      <w:bookmarkEnd w:id="295"/>
      <w:r>
        <w:rPr>
          <w:rtl w:val="true"/>
        </w:rPr>
        <w:t>عبارت چهارم</w:t>
      </w:r>
      <w:bookmarkEnd w:id="296"/>
    </w:p>
    <w:p>
      <w:pPr>
        <w:pStyle w:val="BookText"/>
        <w:rPr/>
      </w:pPr>
      <w:r>
        <w:rPr>
          <w:rFonts w:ascii="IRNazanin" w:hAnsi="IRNazanin" w:eastAsia="IRNazanin"/>
          <w:color w:val="111111"/>
          <w:sz w:val="28"/>
          <w:sz w:val="28"/>
          <w:szCs w:val="28"/>
          <w:rtl w:val="true"/>
          <w:lang w:bidi="fa-IR"/>
        </w:rPr>
        <w:t>ابن‌عساكر، از براء بن عازب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اللّه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 براى نشستن رسول اللّه صلى‌الله‌عليه‌و‌آله جارو زده، مردم را فراخواندند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على عليه‌السلام را فراخوانده و دستش را گرفت و سمت راستش برخيزاند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بِالمُؤمِنينَ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بِكُلِّ مُؤمِنٍٍ مِن نَفسِهِ ؟ و در يكى از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أزواجى أُمَهاتَكُم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وَ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97" w:name="__RefHeading___Toc18201155_1280447820"/>
      <w:bookmarkStart w:id="298" w:name="_Toc118"/>
      <w:bookmarkEnd w:id="297"/>
      <w:r>
        <w:rPr>
          <w:rtl w:val="true"/>
        </w:rPr>
        <w:t>عبارت پنجم</w:t>
      </w:r>
      <w:bookmarkEnd w:id="298"/>
    </w:p>
    <w:p>
      <w:pPr>
        <w:pStyle w:val="BookText"/>
        <w:rPr/>
      </w:pPr>
      <w:r>
        <w:rPr>
          <w:rFonts w:ascii="Amiri" w:hAnsi="Amiri" w:eastAsia="Amiri" w:cs="Amiri"/>
          <w:color w:val="111111"/>
          <w:sz w:val="28"/>
          <w:sz w:val="28"/>
          <w:szCs w:val="28"/>
          <w:rtl w:val="true"/>
          <w:lang w:bidi="ar-SA"/>
        </w:rPr>
        <w:t>ابن‌عساكر، از حبشى بن جناده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رسول اللّه صلى‌الله‌عليه‌و‌آله در روز غدير به 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أعِن مَن أعانَهُ</w:t>
      </w:r>
      <w:r>
        <w:rPr>
          <w:rFonts w:eastAsia="Amiri" w:cs="Amiri" w:ascii="Amiri" w:hAnsi="Amiri"/>
          <w:color w:val="111111"/>
          <w:sz w:val="28"/>
          <w:szCs w:val="28"/>
          <w:rtl w:val="true"/>
          <w:lang w:bidi="ar-SA"/>
        </w:rPr>
        <w:t>.</w:t>
      </w:r>
      <w:r>
        <w:rPr>
          <w:rStyle w:val="FootnoteAnchor"/>
          <w:rtl w:val="true"/>
        </w:rPr>
        <w:footnoteReference w:id="239"/>
      </w:r>
    </w:p>
    <w:p>
      <w:pPr>
        <w:pStyle w:val="Heading5"/>
        <w:numPr>
          <w:ilvl w:val="4"/>
          <w:numId w:val="1"/>
        </w:numPr>
        <w:rPr/>
      </w:pPr>
      <w:bookmarkStart w:id="299" w:name="__RefHeading___Toc18201157_1280447820"/>
      <w:bookmarkStart w:id="300" w:name="_Toc119"/>
      <w:bookmarkEnd w:id="299"/>
      <w:r>
        <w:rPr>
          <w:rtl w:val="true"/>
        </w:rPr>
        <w:t>عبارت ششم</w:t>
      </w:r>
      <w:bookmarkEnd w:id="300"/>
    </w:p>
    <w:p>
      <w:pPr>
        <w:pStyle w:val="BookText"/>
        <w:rPr/>
      </w:pPr>
      <w:r>
        <w:rPr>
          <w:rFonts w:ascii="IRNazanin" w:hAnsi="IRNazanin" w:eastAsia="IRNazanin"/>
          <w:color w:val="111111"/>
          <w:sz w:val="28"/>
          <w:sz w:val="28"/>
          <w:szCs w:val="28"/>
          <w:rtl w:val="true"/>
          <w:lang w:bidi="fa-IR"/>
        </w:rPr>
        <w:t>ابن‌عساكر از جرير بن عبداللّه بجلى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رسول اللّه صلى‌الله‌عليه‌و‌آله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رسيديم كه بدان غدير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جماعت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 انصار گرد آمدند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ميان ما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مولاى ما هستند</w:t>
      </w:r>
      <w:r>
        <w:rPr>
          <w:rFonts w:eastAsia="IRNazanin" w:cs="IRNazanin"/>
          <w:color w:val="111111"/>
          <w:sz w:val="28"/>
          <w:szCs w:val="28"/>
          <w:rtl w:val="true"/>
          <w:lang w:bidi="fa-IR"/>
        </w:rPr>
        <w:t xml:space="preserve">. </w:t>
      </w:r>
      <w:bookmarkStart w:id="301" w:name="pg19477_193816"/>
    </w:p>
    <w:p>
      <w:pPr>
        <w:pStyle w:val="BookText"/>
        <w:rPr/>
      </w:pPr>
      <w:bookmarkEnd w:id="301"/>
      <w:r>
        <w:rPr>
          <w:rFonts w:ascii="IRNazanin" w:hAnsi="IRNazanin" w:eastAsia="IRNazanin"/>
          <w:color w:val="111111"/>
          <w:sz w:val="28"/>
          <w:sz w:val="28"/>
          <w:szCs w:val="28"/>
          <w:rtl w:val="true"/>
          <w:lang w:bidi="fa-IR"/>
        </w:rPr>
        <w:t>سپس دست بر بازوى على عليه‌السلام زد و او را برخيزاند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بازويش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 مولاى او هستند،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دوستش دارد، و دشمن بدار هر كس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از مردمان او را دوست دارد دوستدار وى باش، اما هر كس دشمنش بدارد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پس از دو بنده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و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به عنوان نگهبان زمين جز تو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باره به خوبى و نيكى حكم بفرما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آخر عبارتى كه احمد بن حنبل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هنگام درگذشت ابن‌عباس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ولايت و دوستى على بن ابى‌طالب عليه‌السلام به سويت تقرب مى‌جويم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02" w:name="__RefHeading___Toc18201159_1280447820"/>
      <w:bookmarkStart w:id="303" w:name="_Toc120"/>
      <w:bookmarkEnd w:id="302"/>
      <w:r>
        <w:rPr>
          <w:rtl w:val="true"/>
        </w:rPr>
        <w:t>پاسخ سوم</w:t>
      </w:r>
      <w:r>
        <w:rPr>
          <w:rtl w:val="true"/>
        </w:rPr>
        <w:t xml:space="preserve">: </w:t>
      </w:r>
      <w:r>
        <w:rPr>
          <w:rtl w:val="true"/>
        </w:rPr>
        <w:t>سخن ابن‌حجر</w:t>
      </w:r>
      <w:bookmarkEnd w:id="303"/>
    </w:p>
    <w:p>
      <w:pPr>
        <w:pStyle w:val="BookText"/>
        <w:rPr/>
      </w:pPr>
      <w:r>
        <w:rPr>
          <w:rFonts w:ascii="Amiri" w:hAnsi="Amiri" w:eastAsia="Amiri" w:cs="Amiri"/>
          <w:color w:val="111111"/>
          <w:sz w:val="28"/>
          <w:sz w:val="28"/>
          <w:szCs w:val="28"/>
          <w:rtl w:val="true"/>
          <w:lang w:bidi="ar-SA"/>
        </w:rPr>
        <w:t xml:space="preserve">از جمله مستنداتى كه صحت دنباله روايات را ثابت كرده و سخن منكران را باطل مى‌كند، سخن ابن‌حجر هيتمى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غدير را جماعتى آورده‌اند؛ مانند ترمذى و نسائى و احمد، و اسنادش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شانزده صحابى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احمد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و باز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سندهاى آن صحيح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ايراد كسانى كه در صحت آن ترديد كرده‌اند اعتنايى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آن را نپذيرفته‌اند، به اين بهانه كه على عليه‌السلام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شده از آن ديار بازگشته و حج را همراه پيامبر صلى‌الله‌عليه‌و‌آله به جا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هر كس على عليه‌السلام را دوست دارد دوستش بدار، جعلى و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راه‌هايى نقل شده كه ذهبى بسيارى از آنها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ايرادگيران به صحت عبارت </w:t>
      </w:r>
      <w:bookmarkStart w:id="304" w:name="pg19477_193817"/>
    </w:p>
    <w:p>
      <w:pPr>
        <w:pStyle w:val="BookText"/>
        <w:rPr/>
      </w:pPr>
      <w:bookmarkEnd w:id="304"/>
      <w:r>
        <w:rPr>
          <w:rFonts w:ascii="IRNazanin" w:hAnsi="IRNazanin" w:eastAsia="IRNazanin"/>
          <w:color w:val="111111"/>
          <w:sz w:val="28"/>
          <w:sz w:val="28"/>
          <w:szCs w:val="28"/>
          <w:rtl w:val="true"/>
          <w:lang w:bidi="fa-IR"/>
        </w:rPr>
        <w:t>گروهى از بزرگان و عدول حديث هستند، كه در اين باره به نظر آنان مراجعه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ابوداوود سجستانى و ابوحاتم رازى </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در اين باره ابن‌بطريق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سند پيشين به نقل از عبداللّه بن احمد بن حنبل، از حجاج بن شاعر، از شبابه، از نعيم بن حكيم، از ابومريم و مردى، از همنشينان على عليه‌السلام، از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منم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دشمنش باشد دشمنش باش</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05" w:name="__RefHeading___Toc18201161_1280447820"/>
      <w:bookmarkStart w:id="306" w:name="_Toc121"/>
      <w:bookmarkEnd w:id="305"/>
      <w:r>
        <w:rPr>
          <w:rtl w:val="true"/>
        </w:rPr>
        <w:t>پاسخ چهارم</w:t>
      </w:r>
      <w:r>
        <w:rPr>
          <w:rtl w:val="true"/>
        </w:rPr>
        <w:t xml:space="preserve">: </w:t>
      </w:r>
      <w:r>
        <w:rPr>
          <w:rtl w:val="true"/>
        </w:rPr>
        <w:t>تصريح به دنباله حديث</w:t>
      </w:r>
      <w:bookmarkEnd w:id="306"/>
    </w:p>
    <w:p>
      <w:pPr>
        <w:pStyle w:val="BookText"/>
        <w:rPr/>
      </w:pPr>
      <w:r>
        <w:rPr>
          <w:rFonts w:ascii="Amiri" w:hAnsi="Amiri" w:eastAsia="Amiri" w:cs="Amiri"/>
          <w:color w:val="111111"/>
          <w:sz w:val="28"/>
          <w:sz w:val="28"/>
          <w:szCs w:val="28"/>
          <w:rtl w:val="true"/>
          <w:lang w:bidi="ar-SA"/>
        </w:rPr>
        <w:t>هر كس به كتاب‌هاى عالمان مراجعه كند، مى‌بيند كه بسيارى ار آنها عبارت زيادى را به نقل از صحابه در روز عيد غدير آورده‌اند كه به نام برخى از آنها اشاره مى‌كنيم</w:t>
      </w:r>
      <w:r>
        <w:rPr>
          <w:rStyle w:val="FootnoteAnchor"/>
          <w:rtl w:val="true"/>
        </w:rPr>
        <w:footnoteReference w:id="244"/>
      </w:r>
      <w:r>
        <w:rPr>
          <w:rFonts w:ascii="IRNazanin" w:hAnsi="IRNazanin" w:eastAsia="IRNazanin"/>
          <w:color w:val="111111"/>
          <w:sz w:val="28"/>
          <w:sz w:val="28"/>
          <w:szCs w:val="28"/>
          <w:rtl w:val="true"/>
          <w:lang w:bidi="fa-IR"/>
        </w:rPr>
        <w:t>، تا پژوهشگرِ بى‌طرف بداند عبارت زيادى توسط مردم افزوده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بى‌دليل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اضافه نكرده‌اند، بلكه ضمن حديث شريفى است كه پيامبر صلى‌الله‌عليه‌و‌آله روز غدير خم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همچون زيد بن ارقم، براء بن عازب، جابر بن عبداللّه انصارى، حبشى بن جناده، سمرة بن جندب، ابوهريره، انس بن مالك، ابن‌عمر، جرير بن عبداللّه، بجلى، عمر بن خطاب، ابوطفيل، ابوسعيد خدرى، عمرو عاص، حبة بن جوين عرنى، عمرو بن مازن، عمار ياسر و عميرة بن سعد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 باز برخى به صحت عبارت زيادى رضايت نمى‌دهند؛ مانند ابن‌تيميه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اما اين مرد حال و وضعش نزد بزرگان حديث معلوم است؛ همگى مى‌دانند چقدر نسبت به اهل‌بيت عليهم‌السلام بغض و كينه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ابن‌ابى‌داوود، ذهبى در شرح حال ابن‌جرير طبرى معروف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ابن‌جرير خبر رسيد كه ابن‌ابى‌داوود بر حديث غدير خم اشكال گرفته،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درباره صحت حديث غدير سخن راند؛ اينگونه كه ابن‌جرير يك مجلد را به سندهاى حديث اختصاص داد، كه ديدم و شگفت زده شدم كه چقدر بسيار سند دارد</w:t>
      </w:r>
    </w:p>
    <w:p>
      <w:pPr>
        <w:pStyle w:val="BookText"/>
        <w:rPr/>
      </w:pPr>
      <w:r>
        <w:rPr>
          <w:rFonts w:ascii="IRNazanin" w:hAnsi="IRNazanin" w:eastAsia="IRNazanin"/>
          <w:color w:val="111111"/>
          <w:sz w:val="28"/>
          <w:sz w:val="28"/>
          <w:szCs w:val="28"/>
          <w:rtl w:val="true"/>
          <w:lang w:bidi="fa-IR"/>
        </w:rPr>
        <w:t xml:space="preserve">جاى تأسف بسيار است كه ابن‌ابى‌داوود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پرنده كباب شده كه مشهور و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ايراد گرفته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بن 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عبداللّه داهرى شنيدم كه از ابن‌ابى‌داوود از حديث پرنده پرسيد،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پرنده صحيح باشد، نبوّت پيامبر صلى‌الله‌عليه‌و‌آله باطل است، زيرا حاكى از خيانت خدمتكار و دربان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دربان پيامبر صلى‌الله‌عليه‌و‌آله خيانتكار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در ردّ اين مطلب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پَست و كلامى شوم است، بلكه نبوت حضرت محمد صلى‌الله‌عليه‌و‌آله حق و قطعى است، چه حديث پرنده صحيح باشد چه نباشد</w:t>
      </w:r>
      <w:r>
        <w:rPr>
          <w:rFonts w:eastAsia="IRNazanin" w:cs="IRNazanin"/>
          <w:color w:val="111111"/>
          <w:sz w:val="28"/>
          <w:szCs w:val="28"/>
          <w:rtl w:val="true"/>
          <w:lang w:bidi="fa-IR"/>
        </w:rPr>
        <w:t xml:space="preserve">. </w:t>
      </w:r>
      <w:bookmarkStart w:id="307" w:name="pg19477_193819"/>
    </w:p>
    <w:p>
      <w:pPr>
        <w:pStyle w:val="BookText"/>
        <w:rPr/>
      </w:pPr>
      <w:bookmarkEnd w:id="307"/>
      <w:r>
        <w:rPr>
          <w:rFonts w:ascii="IRNazanin" w:hAnsi="IRNazanin" w:eastAsia="IRNazanin"/>
          <w:color w:val="111111"/>
          <w:sz w:val="28"/>
          <w:sz w:val="28"/>
          <w:szCs w:val="28"/>
          <w:rtl w:val="true"/>
          <w:lang w:bidi="fa-IR"/>
        </w:rPr>
        <w:t>چه ربطى به خدمتكار دارد ؟ انس پيش از آنكه محتلم گردد خدمتگزار پيامبر صلى‌الله‌عليه‌و‌آله بوده و قبل از جريان قلم در خدمت رسول اللّه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قصه پرنده در آن زمان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گيريم كه محتلم بوده، معصوم از خيانت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گناهى پنهانى را با تأويل و توجيه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حبس و نگه داشت تا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نتيجه مى‌خواهيم بگيريم ؟ در حالى كه دعاى پيامبر صلى‌الله‌عليه‌و‌آله مستجاب شده و پاسخ مثبت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طير على‌رغم ضعفش، سندهاى بسيار داشته كه در مجلدى آنها را به تنهايى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ثابت نشده، اما باز معتقد به بطلانش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ابن‌ابى‌داوود در عبارت و گفته‌اش اشتباه كرده است</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08" w:name="__RefHeading___Toc18201163_1280447820"/>
      <w:bookmarkStart w:id="309" w:name="_Toc122"/>
      <w:bookmarkEnd w:id="308"/>
      <w:r>
        <w:rPr>
          <w:rtl w:val="true"/>
        </w:rPr>
        <w:t>پاسخ پنجم</w:t>
      </w:r>
      <w:r>
        <w:rPr>
          <w:rtl w:val="true"/>
        </w:rPr>
        <w:t xml:space="preserve">: </w:t>
      </w:r>
      <w:r>
        <w:rPr>
          <w:rtl w:val="true"/>
        </w:rPr>
        <w:t>ادعاى گزاف</w:t>
      </w:r>
      <w:bookmarkEnd w:id="309"/>
    </w:p>
    <w:p>
      <w:pPr>
        <w:pStyle w:val="BookText"/>
        <w:rPr/>
      </w:pPr>
      <w:r>
        <w:rPr>
          <w:rFonts w:ascii="IRNazanin" w:hAnsi="IRNazanin" w:eastAsia="IRNazanin"/>
          <w:color w:val="111111"/>
          <w:sz w:val="28"/>
          <w:sz w:val="28"/>
          <w:szCs w:val="28"/>
          <w:rtl w:val="true"/>
          <w:lang w:bidi="fa-IR"/>
        </w:rPr>
        <w:t>جواب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ابن‌عدى ادعا دارد اين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دروغگويان به حديث غدير اضافه شده است، پس چرا اسامى دروغگويان كوفى را نقل و گزارش نكرده است ؟ اگر واقعا كسانى آن را اضافه نموده‌اند، او بايد حداقل نام يكى از آنها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مى‌شود ادعاى پوچ و بى‌اساس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بايد اشاره كرد كه نقل عبارت زيادى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نيست، بلكه ابوهريره صحابى نيز از پيامبر صلى‌الله‌عليه‌و‌آله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در تاريخش آورده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خلال، از ابراهيم بن منصور، از ابوبكر بن مقرى، از ابويعلى از ابوبكر بن ابى‌شيبه، از شريك، از ابوزيد اودى،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وارد مسجد شد و مردم پيرامونش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نزدش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شنيدى رسول اللّه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w:t>
      </w:r>
      <w:bookmarkStart w:id="310" w:name="pg19477_193820"/>
    </w:p>
    <w:p>
      <w:pPr>
        <w:pStyle w:val="BookText"/>
        <w:rPr/>
      </w:pPr>
      <w:bookmarkEnd w:id="310"/>
      <w:r>
        <w:rPr>
          <w:rFonts w:ascii="IRNazanin" w:hAnsi="IRNazanin" w:eastAsia="IRNazanin"/>
          <w:color w:val="111111"/>
          <w:sz w:val="28"/>
          <w:sz w:val="28"/>
          <w:szCs w:val="28"/>
          <w:rtl w:val="true"/>
          <w:lang w:bidi="fa-IR"/>
        </w:rPr>
        <w:t>والاهُ، وَ عادِ مَن عاداهُ ؟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شنيدم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نقطه شايان توجه در اين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راوى كه زياده را نقل كرده ابوهريره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زنجيره راويان كه زياده را آورده‌اند ابوبكر ابى‌شيبه و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مى‌تواند بگويد ابوبكر بن ابى‌شيبه از دروغگويان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ذهبى در كتابش درباره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عَلَم، سرور حافظان و دارنده كتب بزرگ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ذهبى از عجلى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ابى‌شيبه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ابوبكر بن ابى‌شيبه از شريك شنيده معتبر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نظر ما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تصريحاتى، آيا مجالى مى‌ماند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دروغگويان در كوفه به شريك نسبت داده‌اند ؟ </w:t>
      </w:r>
      <w:r>
        <w:rPr>
          <w:rFonts w:eastAsia="IRNazanin" w:cs="IRNazanin"/>
          <w:color w:val="111111"/>
          <w:sz w:val="28"/>
          <w:szCs w:val="28"/>
          <w:rtl w:val="true"/>
          <w:lang w:bidi="fa-IR"/>
        </w:rPr>
        <w:t>!</w:t>
      </w:r>
    </w:p>
    <w:p>
      <w:pPr>
        <w:pStyle w:val="Heading4"/>
        <w:numPr>
          <w:ilvl w:val="3"/>
          <w:numId w:val="1"/>
        </w:numPr>
        <w:rPr/>
      </w:pPr>
      <w:bookmarkStart w:id="311" w:name="__RefHeading___Toc18201165_1280447820"/>
      <w:bookmarkStart w:id="312" w:name="_Toc123"/>
      <w:bookmarkEnd w:id="311"/>
      <w:r>
        <w:rPr>
          <w:rtl w:val="true"/>
        </w:rPr>
        <w:t>پاسخ ششم</w:t>
      </w:r>
      <w:r>
        <w:rPr>
          <w:rtl w:val="true"/>
        </w:rPr>
        <w:t xml:space="preserve">: </w:t>
      </w:r>
      <w:r>
        <w:rPr>
          <w:rtl w:val="true"/>
        </w:rPr>
        <w:t>كتبى كه اين عبارت را نقل كرده‌اند</w:t>
      </w:r>
      <w:bookmarkEnd w:id="312"/>
    </w:p>
    <w:p>
      <w:pPr>
        <w:pStyle w:val="BookText"/>
        <w:rPr/>
      </w:pPr>
      <w:r>
        <w:rPr>
          <w:rFonts w:ascii="IRNazanin" w:hAnsi="IRNazanin" w:eastAsia="IRNazanin"/>
          <w:color w:val="111111"/>
          <w:sz w:val="28"/>
          <w:sz w:val="28"/>
          <w:szCs w:val="28"/>
          <w:rtl w:val="true"/>
          <w:lang w:bidi="fa-IR"/>
        </w:rPr>
        <w:t>در اينجا براى اينكه ثابت كنيم عبارت زيادى ضمن حديث شريف بوده نه اينكه مردمان و عالمان افزوده باشند، بد نيست به نام كسانى اشاره مى‌كنيم كه عبارت زيادى را از زبان پيامبر صلى‌الله‌عليه‌و‌آله در كتبشان روايت كرده‌اند؛ حال يا با واسطه يا بى‌واسطه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گزارش شرح حال برخى راويان مى‌پردازيم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محدثان و شخصيت‌هايى كه نامشان برده مى‌شود، از قول رسول خدا صلى‌الله‌عليه‌و‌آله روايت كرده‌اند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راويان از كتاب‌هايى استخراج شده كه بر حسب ترتيب زمانى نام مى‌بريم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ترمذى، محمد بن عيسى بن سوره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اميرالمؤمنين عليه‌السلام،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حاكم نسشابورى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حاكم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سده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على بن ابى‌طالب عليه‌السلام،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عليه‌السلام،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جوينى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اسنى المطالب، جزرى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زوائد تاريخ بغداد على الكتب السنة، خلدون الاحدب</w:t>
      </w:r>
      <w:r>
        <w:rPr>
          <w:rFonts w:eastAsia="Amiri" w:cs="Amiri" w:ascii="Amiri" w:hAnsi="Amiri"/>
          <w:color w:val="111111"/>
          <w:sz w:val="28"/>
          <w:szCs w:val="28"/>
          <w:rtl w:val="true"/>
          <w:lang w:bidi="ar-SA"/>
        </w:rPr>
        <w:t xml:space="preserve">. </w:t>
      </w:r>
      <w:bookmarkStart w:id="313" w:name="pg19477_193822"/>
    </w:p>
    <w:p>
      <w:pPr>
        <w:pStyle w:val="BookText"/>
        <w:rPr/>
      </w:pPr>
      <w:bookmarkEnd w:id="313"/>
      <w:r>
        <w:rPr>
          <w:rFonts w:ascii="IRNazanin" w:hAnsi="IRNazanin" w:eastAsia="IRNazanin"/>
          <w:color w:val="111111"/>
          <w:sz w:val="28"/>
          <w:sz w:val="28"/>
          <w:szCs w:val="28"/>
          <w:rtl w:val="true"/>
          <w:lang w:bidi="fa-IR"/>
        </w:rPr>
        <w:t>همچنين صدها تن ديگر از محدثان و راويان و عالمان كه دنباله حديث غدير را از قول رسول اللّه صلى‌الله‌عليه‌و‌آله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4"/>
        <w:numPr>
          <w:ilvl w:val="3"/>
          <w:numId w:val="1"/>
        </w:numPr>
        <w:rPr/>
      </w:pPr>
      <w:bookmarkStart w:id="314" w:name="__RefHeading___Toc18201167_1280447820"/>
      <w:bookmarkStart w:id="315" w:name="_Toc124"/>
      <w:bookmarkEnd w:id="314"/>
      <w:r>
        <w:rPr>
          <w:rtl w:val="true"/>
        </w:rPr>
        <w:t>پاسخ هفتم</w:t>
      </w:r>
      <w:r>
        <w:rPr>
          <w:rtl w:val="true"/>
        </w:rPr>
        <w:t xml:space="preserve">: </w:t>
      </w:r>
      <w:r>
        <w:rPr>
          <w:rtl w:val="true"/>
        </w:rPr>
        <w:t>القاب به كار گرفته شده درباره راويانِ اين عبارت</w:t>
      </w:r>
      <w:bookmarkEnd w:id="315"/>
    </w:p>
    <w:p>
      <w:pPr>
        <w:pStyle w:val="BookText"/>
        <w:rPr/>
      </w:pPr>
      <w:r>
        <w:rPr>
          <w:rFonts w:ascii="IRNazanin" w:hAnsi="IRNazanin" w:eastAsia="IRNazanin"/>
          <w:color w:val="111111"/>
          <w:sz w:val="28"/>
          <w:sz w:val="28"/>
          <w:szCs w:val="28"/>
          <w:rtl w:val="true"/>
          <w:lang w:bidi="fa-IR"/>
        </w:rPr>
        <w:t>همچنين 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آورده‌اند، جايگاه بالا و درجه والايى نزد عالمان جرح و تعديل و رجال شناسان اهل‌سنت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از اينان با القابى ياد مى‌كند كه براى كسانى ديگر كمتر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بعضى از آن القاب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در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الجهابذه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توانمندان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ائمة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پيشوايان دنيا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فى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قرائت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الصالح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الصدوق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المسند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الكبير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كوفه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فى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الربانى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الرحّال 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پژوهنده و پژوهشگر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الاسلام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فلسطين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الشام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المأمونين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افراد مورد اعتماد و مطمئن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العراق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الاعلام بالمدينه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شخصيت‌ها در مدينه يا شهر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الكبير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والامقام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اصفهان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العربية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السلف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الگو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الجزيرة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حقا و شيخ الاسلام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به حق و شيخ راستين اسلام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الائمة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پيشوايان و شخصيت‌ها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اصبهان و مسندها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الكوفة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اجلّة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تابعين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الشافعية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المحدّث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همدان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بزرگان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زمانه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ترى عيناى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مانند وى نديده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القرّاء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حديث شنيده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واسع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روايت مى‌داند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دقيق الخط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اللهجة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اليه المنتهى فى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سرآمدى در استوارى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المسند الكبير و </w:t>
      </w:r>
      <w:r>
        <w:rPr>
          <w:rFonts w:eastAsia="IRNazanin" w:cs="IRNazanin"/>
          <w:color w:val="111111"/>
          <w:sz w:val="28"/>
          <w:szCs w:val="28"/>
          <w:rtl w:val="true"/>
          <w:lang w:bidi="fa-IR"/>
        </w:rPr>
        <w:t>... .</w:t>
      </w:r>
      <w:bookmarkStart w:id="316" w:name="pg19477_193823"/>
    </w:p>
    <w:p>
      <w:pPr>
        <w:pStyle w:val="Heading4"/>
        <w:numPr>
          <w:ilvl w:val="3"/>
          <w:numId w:val="1"/>
        </w:numPr>
        <w:rPr/>
      </w:pPr>
      <w:bookmarkStart w:id="317" w:name="__RefHeading___Toc18201169_1280447820"/>
      <w:bookmarkStart w:id="318" w:name="_Toc125"/>
      <w:bookmarkEnd w:id="316"/>
      <w:bookmarkEnd w:id="317"/>
      <w:r>
        <w:rPr>
          <w:rtl w:val="true"/>
        </w:rPr>
        <w:t>پاسخ هشتم</w:t>
      </w:r>
      <w:r>
        <w:rPr>
          <w:rtl w:val="true"/>
        </w:rPr>
        <w:t xml:space="preserve">: </w:t>
      </w:r>
      <w:r>
        <w:rPr>
          <w:rtl w:val="true"/>
        </w:rPr>
        <w:t xml:space="preserve">نام كسانى كه </w:t>
      </w:r>
      <w:r>
        <w:rPr>
          <w:rtl w:val="true"/>
        </w:rPr>
        <w:t>«</w:t>
      </w:r>
      <w:r>
        <w:rPr>
          <w:rtl w:val="true"/>
        </w:rPr>
        <w:t xml:space="preserve">اللّهُمَّ والِ مَن والاهُ </w:t>
      </w:r>
      <w:r>
        <w:rPr>
          <w:rtl w:val="true"/>
        </w:rPr>
        <w:t xml:space="preserve">... » </w:t>
      </w:r>
      <w:r>
        <w:rPr>
          <w:rtl w:val="true"/>
        </w:rPr>
        <w:t>را نقل كرده‌اند</w:t>
      </w:r>
      <w:bookmarkEnd w:id="318"/>
    </w:p>
    <w:p>
      <w:pPr>
        <w:pStyle w:val="BookText"/>
        <w:rPr/>
      </w:pPr>
      <w:r>
        <w:rPr>
          <w:rFonts w:ascii="Amiri" w:hAnsi="Amiri" w:eastAsia="Amiri" w:cs="Amiri"/>
          <w:color w:val="111111"/>
          <w:sz w:val="28"/>
          <w:sz w:val="28"/>
          <w:szCs w:val="28"/>
          <w:rtl w:val="true"/>
          <w:lang w:bidi="ar-SA"/>
        </w:rPr>
        <w:t xml:space="preserve">در اينجا نام افرادى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روايت كرده‌اند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ابى‌طالب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الحجّاج الشامى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الحسين الهمدانى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بن محمد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عبداللّه الكجّى، ابومسلم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عبدالصمد الهاشمى، ابواسحاق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بطحاء المحتسب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المنذر الخرامى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منصور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مهاجر بن مسمار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ابن‌ابى‌السرّى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ابن‌ابى‌شيبه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ابن‌فُضَيل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ابن‌هبيرة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بن زيد الخطّابى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السبيعى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ابواسرائيل الملائى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مالك</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مردويه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محمد بن عبداللّه بن محمد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الخطيب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القطيعى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المقرّى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نفيل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بن القاسم بن موسى بن القاسم بن الصلت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الدارقطنى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العبدى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الفقيه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بن عبدالرحمن الازدى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بن النرسى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بن النقور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الطهوى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الاديب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المطرز</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الاديب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الخير رودى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بن عبدالرحمن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ابوسليمان المؤذّن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ابوسهل بن سعدويه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عبدالصمد بن عبدالرحمن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احمد بن محمود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بن عقده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ابوالعباس بن قتيبه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الخلاّل</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الشامى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الفرادى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ابوعبدالرحمن الشيبانى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 الرحيم الكندى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ابوعبيده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ابوعثمان البحيرى</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ابوعروبه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بن السبط</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بن عمر بن محمد بن الحسن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بن المذهب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ابوعلى التميمى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الحدّاد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 بن مهدى</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 الفارسى</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بن حمدان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ابوعمرو الفقيه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ابوعون الزيادى</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ابوغالب بن البنّاء</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ابوالغنائم بن المأمون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ابوالفرج سعيد بن ابى‌الرجاء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ابوالفضل بن ابى‌عبيداللّه الفقيه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البغوى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بن البسرى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بن الحصين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بن السمرقندى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بن محمد الدلاّل</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الشيبانى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عبدالصمد بن محمد بن عبداللّه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الواسطى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الجنبى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احمد بن على بن الحسن بن ابى‌عثمان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الجوهرى</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ابومسعود الاصبهانى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ابوالمظفر بن القشيرى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ابومنصور بن شيرويه الحافظ الديلمى</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ابومنصور القزاز</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ابوموسى اذنا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الحافظ</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ابوالوفاء</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العبدى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الموصلى</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ابراهيم بن عبداللّه بن كيسان الثقفى المدينى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ابراهيم بن محمد</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ابى‌خثيمه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اسحاق بن ابراهيم بن نبيط بن شريط</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جعفر</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حازم بن ابى‌غرزه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الحسين بن عبدالملك</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الحسين البيهقى، ابوبكر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سعد بن ابراهيم بن سعد، ابوابراهيم الزهرى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سليمان المؤدب</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سهل الفقيه، ابونصر</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شعيب النسائى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البزاز، ابوجعفر</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النحاس، ابوبكر</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عبيد</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على بن الحسن بن ابى‌عثمان، ابومحمد</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على بن مهدى</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عمرو</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عمر الوكيعى</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الفضل الباطرقانى ابوبكر</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الفضل المعرى</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القاسم بن الريان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كامل ابوبكر</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ابوطاهر</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احمد الضبعى البغدادى</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سعيد آبوالعباس</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طاوان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القاسم بن موسى بن القاسم بن الصلت ابوالحسن</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المتيم</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الضبُّعى ابوجعفر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محمود ابوطاهر</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يحيى</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إدريس بن يزيد الأودى</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الأزرق بن على</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ابى حبيب</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الفرج الشيخ ابوعلى</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عبداللّه بن محمد بن على بن حسين</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منصور</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اسرائيل</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ابان الورّاق</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ابى عبداللّه بن حماد العسقلانى ابوالفضل</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احمد بن ابراهيم الجرجانى ابوسعد</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صُبَيح</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عمرو البجلى</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اسيد ابوالحسن محمد بن على</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بن عبداللّه الشيحى التاجر ابوالنجم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حرب</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سوادة</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بن محمد</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الحر</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جعفر الصادق عليه‌السلام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بن نسطاس</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جوير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ابوعبداللّه الحافظ</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حبان</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 بن جنادة</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ابى ثابت</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منهال</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بن شريح</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ابوالعباس</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احمد بن الحسن الحدّاد المقرى</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جعفر بن مدرار</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زيد</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 ابوالعباس</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صالح بن زريق العطار</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على الأشعرى اللولوى</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على بن بزيع</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على بن سهل العاقولى</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على بن عفان</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عليل العترى</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بشر البجلى الكوفى الخزاز ابوالقاسم</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اسحاق التسترى</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عبد الملك ابوعبداللّه</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عمرو العنقرى</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بن عثمان النصيبى ابوعبداللّه</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هارون الضبى القاضى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عبيداللّه بن عمر</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عمر العمرى</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سلمة</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حمدان بن المختار</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العباس السيد ابومحمد</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الحميدى</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حنبل بن عبداللّه بن سعادة المكى الرصافى</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يزيد العمرى</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خثيمة بن عبدالرحمن</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بن سالم</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يزيد الأودى</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اللّه بن عبدالوهاب</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ابى عمر</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طاهر ابوالقاسم</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عبيداللّه الثورى ابويعلى</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الحباب</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 الأنماطى</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 الكندى ابواليمن</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يثبع</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ابنة احمد بن عبدالرحيم المقدسة ام محمد</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اسحاق</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ابى الرجاء ابوالفرج</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دينار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ذى حدّان</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وهب</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الثورى</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الفضل</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كُهَيل</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الأعمش</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احمد بن ايوب الطبرانى</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قرم الضبى</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عبيد بن الوليد العبسى</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عبداللّه</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بن زنجلة الرازى ابوعمر</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شهردار بن شيرويه الديلمى ابومنصور</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محمد الحافظ</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ضمرة بن ربيعة الهاشمى</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بن مدرار</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مصرف</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يحيى</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الحسن ابوالحسن</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ابراهيم بن منصور القراطيسى</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احمد البرقى</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عبدالأعلى بن عامر الثعلبى</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ابى اسحاق البغوى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محمد بن حنبل ابوعبداللّه</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حيدر القزوينى مجد الدين ابوالقاسم</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زياد المقرى</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سعيد ابو سعيد الأشج</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سليمان</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شوذب</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صالح</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عدى الجرجانى ابواحمد</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على ابوالقاسم</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عيسى</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لهيعة</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القاضى</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النفيلى</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نمير</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يعقوب بن اسحاق بن ابراهيم بن جميل ابواحمد</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محمد بن ابراهيم بن مردة المدينى</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محمد المدينى</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عبدالصمد بن محمد الأنصارى جمال الدين ابوالقاسم</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عبدالعزيز بن احمد</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عبدالغنى ابو محمد بن الحافظ ابى العلاء</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عبدالكريم بن محمد</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مسلم الملاّئى</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عبدالنور بن عبداللّه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عبدوس بن عبداللّه الهمدانى، ابوالفتح</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عمر القواريرى</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محمد بن احمد بن سعيد الخلاّل، ابوعمرو</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عدى بن ثابت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العوفى</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عفان بن مسلم</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بن ابراهيم الازدى</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العلاء بن سالم العطار</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بن عيسى المقرى الباقلانى، ابوالحسن</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بن عبدان</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العاصمى، ابوالحسن</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ثابت</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الحسن العبدى</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عليه‌السلام</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بن عبيد بن كعب</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حكيم</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زيد بن جدعان</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سعيد الرقى</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سعيد الرازى</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شيخ‌الاسلام الفضل بن محمد الفاريدى، ابومحاسن</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بن عبداللّه بن شوذب، ابوالحسن</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بن محمد بن الحسن، ابوالحسن</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بن محمد الحربى</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بن احمد، ابوالحسن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بندار القزوينى، ابوالحسن</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الطنافسى</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المنذر</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موسى الرضا عليه‌السلام</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يحيى بن جعفر بن عبدكويه</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عمادالدين عبدالحافظ بن بدران بن شبل بن طرخان المقدسى</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ابان الواسطى</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الحسن المراغى، ابوحفص</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شبيب</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الفضل بن احمد، ابوالوفاء</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ذى‌مر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عبداللّه</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عميرة بن سعد</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طلحة</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بن ابراهيم</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محمد، ام‌البهاء</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فخرالدين المرتضى بن محمود الحسينى الاشترى</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صدرالدين الفاريدى، ابوعلى</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محمد بن عبد الوهاب، ابوالقاسم</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مرزوق</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 بن خليفه</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القاضى الحسين بن هارون الضبى</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ذويب</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القواريرى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حفص</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الربيع</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الكلبى</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احمد بن ابراهيم البانياسى، ابوعبداللّه</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اسماعيل، ابوغسّان</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بن عمر بن رضوان الحرّانى</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محمد الباقر عليه‌السلام</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ابى‌بكر الكاووسى القزوينى علاءالدين، ابوحامد</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ابى‌القاسم بن ابى‌الفضل بن عبدالكريم الرافعى</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عبدالرحمن المعدّل</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عثمان، ابوطالب</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على</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قدامة المقدسى، ابوعمر</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قيس النساوى</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الراشدى</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عبداللّه البرجى الاصفهانى، ابوالفضل</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المزرفى، ابوبكر</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الزعفرانى</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السبيعى</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العطّار، ابوالفتح</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حموية بن محمد الجوينى، ابوعبداللّه</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حميد</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خلف النميرى</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الدلال، ابوالقاسم </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زنجويه</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شجاع، ابوبكر</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الفضل الفراوى، ابوعبداللّه</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الطفيل النخعى</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سليمان الهلالى خيّاط السنة، ابوبكر</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نصر الزغوانى، ابوبكر</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الباقى، ابوبكر</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الرحمن الذراع</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الصمد بن ابى‌الفضل الحرستانى القاضى</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عبيده القاضى</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ابى‌شيبه</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النصيبى</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دحيم، ابوجعفر</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بن عمر بن المهدى</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بن المهتدى، ابوالحسن</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السيد، ابوالحسن</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الصائغ</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البزاز</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بكر البغدادى</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التميمى الحافظ</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عون</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المثنى </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محمود بن ابراهيم الحمامى الشيخ تقى‌الدين</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مسلمه</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المظفّر بن موسى البغدادى</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المنكر</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منيع بن عبدالرحمن بن جوشى البغدادى، ابوجعفر</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 الجند يسابورى</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احمد ابنا عبداللّه بن ابى‌دجانه</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مخول بن ابراهيم</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مسعر بن كدام</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الملاّئى</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مطرف بن سمرة بن جندب</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ميسرة بن شريح</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بن خربوذ المكى</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المغيره</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المفضل بن الجعفرى، ابوطالب</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ابى‌الاسود</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الحسين بن على، ابوالفتح</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جعفر عليه‌السلام</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عيسى بن عبداللّه السرّاج</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الموفّق بن احمد بن محمد المكّى</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بن مسمار</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 ابى‌عبداللّه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عبدالرحمن الوشّاء، ابوسليمان</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بن نزار القيسى</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هبه‌اللّه بن ابوالقاسم بن غالب السامرى كمال‌الدين، ابوغالب</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هبه‌اللّه بن سهل، ابومحمد</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هبه‌اللّه بن محمد بن عبدالواحد بن الحصين، ابوالقاسم</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هدبة بن خالد</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هناد بن السرّى</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حماد</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الجعفى</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عبدالحميد الحمّانى</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عبدالوهّاب، ابوزكريا</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عمر الاخبارى، ابوعمر</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العنبرى، ابوزكريا</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يعلى</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ابى‌زياد</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احمد السرّى، ابوالقاسم</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اسحاق، ابوعوانه</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جعفر بن ابى‌كثير المدنى الهاشمى</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يوسف بن زياد</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محمد بن سابق</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يعقوب الشيبانى، ابوالفتح</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ارقم </w:t>
      </w:r>
      <w:bookmarkStart w:id="319" w:name="pg19477_193839"/>
    </w:p>
    <w:p>
      <w:pPr>
        <w:pStyle w:val="Heading4"/>
        <w:numPr>
          <w:ilvl w:val="3"/>
          <w:numId w:val="1"/>
        </w:numPr>
        <w:rPr/>
      </w:pPr>
      <w:bookmarkStart w:id="320" w:name="__RefHeading___Toc18201171_1280447820"/>
      <w:bookmarkStart w:id="321" w:name="_Toc126"/>
      <w:bookmarkEnd w:id="319"/>
      <w:bookmarkEnd w:id="320"/>
      <w:r>
        <w:rPr>
          <w:rtl w:val="true"/>
        </w:rPr>
        <w:t>پاسخ نهم</w:t>
      </w:r>
      <w:r>
        <w:rPr>
          <w:rtl w:val="true"/>
        </w:rPr>
        <w:t xml:space="preserve">: </w:t>
      </w:r>
      <w:r>
        <w:rPr>
          <w:rtl w:val="true"/>
        </w:rPr>
        <w:t>توثيقات رجالى</w:t>
      </w:r>
      <w:bookmarkEnd w:id="321"/>
    </w:p>
    <w:p>
      <w:pPr>
        <w:pStyle w:val="BookText"/>
        <w:rPr/>
      </w:pPr>
      <w:r>
        <w:rPr>
          <w:rFonts w:ascii="IRNazanin" w:hAnsi="IRNazanin" w:eastAsia="IRNazanin"/>
          <w:color w:val="111111"/>
          <w:sz w:val="28"/>
          <w:sz w:val="28"/>
          <w:szCs w:val="28"/>
          <w:rtl w:val="true"/>
          <w:lang w:bidi="fa-IR"/>
        </w:rPr>
        <w:t xml:space="preserve">در اينجا به بررسى توثيقات و شخصيت رجالىِ كسانى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كرده‌اند مى‌پردازيم، كه همگى از محدثان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گذرا شرح حال برخى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حاكم او را توثيق كرده و بسيار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ابويحيى خفّاف و امام الائمه ابن‌خزيمه و بيشتر بزرگان از وى حديث نقل كرده‌اند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حسنى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پيش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حاكم و صالح بن احمد او را توثيق كرده و بسيار از او تعريف كرده‌اند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صالح جزره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اينان حديث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عينيه، وليد بن مسلم، عبداللّه بن وهب، معن بن عيسى، محمد بن فليح، ابى‌ضمره انس بن عياض، ابن‌ابى‌فديك و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اينان از وى حديث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ابن‌ماجه، ترمذى و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ابوحاتم، بقى بن مخلد، ابوبكر بن ابى‌الدنيا، ثعلب، احمد بن ابراهيم بسرى، محمد بن ابراهيم بوشنجى، ابوجعفر محمد بن احمد ترمذى، محمد بن عبداللّه حضرمى، مسعدة بن سعد عطار، حسن بن سفيان و </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منصور اصبهانى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منده از وى حديث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ابوسلم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ابن‌سعد و ابوزرعه و شعبى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ابى‌خثيمه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خطيب و دارقطنى و ابن‌قانع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بن حمدان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سلمى و دارقطنى او را توثيق كرده و بسيار از او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عبدالعزيز بن اسماعيل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بسيار از او تعريف كرده 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سعد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خطيب و ابن‌صاعد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ابوالحسن دارقطنى و ابوسعيد بن يونس در تاريخش احمد بن شعيب نسائى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بسيار از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حديث شنيد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فلاّس، زيد بن اخرم، احمد بن بديل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ابن‌شاهين، عمر بن ابراهيم كتانى و </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سلمى و دارقطنى و حافظ عبدالغنى ازدى و ابوعبداللّه حاكم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عمر وكيعى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بسيار از او تعريف كرده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فضل باطرقانى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بن منده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كامل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ابوالحسن بن زرقويه و خطيب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از وى حديث نقل </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دارقطنى، حاكم، اين‌رزقويه، ابوعلاء محمد بن حسن وراق، يحيى بن ابراهيم مزكى، ابوالحسن حمامى، ابوعلى بن شاذان و </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تبعى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ابن‌ابى‌حاتم او را توثيق كرده و بسيار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اين اشخاص حديث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حكم عرنى اصرم بن حوشب، حسن بن موسى اشيب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اينان از وى روايت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مطين، امام بن خزيمه، يحيى بن صاعد، ابن‌ابى‌حاتم، حسين محاملى، محمد بن مخلد و </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جروانى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حافظ منذرى و حافظ ابن‌مفضل و ابوسعد سمعانى و حافظ ابن‌نقطه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محمود بن احمد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بن منده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اينان روايت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ابوالشيخ، ابوبكر بن مقرى، ابواحد بن جميل، ابومسلم عبدالرحمن بن شهدل، احمد بن على خلقانى، حافظ ابوعبداللّه بن منده و </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منصور رمادى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ابراهيم بن اورومه و دارقطنى و ابن‌ابى‌حاكم و ابن‌مخلد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موسى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ابن‌غزى و ابن‌عماد حنبلى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ادريس بن يزيد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اسحاق بن منصور و يحيى بن معين و نسائى و ابن‌حجر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حاكم ابوعبداللّه و مسلم و نسائى او را توثيق كرده و بسيار از او تعريف كرده‌اند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ابان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حنبل و ابودار و عباس دورى و يحيى بن معين و بخارى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احمد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قاضى ابوطيب و حمزه سهمى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عمرو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بن منده و ابراهيم بن اورمه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بن عبداللّه شيحى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از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حديث شنيد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از ابى‌جعفر بن مسلمه، ابوبكر خطيب، ابى‌الغنائم بن مأمون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وى اينان حديث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ابن‌عساكر، ابوموسى مدينى، ابن‌جوزى و محمد بن هبه‌اللّه وكيل</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سواده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نسائى و بخارى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ابى‌ثابت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عجلى و ابوبكر بن عياش و ابى‌يحيى قتّات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اسحاق بن منصور و يحيى بن معين و ابوزرعه و ابن‌حجر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اينان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كندى، زيد بن ارقم، سويد بن غفله، ابى‌رمله عبداللّه بن ابى‌امامه، عبداللّه بن ابى‌اوفى و عبداللّه بن عباس، و اينان از وى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زبرقان بن عبداللّه سراج، زكريا بن يحيى كندى حميرى، ابوجارود زياد بن منذر، عماره احمر و يوسف بن صهيب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احمد حدّاد اصبهانى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سمعانى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بسيار از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اينان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 سعيد بن منصور، يحيى حمّانى، شيبان بن فرّوخ، عبداللّه بن ذكوان، دحيم، على بن بحر قطّان و راويانى در اين طبقه، و 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سهل بن عبداللّه تسترى صغير، ابوجعفر عقيلى، ابومحمد بن زبر، سليمان طبرانى و ديگران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عبدالملك اصبهانى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سمعانى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جزرى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پس از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و ابن‌عدى ابواحمد حاكم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بن عساكر او را توثيق كرده و بسيار از اوتعريف كرده‌اند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هارون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برقانى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حنبل و سفيان بن عيينه و احمد بن عبداللّه عجلى و ابواسرائيل ملائى و مجاهد بن رومى و احمد بن زهير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ابن‌معين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عباس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حنبل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ابن‌انماطى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يزيد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از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ابن‌ابى‌ذنب و ثورى نقل حديث كرده، و على بن حرب و محمد بن عوف طائى و گروهى از وى روايت نقل نموده‌اند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ابوبكر مروذى و يحيى بن معين و يعقوب بن شيبه او را توثيق كرده و بسيار از او تعريف كرده‌اند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يزيد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ابواحمد بن عدى او را توثيق كرده و بسيار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جزو اسناد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رياح بن حارث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و ابوحاتم و ابن‌حجر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حارث نخعى از اينان نقل حديث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يزيد، حسن بن على عليه‌السلام، سعيد بن زيد بن عمرو بن نقيل، عبداللّه بن مسعود، على بن ابى‌طالب عليه‌السلام و عمار ياسر، و از وى اينان نقل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جرير بن رياح نخعى، حرمله بن قيس و </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ابوسعد سمعانى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حنبل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حسن كندى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شيخ موفق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يثيع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ابن‌اثيع همدانى كوفى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ابن‌حجر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احمد مقدسيه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جزو زنان محدث سده هفتم هجرى در دمشق نام برده است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يحيى بن معين و ابن‌سعد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ابن‌مسعود، معاذ بن جبل و جناب اسلم در زمان حيات پيامبر صلى‌الله‌عليه‌و‌آله</w:t>
      </w:r>
      <w:r>
        <w:rPr>
          <w:rFonts w:eastAsia="IRNazanin" w:cs="IRNazanin"/>
          <w:color w:val="111111"/>
          <w:sz w:val="28"/>
          <w:szCs w:val="28"/>
          <w:rtl w:val="true"/>
          <w:lang w:bidi="fa-IR"/>
        </w:rPr>
        <w:t>.</w:t>
      </w:r>
      <w:r>
        <w:rPr>
          <w:rStyle w:val="FootnoteAnchor"/>
          <w:rtl w:val="true"/>
        </w:rPr>
        <w:footnoteReference w:id="2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يعقوب بن شيبه و احمد بن حنبل و صفدى و سنانى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سليمان بن ابراهيم حافظ و ابواحمد عسّال قاضى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محمد بن ياسين و حافظ موسى بن هارون و ابوعبداللّه بن منده او را توثيق و از او تعريف كرده‌اند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بن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مزّى و عبداللّه بن حنبل و محمد بن عوف طائى و احمد بن حنبل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بن قطّان و احمد بن عبداللّه عجلى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انصارى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ابن‌نقطه و سبط بن جوزى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شريك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يحيى بن معين و ابن‌مبارك گفته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ابن‌ابى‌نهيك و حرب كرمانى و احمد بن حنبل و ترمذى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عجلى و عباس و يحيى بن معين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دارقطنى و حافظ ابوسعد ادريسى و خطيب و على بن محمد مروزى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ضمرة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عبداللّه بن احمد بن حنبل و پدرش احمد بن حنبل و ابن‌معين و نسائى و ابوحاتم و آدم بن ابى‌اياس و ابن‌سعد و ابوسعيد بن يونس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بن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عبدالملك بن ابجر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اعمش، مالك بن مغول، شعبه و شمار بسيار ديگر</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شوذب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حنبل و ابوعمر بن نهاس و كثير بن وليد و ابوعامر عقدى و ثورى و يحيى بن معين و ضمره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سعيد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ابوحاتم رازى و محمد بن احمد بن بلال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عدى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ابويعلى خليلى و ابووليد باجى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لهيعه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شمس‌الدين ذهبى و روح بن صلاح گفته و احمد بن حنبل و ابوداود و احمد بن حنبل و جعفر فريانى او را توثيق كرده و ستوده‌اند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نفيلى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ابوحاتم و ابن‌معين و دارقطنى و ابن‌حبّان و مكحول و جعفر بن ابان و احمد بن حنبل و ابن‌حجر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بن معين و ابن‌حجر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هبيره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مزّى و عبداللّه بن احمد حنبل و پدرش احمد بن حنبل و ابوداوود و ابن‌حبّان و ابن‌حجر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احمد عجلى و ابن ابى‌عقب و ابوميمون و ابوزرعه و محمود بن سميع و احمد بن صالح و احمد بن حنبل </w:t>
      </w:r>
    </w:p>
    <w:p>
      <w:pPr>
        <w:pStyle w:val="BookText"/>
        <w:rPr/>
      </w:pPr>
      <w:r>
        <w:rPr>
          <w:rFonts w:ascii="Amiri" w:hAnsi="Amiri" w:eastAsia="Amiri" w:cs="Amiri"/>
          <w:color w:val="111111"/>
          <w:sz w:val="28"/>
          <w:sz w:val="28"/>
          <w:szCs w:val="28"/>
          <w:rtl w:val="true"/>
          <w:lang w:bidi="ar-SA"/>
        </w:rPr>
        <w:t>و ابوجعفر عقيلى و احمد بن بكير حضرمى و محمد بن اسحاق بن يزيد بصرى و مخلد شعيرى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از او تعريف كرده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عمر قواريرى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و صالح جزره حافظ و نسائى و ابن‌سعد و ابوحاتم و ابن‌انبارى و ثعلب توثيقش كرده و ستوده‌اند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حنبل و عجلى و ابوحاتم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عطية بن سعد عوفى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عباس دورى و يحيى بن معين گفته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بن عبداللّه عجلى و احمد بن ابى‌عوف و حسن بن على حلوانى و يحيى بن معين و زعفرانى و يعقوب بن شيبه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بغدادى باقلانى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خطيب او را توثيق كرده و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اينان حديث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مالك قطيعى، حسينك بن على تميمى و محمد بن اسماعيل ورّاق</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شافعى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قاسم و ابوالحسن على بن ابراهيم انصارى حنبلى وابوالحسن سعدالخير و سمعانى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زيد تيمى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خالد بن خداش و حماد بن زيد و سعيد جريرى و يعقوب بن شيبه و ابن‌عدى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حكيم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ابراهيم بن عبداللّه بن جنيد و يحيى بن معين و ابوعبيد اَجرى و ابوداود و ابوحاتم و ابن حجر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عمر بغدادى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ابوعبداللّه حاكم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مزكى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ابوطيب طبرى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عمر بن محمد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خطيب و حسن بن على و جعفر بن على و سلفى و شجاع ذهلى و ابوصالح مؤذن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سبعون قيروانى او را توثيق كرده و از او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منذور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عبدالرحمن بن ابى‌حاتم و نسائى و محمد بن عبداللّه حضرمى و ابن‌نمير اودى را توثيق كرده و از وى تعريف كرده‌اند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مبشّر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از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ين مقرى ابواحمد حاكم، دارقطنى، زاهر بن احمد و گروه بسيار ديگر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طنافسى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ابوحاتم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عبداللّه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احمد حنبل و يحيى بن معين و على بن مدينى و ابوحاتم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 بن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پيش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محدث ابوعبدالرحمن عنزى و سفيان بن عيينه و يحيى بن معين و هيثم بن جميل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 بن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احمد بن حنبل و ابن‌سعد و عبداللّه بن احمد و پدرش احمد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سال فتح مكه به دنيا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محمد بن سعد و مكحول و ابن‌شهاب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شعبه و ابن‌عدى و يعقوب بن شيبه و قراد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محمد بن على بن داوود بغدادى و ابن‌معين و ابوحاتم و يعقوب بن شيبه و محمد بن عبداللّه بن نمير و ابوحاتم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يحيى بن معين و ابن‌حبّان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ابى‌نصر لفتوانى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ابوموسى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مدينى، ابن‌عساكر، ابوسعد سمعانى و پسرش عبيداللّه بن محمد و </w:t>
      </w:r>
      <w:r>
        <w:rPr>
          <w:rFonts w:eastAsia="IRNazanin" w:cs="IRNazanin"/>
          <w:color w:val="111111"/>
          <w:sz w:val="28"/>
          <w:szCs w:val="28"/>
          <w:rtl w:val="true"/>
          <w:lang w:bidi="fa-IR"/>
        </w:rPr>
        <w:t>...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ابوحازم عمر بن احمد عبدويى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از او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اينان حديث شنيد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ابامصعب زهرى، عبدالعزيز بن يحيى، ابن‌راهويه، عمرو بن زراره، ابامروان عثمانى، اباكريب، يحيى بن اكثم و از راويان در طبقه اينان، و اينان از وى روايت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حمشاذ، ابوالفضل محمد بن ابراهيم، عبداللّه بن سعد، ابوعمرو بن حمدان و استادان و شيوخ</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ابى‌شيبه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صالح جزره و ابن‌عدى و ابوالحسن بن منادى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بن دحيم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او را توثيق كرده و از او تعريف كرده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زيد مكى 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از او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اينان حديث شنيد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قعنبى، خالد بن يزيد عمرى، حفص بن عمر حوضى، سعد بن منصور، محمد بن معاويه، يحيى بن معين، محمد بن جدى، ابراهيم بن منذر، يعقوب بن حميد بن كاسب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اينان از محمد بن على صائغ </w:t>
      </w:r>
    </w:p>
    <w:p>
      <w:pPr>
        <w:pStyle w:val="BookText"/>
        <w:rPr/>
      </w:pPr>
      <w:r>
        <w:rPr>
          <w:rFonts w:ascii="IRNazanin" w:hAnsi="IRNazanin" w:eastAsia="IRNazanin"/>
          <w:color w:val="111111"/>
          <w:sz w:val="28"/>
          <w:sz w:val="28"/>
          <w:szCs w:val="28"/>
          <w:rtl w:val="true"/>
          <w:lang w:bidi="fa-IR"/>
        </w:rPr>
        <w:t>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دعلج بن احمد، ابومحمد فاكهى، سليمان طبرانى و بسيارى از پژوهندگان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بكر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خطيب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خلاد نصيبى ابوبحر، بربهارى، احمد بن جعفر خُتلّى، ابواسحاق مزكى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گروه بزرگى برايش حديث خوانده‌اند،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عبدالسيد بن عتاب، ابوخطاب بن جرّاح، ابوبركات محمد بن عبداللّه وكيل و ثابت بن بُندار بقال</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محمد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ابوعلى نيشابورى و ابوعلى تنوخى و ازهرى محمد بن عمر جعابى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فضل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او را توثيق كرده و از او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اينان حديث شنيد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ابوفوارس احمد بن محمد سندى صابونى، عباس بن محمد بن نصر رافقى، احمد بن حسن بن اسحاق بن عتبه رازى، احمد بن محمد بن ابى‌موت مكى، ابوبكر احمد بن ابراهيم بن عطيه حدّاد، احمد بن محمود شمعى، عبداللّه بن جعفر بن ورد، محمد بن عمر بن مسرور خطّاب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اينان از وى حديث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احمد بن محمد كاكو، شيخ وجيه شحامى، ابوالقاسم سعد بن على زنجانى، ابوبكر بيهقى، ابوالقاسم قشيرى، ابوالقاسم بن ابى‌علاء مصيصى، رئيس ابوعبداللّه ثقفى، قاضى ابوالحسن خلعى و </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ابن‌سعد و يعقوب و احمد بن حنبل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محمد بن يحيى ذهلى و صالح جزره و ابوحاتم و خطيب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مظفر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خطيب و برقانى و سلمى و دارقطنى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محمود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ابن‌نجار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ابن‌حجر و عبداللّه بن زبير حميد و اسحاق بن منصور و يحيى بن معين و ابوحاتم و ابن‌حبان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ابويعلى خليل بن عبداللّه خليلى قزوينى او را توثيق كرده و از وى تعريف كرده‌اند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يحيى بن سعيد و شعبة بن حجاج و يعلى </w:t>
      </w:r>
    </w:p>
    <w:p>
      <w:pPr>
        <w:pStyle w:val="BookText"/>
        <w:rPr/>
      </w:pPr>
      <w:r>
        <w:rPr>
          <w:rFonts w:ascii="Amiri" w:hAnsi="Amiri" w:eastAsia="Amiri" w:cs="Amiri"/>
          <w:color w:val="111111"/>
          <w:sz w:val="28"/>
          <w:sz w:val="28"/>
          <w:szCs w:val="28"/>
          <w:rtl w:val="true"/>
          <w:lang w:bidi="ar-SA"/>
        </w:rPr>
        <w:t>بن عبيد و يحيى بن سعيد قطان و ابوزرعه رازى و ابوحاتم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كيسان ملاّئى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مزّى او را توثيق كرده و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و ابن‌ماجه از وى نقل حديث كرده‌اند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خليل بن عمر بن ابراهيم و عمويش عيسى و مالك بن دينار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ابن‌حبّان و سمعانى و ابن‌جريح او را توثيق كرده و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حجر سعدى از او روايت كرده است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مهاجر بن مسمار قرشى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ابن‌حبّان او را توثيق كرده و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اينان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بن ابى‌وقاص و خواهرش عايشه بنت سعد بن ابى‌وقاص، و اينان از او نقل حديث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اسماعيل، خالد بن الياس، محمد بن عبدالرحمن بن ابى‌ذئب، موسى بن يعقوب زمعى و يعقوب بن جعفر بن ابى‌كثير</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وضاع بن عبداللّه يشكرى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نود و 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عفان و احمد حنبل گفته و عفان بن مسلم او را توثيق كرده و از او تعريف كرده‌اند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هدبة بن خالد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پس از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على بن جنيد و يحيى بن معين و ابوحاتم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مسلم، ابوداوود، ابوزرعه، ابوحاتم و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ابوحامد احمد بن سهل اسفراينى و احمد حنبل و ابوحاتم و نسايى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ابى‌عمرو عبدالوهاب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سمعانى و اسماعيل حافظ و محمد بن ابى‌نصر لفتوانى حافظ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ابن‌سعد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وى نقل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اسحاق بن راهويه، بندار، محمد بن مثنّى، حميد بن زنجويه، اسحاق كوسج، ابواسحاق جوزجانى، احمد بن اسحاق سرمارى، بكار بن قتيبه، حسن بن مدرك طحّان، عبداللّه بن عبدالرحمن دارمى، محمد بن مسلم بن واره، يعقوب فسوى، كديمى، عبداللّه بن حجاج بن منهال، پسرش حماد بن يحيى بن حماد، ابومسلم كجى و شمار فراوان ديگر</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سليمان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مزّى و ابن‌حبّان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عبدالحميد حمانى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و بخارى و مطين و محمد بن عبداللّه بن نمير و عثمان بن سعيد و احمد بن زهير و ابن‌معين و احمد بن </w:t>
      </w:r>
      <w:bookmarkStart w:id="322" w:name="pg19477_193860"/>
    </w:p>
    <w:p>
      <w:pPr>
        <w:pStyle w:val="BookText"/>
        <w:rPr/>
      </w:pPr>
      <w:bookmarkEnd w:id="322"/>
      <w:r>
        <w:rPr>
          <w:rFonts w:ascii="Amiri" w:hAnsi="Amiri" w:eastAsia="Amiri" w:cs="Amiri"/>
          <w:color w:val="111111"/>
          <w:sz w:val="28"/>
          <w:sz w:val="28"/>
          <w:szCs w:val="28"/>
          <w:rtl w:val="true"/>
          <w:lang w:bidi="ar-SA"/>
        </w:rPr>
        <w:t>ابى‌يحيى و عبداللّه بن دورقى و محمد بن ابى‌هارون و ابوحاتم رازى او را توثيق كرده و از او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از يحيى بن عبدالحميد حمانى نقل حديث كرده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محمد بن عبداللّه عنبرى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و حاكم و ابوعلى حافظ 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ابراهيم بوشنجى، محمد بن عمرو قشمرد، حسين بن محمد قبانى، ابراهيم بن ابى‌طالب، ابن‌خزيمه و شمار فراوان ديگر، و اينان از وى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عبدش، ابوعلى حافظ، ابوالحسن حجاجى، حاكم، ابن‌منده و </w:t>
      </w:r>
      <w:r>
        <w:rPr>
          <w:rFonts w:eastAsia="IRNazanin" w:cs="IRNazanin"/>
          <w:color w:val="111111"/>
          <w:sz w:val="28"/>
          <w:szCs w:val="28"/>
          <w:rtl w:val="true"/>
          <w:lang w:bidi="fa-IR"/>
        </w:rPr>
        <w:t>...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ابى‌زياد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جرير و يزيد بن ابى‌زياد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اسحاق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 و ابوعبداللّه حاكم او را توثيق كرده و از او تعريف كرده‌اند</w:t>
      </w:r>
      <w:r>
        <w:rPr>
          <w:rFonts w:eastAsia="Amiri" w:cs="Amiri" w:ascii="Amiri" w:hAnsi="Amiri"/>
          <w:color w:val="111111"/>
          <w:sz w:val="28"/>
          <w:szCs w:val="28"/>
          <w:rtl w:val="true"/>
          <w:lang w:bidi="ar-SA"/>
        </w:rPr>
        <w:t>.</w:t>
      </w:r>
      <w:r>
        <w:rPr>
          <w:rStyle w:val="FootnoteAnchor"/>
          <w:rtl w:val="true"/>
        </w:rPr>
        <w:footnoteReference w:id="366"/>
      </w:r>
    </w:p>
    <w:p>
      <w:pPr>
        <w:pStyle w:val="Heading4"/>
        <w:numPr>
          <w:ilvl w:val="3"/>
          <w:numId w:val="1"/>
        </w:numPr>
        <w:rPr/>
      </w:pPr>
      <w:bookmarkStart w:id="323" w:name="__RefHeading___Toc18201173_1280447820"/>
      <w:bookmarkStart w:id="324" w:name="_Toc127"/>
      <w:bookmarkEnd w:id="323"/>
      <w:r>
        <w:rPr>
          <w:rtl w:val="true"/>
        </w:rPr>
        <w:t>پاسخ دهم</w:t>
      </w:r>
      <w:r>
        <w:rPr>
          <w:rtl w:val="true"/>
        </w:rPr>
        <w:t xml:space="preserve">: </w:t>
      </w:r>
      <w:r>
        <w:rPr>
          <w:rtl w:val="true"/>
        </w:rPr>
        <w:t>دفع توهم</w:t>
      </w:r>
      <w:bookmarkEnd w:id="3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اينكه به نمونه‌هايى از احاديثى اشاره كنيم كه در بر دارنده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بايد اين شبهه را بيان كنيم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على عليه‌السلام اين عبارت زيادى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ابن‌عساكر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هبه‌اللّه بن محمد، از ابوعلى واعظ، از ابوبكر بن مالك، از عبداللّه بن احمد، از پدرش، از حجاج بن شاعر، از شبابه، از نعيم بن حكيم، از ابومريم </w:t>
      </w:r>
    </w:p>
    <w:p>
      <w:pPr>
        <w:pStyle w:val="BookText"/>
        <w:rPr/>
      </w:pPr>
      <w:r>
        <w:rPr>
          <w:rFonts w:ascii="IRNazanin" w:hAnsi="IRNazanin" w:eastAsia="IRNazanin"/>
          <w:color w:val="111111"/>
          <w:sz w:val="28"/>
          <w:sz w:val="28"/>
          <w:szCs w:val="28"/>
          <w:rtl w:val="true"/>
          <w:lang w:bidi="fa-IR"/>
        </w:rPr>
        <w:t>و مردى از همنشينان حضرت على عليه‌السلام، از حضرت على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مخالف روايات بسيار ديگرى است كه از زبان اميرالمؤمنين عليه‌السلام از قول پيامبر صلى‌الله‌عليه‌و‌آله تصريح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حافظ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به على بن مهدى، از پدرش، از على بن موسى الرضا، از پدرش، از جعفر صادق، از پدرش، از على بن حسين، از پدرش، از جدش على بن ابى‌طالب عليهم‌السلام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روايت نخست ابوبكر بن مالك و حجاج بن شاعر هستند، كه مجهول مى‌باشند و سخن از رجال شناسان كه دلالت بر وثاقت اينان كند وارد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سند اين روايت ابومريم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وى نخستين كسى است كه در بصره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سامان ابوموسى اشعرى گماشت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همچنين در سند آن نعيم بن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وى احاديث ناصحيح دارد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همچنين ابن‌سعد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نيست و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در سند از مردى همنشين على عليه‌السلام نام برده شده كه نمى دانيم كيست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به اين دلائل روايت از درجه اعتبار ساقط است</w:t>
      </w:r>
      <w:r>
        <w:rPr>
          <w:rFonts w:eastAsia="Amiri" w:cs="Amiri" w:ascii="Amiri" w:hAnsi="Amiri"/>
          <w:color w:val="111111"/>
          <w:sz w:val="28"/>
          <w:szCs w:val="28"/>
          <w:rtl w:val="true"/>
          <w:lang w:bidi="ar-SA"/>
        </w:rPr>
        <w:t xml:space="preserve">. </w:t>
      </w:r>
      <w:bookmarkStart w:id="325" w:name="pg19477_193862"/>
    </w:p>
    <w:p>
      <w:pPr>
        <w:pStyle w:val="Heading4"/>
        <w:numPr>
          <w:ilvl w:val="3"/>
          <w:numId w:val="1"/>
        </w:numPr>
        <w:rPr/>
      </w:pPr>
      <w:bookmarkStart w:id="326" w:name="__RefHeading___Toc18201175_1280447820"/>
      <w:bookmarkStart w:id="327" w:name="_Toc128"/>
      <w:bookmarkEnd w:id="325"/>
      <w:bookmarkEnd w:id="326"/>
      <w:r>
        <w:rPr>
          <w:rtl w:val="true"/>
        </w:rPr>
        <w:t>پاسخ يازدهم</w:t>
      </w:r>
      <w:r>
        <w:rPr>
          <w:rtl w:val="true"/>
        </w:rPr>
        <w:t xml:space="preserve">: </w:t>
      </w:r>
      <w:r>
        <w:rPr>
          <w:rtl w:val="true"/>
        </w:rPr>
        <w:t xml:space="preserve">چرا پافشارى ؟ </w:t>
      </w:r>
      <w:r>
        <w:rPr>
          <w:rtl w:val="true"/>
        </w:rPr>
        <w:t>!</w:t>
      </w:r>
      <w:bookmarkEnd w:id="327"/>
    </w:p>
    <w:p>
      <w:pPr>
        <w:pStyle w:val="BookText"/>
        <w:rPr/>
      </w:pPr>
      <w:r>
        <w:rPr>
          <w:rFonts w:ascii="IRNazanin" w:hAnsi="IRNazanin" w:eastAsia="IRNazanin"/>
          <w:color w:val="111111"/>
          <w:sz w:val="28"/>
          <w:sz w:val="28"/>
          <w:szCs w:val="28"/>
          <w:rtl w:val="true"/>
          <w:lang w:bidi="fa-IR"/>
        </w:rPr>
        <w:t>سؤالى در اينجا كه به ذهن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برخى محدثان مى‌كوشند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مردم يا دروغگويان نسبت داده و آن را جعل جاعلان قلمداد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دليلى جز توجيهِ كارِ كسانى كه با على عليه‌السلام در جمل و صفين و نهروان جنگيدند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كرديم اين عبارت درست بوده و رسول اللّه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دشمن بدار كسى را كه با على عليه‌السلام دشمنى كند، بدان معنى است كه هر كسى با على عليه‌السلام جنگيده، پس با وى دشمنى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جنگ بر ضد امام جنگ عليه رسول خدا صلى‌الله‌عليه‌و‌آله است، زيرا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صحابه‌اى كه به روى امام اميرمؤمنان عليه‌السلام شمشير كشيدند و با ايشان دشمنى كرده و به جنگ با امام برخاسته و به او ستم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اهل‌سنت به اين حقيقت تاريخ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نداريم على عليه‌السلام برتر از كسانى است كه با آنان جنگيد و وى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وى 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فرمايش رسول اللّه صلى‌الله‌عليه‌و‌آله به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گروهى سركش مى‌كشند،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جمله دلائل نبوت، و نيز فضيلتى آشكار براى على عليه‌السلام و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ردّ نواصب كه پندارند على عليه‌السلام در جنگ‌هايش بر حق نبود </w:t>
      </w:r>
      <w:r>
        <w:rPr>
          <w:rFonts w:eastAsia="IRNazanin" w:cs="IRNazanin"/>
          <w:color w:val="111111"/>
          <w:sz w:val="28"/>
          <w:szCs w:val="28"/>
          <w:rtl w:val="true"/>
          <w:lang w:bidi="fa-IR"/>
        </w:rPr>
        <w:t>!</w:t>
      </w:r>
      <w:r>
        <w:rPr>
          <w:rStyle w:val="FootnoteAnchor"/>
          <w:rtl w:val="true"/>
        </w:rPr>
        <w:footnoteReference w:id="3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جرجانى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حجاز و عراق و هر دو فريق حديث و رأى، از جمله مالك و شافعى و ابوحنيفه و اوزاعى و اغلب اعظم متكلمان و مسلمانان اتفاق نظر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جنگ با اهل صفين بر حق بود، چنانكه در جنگ با اهل جمل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 ضدش جنگيدند باغى هستند و در حق امام ستم كردند</w:t>
      </w:r>
      <w:r>
        <w:rPr>
          <w:rFonts w:eastAsia="IRNazanin" w:cs="IRNazanin"/>
          <w:color w:val="111111"/>
          <w:sz w:val="28"/>
          <w:szCs w:val="28"/>
          <w:rtl w:val="true"/>
          <w:lang w:bidi="fa-IR"/>
        </w:rPr>
        <w:t>.</w:t>
      </w:r>
      <w:r>
        <w:rPr>
          <w:rStyle w:val="FootnoteAnchor"/>
          <w:rtl w:val="true"/>
        </w:rPr>
        <w:footnoteReference w:id="371"/>
      </w:r>
      <w:bookmarkStart w:id="328" w:name="pg19477_193863"/>
    </w:p>
    <w:p>
      <w:pPr>
        <w:pStyle w:val="BookText"/>
        <w:rPr/>
      </w:pPr>
      <w:bookmarkEnd w:id="328"/>
      <w:r>
        <w:rPr>
          <w:rFonts w:ascii="IRNazanin" w:hAnsi="IRNazanin" w:eastAsia="IRNazanin"/>
          <w:color w:val="111111"/>
          <w:sz w:val="28"/>
          <w:sz w:val="28"/>
          <w:szCs w:val="28"/>
          <w:rtl w:val="true"/>
          <w:lang w:bidi="fa-IR"/>
        </w:rPr>
        <w:t xml:space="preserve">و لذا مى‌بينيم برخى كسانى كه در رخداد غدير حاضر بودند و به چشم ديدند رسول اللّه صلى‌الله‌عليه‌و‌آله در حق اميرالمؤمنين عليه‌السلام چه فرمود از گواهى دادن خودارى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ماجرايى كه پس از گذشت مدتى از رخداد غدير، بعضى از آنان پيرامون اميرالمؤمنين عليه‌السلام در ميدان كوفه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آنان را سوگند داد تا در مورد ماجرا و حديث غدير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صراحت فرمايش روز غدير را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ديگر از شهادت دادن سرباز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 در همين دنيا مكافاتشان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زيد بن ارقم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بودم كه فرمايش رسول اللّه صلى‌الله‌عليه‌و‌آله را شنيدم اما كتمان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مكافات آن خدا بينايى‌ام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پشيمان بود كه چرا گواهى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مطلب در كتاب مناقب ابن‌مردويه، و مناقب ابن‌مغازلى آمده است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329" w:name="__RefHeading___Toc18201177_1280447820"/>
      <w:bookmarkStart w:id="330" w:name="_Toc129"/>
      <w:bookmarkEnd w:id="329"/>
      <w:r>
        <w:rPr>
          <w:rtl w:val="true"/>
        </w:rPr>
        <w:t xml:space="preserve">شبهه در مورد جمله </w:t>
      </w:r>
      <w:r>
        <w:rPr>
          <w:rtl w:val="true"/>
        </w:rPr>
        <w:t>«</w:t>
      </w:r>
      <w:r>
        <w:rPr>
          <w:rtl w:val="true"/>
        </w:rPr>
        <w:t>وَ انصُر مَن نَصَرَهُ وَ اخذُل مَن خَذَلَهُ</w:t>
      </w:r>
      <w:r>
        <w:rPr>
          <w:rtl w:val="true"/>
        </w:rPr>
        <w:t>»</w:t>
      </w:r>
      <w:bookmarkEnd w:id="330"/>
    </w:p>
    <w:p>
      <w:pPr>
        <w:pStyle w:val="Heading4"/>
        <w:numPr>
          <w:ilvl w:val="3"/>
          <w:numId w:val="1"/>
        </w:numPr>
        <w:rPr/>
      </w:pPr>
      <w:bookmarkStart w:id="331" w:name="__RefHeading___Toc18201179_1280447820"/>
      <w:bookmarkStart w:id="332" w:name="_Toc130"/>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 xml:space="preserve">شبهه در مورد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اضافه بر شبهه‌اى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شده و در عنوان قبل پاسخ داده شد،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حديث غدير و نيز در خطبه غدير آمده نيز به طور مجزّى شبهاتى مطرح كرده‌اند، كه با دقت در معناى اين عبارت و توضيح آن سست بودن اين شبهات واضح مى‌گردد</w:t>
      </w:r>
      <w:r>
        <w:rPr>
          <w:rFonts w:eastAsia="IRNazanin" w:cs="IRNazanin"/>
          <w:color w:val="111111"/>
          <w:sz w:val="28"/>
          <w:szCs w:val="28"/>
          <w:rtl w:val="true"/>
          <w:lang w:bidi="fa-IR"/>
        </w:rPr>
        <w:t>:</w:t>
      </w:r>
    </w:p>
    <w:p>
      <w:pPr>
        <w:pStyle w:val="Heading4"/>
        <w:numPr>
          <w:ilvl w:val="3"/>
          <w:numId w:val="1"/>
        </w:numPr>
        <w:rPr/>
      </w:pPr>
      <w:bookmarkStart w:id="333" w:name="__RefHeading___Toc18201181_1280447820"/>
      <w:bookmarkStart w:id="334" w:name="_Toc131"/>
      <w:bookmarkEnd w:id="333"/>
      <w:r>
        <w:rPr>
          <w:rtl w:val="true"/>
        </w:rPr>
        <w:t>شبهه اول</w:t>
      </w:r>
      <w:bookmarkEnd w:id="334"/>
    </w:p>
    <w:p>
      <w:pPr>
        <w:pStyle w:val="Heading5"/>
        <w:numPr>
          <w:ilvl w:val="4"/>
          <w:numId w:val="1"/>
        </w:numPr>
        <w:rPr/>
      </w:pPr>
      <w:bookmarkStart w:id="335" w:name="__RefHeading___Toc18201183_1280447820"/>
      <w:bookmarkStart w:id="336" w:name="_Toc132"/>
      <w:bookmarkEnd w:id="335"/>
      <w:r>
        <w:rPr>
          <w:rtl w:val="true"/>
        </w:rPr>
        <w:t>اشاره</w:t>
      </w:r>
      <w:bookmarkEnd w:id="3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 در مورد اين فراز از خطبه غدير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من نصره و اخذل من خذله، مى‌نويسد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است اينكه دعاى پيامبر صلى‌الله‌عليه‌و‌آله مستجاب است، در حالى كه دعاى پيامبر صلى‌الله‌عليه‌و‌آله اجابت نشد و دشمنان على عليه‌السلام بر او پيروز شدند و دوستانش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دعا بايد دروغ باشد</w:t>
      </w:r>
      <w:r>
        <w:rPr>
          <w:rFonts w:eastAsia="IRNazanin" w:cs="IRNazanin"/>
          <w:color w:val="111111"/>
          <w:sz w:val="28"/>
          <w:szCs w:val="28"/>
          <w:rtl w:val="true"/>
          <w:lang w:bidi="fa-IR"/>
        </w:rPr>
        <w:t xml:space="preserve">. </w:t>
      </w:r>
      <w:bookmarkStart w:id="337" w:name="pg19477_193864"/>
    </w:p>
    <w:p>
      <w:pPr>
        <w:pStyle w:val="BookText"/>
        <w:rPr/>
      </w:pPr>
      <w:bookmarkEnd w:id="337"/>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Heading5"/>
        <w:numPr>
          <w:ilvl w:val="4"/>
          <w:numId w:val="1"/>
        </w:numPr>
        <w:rPr/>
      </w:pPr>
      <w:bookmarkStart w:id="338" w:name="__RefHeading___Toc18201185_1280447820"/>
      <w:bookmarkStart w:id="339" w:name="_Toc133"/>
      <w:bookmarkEnd w:id="338"/>
      <w:r>
        <w:rPr>
          <w:rtl w:val="true"/>
        </w:rPr>
        <w:t>پاسخ اول</w:t>
      </w:r>
      <w:bookmarkEnd w:id="339"/>
    </w:p>
    <w:p>
      <w:pPr>
        <w:pStyle w:val="BookText"/>
        <w:rPr/>
      </w:pPr>
      <w:r>
        <w:rPr>
          <w:rFonts w:ascii="Amiri" w:hAnsi="Amiri" w:eastAsia="Amiri" w:cs="Amiri"/>
          <w:color w:val="111111"/>
          <w:sz w:val="28"/>
          <w:sz w:val="28"/>
          <w:szCs w:val="28"/>
          <w:rtl w:val="true"/>
          <w:lang w:bidi="ar-SA"/>
        </w:rPr>
        <w:t xml:space="preserve">ظاهرا ابن‌تيميه به نحوه اجابت توجهى نداشته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فِى الحَياةِ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ما فرستادگان خود را و كسانى كه ايمان آوردند در زندگى دنيا و روزى كه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مى‌ايستند يارى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آيه كه خداوند وعده نصرت داده، چگونه كفار پيامبران عليهم‌السلام و مؤمنين را كشتند و آزارشان دادند و يا بر آنان پيروز شدند ؟</w:t>
      </w:r>
    </w:p>
    <w:p>
      <w:pPr>
        <w:pStyle w:val="BookText"/>
        <w:rPr/>
      </w:pPr>
      <w:r>
        <w:rPr>
          <w:rFonts w:ascii="IRNazanin" w:hAnsi="IRNazanin" w:eastAsia="IRNazanin"/>
          <w:color w:val="111111"/>
          <w:sz w:val="28"/>
          <w:sz w:val="28"/>
          <w:szCs w:val="28"/>
          <w:rtl w:val="true"/>
          <w:lang w:bidi="fa-IR"/>
        </w:rPr>
        <w:t xml:space="preserve">حضرت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بزرگ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مغلوب نمرود گرديد و از وطنش طرد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نتوانست به كمك خداوند نمرود را سرنگون سازد ؟</w:t>
      </w:r>
    </w:p>
    <w:p>
      <w:pPr>
        <w:pStyle w:val="BookText"/>
        <w:rPr/>
      </w:pPr>
      <w:r>
        <w:rPr>
          <w:rFonts w:ascii="IRNazanin" w:hAnsi="IRNazanin" w:eastAsia="IRNazanin"/>
          <w:color w:val="111111"/>
          <w:sz w:val="28"/>
          <w:sz w:val="28"/>
          <w:szCs w:val="28"/>
          <w:rtl w:val="true"/>
          <w:lang w:bidi="fa-IR"/>
        </w:rPr>
        <w:t>اصحاب اخدود و پيامبرشان كه براى ايمانشان به خدا در درون گودال‌هاى پر از آتش افكنده شدند و همگى سوختند</w:t>
      </w:r>
      <w:r>
        <w:rPr>
          <w:rStyle w:val="FootnoteAnchor"/>
          <w:rtl w:val="true"/>
        </w:rPr>
        <w:footnoteReference w:id="376"/>
      </w:r>
      <w:r>
        <w:rPr>
          <w:rFonts w:ascii="IRNazanin" w:hAnsi="IRNazanin" w:eastAsia="IRNazanin"/>
          <w:color w:val="111111"/>
          <w:sz w:val="28"/>
          <w:sz w:val="28"/>
          <w:szCs w:val="28"/>
          <w:rtl w:val="true"/>
          <w:lang w:bidi="fa-IR"/>
        </w:rPr>
        <w:t>، چگونه مورد يارى خداوند واقع شدند ؟ پس يارى كردن خداوند در پيروزى مادى و غالب شدن محدود نيست</w:t>
      </w:r>
      <w:r>
        <w:rPr>
          <w:rFonts w:eastAsia="IRNazanin" w:cs="IRNazanin"/>
          <w:color w:val="111111"/>
          <w:sz w:val="28"/>
          <w:szCs w:val="28"/>
          <w:rtl w:val="true"/>
          <w:lang w:bidi="fa-IR"/>
        </w:rPr>
        <w:t>.</w:t>
      </w:r>
    </w:p>
    <w:p>
      <w:pPr>
        <w:pStyle w:val="Heading5"/>
        <w:numPr>
          <w:ilvl w:val="4"/>
          <w:numId w:val="1"/>
        </w:numPr>
        <w:rPr/>
      </w:pPr>
      <w:bookmarkStart w:id="340" w:name="__RefHeading___Toc18201187_1280447820"/>
      <w:bookmarkStart w:id="341" w:name="_Toc134"/>
      <w:bookmarkEnd w:id="340"/>
      <w:r>
        <w:rPr>
          <w:rtl w:val="true"/>
        </w:rPr>
        <w:t>پاسخ دوم</w:t>
      </w:r>
      <w:bookmarkEnd w:id="341"/>
    </w:p>
    <w:p>
      <w:pPr>
        <w:pStyle w:val="BookText"/>
        <w:rPr/>
      </w:pPr>
      <w:r>
        <w:rPr>
          <w:rFonts w:ascii="IRNazanin" w:hAnsi="IRNazanin" w:eastAsia="IRNazanin"/>
          <w:color w:val="111111"/>
          <w:sz w:val="28"/>
          <w:sz w:val="28"/>
          <w:szCs w:val="28"/>
          <w:rtl w:val="true"/>
          <w:lang w:bidi="fa-IR"/>
        </w:rPr>
        <w:t>ابن‌تيميه يا بايد بگويد نحوه نصرت الهى و تحقق خواست خداوند هميشه پيروزى و برترى يافتن در ميدان نبرد و از بين بردن دشمنان خداوند نيست بلكه صورت يا صور ديگرى دارد، و يا دست از اشكال خود بردارد</w:t>
      </w:r>
      <w:r>
        <w:rPr>
          <w:rFonts w:eastAsia="IRNazanin" w:cs="IRNazanin"/>
          <w:color w:val="111111"/>
          <w:sz w:val="28"/>
          <w:szCs w:val="28"/>
          <w:rtl w:val="true"/>
          <w:lang w:bidi="fa-IR"/>
        </w:rPr>
        <w:t>.</w:t>
      </w:r>
    </w:p>
    <w:p>
      <w:pPr>
        <w:pStyle w:val="Heading5"/>
        <w:numPr>
          <w:ilvl w:val="4"/>
          <w:numId w:val="1"/>
        </w:numPr>
        <w:rPr/>
      </w:pPr>
      <w:bookmarkStart w:id="342" w:name="__RefHeading___Toc18201189_1280447820"/>
      <w:bookmarkStart w:id="343" w:name="_Toc135"/>
      <w:bookmarkEnd w:id="342"/>
      <w:r>
        <w:rPr>
          <w:rtl w:val="true"/>
        </w:rPr>
        <w:t>پاسخ سوم</w:t>
      </w:r>
      <w:bookmarkEnd w:id="34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پيامبر صلى‌الله‌عليه‌و‌آله هم آنگاه كه به اجابت برسد تبديل به وعده الهى مى‌شود و مى‌بايست به نحوه نصرت الهى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يارى خداوند به صورت نيرويى </w:t>
      </w:r>
      <w:bookmarkStart w:id="344" w:name="pg19477_193865"/>
    </w:p>
    <w:p>
      <w:pPr>
        <w:pStyle w:val="BookText"/>
        <w:rPr/>
      </w:pPr>
      <w:bookmarkEnd w:id="344"/>
      <w:r>
        <w:rPr>
          <w:rFonts w:ascii="IRNazanin" w:hAnsi="IRNazanin" w:eastAsia="IRNazanin"/>
          <w:color w:val="111111"/>
          <w:sz w:val="28"/>
          <w:sz w:val="28"/>
          <w:szCs w:val="28"/>
          <w:rtl w:val="true"/>
          <w:lang w:bidi="fa-IR"/>
        </w:rPr>
        <w:t>آشكار شود كه انسان مؤمن را در برابر مشكلات مقاوم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خطبه غدير، دشمنان اميرالمؤمنين على عليه‌السلام دشمنان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حضرت على عليه‌السلام بودن و در نهايت دشمن خدا بودن، مى‌تواند باعث دور شدن از رحمت الهى و لطف الهى در دنيا و آخرت باشد، كه اين بزرگ‌ترين مجازات است</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345" w:name="__RefHeading___Toc18201191_1280447820"/>
      <w:bookmarkStart w:id="346" w:name="_Toc136"/>
      <w:bookmarkEnd w:id="345"/>
      <w:r>
        <w:rPr>
          <w:rtl w:val="true"/>
        </w:rPr>
        <w:t>شبهه دوم</w:t>
      </w:r>
      <w:bookmarkEnd w:id="346"/>
    </w:p>
    <w:p>
      <w:pPr>
        <w:pStyle w:val="Heading5"/>
        <w:numPr>
          <w:ilvl w:val="4"/>
          <w:numId w:val="1"/>
        </w:numPr>
        <w:rPr/>
      </w:pPr>
      <w:bookmarkStart w:id="347" w:name="__RefHeading___Toc18201193_1280447820"/>
      <w:bookmarkStart w:id="348" w:name="_Toc137"/>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برخى از بزرگان عامه معتقدند كسانى كه حتى با اميرالمؤمنين عليه‌السلام جنگيدند، اگر كشته شوند به بهشت مى‌روند كه اين خوارى و ذلت نيست</w:t>
      </w:r>
      <w:r>
        <w:rPr>
          <w:rStyle w:val="FootnoteAnchor"/>
          <w:rtl w:val="true"/>
        </w:rPr>
        <w:footnoteReference w:id="378"/>
      </w:r>
      <w:r>
        <w:rPr>
          <w:rFonts w:ascii="IRNazanin" w:hAnsi="IRNazanin" w:eastAsia="IRNazanin"/>
          <w:color w:val="111111"/>
          <w:sz w:val="28"/>
          <w:sz w:val="28"/>
          <w:szCs w:val="28"/>
          <w:rtl w:val="true"/>
          <w:lang w:bidi="fa-IR"/>
        </w:rPr>
        <w:t>، و اگر بر آن حضرت پيروز شدند كه خود مغاير با دعاى پيامبر صلى‌الله‌عليه‌و‌آله است، و چون دعاى آنجناب مستجاب است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دعايى نفرمودند و حديث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Heading5"/>
        <w:numPr>
          <w:ilvl w:val="4"/>
          <w:numId w:val="1"/>
        </w:numPr>
        <w:rPr/>
      </w:pPr>
      <w:bookmarkStart w:id="349" w:name="__RefHeading___Toc18201195_1280447820"/>
      <w:bookmarkStart w:id="350" w:name="_Toc138"/>
      <w:bookmarkEnd w:id="349"/>
      <w:r>
        <w:rPr>
          <w:rtl w:val="true"/>
        </w:rPr>
        <w:t>پاسخ اول</w:t>
      </w:r>
      <w:bookmarkEnd w:id="3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خليفه چهارم است و بايد همان طور كه مالك بن نويره</w:t>
      </w:r>
      <w:r>
        <w:rPr>
          <w:rStyle w:val="FootnoteAnchor"/>
          <w:rtl w:val="true"/>
        </w:rPr>
        <w:footnoteReference w:id="379"/>
      </w:r>
      <w:r>
        <w:rPr>
          <w:rFonts w:ascii="Amiri" w:hAnsi="Amiri" w:eastAsia="Amiri" w:cs="Amiri"/>
          <w:color w:val="111111"/>
          <w:sz w:val="28"/>
          <w:sz w:val="28"/>
          <w:szCs w:val="28"/>
          <w:rtl w:val="true"/>
          <w:lang w:bidi="ar-SA"/>
        </w:rPr>
        <w:t xml:space="preserve">را به سبب مخالفت با ابوبكر به عنوان خليفه اول مرتدّ اعلام كردند </w:t>
      </w:r>
      <w:bookmarkStart w:id="351" w:name="pg19477_193866"/>
    </w:p>
    <w:p>
      <w:pPr>
        <w:pStyle w:val="BookText"/>
        <w:rPr/>
      </w:pPr>
      <w:bookmarkEnd w:id="351"/>
      <w:r>
        <w:rPr>
          <w:rFonts w:ascii="IRNazanin" w:hAnsi="IRNazanin" w:eastAsia="IRNazanin"/>
          <w:color w:val="111111"/>
          <w:sz w:val="28"/>
          <w:sz w:val="28"/>
          <w:szCs w:val="28"/>
          <w:rtl w:val="true"/>
          <w:lang w:bidi="fa-IR"/>
        </w:rPr>
        <w:t xml:space="preserve">و خونش را مباح دانستند و مرتكب ساير اعمال شدند، افرادى مثل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زبير و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عليه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 و علم مخالفت برافراشته بودند را نيز مرتدّ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لشكريان معاويه مؤمن نبوده بلكه مرتدّ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چگونه اين مرتدان به دوزخ نمى‌روند و به قول مدعى به بهشت مى‌روند ؟ </w:t>
      </w:r>
      <w:r>
        <w:rPr>
          <w:rFonts w:eastAsia="IRNazanin" w:cs="IRNazanin"/>
          <w:color w:val="111111"/>
          <w:sz w:val="28"/>
          <w:szCs w:val="28"/>
          <w:rtl w:val="true"/>
          <w:lang w:bidi="fa-IR"/>
        </w:rPr>
        <w:t>!</w:t>
      </w:r>
    </w:p>
    <w:p>
      <w:pPr>
        <w:pStyle w:val="Heading5"/>
        <w:numPr>
          <w:ilvl w:val="4"/>
          <w:numId w:val="1"/>
        </w:numPr>
        <w:rPr/>
      </w:pPr>
      <w:bookmarkStart w:id="352" w:name="__RefHeading___Toc18201197_1280447820"/>
      <w:bookmarkStart w:id="353" w:name="_Toc139"/>
      <w:bookmarkEnd w:id="352"/>
      <w:r>
        <w:rPr>
          <w:rtl w:val="true"/>
        </w:rPr>
        <w:t>پاسخ دوم</w:t>
      </w:r>
      <w:bookmarkEnd w:id="353"/>
    </w:p>
    <w:p>
      <w:pPr>
        <w:pStyle w:val="BookText"/>
        <w:rPr/>
      </w:pPr>
      <w:r>
        <w:rPr>
          <w:rFonts w:ascii="IRNazanin" w:hAnsi="IRNazanin" w:eastAsia="IRNazanin"/>
          <w:color w:val="111111"/>
          <w:sz w:val="28"/>
          <w:sz w:val="28"/>
          <w:szCs w:val="28"/>
          <w:rtl w:val="true"/>
          <w:lang w:bidi="fa-IR"/>
        </w:rPr>
        <w:t>چگونه مى‌توان پذيرفت كه هر كس در بيعت شجره</w:t>
      </w:r>
      <w:r>
        <w:rPr>
          <w:rStyle w:val="FootnoteAnchor"/>
          <w:rtl w:val="true"/>
        </w:rPr>
        <w:footnoteReference w:id="380"/>
      </w:r>
      <w:r>
        <w:rPr>
          <w:rFonts w:ascii="IRNazanin" w:hAnsi="IRNazanin" w:eastAsia="IRNazanin"/>
          <w:color w:val="111111"/>
          <w:sz w:val="28"/>
          <w:sz w:val="28"/>
          <w:szCs w:val="28"/>
          <w:rtl w:val="true"/>
          <w:lang w:bidi="fa-IR"/>
        </w:rPr>
        <w:t xml:space="preserve">بوده، هر چند گناهى در آينده انجام دهد به جهنم نمى‌رود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از اين بهتر هم مى‌شود ؟ زيرا آن فرد مطمئن است در مقابل هر گناهى كه انجام دهد خداوند او را مجازات نمى‌كند، چون در بيعت شجره حضور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خلاف عدالت خدا نيست ؟ آيا چنين اعتقادى سبب آزادى عمل و ضايع شدن تكاليف نمى‌شود ؟</w:t>
      </w:r>
    </w:p>
    <w:p>
      <w:pPr>
        <w:pStyle w:val="Heading5"/>
        <w:numPr>
          <w:ilvl w:val="4"/>
          <w:numId w:val="1"/>
        </w:numPr>
        <w:rPr/>
      </w:pPr>
      <w:bookmarkStart w:id="354" w:name="__RefHeading___Toc18201199_1280447820"/>
      <w:bookmarkStart w:id="355" w:name="_Toc140"/>
      <w:bookmarkEnd w:id="354"/>
      <w:r>
        <w:rPr>
          <w:rtl w:val="true"/>
        </w:rPr>
        <w:t>پاسخ سوم</w:t>
      </w:r>
      <w:bookmarkEnd w:id="355"/>
    </w:p>
    <w:p>
      <w:pPr>
        <w:pStyle w:val="BookText"/>
        <w:rPr/>
      </w:pPr>
      <w:r>
        <w:rPr>
          <w:rFonts w:ascii="Amiri" w:hAnsi="Amiri" w:eastAsia="Amiri" w:cs="Amiri"/>
          <w:color w:val="111111"/>
          <w:sz w:val="28"/>
          <w:sz w:val="28"/>
          <w:szCs w:val="28"/>
          <w:rtl w:val="true"/>
          <w:lang w:bidi="ar-SA"/>
        </w:rPr>
        <w:t>همان جواب‌هايى كه در ردّ سخن ابن‌تيميه در نكته قبل بيان شد</w:t>
      </w:r>
      <w:r>
        <w:rPr>
          <w:rFonts w:eastAsia="Amiri" w:cs="Amiri" w:ascii="Amiri" w:hAnsi="Amiri"/>
          <w:color w:val="111111"/>
          <w:sz w:val="28"/>
          <w:szCs w:val="28"/>
          <w:rtl w:val="true"/>
          <w:lang w:bidi="ar-SA"/>
        </w:rPr>
        <w:t>.</w:t>
      </w:r>
      <w:r>
        <w:rPr>
          <w:rStyle w:val="FootnoteAnchor"/>
          <w:rtl w:val="true"/>
        </w:rPr>
        <w:footnoteReference w:id="381"/>
      </w:r>
    </w:p>
    <w:p>
      <w:pPr>
        <w:pStyle w:val="Heading3"/>
        <w:numPr>
          <w:ilvl w:val="2"/>
          <w:numId w:val="1"/>
        </w:numPr>
        <w:rPr/>
      </w:pPr>
      <w:bookmarkStart w:id="356" w:name="__RefHeading___Toc18201201_1280447820"/>
      <w:bookmarkStart w:id="357" w:name="_Toc141"/>
      <w:bookmarkEnd w:id="356"/>
      <w:r>
        <w:rPr>
          <w:rtl w:val="true"/>
        </w:rPr>
        <w:t>دو كتابِ مستقل و ايرادِ شبهاتِ غدير</w:t>
      </w:r>
      <w:bookmarkEnd w:id="357"/>
    </w:p>
    <w:p>
      <w:pPr>
        <w:pStyle w:val="Heading4"/>
        <w:numPr>
          <w:ilvl w:val="3"/>
          <w:numId w:val="1"/>
        </w:numPr>
        <w:rPr/>
      </w:pPr>
      <w:bookmarkStart w:id="358" w:name="__RefHeading___Toc18201203_1280447820"/>
      <w:bookmarkStart w:id="359" w:name="_Toc142"/>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دو كتابِ مستقل و ايرادِ شبهاتِ غدير</w:t>
      </w:r>
      <w:r>
        <w:rPr>
          <w:rStyle w:val="FootnoteAnchor"/>
          <w:rtl w:val="true"/>
        </w:rPr>
        <w:footnoteReference w:id="3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غدير شبهات متعددى از سوى دشمنان وارد شده، كه همه آنها در محل </w:t>
      </w:r>
    </w:p>
    <w:p>
      <w:pPr>
        <w:pStyle w:val="BookText"/>
        <w:rPr/>
      </w:pPr>
      <w:r>
        <w:rPr>
          <w:rFonts w:ascii="IRNazanin" w:hAnsi="IRNazanin" w:eastAsia="IRNazanin"/>
          <w:color w:val="111111"/>
          <w:sz w:val="28"/>
          <w:sz w:val="28"/>
          <w:szCs w:val="28"/>
          <w:rtl w:val="true"/>
          <w:lang w:bidi="fa-IR"/>
        </w:rPr>
        <w:t>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شبهاتى كه در مورد سند حديث گفته‌اند، و يا شبهاتى كه در مورد دلالت آن گفته شده، و يا شبهاتى كه در ديگر جوانب غدير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و دهلوى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مخالفان مكتب غدير و شيعه اين شبهات را مطرح كرده‌اند، كه جواب آنها به طور مفصل در كتب علما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اين شبهات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بوده و نيز در جهات ديگر هم شبهه‌افكنى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شبهاتى كه دشمنان و معاندينِ غدير مطرح كرده‌اند سست و بى‌اساس بوده و چندان نيازى به پاسخگويى نيست، ولى از باب اتمام حجت و نيز استحكام هر چه بيشتر غدير و امامت و ولايت، معصومين عليهم‌السلام و به تبعشان اصحاب و علماى شيعه تا كنون زحمات زيادى كشيده و از هر نظر مطلب را تمام كرده، و در كتب حديثى و اعتقادى و تاريخى مفصل پاسخ شبهات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چندين كتاب با همين موضوع و به طور مفصل و مستقل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شبهات غدير و آنچه به نوعى با غدير مرتبط است مطرح شده و به تفصيل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كتاب‌ها هم به طور ضمنى ولى مفصل و دقيق شبهات غدير را مطرح 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بزرگى از شيعه همواره در طول تاريخ با تبيين مبانى اصيل شيعى، پاسخ شبهه افكنان را داده و القاهاى ترديد آميزشان را خنثى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علمايى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حريم عقايد شيعه دفاع منطقى كرده‌اند،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علامه حلى، قاضى نوراللّه شوشترى، علامه ميرحامدحسين هندى و علامه امينى، در كتب معروف </w:t>
      </w:r>
    </w:p>
    <w:p>
      <w:pPr>
        <w:pStyle w:val="BookText"/>
        <w:rPr/>
      </w:pP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الالفين، كشف الحق و نهج الصدق، احقاق الحق، عبقات الانوار و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اين ميان، دشمنانى كه خود را عاجز و درمانده مى‌ديدند دست به جنايت مى‌زدند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نويسنده آن قاضى نوراللّه تستسرى را به شهادت رساندند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اين ميان، اخيرا دو كتاب مستقل و التبه ناچيز از سوى معاندين و دشمنان تشيع چاپ شده، كه در آنها چند شبهه بى‌اساس در مورد غدير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اين دو كتاب همراه با طرح اجمالى شبهات آنها و پاسخ آنها معرفى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غدير خم و رابطه آن با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بين حجاج ايرانى بخش شده، و در آن سعى شده غدير را حادثه‌هاى كوچك و بى‌اهميت و منهاى مفهوم ولايت و امامت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قدرى بى‌محتوا و پوچ است كه نيازى به طرح پاسخ ندارد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كتاب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محمدباقر سجودى، رقعى،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پاسخ شبهات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محمدباقر سجودى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نويسنده‌اى كه در كتابش شبهاتى را درباره جريان غدير و ولايت حضرت على عليه‌السلام مطرح مى‌كند تا اعتقادات شيعه را خدشه‌دار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در آغاز كلام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در استدلال و بحث مناسب نيست و كسى را به هدف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مسائل اختلافى يا سخن و استدلال مورد پذيرش و قبول است و خواننده آن را مى‌پذيرد، يا قانع كننده نبوده كه در آن صورت تحميل آن به خواننده شايسته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سجودى بر خلاف ادعاى مذكور، كتاب را در فضايى بسيار توهين آميز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بعضى تعابير به شيعيان، نظير حشرات، پيروان باطل، شيطان سرايان بى‌شرم و حيا، افراد جاهل، و نادان و </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براى رد عقايد آنان راه به جايى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جوينده حق به دنبال استدلال قوى است، نه ناسزا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شيوه‌اى تنها بى‌منطقى نويسنده را مى‌رساند، زيرا اگر براى اثبات مدعاى خود استدلالى مى‌داشت به ناسزاگويى رو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خوانندگان چنين كتابى، پوچى مطالب نويسنده را به خوبى درك مى‌كنند، و به جاى تأثير پذيرى از آن، به اهميت مسئله ولايت و امامت حضرت على عليه‌السلام و ضرورت آشنايى بيشتر با واقعه غدير پى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اينجا توهينى در كار نيست و فقط به سؤالات پاسخ‌هاى منطقى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قضاوت‌هاى علمى پيش از بررسى اصل موضوع، به نكاتى توجه شود كه برخى از آنها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انصاف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طرفه به قاضى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جايى به كار مى‌رود كه فردى در غياب ديگرى سعى مى‌كند رأى قاضى را به نفع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كار در نگاه هيچ كس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نويسنده كتاب يك طرفه به قاضى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ما با بيان شبهه و پاسخ آن، نتيجه را به خواننده واگذار كرده‌ايم، تا بر اساس وجدان و عقل به آنچه حق است برسد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هر ادعايى را بى‌سند و مدرك پذيرفت، و اصول ارائه دليل بايد به درستى رعايت شود تا آن دليل در محكمه پذيرفته شود</w:t>
      </w:r>
      <w:r>
        <w:rPr>
          <w:rFonts w:eastAsia="IRNazanin" w:cs="IRNazanin"/>
          <w:color w:val="111111"/>
          <w:sz w:val="28"/>
          <w:szCs w:val="28"/>
          <w:rtl w:val="true"/>
          <w:lang w:bidi="fa-IR"/>
        </w:rPr>
        <w:t xml:space="preserve">. </w:t>
      </w:r>
      <w:bookmarkStart w:id="360" w:name="pg19477_193870"/>
    </w:p>
    <w:p>
      <w:pPr>
        <w:pStyle w:val="BookText"/>
        <w:rPr/>
      </w:pPr>
      <w:bookmarkEnd w:id="360"/>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ادعاى وكيل از داشتن سابقه درخشان موكل ملاك پذيرش دليل نيست، و بايد اين سابقه پاك براى خود قاضى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وقتى كه طرف مقابل براى اثبات سوء سابقه، مدارك صحيح و موثقى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هرگز به حقيقت اشاره نمى‌كند و حتى مى‌كوشد تا توجه قاضى را از آن باز دارد</w:t>
      </w:r>
      <w:r>
        <w:rPr>
          <w:rFonts w:eastAsia="IRNazanin" w:cs="IRNazanin"/>
          <w:color w:val="111111"/>
          <w:sz w:val="28"/>
          <w:szCs w:val="28"/>
          <w:rtl w:val="true"/>
          <w:lang w:bidi="fa-IR"/>
        </w:rPr>
        <w:t>.</w:t>
      </w:r>
    </w:p>
    <w:p>
      <w:pPr>
        <w:pStyle w:val="Heading4"/>
        <w:numPr>
          <w:ilvl w:val="3"/>
          <w:numId w:val="1"/>
        </w:numPr>
        <w:rPr/>
      </w:pPr>
      <w:bookmarkStart w:id="361" w:name="__RefHeading___Toc18201205_1280447820"/>
      <w:bookmarkStart w:id="362" w:name="_Toc143"/>
      <w:bookmarkEnd w:id="361"/>
      <w:r>
        <w:rPr>
          <w:rtl w:val="true"/>
        </w:rPr>
        <w:t>الف</w:t>
      </w:r>
      <w:r>
        <w:rPr>
          <w:rtl w:val="true"/>
        </w:rPr>
        <w:t xml:space="preserve">. </w:t>
      </w:r>
      <w:r>
        <w:rPr>
          <w:rtl w:val="true"/>
        </w:rPr>
        <w:t>چند نكته</w:t>
      </w:r>
      <w:bookmarkEnd w:id="362"/>
    </w:p>
    <w:p>
      <w:pPr>
        <w:pStyle w:val="Heading5"/>
        <w:numPr>
          <w:ilvl w:val="4"/>
          <w:numId w:val="1"/>
        </w:numPr>
        <w:rPr/>
      </w:pPr>
      <w:bookmarkStart w:id="363" w:name="__RefHeading___Toc18201207_1280447820"/>
      <w:bookmarkStart w:id="364" w:name="_Toc14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ابتدا و قبل از طرح شبهات و پاسخ آنها مواردى را يادآور مى‌شويم</w:t>
      </w:r>
      <w:r>
        <w:rPr>
          <w:rFonts w:eastAsia="IRNazanin" w:cs="IRNazanin"/>
          <w:color w:val="111111"/>
          <w:sz w:val="28"/>
          <w:szCs w:val="28"/>
          <w:rtl w:val="true"/>
          <w:lang w:bidi="fa-IR"/>
        </w:rPr>
        <w:t>:</w:t>
      </w:r>
    </w:p>
    <w:p>
      <w:pPr>
        <w:pStyle w:val="Heading5"/>
        <w:numPr>
          <w:ilvl w:val="4"/>
          <w:numId w:val="1"/>
        </w:numPr>
        <w:rPr/>
      </w:pPr>
      <w:bookmarkStart w:id="365" w:name="__RefHeading___Toc18201209_1280447820"/>
      <w:bookmarkStart w:id="366" w:name="_Toc145"/>
      <w:bookmarkEnd w:id="365"/>
      <w:r>
        <w:rPr>
          <w:rtl w:val="true"/>
        </w:rPr>
        <w:t>نكته اول</w:t>
      </w:r>
      <w:r>
        <w:rPr>
          <w:rtl w:val="true"/>
        </w:rPr>
        <w:t xml:space="preserve">: </w:t>
      </w:r>
      <w:r>
        <w:rPr>
          <w:rtl w:val="true"/>
        </w:rPr>
        <w:t>حقيقت پنهان</w:t>
      </w:r>
      <w:bookmarkEnd w:id="366"/>
    </w:p>
    <w:p>
      <w:pPr>
        <w:pStyle w:val="BookText"/>
        <w:rPr/>
      </w:pPr>
      <w:r>
        <w:rPr>
          <w:rFonts w:ascii="IRNazanin" w:hAnsi="IRNazanin" w:eastAsia="IRNazanin"/>
          <w:color w:val="111111"/>
          <w:sz w:val="28"/>
          <w:sz w:val="28"/>
          <w:szCs w:val="28"/>
          <w:rtl w:val="true"/>
          <w:lang w:bidi="fa-IR"/>
        </w:rPr>
        <w:t>از شيوه‌هاى رايج ميان بازپرسان براى كشف حقايق اين است كه ضمن توجه به اظهارات متهم، به آن چه سعى مى‌كند از آن بگذرد و آن را نگويد نيز دقت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بررسى خانه مظنون تنها به محل مورد نظر او نمى‌روند، بلكه محل‌هايى را نيز كه مظنون به آن اشاره نمى‌كند به خوبى بررسى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سؤال اين است كه چرا با وجود اين همه رواياتى كه از پيامبر اكرم صلى‌الله‌عليه‌و‌آله درباره ولايت اميرمؤمنان على بن ابى‌طالب عليه‌السلام و فضائل بى‌كران ايشان نقل شده است، باز هم بعضى افراد تمامى اين فضائل را ناديده مى‌گيرند ؟ نه تنها درباره جانشين حقيقى پيامبر اكرم صلى‌الله‌عليه‌و‌آله اختلاف مى‌كنند، بلكه مدعى مى‌شوند كه حق خلفا پايمان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هميشه مدعى صاحب حق است ؟ ما معتقديم كه هميشه مدعى صاحب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فردى به ديگرى ظلمى مى‌كند، و براى كتمان حقيقت خودش شاكى 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در داستان حضرت يوسف عليه‌السلام، هر چند زليخا با نيرنگ ايشان را به كار خلاف دعوت مى‌كند، اما حضرت يوسف عليه‌السلام قبول نمى‌كند و هنگام فرار پيراهنش نيز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عزيز مصر با همراهانش از راه مى‌رسند و زليخا و حضرت </w:t>
      </w:r>
      <w:bookmarkStart w:id="367" w:name="pg19477_193871"/>
    </w:p>
    <w:p>
      <w:pPr>
        <w:pStyle w:val="BookText"/>
        <w:rPr/>
      </w:pPr>
      <w:bookmarkEnd w:id="367"/>
      <w:r>
        <w:rPr>
          <w:rFonts w:ascii="IRNazanin" w:hAnsi="IRNazanin" w:eastAsia="IRNazanin"/>
          <w:color w:val="111111"/>
          <w:sz w:val="28"/>
          <w:sz w:val="28"/>
          <w:szCs w:val="28"/>
          <w:rtl w:val="true"/>
          <w:lang w:bidi="fa-IR"/>
        </w:rPr>
        <w:t>يوسف عليه‌السلام را با هم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زليخا پيش‌دستى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كسى كه بخواهد نسبت به خانواده تو خيانت كند جز زندان يا عذاب دردناك چيست</w:t>
      </w:r>
      <w:r>
        <w:rPr>
          <w:rFonts w:eastAsia="IRNazanin" w:cs="IRNazanin"/>
          <w:color w:val="111111"/>
          <w:sz w:val="28"/>
          <w:szCs w:val="28"/>
          <w:rtl w:val="true"/>
          <w:lang w:bidi="fa-IR"/>
        </w:rPr>
        <w:t>»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اينجا زليخا با اطلاع از ظلم خود مدعى حق مى‌شود، و به ظاهر نيز همه چيز به نفع زليخاست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خداوند داد مظلوم را از ظالم مى‌گيرد، اين بار نيز شاهدى از زنان مصر حقيقت را افشا مى‌كند، همانگونه كه خداوند در قرآن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شاهدى از خانواده آن زن شهادت داد كه اگر پيراهنش از پيش رو پاره شده آن زن راست مى‌گويد و او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پيراهنش از پشت پاره شده آن زن دروغ مى‌گويد و او از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پيراهن از پشت پاره شده گفت اين از مكر و حيله شما زنان است كه مكر و حيله شما زنان عظيم است</w:t>
      </w:r>
      <w:r>
        <w:rPr>
          <w:rFonts w:eastAsia="IRNazanin" w:cs="IRNazanin"/>
          <w:color w:val="111111"/>
          <w:sz w:val="28"/>
          <w:szCs w:val="28"/>
          <w:rtl w:val="true"/>
          <w:lang w:bidi="fa-IR"/>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مورد جريان غدير و امامت حضرت على عليه‌السلام ما معتقديم كه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نويسنده كتاب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حقايق مسلّم تاريخى و حديثى سخن گفته و مدعى مطالبى شده‌اند كه عقل سليم و وجدان بيدار آنها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كه اين سخنان را فقط براى پوشيده ماندن حقايق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آغاز بحث براى يافتن حقيقت، جريان غدير را هم از ديدگاه شيعيان و هم از ديدگاه نويسنده كتاب بيان مى‌كنيم</w:t>
      </w:r>
      <w:r>
        <w:rPr>
          <w:rFonts w:eastAsia="IRNazanin" w:cs="IRNazanin"/>
          <w:color w:val="111111"/>
          <w:sz w:val="28"/>
          <w:szCs w:val="28"/>
          <w:rtl w:val="true"/>
          <w:lang w:bidi="fa-IR"/>
        </w:rPr>
        <w:t>:</w:t>
      </w:r>
    </w:p>
    <w:p>
      <w:pPr>
        <w:pStyle w:val="Heading5"/>
        <w:numPr>
          <w:ilvl w:val="4"/>
          <w:numId w:val="1"/>
        </w:numPr>
        <w:rPr/>
      </w:pPr>
      <w:bookmarkStart w:id="368" w:name="__RefHeading___Toc18201211_1280447820"/>
      <w:bookmarkStart w:id="369" w:name="_Toc146"/>
      <w:bookmarkEnd w:id="368"/>
      <w:r>
        <w:rPr>
          <w:rtl w:val="true"/>
        </w:rPr>
        <w:t>نكته دوم</w:t>
      </w:r>
      <w:r>
        <w:rPr>
          <w:rtl w:val="true"/>
        </w:rPr>
        <w:t xml:space="preserve">: </w:t>
      </w:r>
      <w:r>
        <w:rPr>
          <w:rtl w:val="true"/>
        </w:rPr>
        <w:t>ماجراى غدير به روايت نويسنده كتاب</w:t>
      </w:r>
      <w:bookmarkEnd w:id="369"/>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واقعه غدير را چنين آورده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دهم هجرى كه رسول خدا صلى‌الله‌عليه‌و‌آله براى انجام دادن و تعليم حج اسلامى عازم بيت‌اللّه الحرام بود، نامه‌هايى به رؤساى قبائل عرب و بلاد مسلمانان از جمله اميرالمؤمنين على عليه‌السلام كه در يمن مشغول جمع زكات بود ارسال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اموال </w:t>
      </w:r>
      <w:bookmarkStart w:id="370" w:name="pg19477_193872"/>
    </w:p>
    <w:p>
      <w:pPr>
        <w:pStyle w:val="BookText"/>
        <w:rPr/>
      </w:pPr>
      <w:bookmarkEnd w:id="370"/>
      <w:r>
        <w:rPr>
          <w:rFonts w:ascii="IRNazanin" w:hAnsi="IRNazanin" w:eastAsia="IRNazanin"/>
          <w:color w:val="111111"/>
          <w:sz w:val="28"/>
          <w:sz w:val="28"/>
          <w:szCs w:val="28"/>
          <w:rtl w:val="true"/>
          <w:lang w:bidi="fa-IR"/>
        </w:rPr>
        <w:t>را به برخى از همراهان خود سپرد و با سرعت روانه مكه شد، و در روز هفتم يا هشتم ذى‌الحجه خود را به رسول خدا صلى‌الله‌عليه‌و‌آله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دادن مناسك حج، به سوى مأموريت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حمل اموال بيت‌المال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عليه‌السلام در بازگشت مشاهده كرد آن افراد در برخى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بيت‌المال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آنها تندى و عتاب فرمود، كه بر آنان گران آمد و پس از ملحق شدن به ساير مسلمانان، شروع به بدگويى از اميرالمؤمنين عليه‌السلام نزد پيامبر صلى‌الله‌عليه‌و‌آله و سائرين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كه اين وضعيت را مشاهده كرد، براى اينكه على عليه‌السلام به بدى شناخته نشود، بر خود لازم ديد قبل از آنكه مسلمانان متفرق شوند و پيش از آنكه امواج اين واقعه به مكه و مدينه برسد و مردم تحت تأثير قرار گيرند، از شخصيت بارز و ممتاز على عليه‌السلام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را با فضائل عالى به مسلمانان معرفى كرد، و قضيه را در همان جا فيصله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اجتماع غدير خم به معرفى آنجناب و وجوب دوستى او بر جميع مسلمانان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نويسنده كتاب معتقد است كه خطبه غدير واكنش پيامبر اكرم صلى‌الله‌عليه‌و‌آله به شكايت همراهان حضرت على عليه‌السلام در سفر يمن از ايشان بوده است، و مقصود پيامبر اكرم صلى‌الله‌عليه‌و‌آله از خطبه غدير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من است، با على نيز دوستى كند</w:t>
      </w:r>
      <w:r>
        <w:rPr>
          <w:rFonts w:eastAsia="IRNazanin" w:cs="IRNazanin"/>
          <w:color w:val="111111"/>
          <w:sz w:val="28"/>
          <w:szCs w:val="28"/>
          <w:rtl w:val="true"/>
          <w:lang w:bidi="fa-IR"/>
        </w:rPr>
        <w:t>.</w:t>
      </w:r>
    </w:p>
    <w:p>
      <w:pPr>
        <w:pStyle w:val="Heading5"/>
        <w:numPr>
          <w:ilvl w:val="4"/>
          <w:numId w:val="1"/>
        </w:numPr>
        <w:rPr/>
      </w:pPr>
      <w:bookmarkStart w:id="371" w:name="__RefHeading___Toc18201213_1280447820"/>
      <w:bookmarkStart w:id="372" w:name="_Toc147"/>
      <w:bookmarkEnd w:id="371"/>
      <w:r>
        <w:rPr>
          <w:rtl w:val="true"/>
        </w:rPr>
        <w:t>نكته سوم</w:t>
      </w:r>
      <w:r>
        <w:rPr>
          <w:rtl w:val="true"/>
        </w:rPr>
        <w:t xml:space="preserve">: </w:t>
      </w:r>
      <w:r>
        <w:rPr>
          <w:rtl w:val="true"/>
        </w:rPr>
        <w:t>حقيقت ماجراى غدير به روايت شيعيان</w:t>
      </w:r>
      <w:bookmarkEnd w:id="372"/>
    </w:p>
    <w:p>
      <w:pPr>
        <w:pStyle w:val="BookText"/>
        <w:rPr/>
      </w:pPr>
      <w:r>
        <w:rPr>
          <w:rFonts w:ascii="IRNazanin" w:hAnsi="IRNazanin" w:eastAsia="IRNazanin"/>
          <w:color w:val="111111"/>
          <w:sz w:val="28"/>
          <w:sz w:val="28"/>
          <w:szCs w:val="28"/>
          <w:rtl w:val="true"/>
          <w:lang w:bidi="fa-IR"/>
        </w:rPr>
        <w:t>شيعيان مى‌گويند در سال دهم هجرت از طرف خداوند به پيامب اكرم صلى‌الله‌عليه‌و‌آله دستور داده شد تا دو مسئله مهم از دين اسلام را به طور مفصل و رسمى به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دوازده امام عليهم‌السلام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عمومى براى سفر حج داده شد و جمعيتى بيش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هر سو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ايام حج، پيامبر اكرم صلى‌الله‌عليه‌و‌آله به عرفات، مشعر و منى رفت و اعمال حج را يكى پس از ديگرى با تمام واجبات و مستحباتش به مردم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عرفات دستور الهى نازل شد و رسول اللّه صلى‌الله‌عليه‌و‌آله علم و ودايع انبياء عليهم‌السلام را به حضرت اميرالمؤمنين على عليه‌السلام تحويل داد و به آن حضرت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اتمام حج، منادى پيامبر اكرم صلى‌الله‌عليه‌و‌آله بلال از طرف آن حضرت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كسى نبايد باقى بماند و همه بايد حركت كنند تا در وقت معين در غدير خم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اين جميعت به غدير خم رسيدند و پيامبر اكرم صلى‌الله‌عليه‌و‌آله دستور توقف در اين منطقه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آماده شدن مردم، آن حضرت سخنرانى تاريخ و آخرين خطابه رسمى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يك ساعت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 گرانقدر را مى‌توان به يازده بخش تقسيم كرد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نبى مكرم اسلام صلى‌الله‌عليه‌و‌آله در بخش اول به حمد و ثناى الهى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اشاره به آيه تبليغ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مهم الهى درباره اميرالمؤمنين عليه‌السلام را به شما ابلاغ نكنم رسالتم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امامت ائمه دوازده‌گانه عليهم‌السلام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اين جمله معروف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اويم، اين على عليه‌السلام هم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صلى‌الله‌عليه‌و‌آله كمال دين و تمام نعمت را به ولايت ائمه اطهار عليهم‌السلام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رويگردانان از ولايت ائمه اطهار عليهم‌السلام را جهنمى معرفى، و برخى از فضائل اميرالمؤمنين عليه‌السلام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به عده‌اى از اصحابشان اشاره مى‌كند كه خلافت را پس از ايشان غصب و مردم را به جهنم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صلى‌الله‌عليه‌و‌آله تأكيد فرمود كه چون خداوند به افشا نكردن نام آنها دستور داده، من نيز مأمور به معرفى آنان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امر مانع از عذاب آخرت آنان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هفتم ثمره ولايت و محبت اهل‌بيت عليهم‌السلام را بهشت و روى‌تافتن از آن را جهنم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هشتم اوصاف و شئون امام زمان عليه‌السلام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نهم مردم را به بيعت با خويش و اميرالمؤمنين عليه‌السلام دعوت 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بخش دهم بيعت با ائمه اطهار عليهم‌السلام را مقدمه‌اى براى فهم تمام حلال‌ها و حرام‌ها تا روز قيامت مى‌داند، زيرا تمام حلال‌ها و حرام‌ها به صورت تفصيلى در زمان ايشان مطرح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بالاترين امر به معروف و نهى از منكر را امر به اطاعت از ائمه اطهار عليهم‌السلام و نهى از مخالفت با ايشان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يازدهم، از مردم بيعت زبانى مى‌گيرد و دوباره بر اطاعت از ائمه اطهار عليهم‌السلام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بخشى از اين خطابه گرانقدر، نبى اكرم صلى‌الله‌عليه‌و‌آله به حاضران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سزاوارتر از شما به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گرفتن اين اقرار از مردم و يادآورى چنين منصبى درباره حضرت على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من مولاى اويم على عليه‌السلام هم مولاى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كسى كه او را دوست دارد، و دشمن بدار كسى را كه با او دشمنى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به رسالت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من سنگين بود و نمى‌توانستم مردم مرا با ابلاغ اين امر تكذيب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بيم داد كه بايد اين مطلب را ابلاغ كنى، يا اينكه عذاب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w:t>
      </w:r>
      <w:r>
        <w:rPr>
          <w:rStyle w:val="FootnoteAnchor"/>
          <w:rtl w:val="true"/>
        </w:rPr>
        <w:footnoteReference w:id="3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از حاضران خواستند تا اين پيام مهم را به غايبان، نسل در نسل و تا روز قيامت برسانند</w:t>
      </w:r>
      <w:r>
        <w:rPr>
          <w:rFonts w:eastAsia="IRNazanin" w:cs="IRNazanin"/>
          <w:color w:val="111111"/>
          <w:sz w:val="28"/>
          <w:szCs w:val="28"/>
          <w:rtl w:val="true"/>
          <w:lang w:bidi="fa-IR"/>
        </w:rPr>
        <w:t xml:space="preserve">. </w:t>
      </w:r>
      <w:bookmarkStart w:id="373" w:name="pg19477_193875"/>
    </w:p>
    <w:p>
      <w:pPr>
        <w:pStyle w:val="BookText"/>
        <w:rPr/>
      </w:pPr>
      <w:bookmarkEnd w:id="373"/>
      <w:r>
        <w:rPr>
          <w:rFonts w:ascii="IRNazanin" w:hAnsi="IRNazanin" w:eastAsia="IRNazanin"/>
          <w:color w:val="111111"/>
          <w:sz w:val="28"/>
          <w:sz w:val="28"/>
          <w:szCs w:val="28"/>
          <w:rtl w:val="true"/>
          <w:lang w:bidi="fa-IR"/>
        </w:rPr>
        <w:t>همچنين امر كردند تا همه با ايشان بيعت كنند و اين مقام و منصب بزرگ را به اميرالمؤمنين عليه‌السلام تبريك گويند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 بر اين، شيعه ماجراى غدير و خطابه پيامبر اكرم صلى‌الله‌عليه‌و‌آله را بيان امر مهم جانشينى و واگذارى امامت و خلافت به مولاى متقيان على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شيعيان انحصار خطابه غدير به چند عبارت كوتاه را نمى‌پذيرند، و استناد به موارد منقول اهل‌تسنن را فقط براى احتجاج با آنان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با ارجاع به كتاب‌هايى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از شيعه و اهل‌تسنن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جامعيت خطابه غدير و اعتبار سند آن دفاع مى‌كنند</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8201215_1280447820"/>
      <w:bookmarkStart w:id="375" w:name="_Toc148"/>
      <w:bookmarkEnd w:id="374"/>
      <w:r>
        <w:rPr>
          <w:rtl w:val="true"/>
        </w:rPr>
        <w:t>نكته چهارم</w:t>
      </w:r>
      <w:r>
        <w:rPr>
          <w:rtl w:val="true"/>
        </w:rPr>
        <w:t xml:space="preserve">: </w:t>
      </w:r>
      <w:r>
        <w:rPr>
          <w:rtl w:val="true"/>
        </w:rPr>
        <w:t>قضاوتى درباره نقل ماجراى غدير</w:t>
      </w:r>
      <w:bookmarkEnd w:id="375"/>
    </w:p>
    <w:p>
      <w:pPr>
        <w:pStyle w:val="BookText"/>
        <w:rPr/>
      </w:pPr>
      <w:r>
        <w:rPr>
          <w:rFonts w:ascii="Amiri" w:hAnsi="Amiri" w:eastAsia="Amiri" w:cs="Amiri"/>
          <w:color w:val="111111"/>
          <w:sz w:val="28"/>
          <w:sz w:val="28"/>
          <w:szCs w:val="28"/>
          <w:rtl w:val="true"/>
          <w:lang w:bidi="ar-SA"/>
        </w:rPr>
        <w:t>همان طور كه ديديم، هر دو طرف ادعا ماجراى غدير را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شيعه آن را در ارتباط با موضوع جانشينى و ولايت اميرالمؤمنين على عليه‌السلام مى‌داند و براى ادعاى خود ادله‌اى را مطرح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نويسنده كتاب آن را در ارتباط با واقعه يمن و موضوع شكايت از اميرالمؤمنين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خور ذكر است كه نويسنده كتاب هيچ سندى را براى گفته‌هايش بيان نكرده است، و مى‌دانيم كه در قضاوت، ادعاى بى‌سند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وى از اعتقاد شيعه انتقاد مى‌كند و آن را به چند دليل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آنها مى‌پردازيم، تا ببينيم كدام ادعا با منطق و عقل سازگارتر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بررسى ادله نويسنده كتاب، نكته مهم ديگر اين است كه گويا نويسنده هيچ اطلاعى از مدارك اهل‌تسنن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غدير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دانشمندان اهل‌تسنن به چشم مى‌خورد</w:t>
      </w:r>
      <w:r>
        <w:rPr>
          <w:rFonts w:eastAsia="IRNazanin" w:cs="IRNazanin"/>
          <w:color w:val="111111"/>
          <w:sz w:val="28"/>
          <w:szCs w:val="28"/>
          <w:rtl w:val="true"/>
          <w:lang w:bidi="fa-IR"/>
        </w:rPr>
        <w:t xml:space="preserve">. </w:t>
      </w:r>
      <w:bookmarkStart w:id="376" w:name="pg19477_193876"/>
    </w:p>
    <w:p>
      <w:pPr>
        <w:pStyle w:val="BookText"/>
        <w:rPr/>
      </w:pPr>
      <w:bookmarkEnd w:id="376"/>
      <w:r>
        <w:rPr>
          <w:rFonts w:ascii="IRNazanin" w:hAnsi="IRNazanin" w:eastAsia="IRNazanin"/>
          <w:color w:val="111111"/>
          <w:sz w:val="28"/>
          <w:sz w:val="28"/>
          <w:szCs w:val="28"/>
          <w:rtl w:val="true"/>
          <w:lang w:bidi="fa-IR"/>
        </w:rPr>
        <w:t xml:space="preserve">در قرن سوم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هفتم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قرن هشتم هيجده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قرن چهاردهم بيست دانشمند اين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صورت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هيچ كدام ادعاى نويسنده را بيان نكرده‌اند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گروهى تنها به نقل حديث اكتفا نكرده، بلكه درباره اسناد و مفاد آن به طور مستقل كتاب‌هايى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مورخان بزرگ اهل‌تسنن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فى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اين حديث شريف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از پيامبر اكرم صلى‌الله‌عليه‌و‌آله نقل كرده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همچنين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بزرگ اهل‌تسنن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سند</w:t>
      </w:r>
      <w:r>
        <w:rPr>
          <w:rStyle w:val="FootnoteAnchor"/>
          <w:rtl w:val="true"/>
        </w:rPr>
        <w:footnoteReference w:id="393"/>
      </w:r>
      <w:r>
        <w:rPr>
          <w:rFonts w:ascii="Amiri" w:hAnsi="Amiri" w:eastAsia="Amiri" w:cs="Amiri"/>
          <w:color w:val="111111"/>
          <w:sz w:val="28"/>
          <w:sz w:val="28"/>
          <w:szCs w:val="28"/>
          <w:rtl w:val="true"/>
          <w:lang w:bidi="ar-SA"/>
        </w:rPr>
        <w:t xml:space="preserve">، ابن‌حجر عسقلانى 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و نسائى به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غدير را نقل كرده‌اند</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8201217_1280447820"/>
      <w:bookmarkStart w:id="378" w:name="_Toc149"/>
      <w:bookmarkEnd w:id="377"/>
      <w:r>
        <w:rPr>
          <w:rtl w:val="true"/>
        </w:rPr>
        <w:t>ب</w:t>
      </w:r>
      <w:r>
        <w:rPr>
          <w:rtl w:val="true"/>
        </w:rPr>
        <w:t xml:space="preserve">. </w:t>
      </w:r>
      <w:r>
        <w:rPr>
          <w:rtl w:val="true"/>
        </w:rPr>
        <w:t>شبهات مطرح شده و پاسخ آنها</w:t>
      </w:r>
      <w:bookmarkEnd w:id="378"/>
    </w:p>
    <w:p>
      <w:pPr>
        <w:pStyle w:val="Heading5"/>
        <w:numPr>
          <w:ilvl w:val="4"/>
          <w:numId w:val="1"/>
        </w:numPr>
        <w:rPr/>
      </w:pPr>
      <w:bookmarkStart w:id="379" w:name="__RefHeading___Toc18201219_1280447820"/>
      <w:bookmarkStart w:id="380" w:name="_Toc15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شبهات مطرح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تكرارى است كه به آنها اشاره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شبهه شكايت لشكر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شبهاتى كه در اين كتاب آمده و كمتر به آن اشاره شده چند مورد است</w:t>
      </w:r>
      <w:r>
        <w:rPr>
          <w:rFonts w:eastAsia="IRNazanin" w:cs="IRNazanin"/>
          <w:color w:val="111111"/>
          <w:sz w:val="28"/>
          <w:szCs w:val="28"/>
          <w:rtl w:val="true"/>
          <w:lang w:bidi="fa-IR"/>
        </w:rPr>
        <w:t>:</w:t>
      </w:r>
    </w:p>
    <w:p>
      <w:pPr>
        <w:pStyle w:val="Heading5"/>
        <w:numPr>
          <w:ilvl w:val="4"/>
          <w:numId w:val="1"/>
        </w:numPr>
        <w:rPr/>
      </w:pPr>
      <w:bookmarkStart w:id="381" w:name="__RefHeading___Toc18201221_1280447820"/>
      <w:bookmarkStart w:id="382" w:name="_Toc151"/>
      <w:bookmarkEnd w:id="381"/>
      <w:r>
        <w:rPr>
          <w:rtl w:val="true"/>
        </w:rPr>
        <w:t>شبهه اول</w:t>
      </w:r>
      <w:r>
        <w:rPr>
          <w:rtl w:val="true"/>
        </w:rPr>
        <w:t xml:space="preserve">: </w:t>
      </w:r>
      <w:r>
        <w:rPr>
          <w:rtl w:val="true"/>
        </w:rPr>
        <w:t>استفاده پيامبر صلى‌الله‌عليه‌و‌آله از جملات دو پهلو</w:t>
      </w:r>
      <w:bookmarkEnd w:id="3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دليل دوم در ردّ اعتقاد شيعيان به غدير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چنين امر مهمى چرا بايد رسول خدا صلى‌الله‌عليه‌و‌آله از جمله دو پهلو يا سه پهلو استفاده كند و توضيح بيشترى ندهد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واضح مى‌فرمود كه على عليه‌السلام خليفه من است و شرح مفصلى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سخن، نويسنده معتقد شده كه واقعه غدير مربوط به يمن است، و پيامبر صلى‌الله‌عليه‌و‌آله تنها مى‌خواست ديدگاه منفى بعضى از مردم را درباره حضرت على عليه‌السلام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نويسنده نشان مى‌دهد كه كلام پيامبر صلى‌الله‌عليه‌و‌آله به هيچ وجه دو پهلو يا سه پهلو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ادامه مى‌گويد جملات پيامبر صلى‌الله‌عليه‌و‌آله دو پهلو يا سه پهلو است، ديگر نمى‌تواند ادعا كند كه واقعه غدير مربوط به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يا سه پهلو بودن كلام پيامبر صلى‌الله‌عليه‌و‌آله ادعاى اول او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سواى اين نكته، خطبه غدير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براى بيان حق اميرمؤمنان عليه‌السلام هرگز از جملات چند پهلو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پيامبر اكرم صلى‌الله‌عليه‌و‌آله در روز غدير خطبه مفصلى خوانده است، در حالى كه بيشتر اهل‌تسنن عبارات خطابه را بسيار مختصر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روز غدير نه تنها على عليه‌السلام را به طور رسمى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معرفى كرد، بلكه براى آنكه جاى ترديد باقى نماند، بر بالاى جهاز شتران دست حضرت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نبى هستم و على عليه‌السلام وصى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خداوند منم كه شما را به پيروى از آن امر فرموده، و پس از من على عليه‌السلام است كه به درستى و راستى راهنماى آن است و به آن حكم و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بشنويد و گردن نهيد و پيروى‌اش كنيد، و از آنچه شما را باز مى‌دارد خوددارى كنيد تا راه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هدف او حركت كنيد و راه‌هاى گوناگون شما را از راه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برادر و وصى و نگهبان دانش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ياور دين خدا و دفاع كننده از رسول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رسول خدا صلى‌الله‌عليه‌و‌آله نكات بسيارى درباره ولايت على عليه‌السلام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همه منظور ايشان را دانستند، و در نهايت نيز با اميرالمؤمنين على عليه‌السلام بيعت كردند و به ايشان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خطابه نشان مى‌دهد كه اين جملات به طور كامل مقام جانشينى امام را تفهيم مى‌كند، و همه مسلمانان نيز بدون هيچ گونه پرسشى با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ادعاى شبهه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در ارتباط با يمن بود، صرف اين ادعا چند پهلو بودن خطبه غدير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شبهه كننده توجه نداشته است كه دليل دومش نقض دليل نخست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مطابق نقل شيعه، كلامى واضح است و به هيچ وجه چند پهلو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بالا به آن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توضيح مى‌دهيم كه واقعه غدير حتى مطابق آنچه اهل‌تسنن به اجمال نقل كرده‌اند، نه تنها كلامى چند پهلو نيست، بلكه قرائن روشن نشان مى‌دهد كه در خصوص ولايت حضرت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گفت فراوانى نكاتى كه پيامبر صلى‌الله‌عليه‌و‌آله در موقعيت‌هاى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اميرالمؤمنين عليه‌السلام فرموده و اهل‌تسنن نيز نقل كرده‌اند، قرينه است كه اين عبارات خطابه درباره ولايت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مهم اينجاست كه چرا اهل‌تسنن نيز بايد غدير را به جانشينى حضرت على عليه‌السلام ارتباط دهند ؟</w:t>
      </w:r>
    </w:p>
    <w:p>
      <w:pPr>
        <w:pStyle w:val="BookText"/>
        <w:rPr/>
      </w:pPr>
      <w:r>
        <w:rPr>
          <w:rFonts w:ascii="IRNazanin" w:hAnsi="IRNazanin" w:eastAsia="IRNazanin"/>
          <w:color w:val="111111"/>
          <w:sz w:val="28"/>
          <w:sz w:val="28"/>
          <w:szCs w:val="28"/>
          <w:rtl w:val="true"/>
          <w:lang w:bidi="fa-IR"/>
        </w:rPr>
        <w:t>بسيارى از اهل‌تسنن خطبه غديريه پيامبر صلى‌الله‌عليه‌و‌آله را به صورت خيلى مختصر و در قالب حديث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خور توجه است كه آنان تقريبا تمامى قطعات خطبه شيعى غدير را در كتاب‌هاى خود به صورت جداگانه آورده‌اند، براى مثال، ما معتقديم كه پيامبر اكرم صلى‌الله‌عليه‌و‌آله در خطبه غدير چنين فرمايش‌هايى داشته‌اند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 عليه‌السلام برادر، وصى و جانشين من ميان امت و امام پس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با او مخالفت كند ملعون است، و هر كه پيرو و تصديق كننده‌اش باشد در مهر و رحمت است</w:t>
      </w:r>
    </w:p>
    <w:p>
      <w:pPr>
        <w:pStyle w:val="BookText"/>
        <w:rPr/>
      </w:pPr>
      <w:r>
        <w:rPr>
          <w:rFonts w:ascii="IRNazanin" w:hAnsi="IRNazanin" w:eastAsia="IRNazanin"/>
          <w:color w:val="111111"/>
          <w:sz w:val="28"/>
          <w:sz w:val="28"/>
          <w:szCs w:val="28"/>
          <w:rtl w:val="true"/>
          <w:lang w:bidi="fa-IR"/>
        </w:rPr>
        <w:t xml:space="preserve">آگاه باشيد كه جز اين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اميرالمؤمنين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پس از من سرپرستى مؤمنان براى كسى جز او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اهل‌تسنن نيز اين سخنان را به طور جداگانه آورده‌اند، كه در اينجا تنها به چند نمونه از آنها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براء بن عازب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صلى‌الله‌عليه‌و‌آله در سفر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كه رسيديم، براى نماز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را براى رسول خدا صلى‌الله‌عليه‌و‌آله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خواند و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من بر مؤمنان از خودشان سزاوارترم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از هر مؤمن بر خودش سزاوارترم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من مولاى او هستم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دشمنانش را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عمر جلو آمد و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مولاى هر زن و مرد مؤمن شده‌اى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نبى وصى و وارثى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عليه‌السلام وصى و وارث من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اكرم صلى‌الله‌عليه‌و‌آله به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تو اين است كه تو را به اولين اسلام آورندگان و داناترين </w:t>
      </w:r>
    </w:p>
    <w:p>
      <w:pPr>
        <w:pStyle w:val="BookText"/>
        <w:rPr/>
      </w:pPr>
      <w:r>
        <w:rPr>
          <w:rFonts w:ascii="IRNazanin" w:hAnsi="IRNazanin" w:eastAsia="IRNazanin"/>
          <w:color w:val="111111"/>
          <w:sz w:val="28"/>
          <w:sz w:val="28"/>
          <w:szCs w:val="28"/>
          <w:rtl w:val="true"/>
          <w:lang w:bidi="fa-IR"/>
        </w:rPr>
        <w:t>و بردبارترين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بلندمرتبه به اهل زمين نظرى فرمود و مرا از ميان ايشان انتخاب كرد، و به نبوت و رسالت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نظرى فرمود و از ميان ايشان همسر تو را برگزيد، و به من وحى فرمود كه تو را به همسرى او در آورم و او را به عنوان وصى برگزينم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وصى من و جانشين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بشنويد و از او اطاعت كنيد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خطاب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جانشين من ميان شما در زمان حيات و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او سرپيچى كند از من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مى‌دهى ؟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روز خيبر نيز پيامبر صلى‌الله‌عليه‌و‌آله به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امام و ولى هر زن و مرد مؤمن هستى</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در حديثى ديگر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باب حطّه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از آن وارد شود مؤمن، و هر كس از آن خارج شود كافر است</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من از على عليه‌السلام جدا شود، روز قيامت هرگز مرا نخواهد ديد و من نيز او را نخواهم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على عليه‌السلام مخالفت كند، خدا بهشت را بر او حرام مى‌كند و جايگاه او را آتش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على عليه‌السلام را رها كند، خداوند روزى كه اعمال بر او عرضه مى‌شود خوارش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عليه‌السلام را يارى كند، آن روز كه خدا را ملاقات كند خداوند يارى اش كند </w:t>
      </w:r>
      <w:r>
        <w:rPr>
          <w:rFonts w:eastAsia="IRNazanin" w:cs="IRNazanin"/>
          <w:color w:val="111111"/>
          <w:sz w:val="28"/>
          <w:szCs w:val="28"/>
          <w:rtl w:val="true"/>
          <w:lang w:bidi="fa-IR"/>
        </w:rPr>
        <w:t>... .</w:t>
      </w:r>
      <w:r>
        <w:rPr>
          <w:rStyle w:val="FootnoteAnchor"/>
          <w:rtl w:val="true"/>
        </w:rPr>
        <w:footnoteReference w:id="401"/>
      </w:r>
      <w:bookmarkStart w:id="383" w:name="pg19477_193881"/>
    </w:p>
    <w:p>
      <w:pPr>
        <w:pStyle w:val="BookText"/>
        <w:rPr/>
      </w:pPr>
      <w:bookmarkEnd w:id="383"/>
      <w:r>
        <w:rPr>
          <w:rFonts w:ascii="Amiri" w:hAnsi="Amiri" w:eastAsia="Amiri" w:cs="Amiri"/>
          <w:color w:val="111111"/>
          <w:sz w:val="28"/>
          <w:sz w:val="28"/>
          <w:szCs w:val="28"/>
          <w:rtl w:val="true"/>
          <w:lang w:bidi="ar-SA"/>
        </w:rPr>
        <w:t>ابوذر روايت مى‌كند كه 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اطاعت كند خدا را اطاعت كرده، و هر كس مرا عصيان كند خدا را عصيان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على عليه‌السلام را اطاعت كند مرا اطاعت كرده، و هر كس على عليه‌السلام را عصيان كند مرا عصيان كرده است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گفتنى است برخى منابع اهل‌تسنن تصريح مى‌كنند كه خود رسول خدا صلى‌الله‌عليه‌و‌آله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ايشان نهاده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 بر اين، حتى اگر اهل‌تسنن از آن همه خطبه طولانى غدير تنها به بخشى از آن اشاره كرده باشند، احاديث فراوان آنان درباره اميرمؤمنان عليه‌السلام نشان مى‌دهد كه معناى ولايت در حديث غدير به معناى خلافت و جانشينى است، نه صرف دوستى</w:t>
      </w:r>
      <w:r>
        <w:rPr>
          <w:rFonts w:eastAsia="IRNazanin" w:cs="IRNazanin"/>
          <w:color w:val="111111"/>
          <w:sz w:val="28"/>
          <w:szCs w:val="28"/>
          <w:rtl w:val="true"/>
          <w:lang w:bidi="fa-IR"/>
        </w:rPr>
        <w:t>.</w:t>
      </w:r>
    </w:p>
    <w:p>
      <w:pPr>
        <w:pStyle w:val="Heading5"/>
        <w:numPr>
          <w:ilvl w:val="4"/>
          <w:numId w:val="1"/>
        </w:numPr>
        <w:rPr/>
      </w:pPr>
      <w:bookmarkStart w:id="384" w:name="__RefHeading___Toc18201223_1280447820"/>
      <w:bookmarkStart w:id="385" w:name="_Toc152"/>
      <w:bookmarkEnd w:id="384"/>
      <w:r>
        <w:rPr>
          <w:rtl w:val="true"/>
        </w:rPr>
        <w:t>شبهه دوم</w:t>
      </w:r>
      <w:r>
        <w:rPr>
          <w:rtl w:val="true"/>
        </w:rPr>
        <w:t xml:space="preserve">. </w:t>
      </w:r>
      <w:r>
        <w:rPr>
          <w:rtl w:val="true"/>
        </w:rPr>
        <w:t>عرفات بهترين مكان براى معرفى جانشين</w:t>
      </w:r>
      <w:bookmarkEnd w:id="385"/>
    </w:p>
    <w:p>
      <w:pPr>
        <w:pStyle w:val="BookText"/>
        <w:rPr/>
      </w:pPr>
      <w:r>
        <w:rPr>
          <w:rFonts w:ascii="IRNazanin" w:hAnsi="IRNazanin" w:eastAsia="IRNazanin"/>
          <w:color w:val="111111"/>
          <w:sz w:val="28"/>
          <w:sz w:val="28"/>
          <w:szCs w:val="28"/>
          <w:rtl w:val="true"/>
          <w:lang w:bidi="fa-IR"/>
        </w:rPr>
        <w:t>نويسنده كتاب دليل چهارم را در رد اعتقاد شيعيان به غدير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اللّه صلى‌الله‌عليه‌و‌آله مى‌خواست در حج چنين چيز مهمى را اعلام كند، مناسب‌ترين مكان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اهل مكه حضور نداشتند و خيلى از افراد قبايل عرب نيز نبودند</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اسناد روايى و تاريخى، پيامبر صلى‌الله‌عليه‌و‌آله در عرفه نيز براى چندمين بار به مسئله جانشينى حضرت على عليه‌السلام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دستور الهى نازل شد كه علم و ودايع انبياء عليهم‌السلام را به حضرت على بن ابى‌طالب عليه‌السلام منتقل و ايشان را خليفه و جانشين خود معرفى كند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منا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افراد قبايل عرب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خطابه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نوعى زمينه‌سازى براى خطبه غدير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خطبه ابتدا به امنيت اجتماعى مسلمانان از نظر جان، مال و آبروى مردم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خون‌هاى به ناحق ريخته شده و اموال به ناحق گرفته شده در جاهليت را به طور رسمى عفو كرد، تا كينه‌توزى‌ها از ميان برداشته شده و امنيت جامعه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مردم را از اختلاف بعد از ايشان و كشيدن شمشير به روى يكديگر بر حذر داشت، و فرمود كه اگر من نباشم على عليه‌السلام مقابل نافرمانان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نبى اكرم صلى‌الله‌عليه‌و‌آله حديث ثقلين را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ميان شما باقى مى‌گذارم، كه اگر به اين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اهل‌بيتم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مسئله وصايت و جانشينى حضرت على عليه‌السلام، پيامبر صلى‌الله‌عليه‌و‌آله مأمور شد تا در مراسم ويژه‌اى مستقل از حج آن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اتمام حج، دستور داد تا اهل مكه نيز در غدير خم حاضر شوند، كه به شهادت اسناد تاريخى پنج هزار نفر از اهل مكه نيز در غدير حضور داشتند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بنا بر اين، اعلام جانشينى حضرت على عليه‌السلام تنها منحصر در غدير نبود، بلكه در عرفه و منى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مردم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اهل مكه موظف شدند در غدير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اقدامات پيامبر صلى‌الله‌عليه‌و‌آله بعد از واقعه غدير با موضوع جانشينى نويسنده كتاب درباره دليل ششم در ردّ اعتقاد شيعيان به غدير مى‌گويد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غدير تا لحظه وفات نيز رسول اللّه صلى‌الله‌عليه‌و‌آله، اعمالى كه دال بر خلافت على عليه‌السلام داشته باشد از خود نشان ندادند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فرماندهى را به دست او ندادند و رُقبا را دور نكردند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پيش از پرداختن به پاسخ اصلى، طرح چند سوال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نويسنده در آن تاريخ حضور داشته است ؟</w:t>
      </w:r>
    </w:p>
    <w:p>
      <w:pPr>
        <w:pStyle w:val="BookText"/>
        <w:rPr/>
      </w:pPr>
      <w:r>
        <w:rPr>
          <w:rFonts w:ascii="IRNazanin" w:hAnsi="IRNazanin" w:eastAsia="IRNazanin"/>
          <w:color w:val="111111"/>
          <w:sz w:val="28"/>
          <w:sz w:val="28"/>
          <w:szCs w:val="28"/>
          <w:rtl w:val="true"/>
          <w:lang w:bidi="fa-IR"/>
        </w:rPr>
        <w:t>آيا تمامى آنچه در طول تاريخ روى داده نگاشته شده است ؟</w:t>
      </w:r>
    </w:p>
    <w:p>
      <w:pPr>
        <w:pStyle w:val="BookText"/>
        <w:rPr/>
      </w:pPr>
      <w:r>
        <w:rPr>
          <w:rFonts w:ascii="IRNazanin" w:hAnsi="IRNazanin" w:eastAsia="IRNazanin"/>
          <w:color w:val="111111"/>
          <w:sz w:val="28"/>
          <w:sz w:val="28"/>
          <w:szCs w:val="28"/>
          <w:rtl w:val="true"/>
          <w:lang w:bidi="fa-IR"/>
        </w:rPr>
        <w:t>آيا هر حديثى كه پيامبر صلى‌الله‌عليه‌و‌آله در سفارش اهل‌بيت عليهم‌السلام فرموده است، از جمله احاديث ثقلين، سفينه، قلم و دوات و ده‌ها موارد نانوشته، بيان شده است ؟</w:t>
      </w:r>
    </w:p>
    <w:p>
      <w:pPr>
        <w:pStyle w:val="BookText"/>
        <w:rPr/>
      </w:pPr>
      <w:r>
        <w:rPr>
          <w:rFonts w:ascii="Amiri" w:hAnsi="Amiri" w:eastAsia="Amiri" w:cs="Amiri"/>
          <w:color w:val="111111"/>
          <w:sz w:val="28"/>
          <w:sz w:val="28"/>
          <w:szCs w:val="28"/>
          <w:rtl w:val="true"/>
          <w:lang w:bidi="ar-SA"/>
        </w:rPr>
        <w:t>با وجود كتمان بسيارى از حقايق در طول تاريخ، علماى شيعه بلكه برخى از علماى اهل‌تسنن نيز مطالب فوق را در كتاب‌هايشان مطرح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اقدامات بسيارى را براى دور كردن رُقبا و اثبات جانشينى حضرت على عليه‌السلام انجام داد، كه به بيان دو نمونه از آنها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تجهيز لشكر اسامه</w:t>
      </w:r>
    </w:p>
    <w:p>
      <w:pPr>
        <w:pStyle w:val="BookText"/>
        <w:rPr/>
      </w:pPr>
      <w:r>
        <w:rPr>
          <w:rFonts w:ascii="Amiri" w:hAnsi="Amiri" w:eastAsia="Amiri" w:cs="Amiri"/>
          <w:color w:val="111111"/>
          <w:sz w:val="28"/>
          <w:sz w:val="28"/>
          <w:szCs w:val="28"/>
          <w:rtl w:val="true"/>
          <w:lang w:bidi="ar-SA"/>
        </w:rPr>
        <w:t>ايشان با دستور به تجهيز لشكر اسامه در آخرين روزهاى عمر شريفشان</w:t>
      </w:r>
      <w:r>
        <w:rPr>
          <w:rStyle w:val="FootnoteAnchor"/>
          <w:rtl w:val="true"/>
        </w:rPr>
        <w:footnoteReference w:id="406"/>
      </w:r>
      <w:r>
        <w:rPr>
          <w:rFonts w:ascii="Amiri" w:hAnsi="Amiri" w:eastAsia="Amiri" w:cs="Amiri"/>
          <w:color w:val="111111"/>
          <w:sz w:val="28"/>
          <w:sz w:val="28"/>
          <w:szCs w:val="28"/>
          <w:rtl w:val="true"/>
          <w:lang w:bidi="ar-SA"/>
        </w:rPr>
        <w:t>و تأكيد فراوان به شركت رقبا، قصد دور كردن آنان را داشت</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اما آنان كه اجتهاد خويش را مقدم بر فرمان خدا و رسول صلى‌الله‌عليه‌و‌آله او مى‌دانستند، مانند هميشه نافرمانى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آوردن قلم و دوات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صلى‌الله‌عليه‌و‌آله در لحظات آخر عمر شريفش، براى اينكه آخرين بار امر جانشينى حضرت على عليه‌السلام را تثبيت كند و آخرين اقدام را براى دور كردن رقبا انجام دهد، دستور داد كه اطرافيان كاغذ و قلم بياورند كه اين مطلب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بن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اعتراف خودش</w:t>
      </w:r>
      <w:r>
        <w:rPr>
          <w:rStyle w:val="FootnoteAnchor"/>
          <w:rtl w:val="true"/>
        </w:rPr>
        <w:footnoteReference w:id="408"/>
      </w:r>
      <w:r>
        <w:rPr>
          <w:rFonts w:ascii="Amiri" w:hAnsi="Amiri" w:eastAsia="Amiri" w:cs="Amiri"/>
          <w:color w:val="111111"/>
          <w:sz w:val="28"/>
          <w:sz w:val="28"/>
          <w:szCs w:val="28"/>
          <w:rtl w:val="true"/>
          <w:lang w:bidi="ar-SA"/>
        </w:rPr>
        <w:t xml:space="preserve">اين مطلب را مى‌دانست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از خواست رسول اللّه صلى‌الله‌عليه‌و‌آله و اقدام ايشان شد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اعتقاد شيعيان درباره غدير مردود نيست، زيرا روشن شد كه پيامبر اكرم صلى‌الله‌عليه‌و‌آله اقدامات ديگرى نيز براى تثبيت امر جانشينى حضرت اميرالمؤمنين على عليه‌السلام و دور كردن رقبا انجام داده بود</w:t>
      </w:r>
      <w:r>
        <w:rPr>
          <w:rFonts w:eastAsia="IRNazanin" w:cs="IRNazanin"/>
          <w:color w:val="111111"/>
          <w:sz w:val="28"/>
          <w:szCs w:val="28"/>
          <w:rtl w:val="true"/>
          <w:lang w:bidi="fa-IR"/>
        </w:rPr>
        <w:t xml:space="preserve">. </w:t>
      </w:r>
      <w:bookmarkStart w:id="386" w:name="pg19477_193885"/>
    </w:p>
    <w:p>
      <w:pPr>
        <w:pStyle w:val="Heading2"/>
        <w:numPr>
          <w:ilvl w:val="1"/>
          <w:numId w:val="1"/>
        </w:numPr>
        <w:rPr/>
      </w:pPr>
      <w:bookmarkStart w:id="387" w:name="__RefHeading___Toc18201225_1280447820"/>
      <w:bookmarkStart w:id="388" w:name="_Toc153"/>
      <w:bookmarkEnd w:id="386"/>
      <w:bookmarkEnd w:id="387"/>
      <w:r>
        <w:rPr>
          <w:rtl w:val="true"/>
        </w:rPr>
        <w:t>سوم</w:t>
      </w:r>
      <w:r>
        <w:rPr>
          <w:rtl w:val="true"/>
        </w:rPr>
        <w:t xml:space="preserve">: </w:t>
      </w:r>
      <w:r>
        <w:rPr>
          <w:rtl w:val="true"/>
        </w:rPr>
        <w:t xml:space="preserve">نكاتى در مورد </w:t>
      </w:r>
      <w:r>
        <w:rPr>
          <w:rtl w:val="true"/>
        </w:rPr>
        <w:t>«</w:t>
      </w:r>
      <w:r>
        <w:rPr>
          <w:rtl w:val="true"/>
        </w:rPr>
        <w:t>أولى</w:t>
      </w:r>
      <w:r>
        <w:rPr>
          <w:rtl w:val="true"/>
        </w:rPr>
        <w:t xml:space="preserve">» </w:t>
      </w:r>
      <w:r>
        <w:rPr>
          <w:rtl w:val="true"/>
        </w:rPr>
        <w:t xml:space="preserve">، </w:t>
      </w:r>
      <w:r>
        <w:rPr>
          <w:rtl w:val="true"/>
        </w:rPr>
        <w:t>«</w:t>
      </w:r>
      <w:r>
        <w:rPr>
          <w:rtl w:val="true"/>
        </w:rPr>
        <w:t>وَلىّ</w:t>
      </w:r>
      <w:r>
        <w:rPr>
          <w:rtl w:val="true"/>
        </w:rPr>
        <w:t xml:space="preserve">» </w:t>
      </w:r>
      <w:r>
        <w:rPr>
          <w:rtl w:val="true"/>
        </w:rPr>
        <w:t xml:space="preserve">، </w:t>
      </w:r>
      <w:r>
        <w:rPr>
          <w:rtl w:val="true"/>
        </w:rPr>
        <w:t>«</w:t>
      </w:r>
      <w:r>
        <w:rPr>
          <w:rtl w:val="true"/>
        </w:rPr>
        <w:t>مَولى</w:t>
      </w:r>
      <w:r>
        <w:rPr>
          <w:rtl w:val="true"/>
        </w:rPr>
        <w:t xml:space="preserve">» </w:t>
      </w:r>
      <w:r>
        <w:rPr>
          <w:rtl w:val="true"/>
        </w:rPr>
        <w:t xml:space="preserve">، </w:t>
      </w:r>
      <w:r>
        <w:rPr>
          <w:rtl w:val="true"/>
        </w:rPr>
        <w:t>«</w:t>
      </w:r>
      <w:r>
        <w:rPr>
          <w:rtl w:val="true"/>
        </w:rPr>
        <w:t>ولايت</w:t>
      </w:r>
      <w:r>
        <w:rPr>
          <w:rtl w:val="true"/>
        </w:rPr>
        <w:t>»</w:t>
      </w:r>
      <w:bookmarkEnd w:id="388"/>
    </w:p>
    <w:p>
      <w:pPr>
        <w:pStyle w:val="Heading3"/>
        <w:numPr>
          <w:ilvl w:val="2"/>
          <w:numId w:val="1"/>
        </w:numPr>
        <w:rPr/>
      </w:pPr>
      <w:bookmarkStart w:id="389" w:name="__RefHeading___Toc18201227_1280447820"/>
      <w:bookmarkStart w:id="390" w:name="_Toc154"/>
      <w:bookmarkEnd w:id="389"/>
      <w:r>
        <w:rPr>
          <w:rtl w:val="true"/>
        </w:rPr>
        <w:t xml:space="preserve">احتجاج و اتمام حجت با حديث غدير و </w:t>
      </w:r>
      <w:r>
        <w:rPr>
          <w:rtl w:val="true"/>
        </w:rPr>
        <w:t>«</w:t>
      </w:r>
      <w:r>
        <w:rPr>
          <w:rtl w:val="true"/>
        </w:rPr>
        <w:t>مولى</w:t>
      </w:r>
      <w:r>
        <w:rPr>
          <w:rtl w:val="true"/>
        </w:rPr>
        <w:t xml:space="preserve">» </w:t>
      </w:r>
      <w:r>
        <w:rPr>
          <w:rtl w:val="true"/>
        </w:rPr>
        <w:t xml:space="preserve">و </w:t>
      </w:r>
      <w:r>
        <w:rPr>
          <w:rtl w:val="true"/>
        </w:rPr>
        <w:t>«</w:t>
      </w:r>
      <w:r>
        <w:rPr>
          <w:rtl w:val="true"/>
        </w:rPr>
        <w:t>صاحب اختيار</w:t>
      </w:r>
      <w:r>
        <w:rPr>
          <w:rtl w:val="true"/>
        </w:rPr>
        <w:t>»</w:t>
      </w:r>
      <w:bookmarkEnd w:id="390"/>
    </w:p>
    <w:p>
      <w:pPr>
        <w:pStyle w:val="BookText"/>
        <w:rPr/>
      </w:pPr>
      <w:r>
        <w:rPr>
          <w:rFonts w:ascii="Amiri" w:hAnsi="Amiri" w:eastAsia="Amiri" w:cs="Amiri"/>
          <w:color w:val="111111"/>
          <w:sz w:val="28"/>
          <w:sz w:val="28"/>
          <w:szCs w:val="28"/>
          <w:rtl w:val="true"/>
          <w:lang w:bidi="ar-SA"/>
        </w:rPr>
        <w:t xml:space="preserve">احتجاج و اتمام حجت با حديث غدير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رمز غدير صاحب اختيار بودن على بن ابى‌طالب عليه‌السلام است كه با تابلوى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شكستن اين رمز و پايين آوردن اين تابلو تلاش‌هاى فراوانى كرد، ولى از همه شكننده‌تر اين بود كه از صاحب اختيار همه مردم سلب اختيار كنند و از او التزام بگيرند كه حق ندارى از اوامر سقيفه سرپيچى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 امتى اشك بايد ريخت كه طناب بر گردن ولايتمدار غدير بيندازند و با شمشيرهاى آخته او را وادار به بيعت با سقيفه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خون بايد ريخت بر روزى كه اسلام به اين مصيبت دچار شد و ننگ ابدىِ آن بر چهره تاريخ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على عليه‌السلام بايد گريست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چگونه نسبت به آنان صاحب اختيارتر از خودشان هستم در حالى كه آنان امير و حاكم بر من باشند ؟ </w:t>
      </w:r>
      <w:r>
        <w:rPr>
          <w:rFonts w:eastAsia="IRNazanin" w:cs="IRNazanin"/>
          <w:color w:val="111111"/>
          <w:sz w:val="28"/>
          <w:szCs w:val="28"/>
          <w:rtl w:val="true"/>
          <w:lang w:bidi="fa-IR"/>
        </w:rPr>
        <w:t>!</w:t>
      </w:r>
      <w:r>
        <w:rPr>
          <w:rStyle w:val="FootnoteAnchor"/>
          <w:rtl w:val="true"/>
        </w:rPr>
        <w:footnoteReference w:id="41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طول تاريخ معصومين عليهم‌السلام و پس از آن، مكرر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و غير آن احتجاج و اتمام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يكى </w:t>
      </w:r>
      <w:bookmarkStart w:id="391" w:name="pg19477_193886"/>
    </w:p>
    <w:p>
      <w:pPr>
        <w:pStyle w:val="BookText"/>
        <w:rPr/>
      </w:pPr>
      <w:bookmarkEnd w:id="391"/>
      <w:r>
        <w:rPr>
          <w:rFonts w:ascii="IRNazanin" w:hAnsi="IRNazanin" w:eastAsia="IRNazanin"/>
          <w:color w:val="111111"/>
          <w:sz w:val="28"/>
          <w:sz w:val="28"/>
          <w:szCs w:val="28"/>
          <w:rtl w:val="true"/>
          <w:lang w:bidi="fa-IR"/>
        </w:rPr>
        <w:t>از نكات مهم حديث غدير و كلمه مولى و مرادفات آن، احتجاجات، مناشدات و اتمام‌حجت‌هاى فراوان از معصومين عليهم‌السلام، و پيرو آن حضرات ساير افراد از اهل‌بيت و نيز اصحاب و علما و بزرگان تشيع در طول تاريخ با حديث غدير، و اشاره به معناى اولى براى مولى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احتجاجات به حديث غدير و كلمه مولى و صاحب اختيار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8201229_1280447820"/>
      <w:bookmarkStart w:id="393" w:name="_Toc155"/>
      <w:bookmarkEnd w:id="392"/>
      <w:r>
        <w:rPr>
          <w:rtl w:val="true"/>
        </w:rPr>
        <w:t>معنى و محدوده ولايت و مشتقات آن در آيات قرآن</w:t>
      </w:r>
      <w:bookmarkEnd w:id="393"/>
    </w:p>
    <w:p>
      <w:pPr>
        <w:pStyle w:val="Heading4"/>
        <w:numPr>
          <w:ilvl w:val="3"/>
          <w:numId w:val="1"/>
        </w:numPr>
        <w:rPr/>
      </w:pPr>
      <w:bookmarkStart w:id="394" w:name="__RefHeading___Toc18201231_1280447820"/>
      <w:bookmarkStart w:id="395" w:name="_Toc156"/>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معنى و محدوده ولايت و مشتقات آن در آيات قرآن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در حاشيه حديث غدير، لازم است ولايت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شريف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واكاوى قرار دهيم، تا معنى و محدوده ولايت اميرالمؤمنين عليه‌السلام نيز مشخص شود</w:t>
      </w:r>
      <w:r>
        <w:rPr>
          <w:rFonts w:eastAsia="IRNazanin" w:cs="IRNazanin"/>
          <w:color w:val="111111"/>
          <w:sz w:val="28"/>
          <w:szCs w:val="28"/>
          <w:rtl w:val="true"/>
          <w:lang w:bidi="fa-IR"/>
        </w:rPr>
        <w:t>:</w:t>
      </w:r>
    </w:p>
    <w:p>
      <w:pPr>
        <w:pStyle w:val="Heading4"/>
        <w:numPr>
          <w:ilvl w:val="3"/>
          <w:numId w:val="1"/>
        </w:numPr>
        <w:rPr/>
      </w:pPr>
      <w:bookmarkStart w:id="396" w:name="__RefHeading___Toc18201233_1280447820"/>
      <w:bookmarkStart w:id="397" w:name="_Toc157"/>
      <w:bookmarkEnd w:id="396"/>
      <w:r>
        <w:rPr>
          <w:rtl w:val="true"/>
        </w:rPr>
        <w:t>نكته اول</w:t>
      </w:r>
      <w:r>
        <w:rPr>
          <w:rtl w:val="true"/>
        </w:rPr>
        <w:t xml:space="preserve">: </w:t>
      </w:r>
      <w:r>
        <w:rPr>
          <w:rtl w:val="true"/>
        </w:rPr>
        <w:t>پيش درآمد</w:t>
      </w:r>
      <w:bookmarkEnd w:id="397"/>
    </w:p>
    <w:p>
      <w:pPr>
        <w:pStyle w:val="BookText"/>
        <w:rPr/>
      </w:pPr>
      <w:r>
        <w:rPr>
          <w:rFonts w:ascii="IRNazanin" w:hAnsi="IRNazanin" w:eastAsia="IRNazanin"/>
          <w:color w:val="111111"/>
          <w:sz w:val="28"/>
          <w:sz w:val="28"/>
          <w:szCs w:val="28"/>
          <w:rtl w:val="true"/>
          <w:lang w:bidi="fa-IR"/>
        </w:rPr>
        <w:t>ما ايمان داريم كه ولايت رسول اللّه صلى‌الله‌عليه‌و‌آله از جانب خداوند سبحان تعيين و قرار داده شده است، ولى ولايت خداوند ذاتى بوده و قابل جعل و تعيين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داريم كه رسول اللّه صلى‌الله‌عليه‌و‌آله بنده خداست، و بر حضرتش واجب است كه به ولايت اللّه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ولايت آن حضرت در محدوده‌هايى است كه خداوند متعال براى حضرتش ترسيم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بايسته است كه ايمان داشته باشيم كه ولايت پيامبر صلى‌الله‌عليه‌و‌آله نسبت به ما بسيار گسترده و پرشمار و مطلق است؛ يعنى با قيدهايى كه در حوزه وجود ماست نمى‌توانيم ولايت آن حضرت را مقيد نماييم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تقييد صرفا بين پيامبر صلى‌الله‌عليه‌و‌آله و اللّه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صلى‌الله‌عليه‌و‌آله مورد اعتماد خداست، و محاسبه از آن حضرت صرفا بر عهده خداوند متعال است و براى </w:t>
      </w:r>
    </w:p>
    <w:p>
      <w:pPr>
        <w:pStyle w:val="BookText"/>
        <w:rPr/>
      </w:pPr>
      <w:r>
        <w:rPr>
          <w:rFonts w:ascii="IRNazanin" w:hAnsi="IRNazanin" w:eastAsia="IRNazanin"/>
          <w:color w:val="111111"/>
          <w:sz w:val="28"/>
          <w:sz w:val="28"/>
          <w:szCs w:val="28"/>
          <w:rtl w:val="true"/>
          <w:lang w:bidi="fa-IR"/>
        </w:rPr>
        <w:t xml:space="preserve">ما امكان ندارد و جايز نيست كه حتى تصور كنيم كه مى‌توانيم حضرتش را مورد محاسبه قرار دهيم؛ مثلاً بگوييم اين امر متعلق به شماست و فلان امر به شما تعلق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 آن حضرت در درجه‌اى بسيار عالى قرار دارد، به حدى كه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 يعنى ايشان در مورد مؤمنين از خود آنها اولى‌تر و صاحب اختيارتر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ادراك اين حقايق از برخى جهات و در دو سطح امكان‌پذير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ادراك ملاك، و سطح نصوص و تصريحاتى كه در خصوص ولايت و شؤون آن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ملاك ولايت از دو جهت عمده محقق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كريم و شناخت سنت، كه بر ايمان به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ايمان به رسول اللّه صلى‌الله‌عليه‌و‌آله از سنخ ادله عقلى و وجدانى است، و هر چه ايمان قوى‌تر باشد پذيرش ولايت رسول اكرم صلى‌الله‌عليه‌و‌آله قوى‌تر و گسترده‌تر و با شموليت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ايمان هم جوانبى دارد، كه از جمله آن است مرتبه تصديق و مرتبه شناخت به آن حضرت، و قدرت درك معانى و ابعاد مأموريت خطير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رسول اللّه صلى‌الله‌عليه‌و‌آله بر ايمان به خداوند سبحان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شناختش نسبت به خدا افزون گردد، شناختش نسبت به برگزيده خدا و حجت خدا در زمين افزون مى‌گردد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از نظر قوت ايمان در جميع جوانب آن با يكديگر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آنها دچار شك مى‌شدند كه آيا حق با پيامبر اكرم صلى‌الله‌عليه‌و‌آله است و آن حضرت گزينه برتر و سزاوارتر را برگزيده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برخى از ايشان در صداقت پيامبر اكرم صلى‌الله‌عليه‌و‌آله و عدم مخالفت حضرت با پروردگار دچار شك و ترديد مى‌شدند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آنها پا را </w:t>
      </w:r>
    </w:p>
    <w:p>
      <w:pPr>
        <w:pStyle w:val="BookText"/>
        <w:rPr/>
      </w:pPr>
      <w:r>
        <w:rPr>
          <w:rFonts w:ascii="IRNazanin" w:hAnsi="IRNazanin" w:eastAsia="IRNazanin"/>
          <w:color w:val="111111"/>
          <w:sz w:val="28"/>
          <w:sz w:val="28"/>
          <w:szCs w:val="28"/>
          <w:rtl w:val="true"/>
          <w:lang w:bidi="fa-IR"/>
        </w:rPr>
        <w:t xml:space="preserve">از اين فراتر گذاشتند و در شك و ترديد نسبت به پيامبر اكرم صلى‌الله‌عليه‌و‌آله بسيار فراتر از اين حدود كه ذكر شد عمل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اهل‌بيت حضرت عليهم‌السلام كاملاً ذوب در آن حضرت بودند، و پيامبر صلى‌الله‌عليه‌و‌آله و سنتش را تقديس مى‌كردند، و با قوت به آن تمسك مى‌كردند، و در جهت ميل و رغبت آن حضرت و خواست قلبى او حركت مى‌كردند، و منتظر اشاره حضرت بودند، و كاملاً مطابق اراده و ميل حضرتش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و اميرالمؤمنين و نيز امام حسن و امام حسين عليهم‌السلام على‌رغم سن اندكشان، كاملاً همانى بودند كه رسول اللّه صلى‌الله‌عليه‌و‌آله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امام سخنى از سخنان پيامبر اكرم صلى‌الله‌عليه‌و‌آله را تكرار نكرد، بلكه بدون هيچ بحث و جدل و تنها در همان بار اول سخن آن حضرت را درك مى‌كرد، و اوامر ايشان را در مى‌يافت و اجرا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كه صورت پيامبر صلى‌الله‌عليه‌و‌آله به سمتى بود و اميرالمؤمنين عليه‌السلام مى‌خواست سؤالى از ايشان بپرسد، صورت خود را بر نمى‌گرداند و در حالى كه به همان سمت متوجه بود پرسش خود را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سختى‌ها و تنگناها و هنگامه نبرد همراه و شريك رسول اللّه صلى‌الله‌عليه‌و‌آله بودند، و به همراه حضرتش مشقت‌ها و سختى‌هاى زندگى را تحمل مى‌كرند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برخى از صحابه در خصوص ذوب شدن در اطاعت و ولايت رسول اللّه صلى‌الله‌عليه‌و‌آله كه مبتنى بر ايمان ايشان به حضرت بوده مثال‌هاى درخشان و خيره‌كننده‌اى در تاريخ اسلام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مقداد و سعد بن معاذ در حادثه بزرگ جنگ بدر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عصمت پيامبر صلى‌الله‌عليه‌و‌آله جزئى از ايمان به آن حضرت و درجه‌اى از درجات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اسلوب و سياق خود بسيارى از جوانب ملاك ولايت را در ذهن و شعور آدمى پى‌ريزى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اين است كه ادراك از قرآن هوشيارانه باشد، و اين مهم با قرائت متدبرانه و هوشيارانه قرآن به آسانى امكان‌پذير است</w:t>
      </w:r>
      <w:r>
        <w:rPr>
          <w:rFonts w:eastAsia="IRNazanin" w:cs="IRNazanin"/>
          <w:color w:val="111111"/>
          <w:sz w:val="28"/>
          <w:szCs w:val="28"/>
          <w:rtl w:val="true"/>
          <w:lang w:bidi="fa-IR"/>
        </w:rPr>
        <w:t xml:space="preserve">. </w:t>
      </w:r>
      <w:bookmarkStart w:id="398" w:name="pg19477_193889"/>
    </w:p>
    <w:p>
      <w:pPr>
        <w:pStyle w:val="Heading4"/>
        <w:numPr>
          <w:ilvl w:val="3"/>
          <w:numId w:val="1"/>
        </w:numPr>
        <w:rPr/>
      </w:pPr>
      <w:bookmarkStart w:id="399" w:name="__RefHeading___Toc18201235_1280447820"/>
      <w:bookmarkStart w:id="400" w:name="_Toc158"/>
      <w:bookmarkEnd w:id="398"/>
      <w:bookmarkEnd w:id="399"/>
      <w:r>
        <w:rPr>
          <w:rtl w:val="true"/>
        </w:rPr>
        <w:t>نكته دوم</w:t>
      </w:r>
      <w:r>
        <w:rPr>
          <w:rtl w:val="true"/>
        </w:rPr>
        <w:t xml:space="preserve">: </w:t>
      </w:r>
      <w:r>
        <w:rPr>
          <w:rtl w:val="true"/>
        </w:rPr>
        <w:t>ولايت در قرآن</w:t>
      </w:r>
      <w:bookmarkEnd w:id="400"/>
    </w:p>
    <w:p>
      <w:pPr>
        <w:pStyle w:val="Heading5"/>
        <w:numPr>
          <w:ilvl w:val="4"/>
          <w:numId w:val="1"/>
        </w:numPr>
        <w:rPr/>
      </w:pPr>
      <w:bookmarkStart w:id="401" w:name="__RefHeading___Toc18201237_1280447820"/>
      <w:bookmarkStart w:id="402" w:name="_Toc15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برترين روش براى درك ملاك‌هاى ولايت رسول اللّه صلى‌الله‌عليه‌و‌آله اين است كه قرآن كريم پنج مرتبه خوانده شود، و در هر مرتبه مبنى و نقطه نظرى خاص مورد نظر باشد</w:t>
      </w:r>
      <w:r>
        <w:rPr>
          <w:rFonts w:eastAsia="IRNazanin" w:cs="IRNazanin"/>
          <w:color w:val="111111"/>
          <w:sz w:val="28"/>
          <w:szCs w:val="28"/>
          <w:rtl w:val="true"/>
          <w:lang w:bidi="fa-IR"/>
        </w:rPr>
        <w:t>:</w:t>
      </w:r>
    </w:p>
    <w:p>
      <w:pPr>
        <w:pStyle w:val="Heading5"/>
        <w:numPr>
          <w:ilvl w:val="4"/>
          <w:numId w:val="1"/>
        </w:numPr>
        <w:rPr/>
      </w:pPr>
      <w:bookmarkStart w:id="403" w:name="__RefHeading___Toc18201239_1280447820"/>
      <w:bookmarkStart w:id="404" w:name="_Toc160"/>
      <w:bookmarkEnd w:id="403"/>
      <w:r>
        <w:rPr>
          <w:rtl w:val="true"/>
        </w:rPr>
        <w:t>مرتبه اول</w:t>
      </w:r>
      <w:bookmarkEnd w:id="404"/>
    </w:p>
    <w:p>
      <w:pPr>
        <w:pStyle w:val="BookText"/>
        <w:rPr/>
      </w:pPr>
      <w:r>
        <w:rPr>
          <w:rFonts w:ascii="IRNazanin" w:hAnsi="IRNazanin" w:eastAsia="IRNazanin"/>
          <w:color w:val="111111"/>
          <w:sz w:val="28"/>
          <w:sz w:val="28"/>
          <w:szCs w:val="28"/>
          <w:rtl w:val="true"/>
          <w:lang w:bidi="fa-IR"/>
        </w:rPr>
        <w:t>مبنى اين باشد كه قوانين ولايت اللّه تعالى در نظر گرفته شود و با حالت رسول اللّه صلى‌الله‌عليه‌و‌آله تطبيق گردد، و ولايت او نسبت به حضرت اللّه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ايشان مَثَل اعلاى اين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ملاك ولايت گسترده و عالى در دو حوزه تكوين و تشريع روشن مى‌گردد</w:t>
      </w:r>
      <w:r>
        <w:rPr>
          <w:rFonts w:eastAsia="IRNazanin" w:cs="IRNazanin"/>
          <w:color w:val="111111"/>
          <w:sz w:val="28"/>
          <w:szCs w:val="28"/>
          <w:rtl w:val="true"/>
          <w:lang w:bidi="fa-IR"/>
        </w:rPr>
        <w:t>.</w:t>
      </w:r>
    </w:p>
    <w:p>
      <w:pPr>
        <w:pStyle w:val="Heading5"/>
        <w:numPr>
          <w:ilvl w:val="4"/>
          <w:numId w:val="1"/>
        </w:numPr>
        <w:rPr/>
      </w:pPr>
      <w:bookmarkStart w:id="405" w:name="__RefHeading___Toc18201241_1280447820"/>
      <w:bookmarkStart w:id="406" w:name="_Toc161"/>
      <w:bookmarkEnd w:id="405"/>
      <w:r>
        <w:rPr>
          <w:rtl w:val="true"/>
        </w:rPr>
        <w:t>مرتبه دوم</w:t>
      </w:r>
      <w:bookmarkEnd w:id="406"/>
    </w:p>
    <w:p>
      <w:pPr>
        <w:pStyle w:val="BookText"/>
        <w:rPr/>
      </w:pPr>
      <w:r>
        <w:rPr>
          <w:rFonts w:ascii="IRNazanin" w:hAnsi="IRNazanin" w:eastAsia="IRNazanin"/>
          <w:color w:val="111111"/>
          <w:sz w:val="28"/>
          <w:sz w:val="28"/>
          <w:szCs w:val="28"/>
          <w:rtl w:val="true"/>
          <w:lang w:bidi="fa-IR"/>
        </w:rPr>
        <w:t>قرآن قرائت شود، بر اين اساس كه به آنچه اللّه تعالى براى نبوت جعل كرده و قرار داده است از حيث اعتبار و موقعيت در دين و نقش آن در عملى نمودن ولايت اللّه در زمين و هدايت بشر در مأموريت مهم خلافت و منزلت آن نزد خداى تعالى مد نظر باشد، كه از اين نظر گاه ملاك ولايت گسترده و عالى براى پيامبر اكرم صلى‌الله‌عليه‌و‌آله به وضوح عيان مى‌گردد</w:t>
      </w:r>
      <w:r>
        <w:rPr>
          <w:rFonts w:eastAsia="IRNazanin" w:cs="IRNazanin"/>
          <w:color w:val="111111"/>
          <w:sz w:val="28"/>
          <w:szCs w:val="28"/>
          <w:rtl w:val="true"/>
          <w:lang w:bidi="fa-IR"/>
        </w:rPr>
        <w:t>.</w:t>
      </w:r>
    </w:p>
    <w:p>
      <w:pPr>
        <w:pStyle w:val="Heading5"/>
        <w:numPr>
          <w:ilvl w:val="4"/>
          <w:numId w:val="1"/>
        </w:numPr>
        <w:rPr/>
      </w:pPr>
      <w:bookmarkStart w:id="407" w:name="__RefHeading___Toc18201243_1280447820"/>
      <w:bookmarkStart w:id="408" w:name="_Toc162"/>
      <w:bookmarkEnd w:id="407"/>
      <w:r>
        <w:rPr>
          <w:rtl w:val="true"/>
        </w:rPr>
        <w:t>مرتبه سوم</w:t>
      </w:r>
      <w:bookmarkEnd w:id="408"/>
    </w:p>
    <w:p>
      <w:pPr>
        <w:pStyle w:val="BookText"/>
        <w:rPr/>
      </w:pPr>
      <w:r>
        <w:rPr>
          <w:rFonts w:ascii="IRNazanin" w:hAnsi="IRNazanin" w:eastAsia="IRNazanin"/>
          <w:color w:val="111111"/>
          <w:sz w:val="28"/>
          <w:sz w:val="28"/>
          <w:szCs w:val="28"/>
          <w:rtl w:val="true"/>
          <w:lang w:bidi="fa-IR"/>
        </w:rPr>
        <w:t>قرآن قرائت شود، بر اساس نظر به موقعيت و اعتبارى كه پروردگار متعال براى رسولان خود عليهم‌السلام در دين خود قائل شده، و اعتبارى كه براى آنها در گسترش سرورى ولايت اللّه در زمين قائل شده، و منزلتى كه ايشان در نزد اللّه سبحانه و تعالى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رسولان عليهم‌السلام عصاره انبيا عليهم‌السلام هستند، و رسول گرامى اسلام صلى‌الله‌عليه‌و‌آله خاتم و سرور همه آنان است</w:t>
      </w:r>
      <w:r>
        <w:rPr>
          <w:rFonts w:eastAsia="IRNazanin" w:cs="IRNazanin"/>
          <w:color w:val="111111"/>
          <w:sz w:val="28"/>
          <w:szCs w:val="28"/>
          <w:rtl w:val="true"/>
          <w:lang w:bidi="fa-IR"/>
        </w:rPr>
        <w:t>.</w:t>
      </w:r>
    </w:p>
    <w:p>
      <w:pPr>
        <w:pStyle w:val="Heading5"/>
        <w:numPr>
          <w:ilvl w:val="4"/>
          <w:numId w:val="1"/>
        </w:numPr>
        <w:rPr/>
      </w:pPr>
      <w:bookmarkStart w:id="409" w:name="__RefHeading___Toc18201245_1280447820"/>
      <w:bookmarkStart w:id="410" w:name="_Toc163"/>
      <w:bookmarkEnd w:id="409"/>
      <w:r>
        <w:rPr>
          <w:rtl w:val="true"/>
        </w:rPr>
        <w:t>مرتبه چهارم</w:t>
      </w:r>
      <w:bookmarkEnd w:id="4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قرائت شود، بر اساس نظر به آنچه خداى متعال از حيث موقعيت در دين و حركت پيامبر صلى‌الله‌عليه‌و‌آله در حيات و محقق ساختن سرورى اللّه در زمين به آن حضرت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 رسول صلى‌الله‌عليه‌و‌آله حجت خدا و رسول همه رسولان عليهم‌السلام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كه خدا از همه انبيا عليهم‌السلام پيمان گرفت، كه چون پيامبر صلى‌الله‌عليه‌و‌آله آمد همگى آنها بايد وى را تصديق كنند و يارى دهند، چنانكه در آيه شريفه آمده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سپس مى‌يابد كه قرآن همه‌اش خطاب به رسول اكرم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و در ضمن اين خطاب است كه قرآن بشريت و امت اسلامى را مخاطب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ترتيب و نظم قرآن بر اساس نزول و بر مبناى نظم آيات در مصحف عينيّت يافته است، به گونه‌اى كه در ميان آيات يا در ميان فصول قرآن مكررا قرآن شخص پيامبر صلى‌الله‌عليه‌و‌آله را مخاطب قرار مى‌دهد؛ با الفاظى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برخى سوره‌ها با مخاطب قرار دادن پيامبر صلى‌الله‌عليه‌و‌آله آغاز مى‌شود، و در بسيارى از سوره‌ها پس از ايمان به خدا محور اصلى سوره شخص رسول اللّه صلى‌الله‌عليه‌و‌آله است و ذكر آن حضرت دائما تكرار مى‌شود؛ يا با استعمال لفظ نبوت و رسالت، و يا با ضمير و يا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پيوسته ايمان به خدا را همنشين و قرين ايمان به رسول اكرم صلى‌الله‌عليه‌و‌آله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پژوهشگر درمى‌يابد كه اين دين دينِ رسول اللّه صلى‌الله‌عليه‌و‌آله است، و مسير مسيرِ او است، و همه جوانب اين مسير مقدس منتسب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جنگِ او است و صلح صلحِ او است، و يارى يارىِ او و </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قرآنى كاشف از ملاكى قوى و گسترده براى ولايتى فراگير است</w:t>
      </w:r>
      <w:r>
        <w:rPr>
          <w:rFonts w:eastAsia="IRNazanin" w:cs="IRNazanin"/>
          <w:color w:val="111111"/>
          <w:sz w:val="28"/>
          <w:szCs w:val="28"/>
          <w:rtl w:val="true"/>
          <w:lang w:bidi="fa-IR"/>
        </w:rPr>
        <w:t xml:space="preserve">. </w:t>
      </w:r>
      <w:bookmarkStart w:id="411" w:name="pg19477_193891"/>
    </w:p>
    <w:p>
      <w:pPr>
        <w:pStyle w:val="BookText"/>
        <w:rPr/>
      </w:pPr>
      <w:bookmarkEnd w:id="411"/>
      <w:r>
        <w:rPr>
          <w:rFonts w:ascii="IRNazanin" w:hAnsi="IRNazanin" w:eastAsia="IRNazanin"/>
          <w:color w:val="111111"/>
          <w:sz w:val="28"/>
          <w:sz w:val="28"/>
          <w:szCs w:val="28"/>
          <w:rtl w:val="true"/>
          <w:lang w:bidi="fa-IR"/>
        </w:rPr>
        <w:t xml:space="preserve">نكته اينكه قرآن كريم همواره پشتيبان انبيا عليهم‌السلام و در طرف رسول اللّه صلى‌الله‌عليه‌و‌آله است، و در بحران‌ها و دشوارى‌ها و مخالفت‌هايى كه با انبيا عليهم‌السلام شده همواره سرزنش و توبيخ را متوجه امت‌ها و اصحاب انبيا عليهم‌السلام و يا كافران و مخالفان ايشان مى‌سازد، و هرگز اجازه نمى‌دهد كه چنين توهم شود كه پيامبرى خطايى كرده و يكى از اصحاب و امتش خطاى وى را تصحيح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جايى كه اختلافى ميان انبيا عليهم‌السلام و ديگران رخ داده قرآن صحت و صواب و حق را همواره به انبيا عليهم‌السلام مى‌دهد، و خطا و باطل را به مخالفان آنها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اثبات اين حقيقت بسيار مصرّ است و جايى براى توهم باطل باقى نمى‌گذارد</w:t>
      </w:r>
      <w:r>
        <w:rPr>
          <w:rFonts w:eastAsia="IRNazanin" w:cs="IRNazanin"/>
          <w:color w:val="111111"/>
          <w:sz w:val="28"/>
          <w:szCs w:val="28"/>
          <w:rtl w:val="true"/>
          <w:lang w:bidi="fa-IR"/>
        </w:rPr>
        <w:t>.</w:t>
      </w:r>
    </w:p>
    <w:p>
      <w:pPr>
        <w:pStyle w:val="Heading5"/>
        <w:numPr>
          <w:ilvl w:val="4"/>
          <w:numId w:val="1"/>
        </w:numPr>
        <w:rPr/>
      </w:pPr>
      <w:bookmarkStart w:id="412" w:name="__RefHeading___Toc18201247_1280447820"/>
      <w:bookmarkStart w:id="413" w:name="_Toc164"/>
      <w:bookmarkEnd w:id="412"/>
      <w:r>
        <w:rPr>
          <w:rtl w:val="true"/>
        </w:rPr>
        <w:t>مرتبه پنجم</w:t>
      </w:r>
      <w:bookmarkEnd w:id="413"/>
    </w:p>
    <w:p>
      <w:pPr>
        <w:pStyle w:val="BookText"/>
        <w:rPr/>
      </w:pPr>
      <w:r>
        <w:rPr>
          <w:rFonts w:ascii="IRNazanin" w:hAnsi="IRNazanin" w:eastAsia="IRNazanin"/>
          <w:color w:val="111111"/>
          <w:sz w:val="28"/>
          <w:sz w:val="28"/>
          <w:szCs w:val="28"/>
          <w:rtl w:val="true"/>
          <w:lang w:bidi="fa-IR"/>
        </w:rPr>
        <w:t>بايد قرآن به قصد پژوهش در نصوص ولايت و شؤون آن خوانده شود، كه اين خود شامل آيات بسيارى مى‌گردد، و به دو دسته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ولايت انبيا و رسولان عليهم‌السلام پيشين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آياتى كه از ولايت جانشينان انبياء عليهم‌السلام و امامانى كه از جانب ايشان منصوب شده‌اند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آياتى كه در آن خداوند افرادى را تعيين كرده است؛ همچون تعيين طالوت به عنوان فرمانده و سپهسالار بنى‌اسرائيل، آنگاه كه آنان اين امر را از پيامبرشان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اين آيات در مورد ولايت طالوت بيان مى‌كند براى رسول اكرم صلى‌الله‌عليه‌و‌آله نيز ثابت است، و آنچه كه اين آيات براى ابراهيم خليل و موسى و عيسى و داود و ساير انبياء عليهم‌السلام اثبات مى‌كند براى رسول اللّه صلى‌الله‌عليه‌و‌آله نيز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بالخصوص و منحصرا از ولايت رسول اللّه صلى‌الله‌عليه‌و‌آله سخن مى‌گويد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اين ايات مى‌توان از بسيارى شؤون ولايت حضرت با تعبيراتى واضح سخن گفت، كه ما در ادامه به ذكر آن مى‌پردازيم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در تبليغ قرآن كريم از طريق وحى از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ولايتى مهم و منحصر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هيچ كس قرآن را از طريق وحى الهى تبليغ نمى‌كند مگر آن حضرت، و از هيچ كس جز ايشان چنين چيزى پذيرفته نيست؛ چه در حيات آن حضرت و چه پس از عصر حضرت تا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پيامبر صلى‌الله‌عليه‌و‌آله همه قرآن را تبليغ كرده و به بندگان خدا رسانده است، و هيچ چيز از چشم حضرت پوشيده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 در زمان حيات حضرتش كامل شده و چيزى از آن ناگفته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قرآن كامل است، همان طور كه خداوند متعال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شهادت رسول اكرم صلى‌الله‌عليه‌و‌آله مانع از كامل شدن قرآن نشد؛ يعنى قبل از شهادت حضرت قرآن كامل شده بود، و هر كس قرآن را نقل نمايد و تبليغ كند قطعا يا مستقيما از پيامبر صلى‌الله‌عليه‌و‌آله نقل مى‌كند، و يا با واسطه از ايشان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تبليغ قرآن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 و تفسير قرآن و تأويل آن ملازمه دارد، و اين ولايت همچنين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تفسير و تأويلى كه با آنچه پيامبر صلى‌الله‌عليه‌و‌آله تفسير و تبليغ كرده معارض باشد قابل قبول و پذيرش نيست، و جايز نيست آنچه كه از رسول اللّه صلى‌الله‌عليه‌و‌آله دريافت مى‌شود مورد تخطئه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ميان ولايت آن حضرت در تبليغ نص و لفظ قرآن با ولايت حضرتش در تفسير اين است كه ولايت تبليغ منحصر به او است، و امكان ندارد و درست نيست كه از غير آن حضرت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ولايت تفسير كمى پايين‌تر از اين مرتبه قرار دارد، و اين ولايت به معناى حاكم بودن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يعنى آنچه رسول اللّه صلى‌الله‌عليه‌و‌آله در خصوص تفسير مى‌داند حاكم بر دريافت‌هاى ذهنى و استفاده‌هاى عقلى است كه بر اذهان ديگران متبادر مى‌شود، چرا كه صرفا رسول اكرم صلى‌الله‌عليه‌و‌آله و وارثان علم ايشان از تفسير كامل و واقعى مطلع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تصديق؛ يعنى واجب است كه پيامبر صلى‌الله‌عليه‌و‌آله در همه چيز مورد تصديق قرار گيرد، و هيچ كس حق ندارد امور را به دو دسته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كه تصديق حضرت در آن واجب است، و دسته ديگر كه تصديق حضرت در آن واجب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تصديق همه معانى و درجات تصديق را شامل مى‌شود، حتى معناى به هدف رسيدن و صحت را؛ يعنى بايد تصديق كرد كه حضرت در رسالتش به هدف مطلوب رسيده و تمام كارهاى آن حضرت درست بوده است، و هر كس ايمانش كامل گردد تصديقش كامل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تدبر در قران روشن مى‌شود كه صديقان در اين راه الهى و ربانى سه نفر هستند؛ مؤمن آل فرعون و آنكه به تعبير قرآن از نقاط دور دست شهر با شتاب مى‌آمد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إنّى لَكَ مِنَ الناصِحينَ</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دورافتاده‌ترين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مردى دوان دوان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موسى سران قوم درباره تو مشورت مى‌كنند تا تو را بكشند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من جدا از خيرخواهان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افضل ايشان على بن ابى‌طالب عليه‌السلام بوده و آن حضرت صديق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صدّيقات در اين مسير الهى نيز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آسيه و خديجه و فاطمه زهرا عليهاالسلام، كه البته آن حضرت سرور زنان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خبر دادن از اللّه تعالى؛ به اين معنى كه با وجود پيامبر صلى‌الله‌عليه‌و‌آله درست نيست كسى از اللّه تعالى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اخبارى حتى در سطح امت بدون اعتبار است، هر چند آن خبرى كه آن شخص داده به نسبت خود وى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مشاهدات اوليا و يا شنيدن منادى از غيب، و البته با وجود شواهد و قرائن ندا از غيب و الى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بر تصديق كتب الهى پيشين و اشراف و سيطره بر آنها و تصديق پيامبران عليهم‌السلام پيشين و اشراف و سيطره بر اخبار و آثار و علوم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پيامبر اكرم صلى‌الله‌عليه‌و‌آله از كتب آسمانى پيشين خبر دهد واجب است مورد تصديق قرار گيرد و بدان ايمان آورده شود، و آنچه آن حضرت بيان نفرموده در مظانّ شك و گمان قرار مى‌گيرد، و نيز آنچه حضرتش انكار فرموده انكار و تكذيب آن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نام‌هاى پيامبران عليهم‌السلام و اخبار و علوم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در مورد آنچه نزد اهل كتاب است حاكم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بر دعوت به اسلام؛ يعنى پيامبر صلى‌الله‌عليه‌و‌آله مكلف است كه ديگران را به رسالت خويش فراخواند، نه اينكه صرفا واسطه‌اى براى رساندن آن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هيچ كس جايز نيست كه در اين مأموريت به حضرت اعتراض كند، و يا در كار آن حضرت اشكال‌تراشى كرده و آن را دشوار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حق ندارد در اين مأموريت بدون حضور حضرتش تك‌روى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ولايت مى‌توان به ولايت در جهاد ابتدايى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در تشريع و فانون گذارى در مورد همه عرصه‌هاى زندگى؛ چه گفته شود اين امر به نوعى از سوى اللّه تعالى به آن حضرت تفويض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مسئله حدود ولايت پيامبر صلى‌الله‌عليه‌و‌آله امرى است بين آن حضرت و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يك از مردم صلاحيت ندارند كه بر رسول اللّه صلى‌الله‌عليه‌و‌آله اعتراض كنند، يا در مقابل تشريع آن حضرت مقاومت كنند، و يا ادعا كنند كه پيامبر صلى‌الله‌عليه‌و‌آله از صلاحيت‌ها و حد اختيارات خويش تجاوز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حق ندارد در اين مأموريت تك‌روى كند و براى مردم قانون وضع كند، مگر با اجازه و منهج خود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در گسترش امنيت و برقرارى نظم و اداره امور بندگان و عمران شهرها، براى زندگى مسلمانان و آن دسته از اهل كتاب كه با مسلمانان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شوريدن و بر هم زدن امنيت، قيام عليه رسول اللّه صلى‌الله‌عليه‌و‌آله و جنگ با خداوند متعال و پيامبرش صلى‌الله‌عليه‌و‌آله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در اجراى احكام اسلام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رفتارهاى خوسرانه بدون اذن ايشان در اين مأموريت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در دفاع و امور مربوط به جنگ و صلح و آتش بس و پيمان، هر چند بدون دعوت و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اسلامى و الهى جنگ رسول اللّه صلى‌الله‌عليه‌و‌آله است، و صلح صحيح فقط صلحِ حضرت است، و ذمّه و پيمان مشروع فقط ذمّه و پيمان پيامبر صلى‌الله‌عليه‌و‌آله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در قضاوت، هم در قانون‌گذارى و هم در اجراى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در اطاعت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نافرمانى از رسول اكرم صلى‌الله‌عليه‌و‌آله جايز نيست، و عدم اجراى فرمان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دليلى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پيروى و گرايش؛ لذا هويت اسلامى به هيچ كس اجازه نمى‌دهد از پيامبر اكرم صلى‌الله‌عليه‌و‌آله پيروى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فرستاده خداست، و آنچه از جانب پروردگارش به حضرت وحى مى‌شود و خدا مى‌خواهد پيروى مى‌كند و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حضرت هستند، و نيز از طريق تبعيت از ايشان مى‌توانند پيرو دين خداوند متعال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محبت و دوستى و تقديس و تنزيه و احترام و اكرام و برتر داشتن، و از آن جمله است ولايت محبت نزديكان و خويشاوندان ايشان، و حبّ و بغض داشتن بر اساس حبّ و بغض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يارى و نصرت؛ يارى ايشان در همه حال و در همه عرصه‌ها واجب است، و اين امر هيچ استثنايى ندارد؛ نه در گستره فكر و احساس و نه در گستره عمل و رفتار و جبهه‌گيرى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كردن رسول اللّه صلى‌الله‌عليه‌و‌آله و سنت وى و عواطف وى همچون يارى رساندن به وى در جنگ و درگيرى و ساير انواع جهاد است، و اين يارى شامل همه اوقات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لحظه و در هر برهه از زمان كه ميان رسول اكرم صلى‌الله‌عليه‌و‌آله و سايريرن تباين و اختلافى رخ دهد، يارى رساندن به آن حضرت واجب است، و خلاف آن جايز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تزكيه و تعليم و اختيار تام در طرق و اساليب و شيوه‌هاى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ولايت است قدرت حكومت و اختيار تعيين طريق تربيت و آماده‌سازى روحى و روانى و تعليم و آماده‌سازى فرهنگى و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نفوس و امور شخصى همه افراد، زيرا آن حضرت نسبت به مؤمنان از خودشان اولى و سزاوارتر است؛ يعنى ولايت حضرت بر هر شخصى در مسائل شخصى و خصوصى‌اش از ولايت همان شخص بر خودش بالاتر و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درجه از ولايت بالاترين درجه ولايت است، و اگر اين ولايت موجود باشد بقيه انواع ولايت نيز به طريق اولى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اين ولايت موجود باشد، دلالت مى‌كند بر وجود ولايت در اداره امور همه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فرمانروايى و رهبرى ايشان بر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همبن دليل، برخى از كسانى كه مايلند جبهه‌گيرى برخى صحابه را توجيه كنند و بعيد مى‌پندارند كه صحابه عمدا با نص و تصريح رسول اللّه صلى‌الله‌عليه‌و‌آله مخالفت كرده باشند، اين معنى را از حديث غدير نفى مى‌كنند؛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در مقدمه اين سخن و پيش از اين عبارت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نسبت به مؤمنان از خودشان سزاوارتر نيستم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همبن دليل واقعه غدير جايگاهى رفيع در انديشه اسلامى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مباحثه ميان اهل‌بيت عليهم‌السلام و شيعيان و بين آن دسته از مسلمانان كه برايشان دشوار است اعتراف كنند كه صحابه با فرمان رسول اللّه صلى‌الله‌عليه‌و‌آله مخالفت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چيست ؟</w:t>
      </w:r>
    </w:p>
    <w:p>
      <w:pPr>
        <w:pStyle w:val="BookText"/>
        <w:rPr/>
      </w:pPr>
      <w:r>
        <w:rPr>
          <w:rFonts w:ascii="IRNazanin" w:hAnsi="IRNazanin" w:eastAsia="IRNazanin"/>
          <w:color w:val="111111"/>
          <w:sz w:val="28"/>
          <w:sz w:val="28"/>
          <w:szCs w:val="28"/>
          <w:rtl w:val="true"/>
          <w:lang w:bidi="fa-IR"/>
        </w:rPr>
        <w:t>روز غدير چه روزى است ؟</w:t>
      </w:r>
    </w:p>
    <w:p>
      <w:pPr>
        <w:pStyle w:val="BookText"/>
        <w:rPr/>
      </w:pPr>
      <w:r>
        <w:rPr>
          <w:rFonts w:ascii="Amiri" w:hAnsi="Amiri" w:eastAsia="Amiri" w:cs="Amiri"/>
          <w:color w:val="111111"/>
          <w:sz w:val="28"/>
          <w:sz w:val="28"/>
          <w:szCs w:val="28"/>
          <w:rtl w:val="true"/>
          <w:lang w:bidi="ar-SA"/>
        </w:rPr>
        <w:t>حديث غدير كدام است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آن چيست ؟ </w:t>
      </w:r>
    </w:p>
    <w:p>
      <w:pPr>
        <w:pStyle w:val="BookText"/>
        <w:rPr/>
      </w:pPr>
      <w:r>
        <w:rPr>
          <w:rFonts w:ascii="IRNazanin" w:hAnsi="IRNazanin" w:eastAsia="IRNazanin"/>
          <w:color w:val="111111"/>
          <w:sz w:val="28"/>
          <w:sz w:val="28"/>
          <w:szCs w:val="28"/>
          <w:rtl w:val="true"/>
          <w:lang w:bidi="fa-IR"/>
        </w:rPr>
        <w:t>جايگاه مسلمانان نسبت به ولايت چيست و كجاست ؟</w:t>
      </w:r>
    </w:p>
    <w:p>
      <w:pPr>
        <w:pStyle w:val="BookText"/>
        <w:rPr/>
      </w:pPr>
      <w:r>
        <w:rPr>
          <w:rFonts w:ascii="IRNazanin" w:hAnsi="IRNazanin" w:eastAsia="IRNazanin"/>
          <w:color w:val="111111"/>
          <w:sz w:val="28"/>
          <w:sz w:val="28"/>
          <w:szCs w:val="28"/>
          <w:rtl w:val="true"/>
          <w:lang w:bidi="fa-IR"/>
        </w:rPr>
        <w:t>ائمه عليهم‌السلام چگونه مأموريت و وظيفه خود را در خصوص مسئله غدير انجام داده‌اند، با اينكه از طرف حكومت‌هاى زمان خود از اين كار منع مى‌شدند و تحت ظلم و ستم حكومت‌هاى زمان خود بودند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مسائلى است كه هر شيعه بلكه هر مسلمان وظيفه دارد پاسخ آنها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ولايت رسول اللّه صلى‌الله‌عليه‌و‌آله در همه موارد آن، پس از شهادت آن حضرت نيز تا روز قيامت برقرار است، و درست نيست كه حتى يكى از آنها نفى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هيچ كسى جايز نيست كه حتى بر يكى از شاخه‌هاى آن تصدّى نمايد، مگر با موافقت رسول اكرم صلى‌الله‌عليه‌و‌آله يا به فرمان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ولايت تبليغ و نزول قرآن از جانب اللّه تعالى ممكن نيست به كسى به ارث برسد و به ولىّ بعدى منتقل شود، چرا كه قرآن در زمان حيات ايشان كامل شد و آن حضرت آن را كاملاً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لفظ قرآن را به امت خويش آموخت، و به برخى از صحابه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خاص به اميرالمؤمنين عليه‌السلام آموختند، و قرآن فقط نزد اميرالمؤمنين عليه‌السلام گردآورى و فصل‌بندى شده، و با حاشيه‌ها و اشارات آن حضرت تكميل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صحابه قرآن را در زمان نزولش جمع آورى مى‌كردند، و چه بسا تدوين قسمتى از آن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با هم به مذاكره و مباحثه در مورد آن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عليه‌السلام قرآن را با پيامبر اكرم صلى‌الله‌عليه‌و‌آله مقابله مى‌كرد، آن هم به دستور خود ايشان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پيامر اكرم صلى‌الله‌عليه‌و‌آله هر سال يك بار به فرمان خدا قرآن را مقابله مى‌كرد، و چون جبرئيل در سال آخر حيات شريفشان دو بار قرآن را بر ايشان عرضه كرد، پيامبر صلى‌الله‌عليه‌و‌آله دانست كه اين نشانه‌اى است بر اينكه عمر شريفش به پايان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غير از آنچه گفته شد، بقيه انواع ولايت كه ذكر كرديم و گستردگى و درجات آن را بيان كرديم، مى‌تواند در ولىّ پس از پيامبر صلى‌الله‌عليه‌و‌آله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آنكه وى سزاوار اين ولايت باشد، چرا كه داشتن اين ولايت‌ها موقوف بر نبوت نيست، و همين كه آن ولىّ پاك و معصوم باشد و دائما از جانب خدا علم به وى عطا شود و نيز با ملائك همراز باشد و در همه زمينه‌ها از جمله جنگ و قتال شجاع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شرايط ديگرى نيز دارد، كه علما در كتب عقائد ذكر كرده‌اند، و در احاديث اهل‌بيت عليهم‌السلام وارد شده، و در خصائص و فضائل اميرالمؤمنين عليه‌السلام نقل شده، كه ولىّ بايد همه آنها را نيز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كسى به پيامبر صلى‌الله‌عليه‌و‌آله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گفتار وى برآمده از فهم و درك وى از معناى لغوى و استعمالى الفاظ ولايت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موضع‌گيرى‌هاى مثال زدنى و اعجاب‌انگيز امثال سلمان فارسى و ابوذر و مقداد و سعد بن معاذ، و بالاتر از همه آنها سيره و روش اميرالمؤمنين عليه‌السلام در خصوص ولايت پيامبر صلى‌الله‌عليه‌و‌آله و ذوب شدن آنها در ولايت رسول اللّه صلى‌الله‌عليه‌و‌آله به سبب اختلاف آنها با آن دسته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ولايت رسول اللّه صلى‌الله‌عليه‌و‌آله را نپذيرفته‌اند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فهمشان از معناى لغوى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اساسى دو دسته فقط در ايمان به پيامبر صلى‌الله‌عليه‌و‌آله و تصديق ايشان است، كه جز با جبهه‌گيرى و التزام عملى و تحمل مسؤوليت و فداكارى محقق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اينجاست كه همه اعراب در فهم معناى كلماتى چون ولاء، ولايت، تولى، مولى، والى، ولى و اولى به هم نزديك هستند و فهم نزديكى از اين الفاظ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با وجود نزديكى فهمشان از معناى لغوى و معانى واژه‌هاى مذكور، از حيث جبهه‌گيرى در ميزان تصديق و پذيرش و التزام عملى نسبت به ولايت رسول اكرم صلى‌الله‌عليه‌و‌آله با هم متفاوت هستند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نظر ميزان تصديق جبهه‌گيرى‌هاى متفاوتى را ملاحظه مى‌كنيد كه با هم كاملاً مغاير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حضرت را متهم مى‌ساختند، و برخى تكذيب مى‌كردند، و برخى مؤمن به حضرت بودند و در حد يقين ايشان را تصديق مى‌نمودند</w:t>
      </w:r>
      <w:r>
        <w:rPr>
          <w:rFonts w:eastAsia="IRNazanin" w:cs="IRNazanin"/>
          <w:color w:val="111111"/>
          <w:sz w:val="28"/>
          <w:szCs w:val="28"/>
          <w:rtl w:val="true"/>
          <w:lang w:bidi="fa-IR"/>
        </w:rPr>
        <w:t xml:space="preserve">. </w:t>
      </w:r>
      <w:bookmarkStart w:id="414" w:name="pg19477_193899"/>
    </w:p>
    <w:p>
      <w:pPr>
        <w:pStyle w:val="BookText"/>
        <w:rPr/>
      </w:pPr>
      <w:bookmarkEnd w:id="414"/>
      <w:r>
        <w:rPr>
          <w:rFonts w:ascii="IRNazanin" w:hAnsi="IRNazanin" w:eastAsia="IRNazanin"/>
          <w:color w:val="111111"/>
          <w:sz w:val="28"/>
          <w:sz w:val="28"/>
          <w:szCs w:val="28"/>
          <w:rtl w:val="true"/>
          <w:lang w:bidi="fa-IR"/>
        </w:rPr>
        <w:t>همچنين ميان درجات ايمان هم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تصديق آميخته به شك داشتند، يا حتى ايمان برخى‌ها آميخته با شك بوده است، و 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 پذيرش ولايت رسول اللّه صلى‌الله‌عليه‌و‌آله نيز در ميان مسلمان‌ها داراى درجات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تسليم و پذيرش تام و كامل تا درجه رد كردن و عدم پذيرش، و در ميان اين دو درجه نيز درجاتى هست؛ همچون پذيرش با دشوارى و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در مورد التزام عملى؛ پايبندى و التزام عملى و دفاع از ولايت نيز داراى درجات است، و اين طور نيست كه هر كس كه مؤمن به ولايت بوده و آن را قبول كرده و ملتزم به آن بوده، به درجه مطلوب از آن دفاع كرده باشد و در راه سرافرازى آن همه گونه فداكارى نمايد، و متحمل انواع و اثسام اذيت و دشوارى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همه اين دلائل، سزاوار است كه بحث صرفا به حدود و جوانب معناى لغوى ولايت منحصر نگردد، و اين امر به عنوان مبناى مشكل و مسئله تلقى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دليل آنكه در خصوص معنى و مقصود از واژه ولايت بحث و جدل‌هايى صورت گرفته و نسل‌هاى مختلف به پيگيرى اين موضوع پرداخته‌اند، مفيد بلكه لازم و ضرورى است كه در اين خصوص مباحثى را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مى‌كوشيم كه افزون بر جريان عادى بحث، تصويرى كلى از معنى و منشأ و ابعاد ولايت در اسلام ارائه دهيم؛ به اين صورت كه ابتدا به بحث از معناى لغوى آن پرداخته، و سپس به مبدأ پيدايش آن در اسلام مى‌پردازيم، و در آخر از ابعاد و انواع ولايت رسول اللّه صلى‌الله‌عليه‌و‌آله و اهل‌بيت آن حضرت عليهم‌السلام سخن خواهيم گفت</w:t>
      </w:r>
      <w:r>
        <w:rPr>
          <w:rFonts w:eastAsia="IRNazanin" w:cs="IRNazanin"/>
          <w:color w:val="111111"/>
          <w:sz w:val="28"/>
          <w:szCs w:val="28"/>
          <w:rtl w:val="true"/>
          <w:lang w:bidi="fa-IR"/>
        </w:rPr>
        <w:t>:</w:t>
      </w:r>
    </w:p>
    <w:p>
      <w:pPr>
        <w:pStyle w:val="Heading4"/>
        <w:numPr>
          <w:ilvl w:val="3"/>
          <w:numId w:val="1"/>
        </w:numPr>
        <w:rPr/>
      </w:pPr>
      <w:bookmarkStart w:id="415" w:name="__RefHeading___Toc18201249_1280447820"/>
      <w:bookmarkStart w:id="416" w:name="_Toc165"/>
      <w:bookmarkEnd w:id="415"/>
      <w:r>
        <w:rPr>
          <w:rtl w:val="true"/>
        </w:rPr>
        <w:t>نكته سوم</w:t>
      </w:r>
      <w:r>
        <w:rPr>
          <w:rtl w:val="true"/>
        </w:rPr>
        <w:t xml:space="preserve">: </w:t>
      </w:r>
      <w:r>
        <w:rPr>
          <w:rtl w:val="true"/>
        </w:rPr>
        <w:t>معناى لغوى مولى و ولايت</w:t>
      </w:r>
      <w:bookmarkEnd w:id="4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تعالى است، و ولى همان ناصر و يارى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يعنى متولى امور عالم و خلايق و سرپرست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نام‌هاى خداوند عزّ و جلّ نيز والى است، و آن يعنى مالك همه اشياء و تصرّف كننده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ولايت اِشعار دارد به داشتن تدبير و قدرت و عمل، و هر كس اين صفات در او جمع نگردد اطلاق اسم والى بر وى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ولىّ زن كسى است كه عقد نكاح زن بر عهده او است، و بدون وى زن به تنهايى نمى‌تواند در عقد نكاح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يتيم يعنى سرپرست او كه امور وى را سرپرستى 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يعنى ولى و دوست كه با تو هم‌پيمان است و دوستى مى‌كند، و مولى به معناى گروه و حزب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مولى يعنى هم‌پيمان و آن كسى كه به تو مى‌پيوندد و از تو پشتيبانى مى‌كند، و با قبول تو قبول مى‌كند و با امتناع تو امتناع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منزله عموزاده تو مى‌باشد، بر تو واجب است كه وى را يارى كنى، و اگر بميرد و وارثى نداشته باشد از او ارث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منتسب مى‌گردد، و از اين رو به معتق‌ها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برده‌هاى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يعنى عموزاده و عمو و برادر و فرزند، و نيز به همه كسان و خويشان مولى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يعنى آزاد كننده، و او كسى است كه ولىّ نعمت است، و با آزاد كردن بنده خود به وى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يعنى ناصر، و از پيامبر اكرم صلى‌الله‌عليه‌و‌آله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تَوَلاّنى فَليَتَوَلَّ عَليّا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است كه هر كس مرا يارى كرده بايد على عليه‌السلام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يعنى دوست بدار هر كس او را دوست دارد، و يارى كن هر كس او را يارى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ولاء يعنى ملك و مولا يعنى مالك و بنده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يعنى دوست و ياور و تابع و پيرو و محب و دوستدار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موالات بر ضد معادات و ضد عدو است، و بر همين سياق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وى دوستى كرد و وى را يارى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و مولى در كلام عرب يكسان است، و مولى در لسان دين اسلام همان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فرمايش خداوند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كه خدا سرپرست كسانى است كه ايمان آورده‌اند ولى كافران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فرمايش رسول اللّه صلى‌الله‌عليه‌و‌آله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عليه‌السلام مولاه؛ يعنى هر كس كه من ولىّ او هستم على عليه‌السلام هم ولى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هر چيز را عبادت كند آن چيز ولىّ او خواهد بود، و هر كس سرپرست امور كسى باشد ولىّ وى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يعنى اللّه ولى آنهاست در هدايت نمودن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است كه اللّه تعالى متولى امور نيك و ثواب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سياق لفظ مولى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يَتَمَولى عَلَينا؛ يعنى خود را شبيه موالى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مولى يعنى همسايه، هم‌پيمان و شريك و 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أولَيتُ فُلانا خَيرا وَ أولَيتُهُ شَرّا؛ يعنى به او خير يا شر رساندم، و أولَيتُه مَعروفا يعنى در حق او نيكى كردم، و هر كس را بدون آنكه جزا و مكافات دهى ابتدائا چيزى عطا كنى، نه در عوض كار نيك وى، در اينجا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سرپرستى فردى را بر عهده گيرد ولى او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در مورد فرمايش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إن تَوَلَّيتُم أن تُفسِدوا فِى الأرضِ وَ تُقَطِّعوا أرحامَكُم</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آيا اميد بستيد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سرپرست مردم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فساد كنيد و خويشاوندى‌هاى خود را از هم بگسليد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حضرت حق يعنى آيا متولى امور مردم شده‌ايد ؟ و نيز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 شما بنى‌هاشم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فرمايش رسول اكرم صلى‌الله‌عليه‌و‌آله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 همچون فرمايش حق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خدا سرپرست كسانى است كه ايمان آورده‌اند ولى كافران را سرپرستى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گفته عمر به اميرالمؤمنين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همه مؤمنان شدى يعنى ولى همه مؤمنان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مطرف باهلى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تُسقيهِ الأوليَة، و اوليه جمع ولى به معناى باران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وَلَّيتُ الأرضَ وَليّا؛ يعنى زمين باران خورد، و از آن رو به آن ولى گويند كه در پى نخستين باران بهارى مى‌آيد و نزديك به آن است و پس از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ولى يعنى بارانى كه پس از بارانى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أمطَرَنى وَليَّهُ مِنكَ؛ يعنى از تو خيرى پس از خير به من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 استعمال واژه ولى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أولانى مَعروفا؛ يعنى كار نيكى در مورد من به 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جَلَستُ مِمّا يَلى زَيدا؛ يعنى در جايى نشستم كه به نزديك و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ولى يعنى قرب و نزديكى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يَليكَ، يعنى هر چه به تو نزديك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وَليِّهِ، يعنى منزل نزديك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تَباعَدنا بَعدَ وُلىٍ؛ يعنى دور شديم پس از نزديكى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المالَ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أبقَتِ السَهام فَلأولى رَجلٌ ذَكَرٌ؛ يعنى نزديك‌تر از حيث نسب در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أولى بِهذَا الأمرِ مِن فُلانٍ؛ يعنى وى سزاوارتر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تَوالَى الشَى‌ءُ؛ يعنى از پى آن درآمد، و موالاة يعنى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إفعَل هذِهِ الأشياءَ عَلَى الوِلاءِ؛ يعنى از روى پيروى و متابعت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تَوالى عَلَيهِ شَهرانِ؛ يعنى دو ماه بر وى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إستَولى عَلى الأُمورِ؛ يعنى به حد غايت بر امور تسلط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فرمايش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معنايش تهديد و وعده عذاب است؛ يعنى شر و بدى به تو بسيار نزديك است و نزديك است كه هلاك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فرمايش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فأولى لَهُم</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يعنى سرپرست ناخوشايند ايشان، و آن اسمى است از لفظ دنوّت؛ يعنى نزديك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نُواليهِ؛ يعنى وى را از مادرش جدا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أُلوا مَواشِىَ نِعَمِكُم عَن جُلَّتِها؛ يعنى كوچك آن را از بزرگش جدا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والَيناها فَتَوالَت؛ يعنى متمايز 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كلمه مولى در احاديث بسيارى وارد شده است، و آن اسمى است كه بر جماعتى بسيار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مالِك، سَيِّد، مُنعِم،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وى </w:t>
      </w:r>
    </w:p>
    <w:p>
      <w:pPr>
        <w:pStyle w:val="BookText"/>
        <w:rPr/>
      </w:pPr>
      <w:r>
        <w:rPr>
          <w:rFonts w:ascii="IRNazanin" w:hAnsi="IRNazanin" w:eastAsia="IRNazanin"/>
          <w:color w:val="111111"/>
          <w:sz w:val="28"/>
          <w:sz w:val="28"/>
          <w:szCs w:val="28"/>
          <w:rtl w:val="true"/>
          <w:lang w:bidi="fa-IR"/>
        </w:rPr>
        <w:t>نعمت داده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اكثر اين الفاظ در احاديث آمده، و هر كدام به لفظ ديگرى كه مقتضاى آن حديث بوده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مصدر است،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سلطنت؛ يعنى ولايتى كه معناى امارت و فرمانروايى دارد مكسور است، تا ميان دو معنى تمايز ايجاد شود؛ گاه مكسور كردن ولايت جايز است، از بابى كه برخى مردم متولى امور برخى ديگر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جنس حرفه و پيشه است، و هر چه از جنس حرفه و پيشه باشد مكسور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القِصارَة يعنى رختشويى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الخياطة يعنى خياطى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وِلايَةٍ؛ يعنى در يارى كردن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مكسور دانستن لهجه‌اى از لهجات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اينطور نيست و آيه مباركه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الَذينَ آمَنوا وَ لَم يُهاجِروا ما لَكِم مِنَ وِلايَتِهِم مِن شَى‌ءٍ حَتّى يُهاجِروا </w:t>
      </w:r>
      <w:r>
        <w:rPr>
          <w:rFonts w:eastAsia="IRNazanin" w:cs="IRNazanin"/>
          <w:color w:val="111111"/>
          <w:sz w:val="28"/>
          <w:szCs w:val="28"/>
          <w:rtl w:val="true"/>
          <w:lang w:bidi="fa-IR"/>
        </w:rPr>
        <w:t>... »</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آورده‌اند ولى مهاجرت نكرده‌اند هيچ گونه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ولايت اين آيه هم به فتح و هم به كسر خوانده شده، و معناى نصرت و يارى كردن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چكيده مباحث لغوى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مى‌شود كه حديث غدير حتى در كتب لغت هم متواتر بوده، و استشهاد به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ابن‌منظور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منابع لغوى آن را نقل 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كرديم براى ترسيم تصويرى كامل از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الفاظ وابسته به آن كافى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معانايى كه مفسران براى اين واژه ذكر كرده‌اند از اين چارچوب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هر كس كه اقوال ايشان را مورد بررسى قرار دهد روشن و آشكار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بيان مفسر كبير طبرسى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اللّه‌َ لَهُ مُلكُ السَماواتِ وَ الأرضِ وَ ما لَكُم مِن دونِ اللّه‌ِ مِن وَلىٍّ وَ لا نَصيرٍ</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ندانستى كه فرمانروايى آسمان‌ها و زمين از آنِ خداست و شما جز خدا سرور و ياورى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و مفسران ديگر نيز همين گونه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مباحث گذشته بر مى‌آيد كه معانى ذكر شده براى كلمه ولايت به يك اصل واحد باز مى‌گردد، و آن وجود رابطه و مناسبت بين آن معانى و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آن معانى متضمن و در بر دارنده معناى قرب و نزديكى هستند، و يا از جهتى با معناى قرب پيوند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از نظر زمان و يا از نظر مكان</w:t>
      </w:r>
    </w:p>
    <w:p>
      <w:pPr>
        <w:pStyle w:val="BookText"/>
        <w:rPr/>
      </w:pPr>
      <w:r>
        <w:rPr>
          <w:rFonts w:ascii="Amiri" w:hAnsi="Amiri" w:eastAsia="Amiri" w:cs="Amiri"/>
          <w:color w:val="111111"/>
          <w:sz w:val="28"/>
          <w:sz w:val="28"/>
          <w:szCs w:val="28"/>
          <w:rtl w:val="true"/>
          <w:lang w:bidi="ar-SA"/>
        </w:rPr>
        <w:t>يا هويت و ماهيت</w:t>
      </w:r>
    </w:p>
    <w:p>
      <w:pPr>
        <w:pStyle w:val="BookText"/>
        <w:rPr/>
      </w:pPr>
      <w:r>
        <w:rPr>
          <w:rFonts w:ascii="Amiri" w:hAnsi="Amiri" w:eastAsia="Amiri" w:cs="Amiri"/>
          <w:color w:val="111111"/>
          <w:sz w:val="28"/>
          <w:sz w:val="28"/>
          <w:szCs w:val="28"/>
          <w:rtl w:val="true"/>
          <w:lang w:bidi="ar-SA"/>
        </w:rPr>
        <w:t>يا از حيث اصل و منشأ</w:t>
      </w:r>
    </w:p>
    <w:p>
      <w:pPr>
        <w:pStyle w:val="BookText"/>
        <w:rPr/>
      </w:pPr>
      <w:r>
        <w:rPr>
          <w:rFonts w:ascii="Amiri" w:hAnsi="Amiri" w:eastAsia="Amiri" w:cs="Amiri"/>
          <w:color w:val="111111"/>
          <w:sz w:val="28"/>
          <w:sz w:val="28"/>
          <w:szCs w:val="28"/>
          <w:rtl w:val="true"/>
          <w:lang w:bidi="ar-SA"/>
        </w:rPr>
        <w:t>يا از حيث نسب و خون</w:t>
      </w:r>
    </w:p>
    <w:p>
      <w:pPr>
        <w:pStyle w:val="BookText"/>
        <w:rPr/>
      </w:pPr>
      <w:r>
        <w:rPr>
          <w:rFonts w:ascii="IRNazanin" w:hAnsi="IRNazanin" w:eastAsia="IRNazanin"/>
          <w:color w:val="111111"/>
          <w:sz w:val="28"/>
          <w:sz w:val="28"/>
          <w:szCs w:val="28"/>
          <w:rtl w:val="true"/>
          <w:lang w:bidi="fa-IR"/>
        </w:rPr>
        <w:t>يا از حيث وجود رابطه‌اى اجتماعى همچون بردگى و آزاد كردن برده</w:t>
      </w:r>
    </w:p>
    <w:p>
      <w:pPr>
        <w:pStyle w:val="BookText"/>
        <w:rPr/>
      </w:pPr>
      <w:r>
        <w:rPr>
          <w:rFonts w:ascii="Amiri" w:hAnsi="Amiri" w:eastAsia="Amiri" w:cs="Amiri"/>
          <w:color w:val="111111"/>
          <w:sz w:val="28"/>
          <w:sz w:val="28"/>
          <w:szCs w:val="28"/>
          <w:rtl w:val="true"/>
          <w:lang w:bidi="ar-SA"/>
        </w:rPr>
        <w:t>يا از حيث نزديكى در صفات مادى يا صفات معنوى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قرب و نزديكى از همه حيث و از هر اعتبار و از همه جهات كل معناى واژه قرب را نمى‌رساند و در بر نمى‌گيرد، چرا كه قرب معنايى عام و گسترده دارد كه همه معانى و لحاظ‌ها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معناى آن در ذيل آن معناى گسترده قرب قرار مى‌گيرد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معناهايى كه براى لفظ ولايت و وابسته‌هاى لفظى آن مثل ولى و مولى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هر معنايى از معانى ذكر شده تمام آنچه كه واژه </w:t>
      </w:r>
    </w:p>
    <w:p>
      <w:pPr>
        <w:pStyle w:val="BookText"/>
        <w:rPr/>
      </w:pPr>
      <w:r>
        <w:rPr>
          <w:rFonts w:ascii="IRNazanin" w:hAnsi="IRNazanin" w:eastAsia="IRNazanin"/>
          <w:color w:val="111111"/>
          <w:sz w:val="28"/>
          <w:sz w:val="28"/>
          <w:szCs w:val="28"/>
          <w:rtl w:val="true"/>
          <w:lang w:bidi="fa-IR"/>
        </w:rPr>
        <w:t>ولايت مى‌رساند و معنى مى‌دهد را شامل نمى‌شود، چراكه اساسا هر معنايى از جنبه و جهتى خاص از ميان جنبه‌هاى مختلف با اين لفظ مرتبط است و معانى ديگر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واژه نصرت و يارى همه معانى قرب و كل معناى كلمه ولايت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لفظ ناصر يا نصير نيز تمام معناى ولى يا مولى را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اساسا كلمه ولايت در اصل وضع آن كه همان معناى قرب است، همه معانى ذكر شده را يك جا مى‌رساند و منعكس مى‌كند، و هر كدام از آن معانى قسمت و گوشه‌اى از معناى عام و گسترده كلمه ولايت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واژه ولى و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ولايت معنايى عام و گسترده و در بر گيرنده دارد، كه همه معانى ذكر شده ذيل آن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معانى خود از حيث قوت و ضعف و گستردگى و عدم گستردگى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 معانى به شدت قوى هستند، تا حدى كه قدرت مالكيت و سيادت و سرورى خالق متعال را مى‌رسانند، و برخى از آنها نسبت به معانى گفته شده بسيار ضعيف اند، همچون ولايتِ شراكت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 معانى بسيار گسترده‌اند، همچون ولايتِ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بسيار كم دامنه هستند، همچون ولايتِ اداره يك بازى ميان دو نفر، يا فيصله دادن به خصومت ميان دو نفر در مسئله‌اى جزئى؛ مشخصا معناى ولايت در اين مثال‌ها بسيار كم‌دامنه و ضعيف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برخى معانى كه براى ولايت بر مى‌شمرند، در حقيقت از معانى اين لفظ نيست و فقط با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معانى نتيجه و برآمده از معنى و مفهوم ولايت هستند؛ همچون معناى نصرت و يارى، كه نتيجه برقرارى نوعى از ولايت است</w:t>
      </w:r>
      <w:r>
        <w:rPr>
          <w:rFonts w:eastAsia="IRNazanin" w:cs="IRNazanin"/>
          <w:color w:val="111111"/>
          <w:sz w:val="28"/>
          <w:szCs w:val="28"/>
          <w:rtl w:val="true"/>
          <w:lang w:bidi="fa-IR"/>
        </w:rPr>
        <w:t xml:space="preserve">. </w:t>
      </w:r>
      <w:bookmarkStart w:id="417" w:name="pg19477_193907"/>
    </w:p>
    <w:p>
      <w:pPr>
        <w:pStyle w:val="BookText"/>
        <w:rPr/>
      </w:pPr>
      <w:bookmarkEnd w:id="417"/>
      <w:r>
        <w:rPr>
          <w:rFonts w:ascii="IRNazanin" w:hAnsi="IRNazanin" w:eastAsia="IRNazanin"/>
          <w:color w:val="111111"/>
          <w:sz w:val="28"/>
          <w:sz w:val="28"/>
          <w:szCs w:val="28"/>
          <w:rtl w:val="true"/>
          <w:lang w:bidi="fa-IR"/>
        </w:rPr>
        <w:t>برخى معانى نيز از حيث سببيت با ولايت مرتبط هستند، و يا نتيجه آن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حب و دوست داشتن كه از نوعى قُرب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قرب و نزديكىِ نسبى و خويشاوندى، و يا نزديكىِ فكرى و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در پى عشق و ذوق مى‌آيد و قرب و نزديكى را مى‌آفرينند، و يا قرب حقيقى پس از آن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معانى هم از مصاديق ولايت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مصداق نيز نمايانگر همه قرب نسبى و خويشاوندى نيست، بلكه صرفا يكى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مى‌توان گفت كه همه معانى‌اى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معناى عام و گسترده ولايت هستند</w:t>
      </w:r>
      <w:r>
        <w:rPr>
          <w:rFonts w:eastAsia="IRNazanin" w:cs="IRNazanin"/>
          <w:color w:val="111111"/>
          <w:sz w:val="28"/>
          <w:szCs w:val="28"/>
          <w:rtl w:val="true"/>
          <w:lang w:bidi="fa-IR"/>
        </w:rPr>
        <w:t>.</w:t>
      </w:r>
    </w:p>
    <w:p>
      <w:pPr>
        <w:pStyle w:val="Heading4"/>
        <w:numPr>
          <w:ilvl w:val="3"/>
          <w:numId w:val="1"/>
        </w:numPr>
        <w:rPr/>
      </w:pPr>
      <w:bookmarkStart w:id="418" w:name="__RefHeading___Toc18201251_1280447820"/>
      <w:bookmarkStart w:id="419" w:name="_Toc166"/>
      <w:bookmarkEnd w:id="418"/>
      <w:r>
        <w:rPr>
          <w:rtl w:val="true"/>
        </w:rPr>
        <w:t>نكته چهارم</w:t>
      </w:r>
      <w:r>
        <w:rPr>
          <w:rtl w:val="true"/>
        </w:rPr>
        <w:t xml:space="preserve">: </w:t>
      </w:r>
      <w:r>
        <w:rPr>
          <w:rtl w:val="true"/>
        </w:rPr>
        <w:t>ولايت در كاربردهاى اسلامى</w:t>
      </w:r>
      <w:bookmarkEnd w:id="419"/>
    </w:p>
    <w:p>
      <w:pPr>
        <w:pStyle w:val="Heading5"/>
        <w:numPr>
          <w:ilvl w:val="4"/>
          <w:numId w:val="1"/>
        </w:numPr>
        <w:rPr/>
      </w:pPr>
      <w:bookmarkStart w:id="420" w:name="__RefHeading___Toc18201253_1280447820"/>
      <w:bookmarkStart w:id="421" w:name="_Toc16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الفاظ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مناسبت‌هاى متعدد در كتاب و سنت به كار رفته است، و مى‌توان گفت كه اين استعمال‌ها به دو قسمت تقسيم مى‌گردد</w:t>
      </w:r>
      <w:r>
        <w:rPr>
          <w:rFonts w:eastAsia="IRNazanin" w:cs="IRNazanin"/>
          <w:color w:val="111111"/>
          <w:sz w:val="28"/>
          <w:szCs w:val="28"/>
          <w:rtl w:val="true"/>
          <w:lang w:bidi="fa-IR"/>
        </w:rPr>
        <w:t>:</w:t>
      </w:r>
    </w:p>
    <w:p>
      <w:pPr>
        <w:pStyle w:val="Heading5"/>
        <w:numPr>
          <w:ilvl w:val="4"/>
          <w:numId w:val="1"/>
        </w:numPr>
        <w:rPr/>
      </w:pPr>
      <w:bookmarkStart w:id="422" w:name="__RefHeading___Toc18201255_1280447820"/>
      <w:bookmarkStart w:id="423" w:name="_Toc168"/>
      <w:bookmarkEnd w:id="422"/>
      <w:r>
        <w:rPr>
          <w:rtl w:val="true"/>
        </w:rPr>
        <w:t>قسمت اول</w:t>
      </w:r>
      <w:bookmarkEnd w:id="423"/>
    </w:p>
    <w:p>
      <w:pPr>
        <w:pStyle w:val="BookText"/>
        <w:rPr/>
      </w:pPr>
      <w:r>
        <w:rPr>
          <w:rFonts w:ascii="IRNazanin" w:hAnsi="IRNazanin" w:eastAsia="IRNazanin"/>
          <w:color w:val="111111"/>
          <w:sz w:val="28"/>
          <w:sz w:val="28"/>
          <w:szCs w:val="28"/>
          <w:rtl w:val="true"/>
          <w:lang w:bidi="fa-IR"/>
        </w:rPr>
        <w:t>استعمال الفاظ در معناهاى لغوى آن، يا همان طور كه عرب بدون توجه به معناى اسلامى آن، آن 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ذيل مشاهده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رَجُلَينِ أحَدَهُما أبكَمٌ لا يَقدِر عَلى شَى‌ءٍ وَ هُوَ كَلٌّ عَلى مَولاهُ أينَما يُوجِّههُ لا يَأتِ بِخَيرٍ هَل يَستَوى هُوَ وَ مَن يَأمُرُ بِالعَدلِ وَ هُوَ عَلى صِراطٍ مُستَقيمٍ</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 دو مرد هستند كه يكى از آنها لال است و هيچ كارى از او بر نمى‌آيد و او سربار خداوندگارش مى‌باشد هر جا كه او را مى‌فرستد خيرى به همراه نمى‌آورد آيا او با كسى كه به عدالت فرمان مى‌دهد و خود بر راه راست است يكسان است</w:t>
      </w:r>
      <w:r>
        <w:rPr>
          <w:rFonts w:eastAsia="IRNazanin" w:cs="IRNazanin"/>
          <w:color w:val="111111"/>
          <w:sz w:val="28"/>
          <w:szCs w:val="28"/>
          <w:rtl w:val="true"/>
          <w:lang w:bidi="fa-IR"/>
        </w:rPr>
        <w:t xml:space="preserve">» . </w:t>
      </w:r>
      <w:bookmarkStart w:id="424" w:name="pg19477_193908"/>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تَقاسَموا بِاللّه‌ِ لَنُبَيِّتَنَّهُ وَ أهلَهُ ثُمَّ لَنَقولُنَّ لِوَليِّهِ ما شَهِدنا مَهلَكَ أهلِهِ وَ إنّا لَصادِقونَ</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با يكديگر سوگند بخوريد كه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كسانش شبيخون مى‌زنيم سپس به ولىّ او خواهيم گفت ما در محل قتل كسانش حاضر نبوديم و ما قطعا راست مى‌گوييم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اعمال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شايسته‌تر است شايسته‌تر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 الهى براى تو شايسته‌تر است شايسته‌تر</w:t>
      </w:r>
      <w:r>
        <w:rPr>
          <w:rFonts w:eastAsia="IRNazanin" w:cs="IRNazanin"/>
          <w:color w:val="111111"/>
          <w:sz w:val="28"/>
          <w:szCs w:val="28"/>
          <w:rtl w:val="true"/>
          <w:lang w:bidi="fa-IR"/>
        </w:rPr>
        <w:t>» .</w:t>
      </w:r>
    </w:p>
    <w:p>
      <w:pPr>
        <w:pStyle w:val="Heading5"/>
        <w:numPr>
          <w:ilvl w:val="4"/>
          <w:numId w:val="1"/>
        </w:numPr>
        <w:rPr/>
      </w:pPr>
      <w:bookmarkStart w:id="425" w:name="__RefHeading___Toc18201257_1280447820"/>
      <w:bookmarkStart w:id="426" w:name="_Toc169"/>
      <w:bookmarkEnd w:id="425"/>
      <w:r>
        <w:rPr>
          <w:rtl w:val="true"/>
        </w:rPr>
        <w:t>قسمت دوم</w:t>
      </w:r>
      <w:bookmarkEnd w:id="426"/>
    </w:p>
    <w:p>
      <w:pPr>
        <w:pStyle w:val="BookText"/>
        <w:rPr/>
      </w:pPr>
      <w:r>
        <w:rPr>
          <w:rFonts w:ascii="IRNazanin" w:hAnsi="IRNazanin" w:eastAsia="IRNazanin"/>
          <w:color w:val="111111"/>
          <w:sz w:val="28"/>
          <w:sz w:val="28"/>
          <w:szCs w:val="28"/>
          <w:rtl w:val="true"/>
          <w:lang w:bidi="fa-IR"/>
        </w:rPr>
        <w:t>استعمال الفاظ با توجه به كاربرد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براى الفاظ ولايت و هم خانواده‌هاى آن در كتاب و سنت غلبه دارد، چون اسلام رسالتى فكرى و دعوتى متمدنانه و نقطه آغازى كامل از نظر اعتقاد و نظام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اسلام در مبادى و افكار اين است كه در امورى كه بدان توجه دارد نظراتى ويژه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اسلام مى‌خواهد در مورد معناهايى كه راجع به آنها نظرى خاص دارد صحبت كند، گاه نظر خود را به معناى اصلى اضافه مى‌كند، و گاه نظرات آن آنقدر گسترده و پردامنه است كه معناى اصلى را تحت‌الشعاع قرار مى‌دهد، و گاه نيز ضعيف‌تر از معناى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ميزان توجه و عنايت در استعمال از حيث قوت و ضعف مختلف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استعمال در حوزه اعتقادات و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عنايت و توجه از لحاظ فكرى متوجه آن مى‌شود، و گاه در حوزه قانون گذارى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عنايت و توجه آنچنان قوى باشد كه معناى اصلى كلمه را تحت‌الشعاع قرار دهد، هر لفظى مختصات آن مبدأ يا قانون يا تفكر را به خود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آن هم اصطلاحات يا اسم‌هاى مسائل تشريعى است، كه به آن حقيقت شرعيه گفته مى‌شود؛ و آن الفاظى است كه براى تعبير از برخى معانى مشخص همچون صلاة و صوم و حج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چون شارع از آنها ياد كند ذهن فورا به سوى آن معانى مى‌رود و برايش همان معانى متبادر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اين لفظ حقيقتا در اين معنى به كار رفته است نه مجازا، و گويا اصلاً از اساس و ابتدا براى اين معانى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عنايات هم آميخته با بوى خاصى است كه با مبداء پيوند دارد و تصوير معنى جز با چشيدن طعم آن بوى خاص كامل نمى‌گردد، و تنها كسى آن را مى‌چشد كه شيرينى ايمان به آن مبدأ را چشيده باشد، كه مؤانست و هم‌زيستى با قرآن كريم نقش مهمى در اين 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 الفاظ داراى بوى خاص و تعلق به مبدأ از اين قبيل‌اند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ولايت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بستن و استعمال‌هاى كتاب و سنت بر ذهنيت عمومى مسلمين اثر گذاشته است، كه عالمان علم لغت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آثارشان و در اجتهادهاى لغوى ايشان اين اثر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لغوى‌ها اين استعمالات را بخشى از پژوهش خود قرار داده‌اند، و به مثابه شاهدى بر استنتاج‌هاى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پژوهش‌هاى آنها براى كسى كه مى‌خواهد همه ابعاد و مقاصد اسلام از استعمال الفاظ را دريابد كافى نيست، چرا كه پژوهش‌هاى آنها اساسا براى رسيدن به اين هدف صورت نگرفته است، و چه بسا برخى از ايشان اصلاً صلاحيت چنين مأموريت و امر مهمى را نداشته‌اند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ضرورت دارد كه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ولى، مولى و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انديشه‌اى كه همگام با مبادى اسلامى و اين پشتوانه فكرى باشد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لحاظ و از اين منظر كه اسلام رسالتى فكرى و متمدنانه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نوعى تشريع و قانون‌گذارى است، نه اينكه صرفا سخن‌گويى اديب با زبان عربى فصيح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در مورد برخى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پژوهش در مبادى و مفاهيمى است كه داراى ابعاد مختلف و فلسفه خاص هستند، و ريشه‌ها و شاخه‌ها و ثمرات و بذرهايى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عمل و فعل و تأثير و قابليت تأثير و تأثّر در زندگى را 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اين گفتار پروردگار متعال را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النَبىِّ وَ الَذينَ آمَنوا وَ اللّه‌ُ وَلىُّ المُؤمِنينَ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نزديك‌ترين مردم به ابراهيم همان كسانى هستند كه او را پيروى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آئين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و خدا سرور مؤمنان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مى‌خواهيم بفهميم كه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متوجه باشيم كه اسلام در اين آيه به عنوان دينى الهى و بر مبناى مقياس‌هاى دينى سخن مى‌گويد، نه اينكه صرفا سخن‌گويى عادى باشد كه به زبان عربى تكلم مى‌كند و اين عبارت را به 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پاره‌اى از معانى و تصورات اسلامى مرور شود و مورد دقت قرار گيرد، و با دقت در آنها نگريسته شود، تا معنى و مراد حقيقى قرآن مكشوف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كه با نظر دقيق و عبرت‌گير به اين حقيقت بنگريم كه اسلام دين اللّه تعالى است كه براى بشريتى كه آنها را خليفه خود در زمين قرار داده، پسنديده است تا آنها بتوانند وظيفه خلافت را آنچنان كه سزاوار است انجام 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نبوت را راه اصلى براى رساندن دين به بشريت قرار داده، و براى انبيا عليهم‌السلام نقش اصلى در حركت دين و متدين شدن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انبيا عليهم‌السلام براى رسولان الهى نقش و مسؤوليتى بزرگ‌تر در اين دو عرصه قرار داده است؛ يعنى در عرصه دين و متدين گرديدن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تديّن و دين آوردنى جز از طريق اتباع و پيروى از رسولان الهى قابل قبول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بعد، شايسته است كه حقيقت وحدتِ دين و وحدتِ حركت و مسير آن در ذهن تداعى شود، هر چند بعضى اوقات و در بعضى مناطق و حالات اين وحدت منقطع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زمانى كه خداوند حضرت آدم عليه‌السلام را آفريد شروع شده و تا بعثت پيامبر اكرم صلى‌الله‌عليه‌و‌آله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مفهوم كه پيامبران عليهم‌السلام همه با هم برادر و يك امت هستند، و پيروان ايشان نيز يك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ابراهيم عليه‌السلام جايگاهى ويژه و نقشى مهم داشته، و سنت و ملت وى ارج و ارزش و جايگاهى عظيم و اثرى فراوان در حركت دين و در عرصه حيات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سزاوار است كه پيش از همه اينها، اساس ولايت در دين اسلام و اينكه ولايت براى خداوند تبارك و تعالى به منزله مبناى همه چيز است در ذهن تداعى شود، و در پرتو همه آنچه گفته شد به ابعاد قرآن كريم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 بِإبراهيمَ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نگريسته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اهميت اين احتياج و استدلالى كه بيان شد در برابر اهل كتاب بيشتر كاربرد دارد</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كه بدون اين پيش زمينه ذهنى مقصود از اين اولويت درك نمى‌شود، هر چند معناى لغوى آن كاملاً قابل فهم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مورد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وَلىُّ المُتَّقينِ</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هرگز در برابر خدا از تو حمايت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وجه به كار تو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بعضى‌شان دوستان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 يار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سزاوار است كه در پرتو پيش زمينه‌هاى ذهنى اين آيه فهم گردد، و اينكه برخى مفاهيم اسلامى همچون مباحث توحيدى و صفات اللّه سبحانه و تعالى و مسائل مربوط به تقوى و ابعاد آن و قوانين الهى و معادلات تكوينى كه خداوند متعال براى تدين قرار داده را در نظر آوريم، و سپس به فهم آيه مذكور مبادرت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آيات مشابه نيز همين كار را بايد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نظير گفتار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تَبلو كُلُّ نَفسٍ ما أسلَفَت وَ رُدُّوا إلَى اللّه‌ِ مَولاهُمُ الحَقِّ وَ ضَلَّ عَنهُم ما كانوا يَفتَرونَ</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آنجاست كه هر كسى آنچه را از پيش فرستاده است مى‌آزمايد و به سوى خدا مولاى حقيقى خود بازگردانده مى‌شوند و آنچه به دروغ مى‌ساخته‌اند از دستشان به در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سزاوار نيست كه براى فهم اين آيه شريفه صرفا به معناى لغوى آن توجه كنيم و آن پس زمينه فكرى و اعتقادى را در نظر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جايز نيست تصور كنيم كه ولايت از خداى متعال گرفته شده، و يا برخى آفريدگانش مستقل از وى ولايت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ولايت در روز قيامت به حضرت حق جل و علا باز مى‌گردد، چرا كه اين برداشت با حقيقت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اللّه سبحانه و تعالى هم خالق است و هم مالك حقيقى همه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ولايت فعليه و قطعى دارد، و هيچ يك از مخلوقات نمى‌توانند حتى براى لحظه‌اى از حيطه سلطنت و ولايت وى خارج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ولى حضرت حق سبحانه و تعالى براى انسان فرصت و مجالى محدود قرار داده است، تا با اراده خود در عالم تصرف نمايد، و براى وى مدتى محدود قرار داده تا از اين فرصتى كه خداوند متعال براى وى قرار داده بهره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تصرفات وى نيز تحت مشيت و اراده حق تعالى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براى انسان قابليت تأثير و تأثّر در مقابل عمل شيطان و كيد و مكر وى به مقدار محدود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شيطان سلطه و ولايت و تصرفى محدود بر بعضى از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و اين مهلت و فرصت بهره‌گيرى از اختيار محدود در روز قيامت از انسان و شيطان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حساب حقيقت براى انسان آشكار مى‌گردد، و وى در مى‌يابد كه در يك حالت استثنايى قرار داشته، و اينك به وضع طبيعى يا همان ولايت اللّه سبحانه و تعالى بازمى‌گردد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آياتى كه از غير خدا را به عنوان ولىّ گرفتن و قبول كردن سخن مى‌گويد، و نيز آياتى كه از قوانين و معادلات طبيعى سخن مى‌گويد؛ قوانينى كه خداوند متعال براى ولايت قرار داده است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 وَ لا يُغنى عَنهُم ما كَسَبوا شَيئا وَ لا مَا اتَّخذوا مِن دونِ اللّه‌ِ أولياءَ وَ لَهُم عَذابٌ عَظيمٌ</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روى آنها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آنچه را اندوخته و نه آن دوستانى را كه غير از خدا اختيار كرده‌اند به كارشان مى‌آيد و عذابى بزرگ خواهند داشت</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فى سَبيلِ اللّه‌ِ وَ الَذينَ كَفَروا يُقاتِلونَ فى سَبيلِ الطاغوتِ فَقاتِلوا أولياءَ الشَيطانِ إنَّ كَيدَ الشَيطانِ كانَ ضَعيفا</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ايمان آورده‌اند در راه </w:t>
      </w:r>
    </w:p>
    <w:p>
      <w:pPr>
        <w:pStyle w:val="BookText"/>
        <w:rPr/>
      </w:pPr>
      <w:r>
        <w:rPr>
          <w:rFonts w:ascii="IRNazanin" w:hAnsi="IRNazanin" w:eastAsia="IRNazanin"/>
          <w:color w:val="111111"/>
          <w:sz w:val="28"/>
          <w:sz w:val="28"/>
          <w:szCs w:val="28"/>
          <w:rtl w:val="true"/>
          <w:lang w:bidi="fa-IR"/>
        </w:rPr>
        <w:t xml:space="preserve">خدا كارزار مى‌كنند و كسانى كه كافر شده‌اند در راه طاغوت مى‌جنگند پس با ياران شيطان بجنگيد كه نيرنگ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 وَ إنَّهُ لَفِسقٌ وَ إنَّ الشَياطينَ لَيوحونَ إلى أوليائِهِم لِيُجادِلوكُم وَ إن أطَعتُموهُم إنَّكُم لَمُشرِكونَ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نام خدا بر آن برده نشده است مخوريد چرا كه آن قطعا نافرمانى است و در حقيقت شيطان‌ها به دوستان خود وسوسه مى‌كنند تا با شما ستيزه نمايند و اگر اطاعتشان كنيد قطعا شما هم مشركيد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أنَّهُ مَن تَولاّهُ فَإنَّهُ يُضِلُّهِ وَ يَهديهِ إلى عَذابِ السَعيرِ</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كه هر كس او را به دوستى گيرد قطعا او وى را گمراه مى‌سازد و به عذاب آتشش مى‌كشاند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تسلّط او فقط بر كسانى است كه وى را به سرپرستى برمى‌گيرند و بر كسانى كه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مى‌ورزند</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سرور كسانى است كه ايمان آورده‌اند آنان را از تاريكى‌ها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روشنايى مى‌برد و كسانى كه كفر ورزيده‌اند سرورانشان طاغوت هستند كه آنان را از روشنايى به سوى تاريكى‌ها مى‌برند آنان اهل آتشند كه خود در آن جاودان اند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از اين شواهد قرآنى، سزاوار است مجموعه استعمالات قرآنى در مورد واژه ولايت نگريسته شود، و معنايى كلى كه اسلام از اين لفظ يا اصطلاح به دست مى‌دهد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تصوير در هر مورد و موضوعى متناسب با همان مورد و موضوع بهره‌گيرى شود، نه اينكه به موارد كاربرد اين واژه به صورت مجزّا و جدا از آن صورت كلى و ساير استعمالات بنگريم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اين هدف آيات پيش رو را بررسى مى‌كنيم؛ ابتدا در هر كدام تدبر مى‌كنيم، و سپس به مجموع آنها نظر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إلى أُمَمٍ مِن قَبلِكَ فَزَيَّنَ لَهُمُ الشَيطانُ أعمالَهُم فَهُوَ وَليُّهُم اليَومَ وَ لَهُم عَذابٌ أليمٌ</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كه به سوى امت‌هاى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اعمالشان را برايشان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او است و برايشان عذابى دردناك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واقعيت اين است كه در روز قيامت شيطان ديگر قادر بر انجام كارى يا تأثير نهادن بر چيزى نيست، و وى در آن روز نه كافران را دوست مى‌دارد و نه مى‌تواند به آنها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ناگزير آيه بايد معانى ديگرى داشته باشد كه متضمن معناى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 تعالى در روز قيامت شيطان و كافران را در يك صنف قرار مى‌دهد، و به آن ميزان كه مستحق آن هستند آنها را عقوبت مى‌كند، و كافران را خوار مى‌سازد و ديگر همچون زندگى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اداره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سرپرستى نمى‌كند، و آنها را به آنچه در دوران اختيار بدان راضى گشته‌اند و در دوران بهره‌گيرى از ولايت از آن بهره گرفته‌اند وا مى‌گذارد، كه آن نيز براى ايشان نفعى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إنّى أخافُ أن يَمَسَّكَ عَذابٌ مِنَ الرَحمنِ فَتَكونَ لِلشَيطانِ وَليّا</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من مى‌ترسم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عذابى به تو رسد و تو يار شيطان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قانونى الهى در عرصه ولايت سخن مى‌گويد و از گوشه‌اى از آن پرده برمى‌دارد؛ و آن اينكه معصيت و نافرمانى خداوند متعال موجب خشم و عذاب وى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اين است كه نوعى از ولايت ميان شيطان و فردى كه مورد غضب خدا قرار گرفته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 در دنيا واضح و روشن است، و در آخرت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گذشته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به معناى مشاكله و هم‌جنسى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فِى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زمين درمانده‌گان نيستند و جز خدا دوستانى براى آنان نيست عذاب براى آنان دو چندان مى‌شود آنان توان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نمى‌ديدند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معصيت كاران و كافران نمى‌توانند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خداوند متعال را به عجز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در قبضه قدرت الهى هستند و مشيّت الهى محيط بر ايشان است، و هر چند قدرى امكان تصرف با اراده خود به ايشان داده شده تا بتوانند از آن بهره ببرند، اما در سراى آخرت ايشان در قبضه سلطنت حق هستند و اين امكان تصرف از ايشان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آنها در دنيا نيز نمى‌توانند ايشان را از امر الهى منع كنند 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هيچ اوليائى ندارند، مگر اوليايى از جنس خود؛ اوليائى ناتوان و مسلوب القدره همچون خود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بِمُعجِزينَ فِى الأرضِ وِ لا فِى السِماءِ وَ ما لَكُم مِن دونِ اللّه‌ِ مِن وَلىٍّ وَ لا نَصيرٍ</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شما نه در زمين و نه در آسمان درمانده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نيستيد و جز خدا براى شما يار و ياورى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كسانى كه ستم كرده‌اند متمايل نشويد كه آتش به شما مى‌رسد و در برابر خدا براى شما دوستانى نخواهد بود و سرانجام يارى نخواهيد 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فِى الدُنيا وَ الآخِرَةِ وَ ما لَهُم فِى الأرضِ مِن وَلىٍّ وَ لا نَصيرٍ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 كفر گفته و پس از اسلام آوردنشان كفر ورزيده‌اند و بر آنچه موفق به انجام آن نشدند همّت گماشتند و به عيب جويى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و پيامبرش از فضل خود آنان را بى‌نياز گردانيدند پس اگر توبه كنند براى آنان بهتر است و اگر روى برتابند خدا آنان را در دنيا و آخرت عذابى دردناك مى‌كند و در روى زمين يار و ياورى نخواهند داشت</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مطلب واضح گرديد، مى‌توانيم نگاهى كلى به كاربردها و استعمالات قرآنى الفاظ و واژگان ولايت، آن هم با اين پيشينه و در موارد و مناسبات مختلف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ببينيم اسلام چه معناى گسترده‌اى به واژه ولايت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ببينيم حدود معناى اين واژه از حيث گستردگى و ضيق و قوت و ضعف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w:t>
      </w:r>
    </w:p>
    <w:p>
      <w:pPr>
        <w:pStyle w:val="BookText"/>
        <w:rPr/>
      </w:pPr>
      <w:r>
        <w:rPr>
          <w:rFonts w:ascii="IRNazanin" w:hAnsi="IRNazanin" w:eastAsia="IRNazanin"/>
          <w:color w:val="111111"/>
          <w:sz w:val="28"/>
          <w:sz w:val="28"/>
          <w:szCs w:val="28"/>
          <w:rtl w:val="true"/>
          <w:lang w:bidi="fa-IR"/>
        </w:rPr>
        <w:t>اسلام چه عنايتى به اين واژه داشته، و چه رنگى بر آن زده، و چه پوششى بر اندام آن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بهتر است برخى آيات را برشمريم تا در ذهن خواننده به عنوان شواهد بحث حاضر باشد، و سعى مى‌كنيم آيات را بر اساس اولويت در تصنيف اين بحث مرتب كنيم، و همچنين نتايج و ملاحظات را بر همين اساس مرتب مى‌سازيم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بِمُعجِزينَ فِى الأرضِ وَ لا فِى السَماءِ وَ ما لَكُم مِن دونِ اللّه‌ِ مِن وَلىٍّ وَ لا نَصيرٍ</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شما نه در زمين و نه در آسمان درمانده كننده نيستيد و جز خدا براى شما يار و ياورى نيست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كسانى كه ستم كرده‌اند متمايل مشويد كه آتش به شما مى‌رسد و در برابر خدا براى شما دوستانى نخواهد بود و سرانجام يارى نخواهيد 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فِى الدُنيا وَ الآخِرَةِ وَ ما لَهُم فِى الأرضِ مِن وَلىٍّ وَ لا نَصيرٍ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 كفر گفته و پس از اسلام آوردنشان كفر ورزيده‌اند و بر آنچه موفق به انجام آن نشدند همّت گماشتند و به عيب‌جويى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و پيامبرش از فضل خود آنان را بى‌نياز گرداندند پس اگر توبه كنند براى آنان بهتر است و اگر روى برتابند خدا آنان را در دنيا و آخرت عذابى دردناك مى‌كند و در روى زمين يار و ياورى نخواهند داشت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 وَ لا يُغنى عَنهُم ما كَسَبوا شَيئا وَ لا مَا اتَخَذوا مِن دونِ اللّه‌ِ أولياءَ وَ لَهُم عَذابٌ عَظيمٌ</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روى آنها دوزخ است و نه آنچه را اندوخته و نه آن دوستانى را كه غير از خدا اختيار كرده‌اند به كارشان مى‌آيد و عذابى بزرگ خواهند داشت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اللّه‌ُ حَفيظٌ عَلَيهِم وَ ما أنتَ عَلَيهِم بِوَكيلٍ</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جاى او دوستانى براى خود گرفته‌اند خدا برايشان نگهبان است و تو بر آنان گمارده نيستى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سخت گمراه و دچار آرزوهاى دور و دراز خواهم كرد و وادارشان مى‌كنم تا گوش‌هاى دام‌ها را شكاف دهند و وادارشان مى‌كنم تا آفريده خدا را دگرگون سازند و هر كس به جاى خدا شيطان را دوست گيرد قطعا دستخوش زيان آشكارى شده است</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فى ما هُم فيهِ يَختَلِفونَ إنَّ اللّه‌َ لا يَهدى مَن هُوَ كاذِبٌ كَفّارٌ</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آئين پاك از آنِ خداست و كسانى كه به جاى او دوستانى براى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براى اينكه ما را هر چه بيشتر به خدا نزديك گردانند نمى‌پرستيم البته خدا ميان آنان درباره آنچه كه بر سر آن اختلاف دارند داورى خواهد كرد در حقيقت خدا آن كسى را كه دروغ پرداز ناسپاس است هدايت نمى‌كند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جانب پروردگارتان به سوى شما فرستاده شده است پيروى كنيد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چه اندك پند مى‌گيريد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دونى وَ 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به فرشتگان گفتيم آدم را سجده كنيد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سجده كردند كه از جن بود و از فرمان پروردگارش سرپيچيد آيا او و نسلش را به جاى من دوستان خود مى‌گيريد و حال آنكه آنها دشمن شما هستند و چه بد جانشينانى براى ستمگران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عَدوّى وَ عَدُوَّكُم أولياءَ تُلقونَ إلَيهِم بِالمَوَدَّةِ وَ قَد كَفَروا بِما جاءَكُم مِنَ الحَقِّ يُخرِجونَ الرَسولَ وَ إيّاكُم أن تُؤمِنوا بِاللّه‌ِ رَبِّكُم إن كُنتُم خَرَجتُم جِهادا فى سَبيلى وَ ابتِغاءَ مَرضاتى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دشمن من و دشمن خودتان را به دوستى برمگيريد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آنها اظهار دوستى كنيد و حال آنكه قطعا به آن حقيقت كه براى شما آمده كافر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پروردگارتان ايمان آورده‌ايد اگر براى جهاد در راه من و طلب خشنودى من بيرون آمده‌ايد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با آنان رابطه دوستى برقرار مى‌كنيد در حالى كه من به آنچه پنهان داشتيد و آنچه آشكار نموديد داناترم و هر كس از شما چنين كند قطعا از راه درست منحرف گرديده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بِأعدائِكُم وَ كَفى بِاللّه‌ِ وَليّا وَ كَفى بِاللّه‌ِ نَصيرا</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دشمنان شما داناتر است كافى است كه خدا سرپرست باشد و كافى است كه خدا ياور شما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وَلىَّ اللّه‌ُ الَذى نَزَّلَ الكِتابَ وَ هُوَ يَتَولَّى الصالِحينَ</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سرور من آن خدايى است كه قرآن را فرو فرستاده و همو دوستدار شايستگان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فَاعلَموا أنَّ اللّه‌َ مَولاكُم نِعمَ المَولى وَ نِعمَ النَصيرِ</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روى برتافتند پس بدانيد كه خدا سرور شماست چه نيكو سرور و چه نيكو ياورى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دو گروه از شما بر آن شدند كه سستى ورزند با آنكه خدا ياورشان بود و مؤمنان بايد تنها بر خدا توكل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فِى اللّه‌ِ حَقَّ جِهادِهِ هُوَ اجتَباكُم وَ ما جَعَلَ عَلَيكُم فِى الدينِ مِن حَرَجٍ مِلَّةَ أبيكُم إبراهيمَ هُوَ سَمّاكُمُ المُسلِمينَ مِن قَبلُ وَ فى هذا لِيَكونَ الرَسولُ شَهيدا عَلَيكُم وَ تَكونوا شُهَداءَ عَلَى الناسِ فَأقيموا الصَلوةَ وَ آتوا الزَكوةَ وَ اعتَصِموا بِاللّه‌ِ هُوَ مَولاكُم فَنِعمَ المَولى وَ نِعمَ النَصيرِ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كه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جهاد كنيد او است كه شما را برگزيده و در دين بر شما سختى قرار نداده است آئين پدرتان ابراهيم نيز چنين بوده است او بود كه قبلاً شما را مسلمان ناميد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نيز همين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پيامبر بر شما گواه باشد و شما بر مردم گواه باشيد پس نماز را بر پا داريد و زكات بدهيد و به پناه خدا رويد او مولاى شماست چه نيكو مولى و چه نيكو ياورى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 يَغفِر لَكُم ذُنوبَكُم وَ اللّه‌ُ غَفورٌ رَحيمٌ</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داريد از من پيروى كنيد تا خدا دوستتان بدارد و گناهان شما را بر شما ببخشايد و خداوند آمرزنده مهربان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پس از آنكه راه هدايت براى او آشكار شد با پيامبر مخالفت كند، و غير راه مؤمنان در پيش گيرد وى را به آنچه روى خود را بدان سو كرده واگذاريم و به دوزخش كشانيم و چه بازگشتگاه بدى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 لا مِنَ الَذينَ كَفَروا مَأواكُمُ النارُ هِىَ مَولاكُم وَ بِئسَ المَصيرِ</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نه از شما و نه از كسانى كه كافر شده‌اند عوضى پذيرفته نمى‌شود جايگاهتان آتش است آن سزاوار شماست و چه بد سرانجامى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إلاّ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عذابشان نكند با اينكه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باز مى‌دارند در حالى كه ايشان سرپرست آن نباشند چرا كه سرپرست آن جز پرهيزگاران نيستند ولى بيشترشان نمى‌دانند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فى شَى‌ءٍ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نبايد كافران را به جاى مؤمنان به دوستى بگيرند و هر كس چنين كند در هيچ چيز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 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اينكه از آنان به نوعى تقيّه كند و خداوند شما را از خود مى‌ترساند و بازگشت به سوى خداست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فى سَبيلِ اللّه‌ِ وَ الَذينَ آوَوا وَ نَصَروا أولئِكَ بَعضُهُم أولياءُ بَعضٍ وَ الَذينَ آمَنوا وَ لَم يُهاجِروا ما لَكُم مِن وِلايَتِهِم مِن شَى‌ءٍ حَتّى يُهاجِروا وَ إنِ استَنصَروكُم فِى الدينِ فَعَلَيكُمُ النَصرُ إلاّ عَلى قَومٍ بَينَكُم وَ بَينَهُم ميثاقٌ وَ اللّه‌ُ بِما تَعمَلونَ بَصيرٌ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هجرت كرده‌اند و در راه خدا با مال و جان خود جهاد نموده‌اند و كسانى كه پناه داده و يارى كرده‌اند آنان ياران يكديگر اند و كسانى كه ايمان آورده‌اند ولى مهاجرت نكرده‌اند هيچ گونه خويشاوندى با شما ندارند مگر آنكه هجرت كنند و اگر در دين از شما يارى جويند يارى آنان بر شماست مگر بر عليه گروهى باشد كه ميان شما و آنان پيمانى است و خدا به آنچه انجام مى‌دهيد بيناست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فى كِتابِ اللّه‌ِ إنَّ اللّه‌َ بِكُلِّ شَى‌ءٍ عَليمٌ</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بعدا ايمان آورده و هجرت نموده و همراه شما جهاد كرده‌اند اينان از زمره شمايند و خويشاوندان نسبت به يكديگر در كتاب خدا سزاوارتر اند آرى خدا به هر چيزى داناست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به مؤمنان از خودشان سزاوارتر است و همسرانش مادران ايشان اند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اولويت دارند و بر مؤمنان </w:t>
      </w:r>
    </w:p>
    <w:p>
      <w:pPr>
        <w:pStyle w:val="BookText"/>
        <w:rPr/>
      </w:pPr>
      <w:r>
        <w:rPr>
          <w:rFonts w:ascii="IRNazanin" w:hAnsi="IRNazanin" w:eastAsia="IRNazanin"/>
          <w:color w:val="111111"/>
          <w:sz w:val="28"/>
          <w:sz w:val="28"/>
          <w:szCs w:val="28"/>
          <w:rtl w:val="true"/>
          <w:lang w:bidi="fa-IR"/>
        </w:rPr>
        <w:t xml:space="preserve">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بخواهيد به دوستان خود احسانى كنيد و اين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 و پيامبر او است و كسانى كه ايمان آورده‌اند همان كسانى كه نماز بر پا مى‌دارند و در حال ركوع زكات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نظر به اين آيات و ساير آيات ولايت، هم به صورت آيه به آيه و بررسى و پژوهش موردى آنها، و سپس با نگاه كلى به همه آنها آن هم با پيشينه ذهنى و ذهنيتى كه بيان كرديم، و با استعانت و كمك جستن از احاديث شريف، پژوهشى كامل در مورد اين قضيه از قضاياى قرآن كريم براى ما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مراحل طى شود مسئله مهم و عظيمى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ذكر آنچه در اين مقام سزاوار است بيان شود بسنده مى‌كنيم، و برخى نتايج و نكات مهم كه در فهم مراد حديث شريف غدير سهمى بسزا دارد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قرآن كريم معناى بسيار گسترده‌اى به واژه ولايت مى‌دهد، و قابليت متنوع شدن از حيث استعمال در معانى گسترده و معانى محدود بر اساس نياز به آن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واژه در معنايى بسيار وسيع به كار مى‌رود؛ به طورى كه از ولايت در آن واحد مصاديق بسيارى قصد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معنايى محدود يا مصداقى معين به كار مى‌رود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حتى از اين همه فراتر مى‌رود، و لفظ ولايت در بالاترين درجات آن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درجه مالكيت مطلق در تصرف تكوينى و مالكيت تشريعى به امر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نيز در معنايى پايين‌تر از اين، با درجاتى مختلف و بر حسب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سابقا بدان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ولايت از معناهايى كه در برخى آيات به ازاء آن ذكر مى‌شود اعم است، همچون نصرت و پيروى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واضح و بديهى است كه از قرائت سه آيه اول كاملاً پيداست و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تفسير ولايت در نظائر اين آيات به يكى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نصرت و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اينها با هم مترادف باشند نظرى دقيق نيست، چرا كه برخى از اين معانى محقق مى‌گردند، اما نمى‌توان اسم ولايت بر روى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حبّ، چرا كه اين حبّ گاهى براى انسان دست مى‌دهد، آن هم در مقابل انسانى ديگر يا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چنين اطلاق نمى‌گردد كه فردى كه حبّ دارد نسبت به محبوب خود ولايت دارد يا متولى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چنين حالتى گفته مى‌شود كه آن شخص بدان شى‌ء يا شخص محبت دارد و عاشق آن است، و اين غير از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حبّ صداقت ولايت اطلاق مى‌شود، ولى به عشق ولايت اطلاق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حبّ در امور غير عاقل همچون جمادات و حيوانات و افكار و عادات نيز با توضيح گفته شده آشكار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پرنده يا منظره‌اى طبيعى يا عادت و رفتارى را دوست دارد، به اين محبت وى ولايت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دلالت مى‌كند بر اين نكته كه ولايت با حبّ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هم مسئله‌اى وجدانى است و با وجدان ادراك مى‌شود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 در برخى عرصه‌ها تابع و مصداق مى‌باشد، و احاديث ولايت اين حقيقت را به صورت كامل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بيشتر موارد ولايت ذكر مى‌شود و يكى از معانى همچون حب يا اتباع يا اطاعت و نصرت از آن منشعب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نشان مى‌دهد كه معنى ولايت وسيع‌تر از آن معانى است و همه آنها را در بر مى‌گيرد، نه </w:t>
      </w:r>
    </w:p>
    <w:p>
      <w:pPr>
        <w:pStyle w:val="BookText"/>
        <w:rPr/>
      </w:pPr>
      <w:r>
        <w:rPr>
          <w:rFonts w:ascii="Amiri" w:hAnsi="Amiri" w:eastAsia="Amiri" w:cs="Amiri"/>
          <w:color w:val="111111"/>
          <w:sz w:val="28"/>
          <w:sz w:val="28"/>
          <w:szCs w:val="28"/>
          <w:rtl w:val="true"/>
          <w:lang w:bidi="ar-SA"/>
        </w:rPr>
        <w:t>به اين معنى كه مساوى با هر يك از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يعنى وجود مغايرت ميان معناى ولايت و آن معانى كه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معناى ولايت در استعمال حتى شامل معناى ولايت ادّعايى و دروغين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كسى كه به غير اللّه ايمان آورده يا براى حضرت حق شريك قائل شده مى‌توان گفت كه وى ولايت آنها را پذيرفته و آنها را ولىّ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ولايت جعلى و باطل است و جز در مخيّله كافر و منافق و مخالف حقيقت و واقيعت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ولايت قابل اتصاف به صحت و فساد و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p>
    <w:p>
      <w:pPr>
        <w:pStyle w:val="BookText"/>
        <w:rPr/>
      </w:pPr>
      <w:r>
        <w:rPr>
          <w:rFonts w:ascii="IRNazanin" w:hAnsi="IRNazanin" w:eastAsia="IRNazanin"/>
          <w:color w:val="111111"/>
          <w:sz w:val="28"/>
          <w:sz w:val="28"/>
          <w:szCs w:val="28"/>
          <w:rtl w:val="true"/>
          <w:lang w:bidi="fa-IR"/>
        </w:rPr>
        <w:t>ولايت از نظر حكم اسلام در مورد آن به احكام پنج گانه تقسيم مى‌گردد؛ برخى ولايت‌ها واجب، برخى حرام، و برخى نه حرام‌اند و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p>
    <w:p>
      <w:pPr>
        <w:pStyle w:val="BookText"/>
        <w:rPr/>
      </w:pPr>
      <w:r>
        <w:rPr>
          <w:rFonts w:ascii="IRNazanin" w:hAnsi="IRNazanin" w:eastAsia="IRNazanin"/>
          <w:color w:val="111111"/>
          <w:sz w:val="28"/>
          <w:sz w:val="28"/>
          <w:szCs w:val="28"/>
          <w:rtl w:val="true"/>
          <w:lang w:bidi="fa-IR"/>
        </w:rPr>
        <w:t xml:space="preserve">ولايت هم در عرصه‌هاى تكوينى و هم در عرصه‌هاى تشريعى به كار مى‌رود؛ يعنى به تصرف تكوينى گفته مى‌شود ولايت، و نيز به تصرف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 به تشريع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ولايت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ولايت فرمانروايى كه نياز به تشريع دارد و تصرف در آنچه در زمين وجود دارد، كه آن هم محتاج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از اين نظر تقسيم مى‌شود به ولايت تكوينى و ولايت تشريعى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ششم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همچنين از حيث منشأ به ذاتى و مجعول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ذاتى همانا ولايت اللّه سبحانه و تعالى در دو عرصه تكوين و تشريع با هم است، و ولايت الهى قابل جعل نيست؛ به اين معنى كه قابل لغو شدن و يا كم و زياد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آفريدگار خلق است، و اراده وى در ميان آنها جارى است، و او مالك خلق است، و مخالفت با وى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ولايت غير خدا مجعول بوده و از طرف اللّه سبحانه و تعالى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قادر است كه براى برخى از مخلوقاتش قابليت فعل و تأثير تكوينى با درجات مختلف قرار دهد، و همچنين مى‌تواند اين قابليت را از آنان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براى برخى بندگان خود ولايتى تشريعى بر برخى ديگر قرار مى‌دهد، يا اين ولايت را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مى‌افزايد و يا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حديث غدير همان ولايت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برخى جهات با ولايت تكوينى كه اللّه تعالى براى اولياء صالح خود قرار مى‌دهد مرتبط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هفتم</w:t>
      </w:r>
    </w:p>
    <w:p>
      <w:pPr>
        <w:pStyle w:val="BookText"/>
        <w:rPr/>
      </w:pPr>
      <w:r>
        <w:rPr>
          <w:rFonts w:ascii="Amiri" w:hAnsi="Amiri" w:eastAsia="Amiri" w:cs="Amiri"/>
          <w:color w:val="111111"/>
          <w:sz w:val="28"/>
          <w:sz w:val="28"/>
          <w:szCs w:val="28"/>
          <w:rtl w:val="true"/>
          <w:lang w:bidi="ar-SA"/>
        </w:rPr>
        <w:t>ولايت غير حرام در اسلام به دو قسمت اصلى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نسبى يا موضوعى، كه از واقعيت منتج مى‌شود و يا از ناحيه برخى افراد به واسطه اراده آنها جعل يا اخذ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براى اين نوع ولايت احكام مناسب آن را در ابواب فقه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است كه ابتدائا از ناحيه دين جعل مى‌شود و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ولايت اولى‌الامر و ولايت ميان مسلمانان، كه مى‌شود آن را ولايت اسلامى يا ولايت دينى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حديث غدير از اين دسته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هشتم</w:t>
      </w:r>
    </w:p>
    <w:p>
      <w:pPr>
        <w:pStyle w:val="BookText"/>
        <w:rPr/>
      </w:pPr>
      <w:r>
        <w:rPr>
          <w:rFonts w:ascii="IRNazanin" w:hAnsi="IRNazanin" w:eastAsia="IRNazanin"/>
          <w:color w:val="111111"/>
          <w:sz w:val="28"/>
          <w:sz w:val="28"/>
          <w:szCs w:val="28"/>
          <w:rtl w:val="true"/>
          <w:lang w:bidi="fa-IR"/>
        </w:rPr>
        <w:t>ولايت دينى يا اسلامى مبدئى مقدس است كه مراحلى دارد، و برخى از اين مراحل بر برخى ديگر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بر ولايت ذاتيه حق 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ولايت تكوينيه و ذاتى حق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كريم ولايت را متضادّ عداوت و نقيض آن به كار برده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دهم</w:t>
      </w:r>
    </w:p>
    <w:p>
      <w:pPr>
        <w:pStyle w:val="BookText"/>
        <w:rPr/>
      </w:pPr>
      <w:r>
        <w:rPr>
          <w:rFonts w:ascii="IRNazanin" w:hAnsi="IRNazanin" w:eastAsia="IRNazanin"/>
          <w:color w:val="111111"/>
          <w:sz w:val="28"/>
          <w:sz w:val="28"/>
          <w:szCs w:val="28"/>
          <w:rtl w:val="true"/>
          <w:lang w:bidi="fa-IR"/>
        </w:rPr>
        <w:t>ولايت اسلامى و دينى جز با برائت از همه آنچه بدان اخلال وارد مى‌سازد و با آن مخالف و متناقض است كامل نمى‌گردد؛ برائت از انواع ولايت‌ها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 كسى جز اللّه را ولىّ خود بداند ولايت اللّه را نقض كرده و از آن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ولىّ خود قرار داده، سزاوار است كه از ولايت دشمن وى و ولايت هر كس كه ولايتش با ولايت اللّه مخالف است بيزارى و برائت بجويد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كس ولايت رسول اللّه صلى‌الله‌عليه‌و‌آله را پذيرفته است، سزاوار است كه از دشمن آن حضرت بيزارى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ولايت اهل‌بيت عليهم‌السلام؛ ولايت ايشان نيز جز با برائت و بيزارى جستن از دشمنانشان كامل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اهل‌بيت عليهم‌السلام نيز اين بوده كه اين دو را در كنار يكديگر قرار مى‌دادند، و آن دو را مبدئى واحد به حساب مى‌آوردند؛ آن مبدأ ولايت و برائت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يازدهم</w:t>
      </w:r>
    </w:p>
    <w:p>
      <w:pPr>
        <w:pStyle w:val="BookText"/>
        <w:rPr/>
      </w:pPr>
      <w:r>
        <w:rPr>
          <w:rFonts w:ascii="IRNazanin" w:hAnsi="IRNazanin" w:eastAsia="IRNazanin"/>
          <w:color w:val="111111"/>
          <w:sz w:val="28"/>
          <w:sz w:val="28"/>
          <w:szCs w:val="28"/>
          <w:rtl w:val="true"/>
          <w:lang w:bidi="fa-IR"/>
        </w:rPr>
        <w:t xml:space="preserve">قرآن كريم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 و روشن است كه قرآن براى دو واژه ولى و مولى معنايى بسيار نزديك به هم قائل شده است، اگر نگوييم عينا مطابق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معناى اين دو واژه در قرآن بسيار گسترده‌تر از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اولى متضمن معناى تفاضل و برترى ميان دو ولايت است، كه يكى بر ديگرى فضيلت و برترى دارد و مقدم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اولى يعنى نزديك‌تر و سزاوارتر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بديهى است كه اين دو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قوى‌تر و افضل است و آنكه ضعيف‌تر و پايين‌تر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آنِ واحد با هم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يكى بر ديگرى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ولايت پيامبر اكرم صلى‌الله‌عليه‌و‌آله بر مؤمنان، و ولايت هر يك از مؤمنان بر نفس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پيامبر صلى‌الله‌عليه‌و‌آله بر ايشان اولى از خودشان است با اينكه هر يك از ايشان نسبت به خود اولى از غير خود است قابل جمع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مى‌توانيم بگوييم كه اولويت و اولى بودن درجه‌اى از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ولىّ مؤمنين است، چه مجموعا و چه انفرادا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فرد فرد مؤمنان از خود آنها سزاوارتر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دوازدهم</w:t>
      </w:r>
    </w:p>
    <w:p>
      <w:pPr>
        <w:pStyle w:val="BookText"/>
        <w:rPr/>
      </w:pPr>
      <w:r>
        <w:rPr>
          <w:rFonts w:ascii="IRNazanin" w:hAnsi="IRNazanin" w:eastAsia="IRNazanin"/>
          <w:color w:val="111111"/>
          <w:sz w:val="28"/>
          <w:sz w:val="28"/>
          <w:szCs w:val="28"/>
          <w:rtl w:val="true"/>
          <w:lang w:bidi="fa-IR"/>
        </w:rPr>
        <w:t>مبدأ ولايت اسلامى بر حسب معانى‌اى كه علماى علم لغت و برخى از مفسران گفته‌اند قابل تجزيه به اجزاى مختلف نيست؛ به اين ترتيب كه مثلاً ولايت در جايى از قرآن كريم فقط به معناى نصرت و يارى باشد، و در جاى ديگر به معناى حب و دوست داشتن باشد، و در جاى ديگر به معناى اتباع و پيروى باشد، و در جاى چهارم به معناى آرزو و درخواست فرمانروايى باشد كه اطاعت و فرمانبرى ملازم معناى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واقع امر چنين است كه واژه ولايت به مثابه يك كلّ است كه همه اين امور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استعمال آن در برخى موارد از ساير موارد پررنگ‌تر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مبدأ ولايت منبع و اساس و مبناى همه اين معانى و حالات و احكام است؛ يعنى اينكه ولايت بين مسلمانان مبدئى ثابت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كه آنها يكديگر را يارى كنند و به يكديگر محبت بورزند، و برخى از آنها برخى ديگر را امر به معروف كنند، و بر برخى نيز واجب است كه امر به معروف برخى ديگر را از آن رو كه اولياى ايشان هستند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كه مؤمنان بايسته است كه به هم محبت داشته باشند، چون بينشان ولايت محبت جارى است، و واجب است كه يكديگر را يارى كنند چون ولايت نصرت ميانشان وجود دارد، آن هم همچون ولايتى مستقل و مجزا از ولايت محبت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ولايت در اسلام مقدس بوده و خشك و تحميلى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مسلمانان از ترس عقوبت به آن گردن نهند، بلكه اين ولايت در وجدان و ضمير مسلمان وجود دارد، و حركت و تقدس و احترام ويژه‌اى را دارا مى‌باشد، كه عاطفه و قداست بويى خاص به اين ولايت مى‌دهد، كه چنين بويى از عاطفه صرف برنمى‌آيد</w:t>
      </w:r>
      <w:r>
        <w:rPr>
          <w:rFonts w:eastAsia="IRNazanin" w:cs="IRNazanin"/>
          <w:color w:val="111111"/>
          <w:sz w:val="28"/>
          <w:szCs w:val="28"/>
          <w:rtl w:val="true"/>
          <w:lang w:bidi="fa-IR"/>
        </w:rPr>
        <w:t xml:space="preserve">. </w:t>
      </w:r>
      <w:bookmarkStart w:id="427" w:name="pg19477_193930"/>
    </w:p>
    <w:p>
      <w:pPr>
        <w:pStyle w:val="BookText"/>
        <w:rPr/>
      </w:pPr>
      <w:bookmarkEnd w:id="427"/>
      <w:r>
        <w:rPr>
          <w:rFonts w:ascii="IRNazanin" w:hAnsi="IRNazanin" w:eastAsia="IRNazanin"/>
          <w:color w:val="111111"/>
          <w:sz w:val="28"/>
          <w:sz w:val="28"/>
          <w:szCs w:val="28"/>
          <w:rtl w:val="true"/>
          <w:lang w:bidi="fa-IR"/>
        </w:rPr>
        <w:t>مثلاً محبت انسان نسبت به پدر و مادرش و فرزندانش و همسرش با محبت وى نسبت به دين و پيامبر اكرم صلى‌الله‌عليه‌و‌آله و ائمه معصومين عليهم‌السلام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دو دسته محبت را از هم متمايز مى‌سازد قداست است، كه در محبت دين و پيامبر صلى‌الله‌عليه‌و‌آله و حضرات معصومين عليهم‌السلام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سيزدهم</w:t>
      </w:r>
    </w:p>
    <w:p>
      <w:pPr>
        <w:pStyle w:val="BookText"/>
        <w:rPr/>
      </w:pPr>
      <w:r>
        <w:rPr>
          <w:rFonts w:ascii="IRNazanin" w:hAnsi="IRNazanin" w:eastAsia="IRNazanin"/>
          <w:color w:val="111111"/>
          <w:sz w:val="28"/>
          <w:sz w:val="28"/>
          <w:szCs w:val="28"/>
          <w:rtl w:val="true"/>
          <w:lang w:bidi="fa-IR"/>
        </w:rPr>
        <w:t>ولايت دو طرف و جهت دارد، و نيز احكامى در مورد هر دو طرف آن با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 تعالى ولىّ مؤمن است، و مؤمن ولى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مخلصانه ولايت اللّه را مى‌پذيرد، و اللّه سبحانه و تعالى مؤمن را با ولايتى خاص و افزون بر ولايت خود بر كائنات و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ولايت ميان مسلمانان و پيامبر صلى‌الله‌عليه‌و‌آله نيز دو 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 صلى‌الله‌عليه‌و‌آله بر ايشان ولايت به معناى سرپرستى دارد، و از سوى ديگر آنها نيز در مقابل آن حضرت حقوقى بر گردن حضرتش دارند؛ يعنى ولايتى ديگر وجود دارد كه متعلق به مؤمنان است، و حقى است متعلق به آنها كه بر گردن پيامبر صلى‌الله‌عليه‌و‌آله و ائمه معصومين عليهم‌السلام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ولايت ميان خود مسلمانان، واضح است كه طرفين نسبت به هم حقوق و تكاليفى به صورت كلى دارند، و برترى بر مبناى مبدأ عام تفاضل در اسلام، مبتنى بر تقوى و علم و ساير موارد مطرح شده در شرع مقدس است؛ همچون رَحِم و خويشاوند و ميزان عمر و </w:t>
      </w:r>
      <w:r>
        <w:rPr>
          <w:rFonts w:eastAsia="IRNazanin" w:cs="IRNazanin"/>
          <w:color w:val="111111"/>
          <w:sz w:val="28"/>
          <w:szCs w:val="28"/>
          <w:rtl w:val="true"/>
          <w:lang w:bidi="fa-IR"/>
        </w:rPr>
        <w:t>... .</w:t>
      </w:r>
    </w:p>
    <w:p>
      <w:pPr>
        <w:pStyle w:val="Heading3"/>
        <w:numPr>
          <w:ilvl w:val="2"/>
          <w:numId w:val="1"/>
        </w:numPr>
        <w:rPr/>
      </w:pPr>
      <w:bookmarkStart w:id="428" w:name="__RefHeading___Toc18201259_1280447820"/>
      <w:bookmarkStart w:id="429" w:name="_Toc170"/>
      <w:bookmarkEnd w:id="428"/>
      <w:r>
        <w:rPr>
          <w:rtl w:val="true"/>
        </w:rPr>
        <w:t>انتصاب و انتخاب بهترين مولى</w:t>
      </w:r>
      <w:bookmarkEnd w:id="429"/>
    </w:p>
    <w:p>
      <w:pPr>
        <w:pStyle w:val="BookText"/>
        <w:rPr/>
      </w:pPr>
      <w:r>
        <w:rPr>
          <w:rFonts w:ascii="Amiri" w:hAnsi="Amiri" w:eastAsia="Amiri" w:cs="Amiri"/>
          <w:color w:val="111111"/>
          <w:sz w:val="28"/>
          <w:sz w:val="28"/>
          <w:szCs w:val="28"/>
          <w:rtl w:val="true"/>
          <w:lang w:bidi="ar-SA"/>
        </w:rPr>
        <w:t>انتصاب و انتخاب بهترين مولى</w:t>
      </w:r>
      <w:r>
        <w:rPr>
          <w:rStyle w:val="FootnoteAnchor"/>
          <w:rtl w:val="true"/>
        </w:rPr>
        <w:footnoteReference w:id="4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آخرين دين و ناسخِ تمام اديان، حامل والاترين معارف الهى است كه به زمان و مكان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بايد براى هميشه و در تمام دنيا به عنوان سازنده فكر و روح مردم و دستورالعمل و قانون‌نامه بشريت تلقى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رسالت عظيم بر عهده خاتم پيامبران حضرت محمد بن عبداللّه صلى‌الله‌عليه‌و‌آله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معارف و احكام اسلام را تدريجا براى مردم بيان مى‌فرمودند، و قبل از هر اقدام زمينه آن را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پيشرفت و قدرت اسلام بيشتر مى‌شد پيامبر صلى‌الله‌عليه‌و‌آله هم مطالب سنگين‌ترى بر مردم عرضه مى‌كردند، و اين روش تا آخرين لحظات عمر شريفشان ادامه داشت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سوى ديگر، يافتن فردى مناسب براى يك مقام تا وقتى در اختيار بشر باشد احتمال خطا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به عظمت جانشينى پيامبر صلى‌الله‌عليه‌و‌آله باشد كوچك‌ترين اشتباه بزرگ‌ترين ضررها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خدا بر مسلمانان منت گذاشت و اين انتخاب را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است كه انتخاب خداوند نه تنها احتمال اشتباه ندارد، بلكه قطعا بهترين انتخابى خواهد بود كه فوق آن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بايد مسلمانان بلكه همه انسان‌ها از پروردگار خود تشكر كنند كه اين چنين درهاى رحمت بيكران خويش را به سوى مردم گشوده است، و انوار قدسيه چهارده معصوم پاك عليهم‌السلام را از آن عالم نورانى به صورت بشر در اين دنيا آورده و به عنوان نمايندگان خود معرفى كرده است و با اين نعمت بزرگ منّتى عظيم بر همه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به ما اجازه نداد خودمان مولى و صاحب اختيارى تعيين كنيم تا دچار هزاران خطا اشتباه جبران ناپذير شويم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 را سپاس كه در انتخاب خود هم انسان‌هاى عادى را به عنوان مولاى ما تعيين نكرده، بلكه كسانى را منصوب فرموده كه بهترين‌هاى تمام عالم‌اند، چنانكه خود حضرت در متن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پيامبران، و وصىّ شما بهترين جانشين، و فرزندان او بهترين جانشينان‌اند</w:t>
      </w:r>
      <w:r>
        <w:rPr>
          <w:rFonts w:eastAsia="IRNazanin" w:cs="IRNazanin"/>
          <w:color w:val="111111"/>
          <w:sz w:val="28"/>
          <w:szCs w:val="28"/>
          <w:rtl w:val="true"/>
          <w:lang w:bidi="fa-IR"/>
        </w:rPr>
        <w:t xml:space="preserve">. </w:t>
      </w:r>
      <w:bookmarkStart w:id="430" w:name="pg19477_193932"/>
    </w:p>
    <w:p>
      <w:pPr>
        <w:pStyle w:val="Heading3"/>
        <w:numPr>
          <w:ilvl w:val="2"/>
          <w:numId w:val="1"/>
        </w:numPr>
        <w:rPr/>
      </w:pPr>
      <w:bookmarkStart w:id="431" w:name="__RefHeading___Toc18201261_1280447820"/>
      <w:bookmarkStart w:id="432" w:name="_Toc171"/>
      <w:bookmarkEnd w:id="430"/>
      <w:bookmarkEnd w:id="431"/>
      <w:r>
        <w:rPr>
          <w:rtl w:val="true"/>
        </w:rPr>
        <w:t xml:space="preserve">تحليل واژه </w:t>
      </w:r>
      <w:r>
        <w:rPr>
          <w:rtl w:val="true"/>
        </w:rPr>
        <w:t>«</w:t>
      </w:r>
      <w:r>
        <w:rPr>
          <w:rtl w:val="true"/>
        </w:rPr>
        <w:t>مولى</w:t>
      </w:r>
      <w:r>
        <w:rPr>
          <w:rtl w:val="true"/>
        </w:rPr>
        <w:t>»</w:t>
      </w:r>
      <w:bookmarkEnd w:id="432"/>
    </w:p>
    <w:p>
      <w:pPr>
        <w:pStyle w:val="Heading4"/>
        <w:numPr>
          <w:ilvl w:val="3"/>
          <w:numId w:val="1"/>
        </w:numPr>
        <w:rPr/>
      </w:pPr>
      <w:bookmarkStart w:id="433" w:name="__RefHeading___Toc18201263_1280447820"/>
      <w:bookmarkStart w:id="434" w:name="_Toc172"/>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تحليل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در مورد تحليل كلمه مولى و مفهموم صاحب اختيار دو نكته قابل تأمل است</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8201265_1280447820"/>
      <w:bookmarkStart w:id="436" w:name="_Toc173"/>
      <w:bookmarkEnd w:id="435"/>
      <w:r>
        <w:rPr>
          <w:rtl w:val="true"/>
        </w:rPr>
        <w:t>نكته اول</w:t>
      </w:r>
      <w:r>
        <w:rPr>
          <w:rtl w:val="true"/>
        </w:rPr>
        <w:t xml:space="preserve">: </w:t>
      </w:r>
      <w:r>
        <w:rPr>
          <w:rtl w:val="true"/>
        </w:rPr>
        <w:t>پيش زمينه مولى</w:t>
      </w:r>
      <w:bookmarkEnd w:id="436"/>
    </w:p>
    <w:p>
      <w:pPr>
        <w:pStyle w:val="BookText"/>
        <w:rPr/>
      </w:pPr>
      <w:r>
        <w:rPr>
          <w:rFonts w:ascii="IRNazanin" w:hAnsi="IRNazanin" w:eastAsia="IRNazanin"/>
          <w:color w:val="111111"/>
          <w:sz w:val="28"/>
          <w:sz w:val="28"/>
          <w:szCs w:val="28"/>
          <w:rtl w:val="true"/>
          <w:lang w:bidi="fa-IR"/>
        </w:rPr>
        <w:t xml:space="preserve">با يك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ماجراى غدير، مى‌بينيم كه جرقّه غدير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از همان ابتدا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w:t>
      </w:r>
      <w:r>
        <w:rPr>
          <w:rStyle w:val="FootnoteAnchor"/>
          <w:rtl w:val="true"/>
        </w:rPr>
        <w:footnoteReference w:id="470"/>
      </w:r>
      <w:r>
        <w:rPr>
          <w:rFonts w:ascii="IRNazanin" w:hAnsi="IRNazanin" w:eastAsia="IRNazanin"/>
          <w:color w:val="111111"/>
          <w:sz w:val="28"/>
          <w:sz w:val="28"/>
          <w:szCs w:val="28"/>
          <w:rtl w:val="true"/>
          <w:lang w:bidi="fa-IR"/>
        </w:rPr>
        <w:t>پيش از سفر حجة الوداع و در مدينه بر پيامبر صلى‌الله‌عليه‌و‌آله نازل شد، درباره اين ارتباط در ذهن مردم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عظمت مسئله به خوبى جلوه كرده است كه فورا درباره معنى و محدوده آن سؤال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ذهنيت، آيا مضحكه نيست كه بگوييم پيامبر صلى‌الله‌عليه‌و‌آله آن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را در غدير جمع كرد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اگر قضاياى تاريخى را با همه جوانب آن از آغاز تا انجام دنبال كنيم، تأثير عجيبى در درك و تحليل آن خواهد گذاشت و گاهى صورت ماجرا تغيير پيدا مى‌كند</w:t>
      </w:r>
      <w:r>
        <w:rPr>
          <w:rFonts w:eastAsia="IRNazanin" w:cs="IRNazanin"/>
          <w:color w:val="111111"/>
          <w:sz w:val="28"/>
          <w:szCs w:val="28"/>
          <w:rtl w:val="true"/>
          <w:lang w:bidi="fa-IR"/>
        </w:rPr>
        <w:t>.</w:t>
      </w:r>
    </w:p>
    <w:p>
      <w:pPr>
        <w:pStyle w:val="Heading4"/>
        <w:numPr>
          <w:ilvl w:val="3"/>
          <w:numId w:val="1"/>
        </w:numPr>
        <w:rPr/>
      </w:pPr>
      <w:bookmarkStart w:id="437" w:name="__RefHeading___Toc18201267_1280447820"/>
      <w:bookmarkStart w:id="438" w:name="_Toc174"/>
      <w:bookmarkEnd w:id="437"/>
      <w:r>
        <w:rPr>
          <w:rtl w:val="true"/>
        </w:rPr>
        <w:t>نكته دوم</w:t>
      </w:r>
      <w:r>
        <w:rPr>
          <w:rtl w:val="true"/>
        </w:rPr>
        <w:t xml:space="preserve">: </w:t>
      </w:r>
      <w:r>
        <w:rPr>
          <w:rtl w:val="true"/>
        </w:rPr>
        <w:t>ولايت مطلقه</w:t>
      </w:r>
      <w:bookmarkEnd w:id="438"/>
    </w:p>
    <w:p>
      <w:pPr>
        <w:pStyle w:val="BookText"/>
        <w:rPr/>
      </w:pP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w:t>
      </w:r>
      <w:bookmarkStart w:id="439" w:name="pg19477_193933"/>
    </w:p>
    <w:p>
      <w:pPr>
        <w:pStyle w:val="BookText"/>
        <w:rPr/>
      </w:pPr>
      <w:bookmarkEnd w:id="439"/>
      <w:r>
        <w:rPr>
          <w:rFonts w:ascii="IRNazanin" w:hAnsi="IRNazanin" w:eastAsia="IRNazanin"/>
          <w:color w:val="111111"/>
          <w:sz w:val="28"/>
          <w:sz w:val="28"/>
          <w:szCs w:val="28"/>
          <w:rtl w:val="true"/>
          <w:lang w:bidi="fa-IR"/>
        </w:rPr>
        <w:t>آنان صاحب فرمان على الاطلاق باشند، هيچ كس ديگرى و حتى خود كسى كه درباره‌اش تصميم گيرى مى‌شود، نبايد حق دخالت و نظر در آن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تخطئه نمايد و فرمان او را مقدم بداند، كه در واقع فرمان خدا را مقدم داشته است</w:t>
      </w:r>
      <w:r>
        <w:rPr>
          <w:rFonts w:eastAsia="IRNazanin" w:cs="IRNazanin"/>
          <w:color w:val="111111"/>
          <w:sz w:val="28"/>
          <w:szCs w:val="28"/>
          <w:rtl w:val="true"/>
          <w:lang w:bidi="fa-IR"/>
        </w:rPr>
        <w:t>.</w:t>
      </w:r>
    </w:p>
    <w:p>
      <w:pPr>
        <w:pStyle w:val="Heading3"/>
        <w:numPr>
          <w:ilvl w:val="2"/>
          <w:numId w:val="1"/>
        </w:numPr>
        <w:rPr/>
      </w:pPr>
      <w:bookmarkStart w:id="440" w:name="__RefHeading___Toc18201269_1280447820"/>
      <w:bookmarkStart w:id="441" w:name="_Toc175"/>
      <w:bookmarkEnd w:id="440"/>
      <w:r>
        <w:rPr>
          <w:rtl w:val="true"/>
        </w:rPr>
        <w:t xml:space="preserve">دعاى روز غدير و واژه </w:t>
      </w:r>
      <w:r>
        <w:rPr>
          <w:rtl w:val="true"/>
        </w:rPr>
        <w:t>«</w:t>
      </w:r>
      <w:r>
        <w:rPr>
          <w:rtl w:val="true"/>
        </w:rPr>
        <w:t>مولى</w:t>
      </w:r>
      <w:r>
        <w:rPr>
          <w:rtl w:val="true"/>
        </w:rPr>
        <w:t>»</w:t>
      </w:r>
      <w:bookmarkEnd w:id="441"/>
    </w:p>
    <w:p>
      <w:pPr>
        <w:pStyle w:val="BookText"/>
        <w:rPr/>
      </w:pPr>
      <w:r>
        <w:rPr>
          <w:rFonts w:ascii="IRNazanin" w:hAnsi="IRNazanin" w:eastAsia="IRNazanin"/>
          <w:color w:val="111111"/>
          <w:sz w:val="28"/>
          <w:sz w:val="28"/>
          <w:szCs w:val="28"/>
          <w:rtl w:val="true"/>
          <w:lang w:bidi="fa-IR"/>
        </w:rPr>
        <w:t xml:space="preserve">دعاى روز غدير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يكى از مضامينى كه در دعاهاى روز غدير آمده</w:t>
      </w:r>
      <w:r>
        <w:rPr>
          <w:rStyle w:val="FootnoteAnchor"/>
          <w:rtl w:val="true"/>
        </w:rPr>
        <w:footnoteReference w:id="472"/>
      </w:r>
      <w:r>
        <w:rPr>
          <w:rFonts w:ascii="Amiri" w:hAnsi="Amiri" w:eastAsia="Amiri" w:cs="Amiri"/>
          <w:color w:val="111111"/>
          <w:sz w:val="28"/>
          <w:sz w:val="28"/>
          <w:szCs w:val="28"/>
          <w:rtl w:val="true"/>
          <w:lang w:bidi="ar-SA"/>
        </w:rPr>
        <w:t xml:space="preserve">مفهوم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صَدَّقْنا وَ أَجَبْنا داعِىَ اللّه‌ِ وَاتَّبَعْنَا الرَّسُولَ فى مُوالاةِ مَوْلانا وَ مَوْلَى الْمُؤْمِنينَ أَميْرِالْمُؤمِنينَ عَلِىِّ بْنِ أَبى‌طالِبٍ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ما تصديق كرديم و اجابت نموديم دعوت كننده تو را و پيرو پيامبر صلى‌الله‌عليه‌و‌آله شديم درباره ولايت مولايمان و مولاى مؤمنان اميرالمؤمنين على بن ابى‌طالب</w:t>
      </w:r>
      <w:r>
        <w:rPr>
          <w:rFonts w:eastAsia="IRNazanin" w:cs="IRNazanin"/>
          <w:color w:val="111111"/>
          <w:sz w:val="28"/>
          <w:szCs w:val="28"/>
          <w:rtl w:val="true"/>
          <w:lang w:bidi="fa-IR"/>
        </w:rPr>
        <w:t>.</w:t>
      </w:r>
    </w:p>
    <w:p>
      <w:pPr>
        <w:pStyle w:val="Heading3"/>
        <w:numPr>
          <w:ilvl w:val="2"/>
          <w:numId w:val="1"/>
        </w:numPr>
        <w:rPr/>
      </w:pPr>
      <w:bookmarkStart w:id="442" w:name="__RefHeading___Toc18201271_1280447820"/>
      <w:bookmarkStart w:id="443" w:name="_Toc176"/>
      <w:bookmarkEnd w:id="442"/>
      <w:r>
        <w:rPr>
          <w:rtl w:val="true"/>
        </w:rPr>
        <w:t xml:space="preserve">زيارت غديريه و واژه </w:t>
      </w:r>
      <w:r>
        <w:rPr>
          <w:rtl w:val="true"/>
        </w:rPr>
        <w:t>«</w:t>
      </w:r>
      <w:r>
        <w:rPr>
          <w:rtl w:val="true"/>
        </w:rPr>
        <w:t>مولى</w:t>
      </w:r>
      <w:r>
        <w:rPr>
          <w:rtl w:val="true"/>
        </w:rPr>
        <w:t>»</w:t>
      </w:r>
      <w:bookmarkEnd w:id="443"/>
    </w:p>
    <w:p>
      <w:pPr>
        <w:pStyle w:val="BookText"/>
        <w:rPr/>
      </w:pPr>
      <w:r>
        <w:rPr>
          <w:rFonts w:ascii="IRNazanin" w:hAnsi="IRNazanin" w:eastAsia="IRNazanin"/>
          <w:color w:val="111111"/>
          <w:sz w:val="28"/>
          <w:sz w:val="28"/>
          <w:szCs w:val="28"/>
          <w:rtl w:val="true"/>
          <w:lang w:bidi="fa-IR"/>
        </w:rPr>
        <w:t xml:space="preserve">زيارت غديريه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زيارت اميرالمؤمنين عليه‌السلام در روز غدير از امام هادى عليه‌السلام</w:t>
      </w:r>
      <w:r>
        <w:rPr>
          <w:rStyle w:val="FootnoteAnchor"/>
          <w:rtl w:val="true"/>
        </w:rPr>
        <w:footnoteReference w:id="474"/>
      </w:r>
      <w:r>
        <w:rPr>
          <w:rFonts w:ascii="Amiri" w:hAnsi="Amiri" w:eastAsia="Amiri" w:cs="Amiri"/>
          <w:color w:val="111111"/>
          <w:sz w:val="28"/>
          <w:sz w:val="28"/>
          <w:szCs w:val="28"/>
          <w:rtl w:val="true"/>
          <w:lang w:bidi="ar-SA"/>
        </w:rPr>
        <w:t>، دوره كامل عقايد شيعه درباره ولايت اميرالمؤمنين عليه‌السلام و فضايل و سوابق و محنت‌هاى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مضامينى كه در زيارت اميرالمؤمنين عليه‌السلام در روز غدير آمده مولى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مَوْلاىَ وَمَوْلَى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دينَ اللّه الْقَويمَ وَ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أَخُو رَسُولِ‌اللّه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قَدْ بَلَّغَ عَنِ اللّه ما أَنْزَلَهُ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w:t>
      </w:r>
      <w:bookmarkStart w:id="444" w:name="pg19477_193934"/>
    </w:p>
    <w:p>
      <w:pPr>
        <w:pStyle w:val="BookText"/>
        <w:rPr/>
      </w:pPr>
      <w:bookmarkEnd w:id="444"/>
      <w:r>
        <w:rPr>
          <w:rFonts w:ascii="Amiri" w:hAnsi="Amiri" w:eastAsia="Amiri" w:cs="Amiri"/>
          <w:color w:val="111111"/>
          <w:sz w:val="28"/>
          <w:sz w:val="28"/>
          <w:szCs w:val="28"/>
          <w:rtl w:val="true"/>
          <w:lang w:bidi="ar-SA"/>
        </w:rPr>
        <w:t>بِأَمْرِهِ وَأَوْجَبَ عَلى أُمَّتِهِ فَرْضَ طاعَتِكَ وَوِلايَتِكَ وَعَقَدَ عَلَيْهِمُ الْبَيْعَةَ لَكَ وَجَعَلَكَ أَوْلى بِالْمُؤْمِنينَ مِنْ أَنْفُسِهِمْ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الإِقْرارِ وَناكِثَ عَهْدِكَ بَعْدَ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صاحب اختيار من و صاحب اختيار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دين محكم خداوند و راه مستقيم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3"/>
        <w:numPr>
          <w:ilvl w:val="2"/>
          <w:numId w:val="1"/>
        </w:numPr>
        <w:rPr/>
      </w:pPr>
      <w:bookmarkStart w:id="445" w:name="__RefHeading___Toc18201273_1280447820"/>
      <w:bookmarkStart w:id="446" w:name="_Toc177"/>
      <w:bookmarkEnd w:id="445"/>
      <w:r>
        <w:rPr>
          <w:rtl w:val="true"/>
        </w:rPr>
        <w:t>شرائط مولى</w:t>
      </w:r>
      <w:bookmarkEnd w:id="446"/>
    </w:p>
    <w:p>
      <w:pPr>
        <w:pStyle w:val="BookText"/>
        <w:rPr/>
      </w:pPr>
      <w:r>
        <w:rPr>
          <w:rFonts w:ascii="IRNazanin" w:hAnsi="IRNazanin" w:eastAsia="IRNazanin"/>
          <w:color w:val="111111"/>
          <w:sz w:val="28"/>
          <w:sz w:val="28"/>
          <w:szCs w:val="28"/>
          <w:rtl w:val="true"/>
          <w:lang w:bidi="fa-IR"/>
        </w:rPr>
        <w:t>شرائط مولى</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و تخصيص چهارده معصوم عليهم‌السلام به عنوان صاحب اختيار مردم و كسانى كه امرشان بر هر موجودى نافذ است فقط بايد از جانب حق تعالى باشد، زيرا اوست كه </w:t>
      </w:r>
    </w:p>
    <w:p>
      <w:pPr>
        <w:pStyle w:val="BookText"/>
        <w:rPr/>
      </w:pPr>
      <w:r>
        <w:rPr>
          <w:rFonts w:ascii="IRNazanin" w:hAnsi="IRNazanin" w:eastAsia="IRNazanin"/>
          <w:color w:val="111111"/>
          <w:sz w:val="28"/>
          <w:sz w:val="28"/>
          <w:szCs w:val="28"/>
          <w:rtl w:val="true"/>
          <w:lang w:bidi="fa-IR"/>
        </w:rPr>
        <w:t>به وجود آورنده مخلوقات است و بهترين‌ها را او خلق كرده و فقط اوست كه مى‌تواند سپردن اختيار تام مردم به دست كسى را ضمانت كند، و اين پيامبر صلى‌الله‌عليه‌و‌آله است كه از جانب خداوند به عنوان پُشتوانه و ضامِن اين مقام درباره امامان عليهم‌السلام ايشان را به مردم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است، بلكه صاحبان اختيار مردم را كسانى قرار داده كه از نور خلق شده‌اند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عليهم‌السلام كسانى‌اند كه قبل از خلقتِ عالم خلق شده‌اند و همه جهان به بركت وجود آنان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وجودهاى نورانى سپرده و خواسته است كه مردم او را از اين طريق عبادت كنند و هدايت را از ايشان بگيرند، و لذا از هر طريق ديگرى باشد در پيشگاه خداوند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بيان واقعه غدير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عَلى وِلايَتى وِلايَةُ اللّه‌ِ، وَ عَلى عَداوَتى عَداوَةُ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وِلايَتى كَمالُ الدّينِ وَ رِضَى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خداوند از طريق ولايت من شناخته مى‌شود و عداوت با خداوند نيز از راه عداوت با من شناخته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ولايت من كمال دين و رضايت خداوند تبارك و تعالى خوانده شد</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عسكرى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w:t>
      </w:r>
      <w:bookmarkStart w:id="447" w:name="pg19477_193936"/>
    </w:p>
    <w:p>
      <w:pPr>
        <w:pStyle w:val="BookText"/>
        <w:rPr/>
      </w:pPr>
      <w:bookmarkEnd w:id="447"/>
      <w:r>
        <w:rPr>
          <w:rFonts w:ascii="IRNazanin" w:hAnsi="IRNazanin" w:eastAsia="IRNazanin"/>
          <w:color w:val="111111"/>
          <w:sz w:val="28"/>
          <w:sz w:val="28"/>
          <w:szCs w:val="28"/>
          <w:rtl w:val="true"/>
          <w:lang w:bidi="fa-IR"/>
        </w:rPr>
        <w:t xml:space="preserve">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478"/>
      </w:r>
    </w:p>
    <w:p>
      <w:pPr>
        <w:pStyle w:val="Heading3"/>
        <w:numPr>
          <w:ilvl w:val="2"/>
          <w:numId w:val="1"/>
        </w:numPr>
        <w:rPr/>
      </w:pPr>
      <w:bookmarkStart w:id="448" w:name="__RefHeading___Toc18201275_1280447820"/>
      <w:bookmarkStart w:id="449" w:name="_Toc178"/>
      <w:bookmarkEnd w:id="448"/>
      <w:r>
        <w:rPr>
          <w:rtl w:val="true"/>
        </w:rPr>
        <w:t xml:space="preserve">جلوه‌هاى واژه </w:t>
      </w:r>
      <w:r>
        <w:rPr>
          <w:rtl w:val="true"/>
        </w:rPr>
        <w:t>«</w:t>
      </w:r>
      <w:r>
        <w:rPr>
          <w:rtl w:val="true"/>
        </w:rPr>
        <w:t>مولى</w:t>
      </w:r>
      <w:r>
        <w:rPr>
          <w:rtl w:val="true"/>
        </w:rPr>
        <w:t xml:space="preserve">» </w:t>
      </w:r>
      <w:r>
        <w:rPr>
          <w:rtl w:val="true"/>
        </w:rPr>
        <w:t>در خطبه غدير</w:t>
      </w:r>
      <w:bookmarkEnd w:id="449"/>
    </w:p>
    <w:p>
      <w:pPr>
        <w:pStyle w:val="Heading4"/>
        <w:numPr>
          <w:ilvl w:val="3"/>
          <w:numId w:val="1"/>
        </w:numPr>
        <w:rPr/>
      </w:pPr>
      <w:bookmarkStart w:id="450" w:name="__RefHeading___Toc18201277_1280447820"/>
      <w:bookmarkStart w:id="451" w:name="_Toc17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جلوه‌هاى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جمله معارفى كه در خطبه غدير به آن اشاره شده اينكه پس از خداوند پيامبر صلى‌الله‌عليه‌و‌آله و ائمه عليهم‌السلام مولى و صاحب اختيار مردم است، و اختيار او بر مردم از خودشان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مطالعه كامل عيار در جوانب مختلف ماجراى غدير و دقت در متن خطابه، جلوه‌هاى بسيار جالبى از واضح بودن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خواهد داد</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8201279_1280447820"/>
      <w:bookmarkStart w:id="453" w:name="_Toc180"/>
      <w:bookmarkEnd w:id="452"/>
      <w:r>
        <w:rPr>
          <w:rtl w:val="true"/>
        </w:rPr>
        <w:t>جلوه اول</w:t>
      </w:r>
      <w:bookmarkEnd w:id="453"/>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Heading4"/>
        <w:numPr>
          <w:ilvl w:val="3"/>
          <w:numId w:val="1"/>
        </w:numPr>
        <w:rPr/>
      </w:pPr>
      <w:bookmarkStart w:id="454" w:name="__RefHeading___Toc18201281_1280447820"/>
      <w:bookmarkStart w:id="455" w:name="_Toc181"/>
      <w:bookmarkEnd w:id="454"/>
      <w:r>
        <w:rPr>
          <w:rtl w:val="true"/>
        </w:rPr>
        <w:t>جلوه دوم</w:t>
      </w:r>
      <w:bookmarkEnd w:id="4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است كه مقصد اصلى از اجتماع و سخنرانى غدير بيان مسئله ولايت بوده است، و اين در حالى بوده كه مردم اجمالاً مطالبى در اين باره از خود آن حضرت </w:t>
      </w:r>
      <w:bookmarkStart w:id="456" w:name="pg19477_193937"/>
    </w:p>
    <w:p>
      <w:pPr>
        <w:pStyle w:val="BookText"/>
        <w:rPr/>
      </w:pPr>
      <w:bookmarkEnd w:id="456"/>
      <w:r>
        <w:rPr>
          <w:rFonts w:ascii="IRNazanin" w:hAnsi="IRNazanin" w:eastAsia="IRNazanin"/>
          <w:color w:val="111111"/>
          <w:sz w:val="28"/>
          <w:sz w:val="28"/>
          <w:szCs w:val="28"/>
          <w:rtl w:val="true"/>
          <w:lang w:bidi="fa-IR"/>
        </w:rPr>
        <w:t>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بسيار خنده‌آور خواهد بود كه در چنان جمع مهم و عظيم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را بيشتر نمايد و احتياج به كتاب‌هاى لغت و امثال آن براى رفع ابهام باشد،</w:t>
      </w:r>
    </w:p>
    <w:p>
      <w:pPr>
        <w:pStyle w:val="BookText"/>
        <w:rPr/>
      </w:pPr>
      <w:r>
        <w:rPr>
          <w:rFonts w:ascii="IRNazanin" w:hAnsi="IRNazanin" w:eastAsia="IRNazanin"/>
          <w:color w:val="111111"/>
          <w:sz w:val="28"/>
          <w:sz w:val="28"/>
          <w:szCs w:val="28"/>
          <w:rtl w:val="true"/>
          <w:lang w:bidi="fa-IR"/>
        </w:rPr>
        <w:t xml:space="preserve">به طورى كه هر عاقلى و هر فردى در عالم قضاوت كند كه اصلاً چه نيازى به تشكيل اين مجلس بزرگ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Heading4"/>
        <w:numPr>
          <w:ilvl w:val="3"/>
          <w:numId w:val="1"/>
        </w:numPr>
        <w:rPr/>
      </w:pPr>
      <w:bookmarkStart w:id="457" w:name="__RefHeading___Toc18201283_1280447820"/>
      <w:bookmarkStart w:id="458" w:name="_Toc182"/>
      <w:bookmarkEnd w:id="457"/>
      <w:r>
        <w:rPr>
          <w:rtl w:val="true"/>
        </w:rPr>
        <w:t>جلوه سوم</w:t>
      </w:r>
      <w:bookmarkEnd w:id="458"/>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اينجاست كه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w:t>
      </w:r>
    </w:p>
    <w:p>
      <w:pPr>
        <w:pStyle w:val="Heading4"/>
        <w:numPr>
          <w:ilvl w:val="3"/>
          <w:numId w:val="1"/>
        </w:numPr>
        <w:rPr/>
      </w:pPr>
      <w:bookmarkStart w:id="459" w:name="__RefHeading___Toc18201285_1280447820"/>
      <w:bookmarkStart w:id="460" w:name="_Toc183"/>
      <w:bookmarkEnd w:id="459"/>
      <w:r>
        <w:rPr>
          <w:rtl w:val="true"/>
        </w:rPr>
        <w:t>جلوه چهارم</w:t>
      </w:r>
      <w:bookmarkEnd w:id="4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صلى‌الله‌عليه‌و‌آله كه فصيح‌ترين مردم در سخن گفتن بودند، آن هم در مهم‌ترين سخنرانى خود در طول حيات، اگر بنا باشد مطلبى گفته باشند كه مسلمانان فقط در فهم معناى تحت‌اللفظى آن پس از هزار و چهارصد سال بحث هنوز به نتيجه روشنى نرسيده باشند، اين برخلاف فصاحت است و هيچ پيامبرى پيام الهى را چنين نرسانده است </w:t>
      </w:r>
      <w:r>
        <w:rPr>
          <w:rFonts w:eastAsia="IRNazanin" w:cs="IRNazanin"/>
          <w:color w:val="111111"/>
          <w:sz w:val="28"/>
          <w:szCs w:val="28"/>
          <w:rtl w:val="true"/>
          <w:lang w:bidi="fa-IR"/>
        </w:rPr>
        <w:t xml:space="preserve">! ! </w:t>
      </w:r>
      <w:bookmarkStart w:id="461" w:name="pg19477_193938"/>
    </w:p>
    <w:p>
      <w:pPr>
        <w:pStyle w:val="Heading4"/>
        <w:numPr>
          <w:ilvl w:val="3"/>
          <w:numId w:val="1"/>
        </w:numPr>
        <w:rPr/>
      </w:pPr>
      <w:bookmarkStart w:id="462" w:name="__RefHeading___Toc18201287_1280447820"/>
      <w:bookmarkStart w:id="463" w:name="_Toc184"/>
      <w:bookmarkEnd w:id="461"/>
      <w:bookmarkEnd w:id="462"/>
      <w:r>
        <w:rPr>
          <w:rtl w:val="true"/>
        </w:rPr>
        <w:t>جلوه پنجم</w:t>
      </w:r>
      <w:bookmarkEnd w:id="463"/>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w:t>
      </w:r>
    </w:p>
    <w:p>
      <w:pPr>
        <w:pStyle w:val="BookText"/>
        <w:rPr/>
      </w:pPr>
      <w:r>
        <w:rPr>
          <w:rFonts w:ascii="IRNazanin" w:hAnsi="IRNazanin" w:eastAsia="IRNazanin"/>
          <w:color w:val="111111"/>
          <w:sz w:val="28"/>
          <w:sz w:val="28"/>
          <w:szCs w:val="28"/>
          <w:rtl w:val="true"/>
          <w:lang w:bidi="fa-IR"/>
        </w:rPr>
        <w:t>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pStyle w:val="Heading4"/>
        <w:numPr>
          <w:ilvl w:val="3"/>
          <w:numId w:val="1"/>
        </w:numPr>
        <w:rPr/>
      </w:pPr>
      <w:bookmarkStart w:id="464" w:name="__RefHeading___Toc18201289_1280447820"/>
      <w:bookmarkStart w:id="465" w:name="_Toc185"/>
      <w:bookmarkEnd w:id="464"/>
      <w:r>
        <w:rPr>
          <w:rtl w:val="true"/>
        </w:rPr>
        <w:t>جلوه ششم</w:t>
      </w:r>
      <w:bookmarkEnd w:id="465"/>
    </w:p>
    <w:p>
      <w:pPr>
        <w:pStyle w:val="BookText"/>
        <w:rPr/>
      </w:pPr>
      <w:r>
        <w:rPr>
          <w:rFonts w:ascii="IRNazanin" w:hAnsi="IRNazanin" w:eastAsia="IRNazanin"/>
          <w:color w:val="111111"/>
          <w:sz w:val="28"/>
          <w:sz w:val="28"/>
          <w:szCs w:val="28"/>
          <w:rtl w:val="true"/>
          <w:lang w:bidi="fa-IR"/>
        </w:rPr>
        <w:t>همچنين 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اقرار عامه و خاصه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4"/>
        <w:numPr>
          <w:ilvl w:val="3"/>
          <w:numId w:val="1"/>
        </w:numPr>
        <w:rPr/>
      </w:pPr>
      <w:bookmarkStart w:id="466" w:name="__RefHeading___Toc18201291_1280447820"/>
      <w:bookmarkStart w:id="467" w:name="_Toc186"/>
      <w:bookmarkEnd w:id="466"/>
      <w:r>
        <w:rPr>
          <w:rtl w:val="true"/>
        </w:rPr>
        <w:t>جلوه هفتم</w:t>
      </w:r>
      <w:bookmarkEnd w:id="4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خداست يا از جانب خودت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w:t>
      </w:r>
      <w:bookmarkStart w:id="468" w:name="pg19477_193939"/>
    </w:p>
    <w:p>
      <w:pPr>
        <w:pStyle w:val="BookText"/>
        <w:rPr/>
      </w:pPr>
      <w:bookmarkEnd w:id="468"/>
      <w:r>
        <w:rPr>
          <w:rFonts w:ascii="IRNazanin" w:hAnsi="IRNazanin" w:eastAsia="IRNazanin"/>
          <w:color w:val="111111"/>
          <w:sz w:val="28"/>
          <w:sz w:val="28"/>
          <w:szCs w:val="28"/>
          <w:rtl w:val="true"/>
          <w:lang w:bidi="fa-IR"/>
        </w:rPr>
        <w:t xml:space="preserve">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3"/>
        <w:numPr>
          <w:ilvl w:val="2"/>
          <w:numId w:val="1"/>
        </w:numPr>
        <w:rPr/>
      </w:pPr>
      <w:bookmarkStart w:id="469" w:name="__RefHeading___Toc18201293_1280447820"/>
      <w:bookmarkStart w:id="470" w:name="_Toc187"/>
      <w:bookmarkEnd w:id="469"/>
      <w:r>
        <w:rPr>
          <w:rtl w:val="true"/>
        </w:rPr>
        <w:t>صاحب اختيار در خطبه غدير</w:t>
      </w:r>
      <w:bookmarkEnd w:id="470"/>
    </w:p>
    <w:p>
      <w:pPr>
        <w:pStyle w:val="BookText"/>
        <w:rPr/>
      </w:pPr>
      <w:r>
        <w:rPr>
          <w:rFonts w:ascii="Amiri" w:hAnsi="Amiri" w:eastAsia="Amiri" w:cs="Amiri"/>
          <w:color w:val="111111"/>
          <w:sz w:val="28"/>
          <w:sz w:val="28"/>
          <w:szCs w:val="28"/>
          <w:rtl w:val="true"/>
          <w:lang w:bidi="ar-SA"/>
        </w:rPr>
        <w:t>صاحب اختيار در خطبه غدير</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پيامبر صلى‌الله‌عليه‌و‌آله در ابتداى بخش دوم خطبه غدير، در بيان علت نزول آيه شديد اللحن تبليغ اشاره داشت كه اميرالمؤمنين عليه‌السلام صاحب اختيار شما بعد از خدا و رسولش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بخش سوم خطبه غدير و پس از بيان توازن مقام نبوت و امامت نيز كه خطبه به اوج خود نزديك مى‌شد، نهيبى لازم بود كه مخاطبين بدانند چرا على بن </w:t>
      </w:r>
    </w:p>
    <w:p>
      <w:pPr>
        <w:pStyle w:val="BookText"/>
        <w:rPr/>
      </w:pPr>
      <w:r>
        <w:rPr>
          <w:rFonts w:ascii="IRNazanin" w:hAnsi="IRNazanin" w:eastAsia="IRNazanin"/>
          <w:color w:val="111111"/>
          <w:sz w:val="28"/>
          <w:sz w:val="28"/>
          <w:szCs w:val="28"/>
          <w:rtl w:val="true"/>
          <w:lang w:bidi="fa-IR"/>
        </w:rPr>
        <w:t>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در فرازى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صلى‌الله‌عليه‌و‌آله در فرازى از بخش دهم خطبه غدير پس از اشاره به حج، نماز و زكات را دو بار مطرح كرد؛ 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پيرو آن نكته اصلى را به ميان آورد كه اگر زمان طويلى بر شما گذشت و كوتاهى نموديد يا فراموش كرديد على صاحب اختيار شماست و براى شما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اين مسير را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اَقيمُوا الصَّلاةَ وَ آتُوا الزَّكاةَ كَما اَمَرَكُمُ اللّه‌ُ عَزَّ وَ جَلَّ، فَاِنْ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 وَ هُوَ وَ مَنْ يَخْلُفُ مِنْ ذُرِّيَّتى يُخْبِرُونَكُمْ بِما تَسْاَلُونَ عَنْهُ وَ يُبَيِّنُونَ لَكُمْ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نماز را به پا داريد و زكات را بپردازيد همانطور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من‌اند از آنچه سؤال كنيد به شما خبر مى‌دهند و آنچه را نمى‌دانيد براى شما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بد نيست اشاره شود كه 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مرا از ايمان خبر ده به طورى كه از غير تو و بعد از تو از كسى در اين باره سؤال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پايه‌هاى ايمان و اشاره به امامت و ولايت در غدير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صلى‌الله‌عليه‌و‌آله او را در غدير خم نصب كرد، و به آنان خبر داد كه او نسبت به آنان صاحب اختيارتر از خودشان است، و سپس به آنان دستور داد تا حاضران غايبان را آگاه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شما هستيد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من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حسين بعد از او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جانشينان پيامبر صلى‌الله‌عليه‌و‌آله هستند تا بر سر حوض كوثر يكى پس از ديگرى خدمت او وارد شوند </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معناى مولى در كلام پيامبر صلى‌الله‌عليه‌و‌آله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ولايت در غدير صورت گرفت؛ هم صاحب آن معرفى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بر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پس از خطبه غدير و مراسم عمامه‌گذارى اميرالمؤمنين عليه‌السلام و تبريك و تهنيت و در طول سه روز كه مراسم بيعت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از سوى مؤمنين و نيز منافقين از پيامبر صلى‌الله‌عليه‌و‌آله پرسيده شد، بر روشنگرى غدير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 سؤال و جواب و اقرار مردم به رسالت و ولايت و اشاره‌هاى مكرر به مسئله امامت و حديث غدير، پيامبر صلى‌الله‌عليه‌و‌آله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اختيار شما از خودتان بيشتر بر شما اختيار ندارد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طرف آسمان كرده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كه من صاحب اختيار او بوده‌ام و نسبت به او اختيارم از خودش بيشتر بوده اين على صاحب اختيار اوست و اختيارش نسبت به او از خودش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اين تفسير را از خود صاحب غدير بشنويم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على عليه‌السلام چگونه است و نمونه آن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بيش از خودش اختيار داشته‌ام على نيز بر او بيش از خودش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486"/>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ولايت على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پيامبر او بوده‌ام على امير اوست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سؤال بعدى را يكى ديگر از اصحاب مطرح كرد كه مى‌خواست مفهوم دقيق و ريشه‌دار ولايت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دقيق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ascii="IRNazanin" w:hAnsi="IRNazanin" w:eastAsia="IRNazanin"/>
          <w:color w:val="111111"/>
          <w:sz w:val="28"/>
          <w:sz w:val="28"/>
          <w:szCs w:val="28"/>
          <w:rtl w:val="true"/>
          <w:lang w:bidi="fa-IR"/>
        </w:rPr>
        <w:t>پاسخ پيامبر صلى‌الله‌عليه‌و‌آله يكى از زيباترين جلوه‌هاى كلام بود كه در كوتاه‌ترين عبارات بلندترين معانى را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ولايت خدا را بر خود و ولايت مدارى خود را نسبت به خدا خاطر نشان كرد، و سپس ولايت خود و على عليه‌السلام را نسبت به مردم فرع آن و منشعب از آن دانست؛ و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مولاى من است و از خودم بر من صاحب اختيارتر است، و در برابر خدا مرا براى خويش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من مولاى مؤمنان هستم و از مؤمنان بر خودشان صاحب اختيارترم، و در برابر من آنان 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او از خودش صاحب اختيارترم و در برابر من او را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مولاى اوست، و در برابر او برايش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ديگرى از سوى منافقين مطرح شد كه نشان مى‌داد هدف آن قرار دادن آياتى از قرآن در برابر آيات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آيه را مطرح كردند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لَمْ‌يَتَّخِذُوا مِنْ دُونِ اللّه‌ِ وَ لا رَسُولِهِ وَ لا الْمُؤْمِنينَ وَليجَةً</w:t>
      </w:r>
      <w:r>
        <w:rPr>
          <w:rFonts w:eastAsia="Amiri" w:cs="Amiri" w:ascii="Amiri" w:hAnsi="Amiri"/>
          <w:color w:val="111111"/>
          <w:sz w:val="28"/>
          <w:szCs w:val="28"/>
          <w:rtl w:val="true"/>
          <w:lang w:bidi="ar-SA"/>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منافقين با پيش كشيدن اين سه آيه، تفسير هميشگى پيامبر صلى‌الله‌عليه‌و‌آله را درباره آنها زير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سه آيه مخصوص على عليه‌السلام است ؟</w:t>
      </w:r>
    </w:p>
    <w:p>
      <w:pPr>
        <w:pStyle w:val="BookText"/>
        <w:rPr/>
      </w:pPr>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آيات درباره على و جانشينان من تا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منتظر چنين سؤالى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ائمه عليهم‌السلام، همسان بودن و صاحب اختيارى آنان با صاحب اختيارى خود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بايد دقت داشت كه سؤال زاييده توجه كامل مخاطب به خطاب است، چه اين سؤال از سوى دوستان باشد 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سؤال كننده مى‌پرسد تا ديگران بدانند، و يا با اشاره خودِ پيامبر صلى‌الله‌عليه‌و‌آله سؤال مى‌كنند تا توضيحى لازم براى مردم ارائه شود و شبهه‌اى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اين پرسش و پاسخ‌ها جز تكميل مفاهيم غدير در اذهان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مطرح شدن اين سؤال نشان مى‌داد كه تعمّدى در طرح آن وجود دارد و درخواست نشان دادن شبيه براى اين ولايت براى تعيين دقيق حدود آن و جلوگيرى از هر تفسير ناروايى بر سخنان پيامبر صلى‌الله‌عليه‌و‌آله در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كوتاه بدان معنا بود كه به جاى هر گونه تفسيرى كافى است اعتقادى كه نسبت به من داريد نسبت به على عليه‌السلام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دنبال اين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نسبت به او از خودش صاحب اختيارتر بوده‌ام على نسبت به او از خودش صاحب اختيارتر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در غدير يكى از اصحاب سؤالى مطرح كرد كه مى‌خواست مفهوم دقيق و ريشه‌دار ولايت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دقيق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صلى‌الله‌عليه‌و‌آله از كلامى كه در روز غدير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سؤال را از خود پيامبر صلى‌الله‌عليه‌و‌آله نيز پرسيدند، و آن حضرت در پاسخ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مولاى مؤمنان هستم و نسبت به آنان از 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من صاحب اختيار </w:t>
      </w:r>
      <w:bookmarkStart w:id="471" w:name="pg19477_193947"/>
    </w:p>
    <w:p>
      <w:pPr>
        <w:pStyle w:val="BookText"/>
        <w:rPr/>
      </w:pPr>
      <w:bookmarkEnd w:id="471"/>
      <w:r>
        <w:rPr>
          <w:rFonts w:ascii="Amiri" w:hAnsi="Amiri" w:eastAsia="Amiri" w:cs="Amiri"/>
          <w:color w:val="111111"/>
          <w:sz w:val="28"/>
          <w:sz w:val="28"/>
          <w:szCs w:val="28"/>
          <w:rtl w:val="true"/>
          <w:lang w:bidi="ar-SA"/>
        </w:rPr>
        <w:t>او هستم و با امر من او را اختيارى نيست، على بن ابى 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اين پاسخ پيامبر صلى‌الله‌عليه‌و‌آله يكى از زيباترين جلوه‌هاى كلام بود، كه در كوتاه‌ترين عبارات بلندترين معانى را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ولايت خدا را بر خود و ولايت مدارى خود را نسبت به خدا خاطر نشان كرد، و سپس ولايت خود و على عليه‌السلام را نسبت به مردم فرع آن و منشعب از آن دانست</w:t>
      </w:r>
      <w:r>
        <w:rPr>
          <w:rFonts w:eastAsia="IRNazanin" w:cs="IRNazanin"/>
          <w:color w:val="111111"/>
          <w:sz w:val="28"/>
          <w:szCs w:val="28"/>
          <w:rtl w:val="true"/>
          <w:lang w:bidi="fa-IR"/>
        </w:rPr>
        <w:t>.</w:t>
      </w:r>
    </w:p>
    <w:p>
      <w:pPr>
        <w:pStyle w:val="Heading3"/>
        <w:numPr>
          <w:ilvl w:val="2"/>
          <w:numId w:val="1"/>
        </w:numPr>
        <w:rPr/>
      </w:pPr>
      <w:bookmarkStart w:id="472" w:name="__RefHeading___Toc18201295_1280447820"/>
      <w:bookmarkStart w:id="473" w:name="_Toc188"/>
      <w:bookmarkEnd w:id="472"/>
      <w:r>
        <w:rPr>
          <w:rtl w:val="true"/>
        </w:rPr>
        <w:t>اهل لغت و معناى مولى</w:t>
      </w:r>
      <w:bookmarkEnd w:id="473"/>
    </w:p>
    <w:p>
      <w:pPr>
        <w:pStyle w:val="BookText"/>
        <w:rPr/>
      </w:pPr>
      <w:r>
        <w:rPr>
          <w:rFonts w:ascii="IRNazanin" w:hAnsi="IRNazanin" w:eastAsia="IRNazanin"/>
          <w:color w:val="111111"/>
          <w:sz w:val="28"/>
          <w:sz w:val="28"/>
          <w:szCs w:val="28"/>
          <w:rtl w:val="true"/>
          <w:lang w:bidi="fa-IR"/>
        </w:rPr>
        <w:t>اهل لغت و معناى مولى</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آنان مرحوم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فهرستى از راويان حديث و شعرا و اهل لغت كه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معناى اصلى كلمه مولى دانسته‌اند آورده است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با نگاهى ديگر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نخستين امرى كه مهم‌ترين فوايد و نتايج را داراست، موضوعى است كه بر اساس آن دينى پايه‌گذارى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علماى علم لغت نيز هر گاه كه به لغاتى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ناچار به حديث غدير خم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ابن‌دريد،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زبيدى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النبهانية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اثنى‌عشر عليهم‌السلام</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جا دارد هر شيعه بلكه هر مسلمان واقعا در صدد باشد كه لُبّ مطلب در مراسم عظيم غدير را به دست آورد و نقطه مركزى كمال دين را پيدا كند، تا هميشه چشم دل را به آن سو داشته باشد و از لغزش‌ها و انحرافات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مركزى 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دوازده امام عليهم‌السلام 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اين نقطه، ثمرات و نتايج بسيارى خود را نشان مى‌دهد و اعتقاد يك مسلمان 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اصلى از سه ركن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يك از اينها ناقص باشد صاحب آن هنوز اصل ولايت را نيافته تا چه رسد به ثمرات آن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كسانى كه على بن ابى‌طالب عليه‌السلام را به عنوان خليفه چهارم قبول دارند در ركن سوم ناقص‌اند و اصلاً با غدير كارى ندارند و دقيقا ضد آن را در اعتقاد خود جاى داده‌اند، چرا كه على عليه‌السلام بلافاصله بعد از پيامبر صلى‌الله‌عليه‌و‌آله صاحب اختيار مردم است</w:t>
      </w:r>
      <w:r>
        <w:rPr>
          <w:rFonts w:eastAsia="IRNazanin" w:cs="IRNazanin"/>
          <w:color w:val="111111"/>
          <w:sz w:val="28"/>
          <w:szCs w:val="28"/>
          <w:rtl w:val="true"/>
          <w:lang w:bidi="fa-IR"/>
        </w:rPr>
        <w:t xml:space="preserve">. </w:t>
      </w:r>
      <w:bookmarkStart w:id="474" w:name="pg19477_193949"/>
    </w:p>
    <w:p>
      <w:pPr>
        <w:pStyle w:val="BookText"/>
        <w:rPr/>
      </w:pPr>
      <w:bookmarkEnd w:id="474"/>
      <w:r>
        <w:rPr>
          <w:rFonts w:ascii="IRNazanin" w:hAnsi="IRNazanin" w:eastAsia="IRNazanin"/>
          <w:color w:val="111111"/>
          <w:sz w:val="28"/>
          <w:sz w:val="28"/>
          <w:szCs w:val="28"/>
          <w:rtl w:val="true"/>
          <w:lang w:bidi="fa-IR"/>
        </w:rPr>
        <w:t>اگر على عليه‌السلام دقيقا شئون پيامبر صلى‌الله‌عليه‌و‌آله را دارد، پس سه نفر قبل از او كه مقام او را غصب كردند نه در علم و نه در عصمت هرگز نمى‌توانستند جاى آن حضرت قرار بگيرند و پاسخگوى نيازهاى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بعد از پيامبر صلى‌الله‌عليه‌و‌آله فقط على عليه‌السلام را و يا تا امام چهارم عليه‌السلام و يا تا امام ششم عليه‌السلام را قبول دارند و يا امام دوازدهم عليه‌السلام را قبول ندارند، اينان در ركن دوم ناقص‌اند و چنين اعتقادى منشعب از غدير نيست، چرا كه در غدير همه دوازده امام عليهم‌السلام به عنوان نور واحد تا آخرين روز دنيا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كسانى كه دوازده امام عليهم‌السلام را به عنوان انسان‌هايى عالم و وارسته قبول دارند ولى آنان را صاحب اختيار مطلق خود نمى‌دانند در ركن اول ناقصند، و غدير هرگز داعى بر معرفى امامان به اين معنى نداشته است، چرا كه با ظهور علم و عملشان طبعا مردم ايشان را مى‌شناسند و نيازى به معرفى در آن مراسم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غدير براى آن تشكيل شد و دين با آن كامل شد اعلام صاحب اختيارى امامان عليهم‌السلام بود كه قِوام ولايت با همين است</w:t>
      </w:r>
      <w:r>
        <w:rPr>
          <w:rFonts w:eastAsia="IRNazanin" w:cs="IRNazanin"/>
          <w:color w:val="111111"/>
          <w:sz w:val="28"/>
          <w:szCs w:val="28"/>
          <w:rtl w:val="true"/>
          <w:lang w:bidi="fa-IR"/>
        </w:rPr>
        <w:t>.</w:t>
      </w:r>
    </w:p>
    <w:p>
      <w:pPr>
        <w:pStyle w:val="Heading3"/>
        <w:numPr>
          <w:ilvl w:val="2"/>
          <w:numId w:val="1"/>
        </w:numPr>
        <w:rPr/>
      </w:pPr>
      <w:bookmarkStart w:id="475" w:name="__RefHeading___Toc18201297_1280447820"/>
      <w:bookmarkStart w:id="476" w:name="_Toc189"/>
      <w:bookmarkEnd w:id="475"/>
      <w:r>
        <w:rPr>
          <w:rtl w:val="true"/>
        </w:rPr>
        <w:t>ارزش دادن به انتخاب مردم در مقابل انتخاب خدا</w:t>
      </w:r>
      <w:bookmarkEnd w:id="476"/>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مى‌بينيم براى التيام اين نقص بشرى،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وصله‌اى بى‌مايه به سخنان خود افزوده‌اند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تاريخ به خوبى نشان مى‌دهد كه بر اهل هر زمانى آنكه صلاحيت </w:t>
      </w:r>
      <w:bookmarkStart w:id="477" w:name="pg19477_193950"/>
    </w:p>
    <w:p>
      <w:pPr>
        <w:pStyle w:val="BookText"/>
        <w:rPr/>
      </w:pPr>
      <w:bookmarkEnd w:id="477"/>
      <w:r>
        <w:rPr>
          <w:rFonts w:ascii="IRNazanin" w:hAnsi="IRNazanin" w:eastAsia="IRNazanin"/>
          <w:color w:val="111111"/>
          <w:sz w:val="28"/>
          <w:sz w:val="28"/>
          <w:szCs w:val="28"/>
          <w:rtl w:val="true"/>
          <w:lang w:bidi="fa-IR"/>
        </w:rPr>
        <w:t xml:space="preserve">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Heading3"/>
        <w:numPr>
          <w:ilvl w:val="2"/>
          <w:numId w:val="1"/>
        </w:numPr>
        <w:rPr/>
      </w:pPr>
      <w:bookmarkStart w:id="478" w:name="__RefHeading___Toc18201299_1280447820"/>
      <w:bookmarkStart w:id="479" w:name="_Toc190"/>
      <w:bookmarkEnd w:id="478"/>
      <w:r>
        <w:rPr>
          <w:rtl w:val="true"/>
        </w:rPr>
        <w:t>پيامبر صلى‌الله‌عليه‌و‌آله بين ولايت خدا و ولايت امام</w:t>
      </w:r>
      <w:bookmarkEnd w:id="479"/>
    </w:p>
    <w:p>
      <w:pPr>
        <w:pStyle w:val="BookText"/>
        <w:rPr/>
      </w:pPr>
      <w:r>
        <w:rPr>
          <w:rFonts w:ascii="IRNazanin" w:hAnsi="IRNazanin" w:eastAsia="IRNazanin"/>
          <w:color w:val="111111"/>
          <w:sz w:val="28"/>
          <w:sz w:val="28"/>
          <w:szCs w:val="28"/>
          <w:rtl w:val="true"/>
          <w:lang w:bidi="fa-IR"/>
        </w:rPr>
        <w:t>پيامبر صلى‌الله‌عليه‌و‌آله بين ولايت خدا و ولايت امام</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صاحب اختيارى خدا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رسول بر گرفته از ولايت اللّه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امام ادامه ولايت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اثبات ولايت الهى براى امام صاحب اختيارى پيامبر صلى‌الله‌عليه‌و‌آله محوريت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ظرافتِ تمام ارتباط اين مراحل سه گانه ولايت را تشريح نموده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r>
        <w:rPr>
          <w:rStyle w:val="FootnoteAnchor"/>
          <w:rtl w:val="true"/>
        </w:rPr>
        <w:footnoteReference w:id="500"/>
      </w:r>
    </w:p>
    <w:p>
      <w:pPr>
        <w:pStyle w:val="Heading3"/>
        <w:numPr>
          <w:ilvl w:val="2"/>
          <w:numId w:val="1"/>
        </w:numPr>
        <w:rPr/>
      </w:pPr>
      <w:bookmarkStart w:id="480" w:name="__RefHeading___Toc18201301_1280447820"/>
      <w:bookmarkStart w:id="481" w:name="_Toc191"/>
      <w:bookmarkEnd w:id="480"/>
      <w:r>
        <w:rPr>
          <w:rtl w:val="true"/>
        </w:rPr>
        <w:t>شرائط صاحب اختيار</w:t>
      </w:r>
      <w:bookmarkEnd w:id="481"/>
    </w:p>
    <w:p>
      <w:pPr>
        <w:pStyle w:val="BookText"/>
        <w:rPr/>
      </w:pPr>
      <w:r>
        <w:rPr>
          <w:rFonts w:ascii="Amiri" w:hAnsi="Amiri" w:eastAsia="Amiri" w:cs="Amiri"/>
          <w:color w:val="111111"/>
          <w:sz w:val="28"/>
          <w:sz w:val="28"/>
          <w:szCs w:val="28"/>
          <w:rtl w:val="true"/>
          <w:lang w:bidi="ar-SA"/>
        </w:rPr>
        <w:t>شرائط صاحب اختيار</w:t>
      </w:r>
      <w:r>
        <w:rPr>
          <w:rStyle w:val="FootnoteAnchor"/>
          <w:rtl w:val="true"/>
        </w:rPr>
        <w:footnoteReference w:id="50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و تخصيص چهارده معصوم عليهم‌السلام به عنوان صاحب اختيار مردم و كسانى كه امرشان بر هر موجودى نافذ است فقط بايد از جانب حق تعالى باشد، زيرا اوست كه به وجود آورنده مخلوقات است و بهترين‌ها را او خلق كرده، و فقط اوست كه مى‌تواند سپردن اختيار تام مردم به دست كسى را ضمانت كند؛ و اين پيامبر صلى‌الله‌عليه‌و‌آله است كه از جانب خداوند به عنوان پُشتوانه و ضامِن اين مقام درباره امامان عليهم‌السلام ايشان را به مردم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است، بلكه صاحبان اختيار مردم را كسانى قرار داده كه از نور خلق شده‌اند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عليهم‌السلام كسانى‌اند كه قبل از خلقتِ عالم خلق شده‌اند و همه جهان به بركت وجود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در خطابه غدير به صراحت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مِنَ اللّه‌ِ عَزَّ وَ جَلَّ مَسْلُوكٌ فِىَّ ثُمَّ فى عَلِىِّ بْنِ أَبى‌طالِبٍ، ثُمَّ فِى النَّسْلِ مِنْهُ إِلَى الْقائِمِ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از جانب خداوند عز و جل در من، و سپس در على و بعد در نسل او تا مهدى قائم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وجودهاى نورانى سپرده و خواسته است كه مردم او را از اين طريق عبادت كنند و هدايت را از ايشان بگيرند، و لذا عبادت خداوند از هر طريق ديگرى باشد در پيشگاه خداوند مردود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در بيان واقعه غدير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عَلى وِلايَتى وِلايَةُ اللّه‌ِ، وَ عَلى عَداوَتى عَداوَةُ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وِلايَتى كَمالُ الدّينِ وَ رِضَى الرَّبِّ تَبارَكَ وَ تَعالى</w:t>
      </w:r>
      <w:r>
        <w:rPr>
          <w:rFonts w:eastAsia="Amiri" w:cs="Amiri" w:ascii="Amiri" w:hAnsi="Amiri"/>
          <w:color w:val="111111"/>
          <w:sz w:val="28"/>
          <w:szCs w:val="28"/>
          <w:rtl w:val="true"/>
          <w:lang w:bidi="ar-SA"/>
        </w:rPr>
        <w:t xml:space="preserve">: </w:t>
      </w:r>
      <w:bookmarkStart w:id="482" w:name="pg19477_193952"/>
    </w:p>
    <w:p>
      <w:pPr>
        <w:pStyle w:val="BookText"/>
        <w:rPr/>
      </w:pPr>
      <w:bookmarkEnd w:id="482"/>
      <w:r>
        <w:rPr>
          <w:rFonts w:ascii="Amiri" w:hAnsi="Amiri" w:eastAsia="Amiri" w:cs="Amiri"/>
          <w:color w:val="111111"/>
          <w:sz w:val="28"/>
          <w:sz w:val="28"/>
          <w:szCs w:val="28"/>
          <w:rtl w:val="true"/>
          <w:lang w:bidi="ar-SA"/>
        </w:rPr>
        <w:t xml:space="preserve">ولايت خداوند از طريق ولايت من شناخته مى‌شود و عداوت با خداوند نيز از راه عداوت با من شناخته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ولايت من كمال دين و رضايت خداوند تبارك و تعالى خوانده شد</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همچنين امام عسكرى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504"/>
      </w:r>
    </w:p>
    <w:p>
      <w:pPr>
        <w:pStyle w:val="Heading3"/>
        <w:numPr>
          <w:ilvl w:val="2"/>
          <w:numId w:val="1"/>
        </w:numPr>
        <w:rPr/>
      </w:pPr>
      <w:bookmarkStart w:id="483" w:name="__RefHeading___Toc18201303_1280447820"/>
      <w:bookmarkStart w:id="484" w:name="_Toc192"/>
      <w:bookmarkEnd w:id="483"/>
      <w:r>
        <w:rPr>
          <w:rtl w:val="true"/>
        </w:rPr>
        <w:t>صاحب اختيار در كلام اميرالمؤمنين عليه‌السلام با ابوبكر</w:t>
      </w:r>
      <w:bookmarkEnd w:id="484"/>
    </w:p>
    <w:p>
      <w:pPr>
        <w:pStyle w:val="BookText"/>
        <w:rPr/>
      </w:pPr>
      <w:r>
        <w:rPr>
          <w:rFonts w:ascii="Amiri" w:hAnsi="Amiri" w:eastAsia="Amiri" w:cs="Amiri"/>
          <w:color w:val="111111"/>
          <w:sz w:val="28"/>
          <w:sz w:val="28"/>
          <w:szCs w:val="28"/>
          <w:rtl w:val="true"/>
          <w:lang w:bidi="ar-SA"/>
        </w:rPr>
        <w:t>صاحب اختيار در كلام اميرالمؤمنين عليه‌السلام با ابوبكر</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گاهى بحث بر سر آن است كه على بن ابى‌طالب عليه‌السلام صاحب اختيار مردم است يا نه، و آيا در غدير چنين چيزى ثابت شد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خنده‌آور آن است كه ابوبكر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اختيار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بپرسد در غدير و بعد از آن كسى سراغ دارد كه ابوبكر به چنين مقامى منصوب شده باشد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بالاتر از آن مانند صاحب غدير از ابوبكر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من صاحب اختيار تو و هر مسلمانى طبق حديث پيامبر صلى‌الله‌عليه‌و‌آله در روز غدير هستم يا تو ؟ </w:t>
      </w:r>
      <w:r>
        <w:rPr>
          <w:rFonts w:eastAsia="IRNazanin" w:cs="IRNazanin"/>
          <w:color w:val="111111"/>
          <w:sz w:val="28"/>
          <w:szCs w:val="28"/>
          <w:rtl w:val="true"/>
          <w:lang w:bidi="fa-IR"/>
        </w:rPr>
        <w:t>!</w:t>
      </w:r>
      <w:r>
        <w:rPr>
          <w:rStyle w:val="FootnoteAnchor"/>
          <w:rtl w:val="true"/>
        </w:rPr>
        <w:footnoteReference w:id="506"/>
      </w:r>
      <w:bookmarkStart w:id="485" w:name="pg19477_193953"/>
    </w:p>
    <w:p>
      <w:pPr>
        <w:pStyle w:val="Heading3"/>
        <w:numPr>
          <w:ilvl w:val="2"/>
          <w:numId w:val="1"/>
        </w:numPr>
        <w:rPr/>
      </w:pPr>
      <w:bookmarkStart w:id="486" w:name="__RefHeading___Toc18201305_1280447820"/>
      <w:bookmarkStart w:id="487" w:name="_Toc193"/>
      <w:bookmarkEnd w:id="485"/>
      <w:bookmarkEnd w:id="486"/>
      <w:r>
        <w:rPr>
          <w:rtl w:val="true"/>
        </w:rPr>
        <w:t>صاحب اختيار در كلام امام باقر عليه‌السلام</w:t>
      </w:r>
      <w:bookmarkEnd w:id="487"/>
    </w:p>
    <w:p>
      <w:pPr>
        <w:pStyle w:val="BookText"/>
        <w:rPr/>
      </w:pPr>
      <w:r>
        <w:rPr>
          <w:rFonts w:ascii="Amiri" w:hAnsi="Amiri" w:eastAsia="Amiri" w:cs="Amiri"/>
          <w:color w:val="111111"/>
          <w:sz w:val="28"/>
          <w:sz w:val="28"/>
          <w:szCs w:val="28"/>
          <w:rtl w:val="true"/>
          <w:lang w:bidi="ar-SA"/>
        </w:rPr>
        <w:t>صاحب اختيار در كلام امام باقر عليه‌السلام</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خداوند بيان اوامر خود در قرآن را به پيامبر صلى‌الله‌عليه‌و‌آله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روزه و حج در جزئياتش نياز به تبيين رسول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هم بايد با بيان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فتنه گرانى كه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اينكه چرا در كتاب خدا نام اهل‌بيت عليهم‌السلام نيامده، امام باقر عليه‌السلام طى اتمام حجت زيبايى برنامه مفصل غدير را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اهل‌بيتم سفارش مى‌كنم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r>
        <w:rPr>
          <w:rStyle w:val="FootnoteAnchor"/>
          <w:rtl w:val="true"/>
        </w:rPr>
        <w:footnoteReference w:id="509"/>
      </w:r>
      <w:bookmarkStart w:id="488" w:name="pg19477_193954"/>
    </w:p>
    <w:p>
      <w:pPr>
        <w:pStyle w:val="Heading3"/>
        <w:numPr>
          <w:ilvl w:val="2"/>
          <w:numId w:val="1"/>
        </w:numPr>
        <w:rPr/>
      </w:pPr>
      <w:bookmarkStart w:id="489" w:name="__RefHeading___Toc18201307_1280447820"/>
      <w:bookmarkStart w:id="490" w:name="_Toc194"/>
      <w:bookmarkEnd w:id="488"/>
      <w:bookmarkEnd w:id="489"/>
      <w:r>
        <w:rPr>
          <w:rtl w:val="true"/>
        </w:rPr>
        <w:t>غدير روز معرفى اولو الامر و صاحب اختيار</w:t>
      </w:r>
      <w:bookmarkEnd w:id="490"/>
    </w:p>
    <w:p>
      <w:pPr>
        <w:pStyle w:val="BookText"/>
        <w:rPr/>
      </w:pPr>
      <w:r>
        <w:rPr>
          <w:rFonts w:ascii="Amiri" w:hAnsi="Amiri" w:eastAsia="Amiri" w:cs="Amiri"/>
          <w:color w:val="111111"/>
          <w:sz w:val="28"/>
          <w:sz w:val="28"/>
          <w:szCs w:val="28"/>
          <w:rtl w:val="true"/>
          <w:lang w:bidi="ar-SA"/>
        </w:rPr>
        <w:t>غدير روز معرفى اولو الامر و صاحب اختيار</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تبيين پر عمق‌ترين واژه رسالت انبياء عليهم‌السلام بود و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چهارچوبى واضح و بى‌نقاب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 xml:space="preserve">، و ولايت امامان با استناد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چنان تبيين گرديد، كه ولايت و صاحب اختيارى مطلق اهل‌بيت عليهم‌السلام تا ابد از متن قرآن درخشيد و به ابديت قرآن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غدير روزى بود كه ولايت از متن قرآن ترجمه شد و لغت نامه‌ها از تبيين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كلمه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تفسير شد، كه هم صاحب اختيارى مطلق را رساند و هم قِرانِ نبوت و ولايت را ثابت كرد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يكى از تأكيدات معصومين عليهم‌السلام درست فكر كردن درباره غدير و اجتناب از قالب ريزى‌هاى غلط يا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خليفه الهى صاحب اختيار است</w:t>
      </w:r>
      <w:r>
        <w:rPr>
          <w:rStyle w:val="FootnoteAnchor"/>
          <w:rtl w:val="true"/>
        </w:rPr>
        <w:footnoteReference w:id="514"/>
      </w:r>
      <w:r>
        <w:rPr>
          <w:rFonts w:ascii="IRNazanin" w:hAnsi="IRNazanin" w:eastAsia="IRNazanin"/>
          <w:color w:val="111111"/>
          <w:sz w:val="28"/>
          <w:sz w:val="28"/>
          <w:szCs w:val="28"/>
          <w:rtl w:val="true"/>
          <w:lang w:bidi="fa-IR"/>
        </w:rPr>
        <w:t>و اين بدان معناست كه در غدير صاحب اختيارى خليفه بيان شده و اگر آن را سلب كنيم چيزى از مفهوم خلافت و امامت نمى‌ماند</w:t>
      </w:r>
      <w:r>
        <w:rPr>
          <w:rFonts w:eastAsia="IRNazanin" w:cs="IRNazanin"/>
          <w:color w:val="111111"/>
          <w:sz w:val="28"/>
          <w:szCs w:val="28"/>
          <w:rtl w:val="true"/>
          <w:lang w:bidi="fa-IR"/>
        </w:rPr>
        <w:t xml:space="preserve">. </w:t>
      </w:r>
      <w:bookmarkStart w:id="491" w:name="pg19477_193955"/>
    </w:p>
    <w:p>
      <w:pPr>
        <w:pStyle w:val="Heading3"/>
        <w:numPr>
          <w:ilvl w:val="2"/>
          <w:numId w:val="1"/>
        </w:numPr>
        <w:rPr/>
      </w:pPr>
      <w:bookmarkStart w:id="492" w:name="__RefHeading___Toc18201309_1280447820"/>
      <w:bookmarkStart w:id="493" w:name="_Toc195"/>
      <w:bookmarkEnd w:id="491"/>
      <w:bookmarkEnd w:id="492"/>
      <w:r>
        <w:rPr>
          <w:rtl w:val="true"/>
        </w:rPr>
        <w:t xml:space="preserve">معناى دقيق جمله </w:t>
      </w:r>
      <w:r>
        <w:rPr>
          <w:rtl w:val="true"/>
        </w:rPr>
        <w:t>«</w:t>
      </w:r>
      <w:r>
        <w:rPr>
          <w:rtl w:val="true"/>
        </w:rPr>
        <w:t>مَن كُنتُ مَولاهُ فَعَلىٌّ مَولاهُ</w:t>
      </w:r>
      <w:r>
        <w:rPr>
          <w:rtl w:val="true"/>
        </w:rPr>
        <w:t>»</w:t>
      </w:r>
      <w:bookmarkEnd w:id="493"/>
    </w:p>
    <w:p>
      <w:pPr>
        <w:pStyle w:val="BookText"/>
        <w:rPr/>
      </w:pP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پس از دقت و تبيين كلماتِ حديث غدير، صورت تركيبى آن با در نظر گرفتن پايه‌هاى اعتقادى شيعه، چنين ترجمه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پيامبر صلى‌الله‌عليه‌و‌آله را به عنوان صاحب اختيار خود قبول دارد، و در مورد فرمايشات و اوامر و افعال او اجازه هيچگونه شك و شبهه و اعتراض به خود نمى‌دهد، بايد نسبت به على بن ابى‌طالب عليه‌السلام نيز همين اعتقاد را داشته باشد و سخنان و افعال او و آنچه از او مى‌بيند و مى‌شنود را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هيچ گونه جاى اعتراض و تشكيك درباره پيامبر صلى‌الله‌عليه‌و‌آله وجود ندارد، لذا هر كس به هر عنوان با على عليه‌السلام مخالفت كند و يا رو در روى او بايستد بر باطل است و اعتقاد او مساوى با كفر است</w:t>
      </w:r>
      <w:r>
        <w:rPr>
          <w:rFonts w:eastAsia="IRNazanin" w:cs="IRNazanin"/>
          <w:color w:val="111111"/>
          <w:sz w:val="28"/>
          <w:szCs w:val="28"/>
          <w:rtl w:val="true"/>
          <w:lang w:bidi="fa-IR"/>
        </w:rPr>
        <w:t>.</w:t>
      </w:r>
    </w:p>
    <w:p>
      <w:pPr>
        <w:pStyle w:val="Heading3"/>
        <w:numPr>
          <w:ilvl w:val="2"/>
          <w:numId w:val="1"/>
        </w:numPr>
        <w:rPr/>
      </w:pPr>
      <w:bookmarkStart w:id="494" w:name="__RefHeading___Toc18201311_1280447820"/>
      <w:bookmarkStart w:id="495" w:name="_Toc196"/>
      <w:bookmarkEnd w:id="494"/>
      <w:r>
        <w:rPr>
          <w:rtl w:val="true"/>
        </w:rPr>
        <w:t>مفهوم صاحب اختيار</w:t>
      </w:r>
      <w:bookmarkEnd w:id="495"/>
    </w:p>
    <w:p>
      <w:pPr>
        <w:pStyle w:val="BookText"/>
        <w:rPr/>
      </w:pPr>
      <w:r>
        <w:rPr>
          <w:rFonts w:ascii="Amiri" w:hAnsi="Amiri" w:eastAsia="Amiri" w:cs="Amiri"/>
          <w:color w:val="111111"/>
          <w:sz w:val="28"/>
          <w:sz w:val="28"/>
          <w:szCs w:val="28"/>
          <w:rtl w:val="true"/>
          <w:lang w:bidi="ar-SA"/>
        </w:rPr>
        <w:t>مفهوم صاحب اختيار</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موقعيت‌هاى مهم در تبليغ غدير از بنيانگذارِ آن حضرت خاتم الانبياء عليهم‌السلام مى‌بينيم، كه همه آنها در فاصله دو ماه و اندى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يازدهم هجرى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كارساز بودن هر يك از اين موقعيت‌ها در آينده‌هاى غدير مشهود است و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سو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از سوى ديگر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مورد زير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پيامبر صلى‌الله‌عليه‌و‌آله مى‌خواهند كه مراسم سه روزه غدير را در يك عبارت خلاصه كند، در مى‌يابيم كه بسيارى از مردم آن روز هم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p>
    <w:p>
      <w:pPr>
        <w:pStyle w:val="BookText"/>
        <w:rPr/>
      </w:pPr>
      <w:r>
        <w:rPr>
          <w:rFonts w:ascii="IRNazanin" w:hAnsi="IRNazanin" w:eastAsia="IRNazanin"/>
          <w:color w:val="111111"/>
          <w:sz w:val="28"/>
          <w:sz w:val="28"/>
          <w:szCs w:val="28"/>
          <w:rtl w:val="true"/>
          <w:lang w:bidi="fa-IR"/>
        </w:rPr>
        <w:t>لازم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صاحب اختيارى خدا بر خود آغاز مى‌كند و سپس صاحب اختيارى خود را بر اساس ولاية اللّه مطرح مى‌فرمايد و آنگاه صاحب اختيارى على عليه‌السلام را نتيجه مى‌گيرد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همچنين در غدير خم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صاحب اختيارى او مثل ولايت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نسبت به او از خودش صاحب اختيارترم على هم نسبت به او از خودش صاحب اختيارتر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غدير براى اميرالمؤمنين عليه‌السلام فقط خلافت و جانشينىِ پيامبر صلى‌الله‌عليه‌و‌آله به معناى جلوس در مكانِ او بعد از رحلتش اعلام نشده،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شخص پيامبر اكرم صلى‌الله‌عليه‌و‌آله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او هم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مايحتاج بشر است، و اين قدرت از جانب خدا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اميرالمؤمنين عليه‌السلام در خطبه غدير منظور شده است به جهات زير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pStyle w:val="BookText"/>
        <w:rPr/>
      </w:pP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 الطاعة، نافذ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مردم به سوى خداوند، كه تعابيرى نظير هدايت به حق و از بين بردن باطل و دعوت به سوى خداوند و بشارت دهنده ذكر شده است</w:t>
      </w:r>
      <w:r>
        <w:rPr>
          <w:rFonts w:eastAsia="Amiri" w:cs="Amiri" w:ascii="Amiri" w:hAnsi="Amiri"/>
          <w:color w:val="111111"/>
          <w:sz w:val="28"/>
          <w:szCs w:val="28"/>
          <w:rtl w:val="true"/>
          <w:lang w:bidi="ar-SA"/>
        </w:rPr>
        <w:t xml:space="preserve">. </w:t>
      </w:r>
      <w:bookmarkStart w:id="496" w:name="pg19477_193957"/>
    </w:p>
    <w:p>
      <w:pPr>
        <w:pStyle w:val="BookText"/>
        <w:rPr/>
      </w:pPr>
      <w:bookmarkEnd w:id="496"/>
      <w:r>
        <w:rPr>
          <w:rFonts w:ascii="IRNazanin" w:hAnsi="IRNazanin" w:eastAsia="IRNazanin"/>
          <w:color w:val="111111"/>
          <w:sz w:val="28"/>
          <w:sz w:val="28"/>
          <w:szCs w:val="28"/>
          <w:rtl w:val="true"/>
          <w:lang w:bidi="fa-IR"/>
        </w:rPr>
        <w:t>جهت سوم</w:t>
      </w:r>
    </w:p>
    <w:p>
      <w:pPr>
        <w:pStyle w:val="BookText"/>
        <w:rPr/>
      </w:pPr>
      <w:r>
        <w:rPr>
          <w:rFonts w:ascii="IRNazanin" w:hAnsi="IRNazanin" w:eastAsia="IRNazanin"/>
          <w:color w:val="111111"/>
          <w:sz w:val="28"/>
          <w:sz w:val="28"/>
          <w:szCs w:val="28"/>
          <w:rtl w:val="true"/>
          <w:lang w:bidi="fa-IR"/>
        </w:rPr>
        <w:t>پاسخگويى به نيازهاى علمى مردم، كه لازمه‌اش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تعابير در بر دارنده علم رسول و بيان كننده بعد از او و جانشين و خليفه او بر تفسير قرآن خاطر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p>
    <w:p>
      <w:pPr>
        <w:pStyle w:val="BookText"/>
        <w:rPr/>
      </w:pPr>
      <w:r>
        <w:rPr>
          <w:rFonts w:ascii="IRNazanin" w:hAnsi="IRNazanin" w:eastAsia="IRNazanin"/>
          <w:color w:val="111111"/>
          <w:sz w:val="28"/>
          <w:sz w:val="28"/>
          <w:szCs w:val="28"/>
          <w:rtl w:val="true"/>
          <w:lang w:bidi="fa-IR"/>
        </w:rPr>
        <w:t>جنگ با دشمنان كه يكى از شئون امام است، با اشاره به جنگ با ناكثين و قاسطين و مارقين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چنين معناى وسيعى كه در خطبه غدير آمده، داراى پشتوانه الهى و امضاى پروردگار متعال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امامت و ولايت او از جانب خداى بارى تعالى و منصوب شدن او به امر الهى تصريح شده است</w:t>
      </w:r>
      <w:r>
        <w:rPr>
          <w:rFonts w:eastAsia="IRNazanin" w:cs="IRNazanin"/>
          <w:color w:val="111111"/>
          <w:sz w:val="28"/>
          <w:szCs w:val="28"/>
          <w:rtl w:val="true"/>
          <w:lang w:bidi="fa-IR"/>
        </w:rPr>
        <w:t>.</w:t>
      </w:r>
    </w:p>
    <w:p>
      <w:pPr>
        <w:pStyle w:val="Heading3"/>
        <w:numPr>
          <w:ilvl w:val="2"/>
          <w:numId w:val="1"/>
        </w:numPr>
        <w:rPr/>
      </w:pPr>
      <w:bookmarkStart w:id="497" w:name="__RefHeading___Toc18201313_1280447820"/>
      <w:bookmarkStart w:id="498" w:name="_Toc197"/>
      <w:bookmarkEnd w:id="497"/>
      <w:r>
        <w:rPr>
          <w:rtl w:val="true"/>
        </w:rPr>
        <w:t>حضرت مهدى عليه‌السلام صاحب اختيار خدا در زمين</w:t>
      </w:r>
      <w:bookmarkEnd w:id="498"/>
    </w:p>
    <w:p>
      <w:pPr>
        <w:pStyle w:val="BookText"/>
        <w:rPr/>
      </w:pPr>
      <w:r>
        <w:rPr>
          <w:rFonts w:ascii="Amiri" w:hAnsi="Amiri" w:eastAsia="Amiri" w:cs="Amiri"/>
          <w:color w:val="111111"/>
          <w:sz w:val="28"/>
          <w:sz w:val="28"/>
          <w:szCs w:val="28"/>
          <w:rtl w:val="true"/>
          <w:lang w:bidi="ar-SA"/>
        </w:rPr>
        <w:t>حضرت مهدى عليه‌السلام صاحب اختيار خدا در زمين</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پيامبر صلى‌الله‌عليه‌و‌آله در فرازى از بخش هشتم خطبه غدير به اين جهت اشاره كردند كه حضرت مهدى عليه‌السلام يارى دهنده دين الهى و شكننده جلوه‌هاى شرك و بالا برنده آيات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وَ حَكَمُهُ فى خَلْقِهِ، وَ اَمينُهُ فى سِرِّهِ وَ عَلانِيَتِهِ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او كسى است كه غلبه كننده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ولى خدا در زمين است و حكم كننده او بين خلقش و امين او بر نهان و آشكار او است</w:t>
      </w:r>
      <w:r>
        <w:rPr>
          <w:rFonts w:eastAsia="Amiri" w:cs="Amiri" w:ascii="Amiri" w:hAnsi="Amiri"/>
          <w:color w:val="111111"/>
          <w:sz w:val="28"/>
          <w:szCs w:val="28"/>
          <w:rtl w:val="true"/>
          <w:lang w:bidi="ar-SA"/>
        </w:rPr>
        <w:t xml:space="preserve">. </w:t>
      </w:r>
      <w:bookmarkStart w:id="499" w:name="pg19477_193958"/>
    </w:p>
    <w:p>
      <w:pPr>
        <w:pStyle w:val="Heading3"/>
        <w:numPr>
          <w:ilvl w:val="2"/>
          <w:numId w:val="1"/>
        </w:numPr>
        <w:rPr/>
      </w:pPr>
      <w:bookmarkStart w:id="500" w:name="__RefHeading___Toc18201315_1280447820"/>
      <w:bookmarkStart w:id="501" w:name="_Toc198"/>
      <w:bookmarkEnd w:id="499"/>
      <w:bookmarkEnd w:id="500"/>
      <w:r>
        <w:rPr>
          <w:rtl w:val="true"/>
        </w:rPr>
        <w:t>شركت شيطان در عدم قبول ولايت</w:t>
      </w:r>
      <w:bookmarkEnd w:id="501"/>
    </w:p>
    <w:p>
      <w:pPr>
        <w:pStyle w:val="BookText"/>
        <w:rPr/>
      </w:pPr>
      <w:r>
        <w:rPr>
          <w:rFonts w:ascii="Amiri" w:hAnsi="Amiri" w:eastAsia="Amiri" w:cs="Amiri"/>
          <w:color w:val="111111"/>
          <w:sz w:val="28"/>
          <w:sz w:val="28"/>
          <w:szCs w:val="28"/>
          <w:rtl w:val="true"/>
          <w:lang w:bidi="ar-SA"/>
        </w:rPr>
        <w:t>شركت شيطان در عدم قبول ولايت</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يكى از آياتى كه در خطبه غدير به صورت ضمنى آمده و در مورد امتحان همه جانبه خداست،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مؤمنين را به حال خود رها نخواهد كرد تا آنكه خبيث را از پاكيزه جدا كند و خداوند شما را بر غيب مطلع نمى‌كند ولى خدا از پيامبرانش هر كس را بخواهد انتخاب مى‌كند پس به خدا و پيامبرانش ايمان آوريد و اگر ايمان آوريد و تقوى پيشه كنيد براى شما اجر عظيمى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هم در خطبه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 اللّه عَزَّ وَ جَلَّ لَمْ يَكُنْ لِيَذَرَكُمْ عَلى ما أَنْتُمْ عَلَيْهِ حَتَّى يَمِيزَ الْخَبِيثَ مِنَ الطَّيِّبِ، وَ ما كانَ اللّه لِيُطْلِعَكُمْ عَلَى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و در حاشيه مسئله طيب و خبيث و طهارت مولد و خبث ولادت لازم به ذكر است شركت شيطان در مسئله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شيطان در عمل انسان كه به شريك بودن او در آن عمل باز مى‌گردد از عوامل قطعى در خباثت است و در عدم پذيرش ولايت اهل‌بيت عليهم‌السلام اثر يقينى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به صراحت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الْأَمْوالِ وَ الْأَوْلادِ</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 بايد ديد آثار اين شرك شيطان در كجا ظاهر مى‌شود</w:t>
      </w:r>
      <w:r>
        <w:rPr>
          <w:rFonts w:eastAsia="Amiri" w:cs="Amiri" w:ascii="Amiri" w:hAnsi="Amiri"/>
          <w:color w:val="111111"/>
          <w:sz w:val="28"/>
          <w:szCs w:val="28"/>
          <w:rtl w:val="true"/>
          <w:lang w:bidi="ar-SA"/>
        </w:rPr>
        <w:t xml:space="preserve">. </w:t>
      </w:r>
      <w:bookmarkStart w:id="502" w:name="pg19477_193959"/>
    </w:p>
    <w:p>
      <w:pPr>
        <w:pStyle w:val="BookText"/>
        <w:rPr/>
      </w:pPr>
      <w:bookmarkEnd w:id="502"/>
      <w:r>
        <w:rPr>
          <w:rFonts w:ascii="IRNazanin" w:hAnsi="IRNazanin" w:eastAsia="IRNazanin"/>
          <w:color w:val="111111"/>
          <w:sz w:val="28"/>
          <w:sz w:val="28"/>
          <w:szCs w:val="28"/>
          <w:rtl w:val="true"/>
          <w:lang w:bidi="fa-IR"/>
        </w:rPr>
        <w:t>براى حذر از شركت شيطان از لسان خود او شنيدن بياد ماندنى‌تر است، چرا كه او خوب از كار خود و تأثير آن آگاه است و سماجتى عجيب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ابليس در برابر اميرالمؤمنين عليه‌السلام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دشمنان تو در اموال و اولاد شركت كرده‌ام </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 در مقابل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احدى از محبينت در مادرشان شريك نشده‌ام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روزى ديگر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كسى نيست كه تو را مبغوض بدارد مگر اينكه با پدرش در رحم مادرش و در فرزند و مالش شريك بوده‌ام</w:t>
      </w:r>
      <w:r>
        <w:rPr>
          <w:rFonts w:eastAsia="IRNazanin" w:cs="IRNazanin"/>
          <w:color w:val="111111"/>
          <w:sz w:val="28"/>
          <w:szCs w:val="28"/>
          <w:rtl w:val="true"/>
          <w:lang w:bidi="fa-IR"/>
        </w:rPr>
        <w:t>.</w:t>
      </w:r>
    </w:p>
    <w:p>
      <w:pPr>
        <w:pStyle w:val="Heading3"/>
        <w:numPr>
          <w:ilvl w:val="2"/>
          <w:numId w:val="1"/>
        </w:numPr>
        <w:rPr/>
      </w:pPr>
      <w:bookmarkStart w:id="503" w:name="__RefHeading___Toc18201317_1280447820"/>
      <w:bookmarkStart w:id="504" w:name="_Toc199"/>
      <w:bookmarkEnd w:id="503"/>
      <w:r>
        <w:rPr>
          <w:rtl w:val="true"/>
        </w:rPr>
        <w:t>كتاب خدا را خوانده‌اى كه مى‌فرمايد</w:t>
      </w:r>
      <w:r>
        <w:rPr>
          <w:rtl w:val="true"/>
        </w:rPr>
        <w:t>: «</w:t>
      </w:r>
      <w:r>
        <w:rPr>
          <w:rtl w:val="true"/>
        </w:rPr>
        <w:t xml:space="preserve">وَ شارِكْهُمْ فِى الْأَمْوالِ وَ الْأَوْلادِ </w:t>
      </w:r>
      <w:r>
        <w:rPr>
          <w:rtl w:val="true"/>
        </w:rPr>
        <w:t>... » .</w:t>
      </w:r>
      <w:bookmarkEnd w:id="504"/>
    </w:p>
    <w:p>
      <w:pPr>
        <w:pStyle w:val="BookText"/>
        <w:rPr/>
      </w:pPr>
      <w:r>
        <w:rPr>
          <w:rFonts w:ascii="Amiri" w:hAnsi="Amiri" w:eastAsia="Amiri" w:cs="Amiri"/>
          <w:color w:val="111111"/>
          <w:sz w:val="28"/>
          <w:sz w:val="28"/>
          <w:szCs w:val="28"/>
          <w:rtl w:val="true"/>
          <w:lang w:bidi="ar-SA"/>
        </w:rPr>
        <w:t>كتاب خدا را خوانده‌اى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شارِكْهُمْ فِى الْأَمْوالِ وَ الْأَوْلادِ </w:t>
      </w:r>
      <w:r>
        <w:rPr>
          <w:rFonts w:eastAsia="Amiri" w:cs="Amiri" w:ascii="Amiri" w:hAnsi="Amiri"/>
          <w:color w:val="111111"/>
          <w:sz w:val="28"/>
          <w:szCs w:val="28"/>
          <w:rtl w:val="true"/>
          <w:lang w:bidi="ar-SA"/>
        </w:rPr>
        <w:t>...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مسائل پيچيده خلقت كيفيت شركت شيطان در انعقاد نطفه است كه نتيجه‌اش خبث ولادت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در دو جهت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درباره زنا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مردى زنا مى‌كند شيطان هم شركت مى‌كند و هر دو با هم عمل را انجام مى‌دهند در حالى كه يك نطفه است و فرزند از آن به وجود مى‌آيد و شركت شيطان مى‌شود</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درباره موارد غير زنا نيز از حضور شيطان بر حذر مى‌دارد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به همسرش نزديك شود و براى عمل زناشويى كنار او قرار گيرد شيطان در آنجا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را بر زبان آورد شيطان از او دور مى‌شود، ولى اگر بدون ذكر نام خدا كار را انجام دهد شيطان شركت مى‌كند، و عمل زناشويى از هر دو با هم واقع مى‌شود در حالى كه نطفه يكى است</w:t>
      </w:r>
      <w:r>
        <w:rPr>
          <w:rFonts w:eastAsia="IRNazanin" w:cs="IRNazanin"/>
          <w:color w:val="111111"/>
          <w:sz w:val="28"/>
          <w:szCs w:val="28"/>
          <w:rtl w:val="true"/>
          <w:lang w:bidi="fa-IR"/>
        </w:rPr>
        <w:t xml:space="preserve">. </w:t>
      </w:r>
      <w:bookmarkStart w:id="505" w:name="pg19477_193960"/>
    </w:p>
    <w:p>
      <w:pPr>
        <w:pStyle w:val="Heading3"/>
        <w:numPr>
          <w:ilvl w:val="2"/>
          <w:numId w:val="1"/>
        </w:numPr>
        <w:rPr/>
      </w:pPr>
      <w:bookmarkStart w:id="506" w:name="__RefHeading___Toc18201319_1280447820"/>
      <w:bookmarkStart w:id="507" w:name="_Toc200"/>
      <w:bookmarkEnd w:id="505"/>
      <w:bookmarkEnd w:id="506"/>
      <w:r>
        <w:rPr>
          <w:rtl w:val="true"/>
        </w:rPr>
        <w:t>از امام صادق عليه‌السلام پرسيده شد</w:t>
      </w:r>
      <w:r>
        <w:rPr>
          <w:rtl w:val="true"/>
        </w:rPr>
        <w:t xml:space="preserve">: </w:t>
      </w:r>
      <w:r>
        <w:rPr>
          <w:rtl w:val="true"/>
        </w:rPr>
        <w:t>اين از كجا معلوم مى‌شود ؟ فرمود</w:t>
      </w:r>
      <w:r>
        <w:rPr>
          <w:rtl w:val="true"/>
        </w:rPr>
        <w:t xml:space="preserve">: </w:t>
      </w:r>
      <w:r>
        <w:rPr>
          <w:rtl w:val="true"/>
        </w:rPr>
        <w:t>از حبّ و بغض ما</w:t>
      </w:r>
      <w:r>
        <w:rPr>
          <w:rtl w:val="true"/>
        </w:rPr>
        <w:t>.</w:t>
      </w:r>
      <w:bookmarkEnd w:id="507"/>
    </w:p>
    <w:p>
      <w:pPr>
        <w:pStyle w:val="BookText"/>
        <w:rPr/>
      </w:pPr>
      <w:r>
        <w:rPr>
          <w:rFonts w:ascii="IRNazanin" w:hAnsi="IRNazanin" w:eastAsia="IRNazanin"/>
          <w:color w:val="111111"/>
          <w:sz w:val="28"/>
          <w:sz w:val="28"/>
          <w:szCs w:val="28"/>
          <w:rtl w:val="true"/>
          <w:lang w:bidi="fa-IR"/>
        </w:rPr>
        <w:t>از امام صادق عليه‌السلام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 معلوم مى‌شود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و بغض ما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نمونه ديگرى كه شركت شيطان در اموال و اولاد را با هم ترسيم مى‌كند و ثمره شوم آن را گوشزد مى‌نمايد، كلام اميرالمؤمنين عليه‌السلام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حق ما را غصب كردند و با آن كنيزانى خريدند و زن‌ها را به ازدواج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 شيعيانمان را از جهت حقوقمان حلال قرار داديم تا ولادتشان طيب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 اهل‌بيت عليهم‌السلام كه غصب شده و قيمت كنيزان و مهريه زنان قرار داده شده اين ازدواج را مشوّه ساخته و ولادت آنان را از اين جهت هم ناپاك ساخته است</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508" w:name="__RefHeading___Toc18201321_1280447820"/>
      <w:bookmarkStart w:id="509" w:name="_Toc201"/>
      <w:bookmarkEnd w:id="508"/>
      <w:r>
        <w:rPr>
          <w:rtl w:val="true"/>
        </w:rPr>
        <w:t xml:space="preserve">كتاب </w:t>
      </w:r>
      <w:r>
        <w:rPr>
          <w:rtl w:val="true"/>
        </w:rPr>
        <w:t>«</w:t>
      </w:r>
      <w:r>
        <w:rPr>
          <w:rtl w:val="true"/>
        </w:rPr>
        <w:t>رسالة فى معنى المولى</w:t>
      </w:r>
      <w:r>
        <w:rPr>
          <w:rtl w:val="true"/>
        </w:rPr>
        <w:t>»</w:t>
      </w:r>
      <w:bookmarkEnd w:id="509"/>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معنى المولى</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همان طور كه در زمينه سند حديث غدير بحث‌هاى مفصلى در كُتب شده است، در مورد متنِ و مفهوم حديث غدير هم تأليفاتِ ارزنده‌اى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اين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معنى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فى معنى المولى، محمد بن محمد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ابن‌المعلم، عكبرى، بغدادى،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 عربى،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مناظره شيخ مفيد با متكلم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سه اشكال بر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اينكه اين معنى حقيقت در آن لفظ نيست امامت را انكار نموده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با جواب دادن از اشكالات و ثابت نمودن اينكه آن معنى در آن لفظ حقيقت است، امامت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چاپى، توضيحات به جز بعضى موارد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المولى فى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كتابنامه آمده است</w:t>
      </w:r>
      <w:r>
        <w:rPr>
          <w:rFonts w:eastAsia="IRNazanin" w:cs="IRNazanin"/>
          <w:color w:val="111111"/>
          <w:sz w:val="28"/>
          <w:szCs w:val="28"/>
          <w:rtl w:val="true"/>
          <w:lang w:bidi="fa-IR"/>
        </w:rPr>
        <w:t xml:space="preserve">. </w:t>
      </w:r>
      <w:bookmarkStart w:id="510" w:name="pg19477_193961"/>
    </w:p>
    <w:p>
      <w:pPr>
        <w:pStyle w:val="Heading3"/>
        <w:numPr>
          <w:ilvl w:val="2"/>
          <w:numId w:val="1"/>
        </w:numPr>
        <w:rPr/>
      </w:pPr>
      <w:bookmarkStart w:id="511" w:name="__RefHeading___Toc18201323_1280447820"/>
      <w:bookmarkStart w:id="512" w:name="_Toc202"/>
      <w:bookmarkEnd w:id="510"/>
      <w:bookmarkEnd w:id="511"/>
      <w:r>
        <w:rPr>
          <w:rtl w:val="true"/>
        </w:rPr>
        <w:t xml:space="preserve">هراس دشمنان از كلمه </w:t>
      </w:r>
      <w:r>
        <w:rPr>
          <w:rtl w:val="true"/>
        </w:rPr>
        <w:t>«</w:t>
      </w:r>
      <w:r>
        <w:rPr>
          <w:rtl w:val="true"/>
        </w:rPr>
        <w:t>مولى</w:t>
      </w:r>
      <w:r>
        <w:rPr>
          <w:rtl w:val="true"/>
        </w:rPr>
        <w:t>»</w:t>
      </w:r>
      <w:bookmarkEnd w:id="512"/>
    </w:p>
    <w:p>
      <w:pPr>
        <w:pStyle w:val="BookText"/>
        <w:rPr/>
      </w:pPr>
      <w:r>
        <w:rPr>
          <w:rFonts w:ascii="Amiri" w:hAnsi="Amiri" w:eastAsia="Amiri" w:cs="Amiri"/>
          <w:color w:val="111111"/>
          <w:sz w:val="28"/>
          <w:sz w:val="28"/>
          <w:szCs w:val="28"/>
          <w:rtl w:val="true"/>
          <w:lang w:bidi="ar-SA"/>
        </w:rPr>
        <w:t xml:space="preserve">هراس دشمنان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بايد توجه داشت پيامبر صلى‌الله‌عليه‌و‌آله در خطبه و حديث غدير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تشكيك در معناى مولى مى‌خواهند محتواى مهم و كارساز عقيدتى و اجتماعى آن را زير سؤال ببرند، و آن را در حد بيان يك موضوع عاطفى و اخلاقى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خداوند متعال و رسول گرامى اسلام صلى‌الله‌عليه‌و‌آله تشكر كنيم كه با به كار بردن چنين كلمه‌اى در تركيب خاص جمله، بنيادى محكم در فرهنگ اعتقادى ما بر جاى گذاشته‌اند</w:t>
      </w:r>
      <w:r>
        <w:rPr>
          <w:rFonts w:eastAsia="IRNazanin" w:cs="IRNazanin"/>
          <w:color w:val="111111"/>
          <w:sz w:val="28"/>
          <w:szCs w:val="28"/>
          <w:rtl w:val="true"/>
          <w:lang w:bidi="fa-IR"/>
        </w:rPr>
        <w:t>.</w:t>
      </w:r>
    </w:p>
    <w:p>
      <w:pPr>
        <w:pStyle w:val="Heading3"/>
        <w:numPr>
          <w:ilvl w:val="2"/>
          <w:numId w:val="1"/>
        </w:numPr>
        <w:rPr/>
      </w:pPr>
      <w:bookmarkStart w:id="513" w:name="__RefHeading___Toc18201325_1280447820"/>
      <w:bookmarkStart w:id="514" w:name="_Toc203"/>
      <w:bookmarkEnd w:id="513"/>
      <w:r>
        <w:rPr>
          <w:rtl w:val="true"/>
        </w:rPr>
        <w:t xml:space="preserve">مفهوم </w:t>
      </w:r>
      <w:r>
        <w:rPr>
          <w:rtl w:val="true"/>
        </w:rPr>
        <w:t>«</w:t>
      </w:r>
      <w:r>
        <w:rPr>
          <w:rtl w:val="true"/>
        </w:rPr>
        <w:t>مولى</w:t>
      </w:r>
      <w:r>
        <w:rPr>
          <w:rtl w:val="true"/>
        </w:rPr>
        <w:t xml:space="preserve">» </w:t>
      </w:r>
      <w:r>
        <w:rPr>
          <w:rtl w:val="true"/>
        </w:rPr>
        <w:t>در بيعت غدير</w:t>
      </w:r>
      <w:bookmarkEnd w:id="514"/>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بيعت غدير</w:t>
      </w:r>
      <w:r>
        <w:rPr>
          <w:rStyle w:val="FootnoteAnchor"/>
          <w:rtl w:val="true"/>
        </w:rPr>
        <w:footnoteReference w:id="53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مفهوم بلند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بيعت است كه در اثناء خطبه مطرح شده و به صورت لسانى انجام شده و بعد از خطبه هم با دست انجام شد، و همه اينها به عنوان قبول امارت و ولايت مى‌تواند باشد نه معناى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بيعت و تبريك حاضرين غدير و گفتگوهايى كه دوست و دشمن در غدير داشته‌اند معلوم مى‌كند مخاطبين از اين جمله معناى ولايت و امارت را فهميده‌اند و پيامبر صلى‌الله‌عليه‌و‌آله برداشتِ آنان را رد نكردند و يا اصلاحى نسبت به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مردمى كه مطالبى را مى‌شنوند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و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سندى محكم و اتمام حجتى قوى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شاهد باشيد و به ديگران هم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 حجت دو چندان تلقى مى‌شود، و اگر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كه شاهد يكديگر باشيم و به ديگران هم برسانيم، باز هم تأكيد مضاعفى بر مطلب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اقرار است، و آنگاه كه جماعتى از تحقق خواسته‌اى به وجد آيند و در آن باره تبريك بگويند اين نشانى، آثار هر گونه انكارى را محو مى‌كند و خبر از جاى گرفتن اين خبر خوش در اعماق قلب‌ها مى‌دهد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همه اين مراحل طى شد در حدى كه هر كس اين فراز تاريخ را مطالعه كنند قضاوت خواهد كرد كه هر چيزى در تاريخ فراموش شود غدير فراموش نخواهد شد، نه از ذهن شنوندگان منبر غدير و نه از حافظه تاريخ و نسل‌هاى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روز سقيفه نه اينكه فراموش كردند بلكه خود را به فراموشى زدند، و نه اينكه يك نفر بلكه جز عده انگشت شمارى هيچكس به ياد نياورد، و نه به فاصله زيادى كه در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فراموشى به آنان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غدير با دلى پر خون اين حقيقت را گوشزد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احدى را مطمئن‌تر از پيامبر صلى‌الله‌عليه‌و‌آله سراغ داريد ؟ آن حضرت در چهار مورد براى من بيعت گرفت كه يكى از آنها روز غدير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شما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همگى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يكديگر شاهد باشيد و حاضرين شما به غايبين برسانند و آنانكه شنيدند به كسانى كه نشنيده‌اند برسانند؛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برخاستيد و به پيامبر صلى‌الله‌عليه‌و‌آله و به من به خاطر اين كرامت خداوند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بر كتف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پسر ابوطالب كه صاحب اختيار من و مؤمنين شدى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همچنين پيامبر صلى‌الله‌عليه‌و‌آله در فرازى از بخش نهم خطبه غدير بيعت در غدير را به منزله اقرار بيان 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قَدْ بَيَّنْتُ لَكُمْ وَ اَفْهَمْتُكُمْ،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برايتان روشن كردم و به شما فهمانيدم، و اين على است كه بعد از من به شما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bookmarkStart w:id="515" w:name="pg19477_193964"/>
    </w:p>
    <w:p>
      <w:pPr>
        <w:pStyle w:val="Heading3"/>
        <w:numPr>
          <w:ilvl w:val="2"/>
          <w:numId w:val="1"/>
        </w:numPr>
        <w:rPr/>
      </w:pPr>
      <w:bookmarkStart w:id="516" w:name="__RefHeading___Toc18201327_1280447820"/>
      <w:bookmarkStart w:id="517" w:name="_Toc204"/>
      <w:bookmarkEnd w:id="515"/>
      <w:bookmarkEnd w:id="516"/>
      <w:r>
        <w:rPr>
          <w:rtl w:val="true"/>
        </w:rPr>
        <w:t>اعتراض عمر و كلام او دليل بر ولايت</w:t>
      </w:r>
      <w:bookmarkEnd w:id="517"/>
    </w:p>
    <w:p>
      <w:pPr>
        <w:pStyle w:val="BookText"/>
        <w:rPr/>
      </w:pPr>
      <w:r>
        <w:rPr>
          <w:rFonts w:ascii="Amiri" w:hAnsi="Amiri" w:eastAsia="Amiri" w:cs="Amiri"/>
          <w:color w:val="111111"/>
          <w:sz w:val="28"/>
          <w:sz w:val="28"/>
          <w:szCs w:val="28"/>
          <w:rtl w:val="true"/>
          <w:lang w:bidi="ar-SA"/>
        </w:rPr>
        <w:t>اعتراض عمر و كلام او دليل بر ولايت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پس از خطبه غدير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مسئله از جانب خداست يا از جانب خودت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اين، 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عمر بن الخطاب است كه در همان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كه مى‌توان ادعا كرد اقرار دشمن بر مدعاى خصم از اين زيباتر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اتفاق تازه است كه پيش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3"/>
        <w:numPr>
          <w:ilvl w:val="2"/>
          <w:numId w:val="1"/>
        </w:numPr>
        <w:rPr/>
      </w:pPr>
      <w:bookmarkStart w:id="518" w:name="__RefHeading___Toc18201329_1280447820"/>
      <w:bookmarkStart w:id="519" w:name="_Toc205"/>
      <w:bookmarkEnd w:id="518"/>
      <w:r>
        <w:rPr>
          <w:rtl w:val="true"/>
        </w:rPr>
        <w:t xml:space="preserve">جانشينىِ عمر و معناى </w:t>
      </w:r>
      <w:r>
        <w:rPr>
          <w:rtl w:val="true"/>
        </w:rPr>
        <w:t>«</w:t>
      </w:r>
      <w:r>
        <w:rPr>
          <w:rtl w:val="true"/>
        </w:rPr>
        <w:t>مولى</w:t>
      </w:r>
      <w:r>
        <w:rPr>
          <w:rtl w:val="true"/>
        </w:rPr>
        <w:t>»</w:t>
      </w:r>
      <w:bookmarkEnd w:id="519"/>
    </w:p>
    <w:p>
      <w:pPr>
        <w:pStyle w:val="BookText"/>
        <w:rPr/>
      </w:pPr>
      <w:r>
        <w:rPr>
          <w:rFonts w:ascii="Amiri" w:hAnsi="Amiri" w:eastAsia="Amiri" w:cs="Amiri"/>
          <w:color w:val="111111"/>
          <w:sz w:val="28"/>
          <w:sz w:val="28"/>
          <w:szCs w:val="28"/>
          <w:rtl w:val="true"/>
          <w:lang w:bidi="ar-SA"/>
        </w:rPr>
        <w:t xml:space="preserve">جانشينىِ عمر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يكى از حجت‌هاى شيعه بر عامه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 و حجت ديگر اينكه هيچ كس در آن زمان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هفتاد معنى دارد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bookmarkStart w:id="520" w:name="pg19477_193965"/>
    </w:p>
    <w:p>
      <w:pPr>
        <w:pStyle w:val="BookText"/>
        <w:rPr/>
      </w:pPr>
      <w:bookmarkEnd w:id="520"/>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pStyle w:val="Heading3"/>
        <w:numPr>
          <w:ilvl w:val="2"/>
          <w:numId w:val="1"/>
        </w:numPr>
        <w:rPr/>
      </w:pPr>
      <w:bookmarkStart w:id="521" w:name="__RefHeading___Toc18201331_1280447820"/>
      <w:bookmarkStart w:id="522" w:name="_Toc206"/>
      <w:bookmarkEnd w:id="521"/>
      <w:r>
        <w:rPr>
          <w:rtl w:val="true"/>
        </w:rPr>
        <w:t xml:space="preserve">بيان معناى </w:t>
      </w:r>
      <w:r>
        <w:rPr>
          <w:rtl w:val="true"/>
        </w:rPr>
        <w:t>«</w:t>
      </w:r>
      <w:r>
        <w:rPr>
          <w:rtl w:val="true"/>
        </w:rPr>
        <w:t>مولى</w:t>
      </w:r>
      <w:r>
        <w:rPr>
          <w:rtl w:val="true"/>
        </w:rPr>
        <w:t xml:space="preserve">» </w:t>
      </w:r>
      <w:r>
        <w:rPr>
          <w:rtl w:val="true"/>
        </w:rPr>
        <w:t>در زمان عثمان</w:t>
      </w:r>
      <w:bookmarkEnd w:id="522"/>
    </w:p>
    <w:p>
      <w:pPr>
        <w:pStyle w:val="BookText"/>
        <w:rPr/>
      </w:pPr>
      <w:r>
        <w:rPr>
          <w:rFonts w:ascii="Amiri" w:hAnsi="Amiri" w:eastAsia="Amiri" w:cs="Amiri"/>
          <w:color w:val="111111"/>
          <w:sz w:val="28"/>
          <w:sz w:val="28"/>
          <w:szCs w:val="28"/>
          <w:rtl w:val="true"/>
          <w:lang w:bidi="ar-SA"/>
        </w:rPr>
        <w:t xml:space="preserve">بيان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عثمان</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على عليه‌السلام را در مسجد پيامبر صلى‌الله‌عليه‌و‌آله با جماعتى ديدم كه گفتگو مى‌كردند و فقه و علم را مذاكره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 به على عليه‌السلام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نمى‌گويى ؟ حضرت فضايل خود را بيان كرد،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مى‌كنيد كه پيامبر صلى‌الله‌عليه‌و‌آله در روز غدير خم مرا فراخواند و ولايت مرا اعلام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ادامه احتجاج خود فضائل ديگرى را ذكر كرد، و بار ديگر درباره غدير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قسم مى‌دهم، آيا مى‌دانيد كه وقتى اين آيات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آورديد از خدا و رسول و اولى الامرتان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پيامبرش و كسانى‌اند كه ايمان آورده و 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مى‌كنيد رها مى‌شويد در حالى كه هنوز </w:t>
      </w:r>
    </w:p>
    <w:p>
      <w:pPr>
        <w:pStyle w:val="BookText"/>
        <w:rPr/>
      </w:pPr>
      <w:r>
        <w:rPr>
          <w:rFonts w:ascii="IRNazanin" w:hAnsi="IRNazanin" w:eastAsia="IRNazanin"/>
          <w:color w:val="111111"/>
          <w:sz w:val="28"/>
          <w:sz w:val="28"/>
          <w:szCs w:val="28"/>
          <w:rtl w:val="true"/>
          <w:lang w:bidi="fa-IR"/>
        </w:rPr>
        <w:t>خداوند نمى‌داند آنان كه از شما جهاد كردند و غير از خدا و رسولش و مؤمنين محل اعتمادى براى خود بر نگزيدند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اين آيات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اللّه،آيا اين آيات درباره بعضى از مؤمنين است يا نسبت به همه آنان عموميت دارد ؟</w:t>
      </w:r>
    </w:p>
    <w:p>
      <w:pPr>
        <w:pStyle w:val="BookText"/>
        <w:rPr/>
      </w:pPr>
      <w:r>
        <w:rPr>
          <w:rFonts w:ascii="IRNazanin" w:hAnsi="IRNazanin" w:eastAsia="IRNazanin"/>
          <w:color w:val="111111"/>
          <w:sz w:val="28"/>
          <w:sz w:val="28"/>
          <w:szCs w:val="28"/>
          <w:rtl w:val="true"/>
          <w:lang w:bidi="fa-IR"/>
        </w:rPr>
        <w:t>خداوند عزّ و جلّ به پيامبرش دستور داد تا واليان امرشان را به آنان بشناساند و ولايت را مانند نماز و زكات و روزه و حجشان براى آنان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غديرخم براى مردم منصوب نمود، و سپس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مرا به رسالتى فرستاده كه سينه‌ام از آن به تنگ آمده كه مبادا مردم مرا تكذيب كنند، ولى خداوند مرا ترسانيد كه بايد اين پيام را برسانم و گرنه مرا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ندا كنند تا مردم جمع شوند، و بعد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خداى عزّ و جلّ صاحب اختيار من است و من صاحب اختيار مؤمنين هستم و من از خود آنان به ايشان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او را دوست مى‌دارد دوست بدار و هر كس او را دشمن مى‌دارد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غدير خم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تعالى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w:t>
      </w:r>
      <w:r>
        <w:rPr>
          <w:rStyle w:val="FootnoteAnchor"/>
          <w:rtl w:val="true"/>
        </w:rPr>
        <w:footnoteReference w:id="539"/>
      </w:r>
      <w:r>
        <w:rPr>
          <w:rFonts w:ascii="IRNazanin" w:hAnsi="IRNazanin" w:eastAsia="IRNazanin"/>
          <w:color w:val="111111"/>
          <w:sz w:val="28"/>
          <w:sz w:val="28"/>
          <w:szCs w:val="28"/>
          <w:rtl w:val="true"/>
          <w:lang w:bidi="fa-IR"/>
        </w:rPr>
        <w:t>پيامبر صلى‌الله‌عليه‌و‌آله سه مرتبه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آيات به خصوص درباره على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وصيّم و جانشينم در امتم و صاحب اختيار هر مؤمنى بعد از من على، سپس پسرم حسن، سپس پسرم حسين، سپس نُه نفر از فرزندان پسرم حسين، يكى پس از ديگرى، كه 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مجلس مناشده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به من دستور داده كه معرفى كنم امام شما را و آن كه بعد از من در ميان شما قائم خواهد بود، و وصى خود و جانشينم را، و آن كسى كه خداوند در كتابش اطاعت او را بر مؤمنين واجب كرده و اطاعت او را قرين اطاعت خود و من نموده، و شما را در قرآن به ولايت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معاف شدن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كردم، ولى مرا ترسانيد كه بايد اين رسالت را برسانم و گرنه مرا عذاب مى‌كند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خداوند در كتابش شما را به نماز امر كرده و من آن را برايتان بيان نمودم، و به زكات و روزه و حج دستور داده كه آن را هم براى شما بيان و تفسير نمودم، و به ولايت دستور داده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مبارك را بر على بن ابى‌طالب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دو پسرش بعد از او، و سپس براى اوصياء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از آنان جدا نمى‌شود تا بر سر حوضم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پناه و امامتان بعد از خودم و ولىّ و هدايت كننده شما را برايتان بيان كردم و او برادرم على بن ابى‌طالب است و او در ميان شما به منزله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از او پيروى كنيد و در همه امورتان از او اطاعت نماييد، زيرا آنچه خداوند از علم و حكمتش به من آموخته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و از او و جانشينانش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چيزى ياد ندهيد و بر آنان پيشى نگيريد و از ايشان عقب نمانيد، كه 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ايشان از حق جدا شده و نه حق از ايشان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و بقيه پس از اين شهادت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زيرك قريش خوانده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با ادعاى ابوبكر و عمر و اصحابش كه او را تصديق كردند و شهادت بر گفتار او دادند در آن روزى كه تو را به اجبار مى‌آوردند و در گردنت طنابى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در مقابل آنان با فضايل و سوابق خود استدلال كردى، و همه تو را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آن ابوبكر ادعا كرد از پيامبر صلى‌الله‌عليه‌و‌آله شنيده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نخواسته است نبوت و خلافت براى ما اهل بيت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ابوعبيده جراح و سالم و معاذ بن جبل هم او را تصديق كردند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رو به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گفتى و ادعا كردى حق است، و آنچه از سابقه و فضيلت كه با آنها استدلال كردى ما هم اقرار مى‌كنيم و قبول داريم ولى درباره خلافت، اين پنج نفر به آنچه شنيدى شهادت دادند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على عليه‌السلام بپاخاست و از سخن طلحه به غضب آمد و چيزى را كه كتمان مى‌كرد فاش نمود و مطلبى را روشن كرد كه در روز مرگ عمر فرموده بود ولى مردم مقصود آن حضرت را نفهميده بودند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حضرت رو به طلحه كرد و در حالى كه مردم مى‌شنيدند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به خدا قسم نوشته‌اى كه روز قيامت با آن خدا را ملاقات كنم محبوب‌تر از نوشته اين پنج نفر نيست كه در حجة الوداع در خانه كعبه بر سر وفاى به آن هم پيمان شدند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بكشد يا بميرد يكديگر را بر ضد من كمك كنند و پشتيبانى نمايند تا به خلافت نرسم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دليل بر بطلان آنچه بدان شهادت دادند، سخن پيامبر صلى‌الله‌عليه‌و‌آله است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چگونه مى‌توانم بر آنان صاحب اختيارتر از خودشان باشم در حالى كه آنان اميران و حاكمان بر من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دروغ و باطل و ناحقشان اين است كه آنان به دستور پيامبر صلى‌الله‌عليه‌و‌آله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 بر اين كه همراه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امت و بر 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سعد بن ابى‌وقاص و عبدالرحمان بن عوف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خليفه ظالم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هنگامى كه ما شش نفر اصحاب شورا را يكى يكى فراخواند به پسرش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اشاره به پسر عمر كه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او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كه بگويى وقتى ما خارج شديم پدرت به تو چه گفت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قسم دادى،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اصلع</w:t>
      </w:r>
      <w:r>
        <w:rPr>
          <w:rStyle w:val="FootnoteAnchor"/>
          <w:rtl w:val="true"/>
        </w:rPr>
        <w:footnoteReference w:id="541"/>
      </w:r>
      <w:r>
        <w:rPr>
          <w:rFonts w:ascii="IRNazanin" w:hAnsi="IRNazanin" w:eastAsia="IRNazanin"/>
          <w:color w:val="111111"/>
          <w:sz w:val="28"/>
          <w:sz w:val="28"/>
          <w:szCs w:val="28"/>
          <w:rtl w:val="true"/>
          <w:lang w:bidi="fa-IR"/>
        </w:rPr>
        <w:t>بنى‌هاشم بيعت كنند آنان را به وسط جاده روشن خواهد كشانيد و طبق كتاب پروردگار و سنّت پيامبرشان بپا خواهد داشت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در آنجا تو چه گفتى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مانعى دارى كه او را خليفه قرار دهى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جوابى به تو داد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 كه آن را كتمان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آنچه او به تو گفته و تو به او گفته‌اى به من خبر داده است ؟ پسر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خبر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به من خبر داد، و سپس در آن شبى كه پدرت از دنيا رفت در خواب به من خبر داد، و هر كس پيامبر صلى‌الله‌عليه‌و‌آله را در خواب ببيند گويا در بيدارى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خبر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تو را به خدا قسم مى‌دهم كه اگر برايت نقل كردم گفتارم را تصديق كنى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خواستم ساكت مى‌مانم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دارى كه او را خليفه قرار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صحيفه و نوشته‌اى است كه در بين خود نوشته‌ايم و معاهده‌اى كه در كعبه در حجة الوداع بر سر آن هم پيمان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در اينجا ساكت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پيامبر قسم مى‌دهم كه دست از سر من بردارى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مى‌ديدم كه گريه راه گلويش را بسته بود و از چشمانش اشك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پيامبر صلى‌الله‌عليه‌و‌آله شنيديم؛ ولى براى ما بيان كن كه چگونه احدى صلاحيت ندارد مطلبى را از پيامبر صلى‌الله‌عليه‌و‌آله ابلاغ نمايد، در حالى كه آن حضرت به ما و به ساير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لِيَبْلُغَ الشّاهِدُ مِنْكُمْ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حاضران شما به غايبان اطلاع دهند ؟ و در بيابان عَرَفه در حجة الوداع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كسى كه سخن مرا بشنود و آن را در قلب خود جاى دهد و سپس از قول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علمى را حمل مى‌كند ولى خود نمى‌فهمد، و چه بسا كسى كه علمى را براى فهميده‌تر از خود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قلب فرد </w:t>
      </w:r>
      <w:bookmarkStart w:id="523" w:name="pg19477_193971"/>
    </w:p>
    <w:p>
      <w:pPr>
        <w:pStyle w:val="BookText"/>
        <w:rPr/>
      </w:pPr>
      <w:bookmarkEnd w:id="523"/>
      <w:r>
        <w:rPr>
          <w:rFonts w:ascii="IRNazanin" w:hAnsi="IRNazanin" w:eastAsia="IRNazanin"/>
          <w:color w:val="111111"/>
          <w:sz w:val="28"/>
          <w:sz w:val="28"/>
          <w:szCs w:val="28"/>
          <w:rtl w:val="true"/>
          <w:lang w:bidi="fa-IR"/>
        </w:rPr>
        <w:t>مسلمان در آنها خيانت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كردن عمل براى خداوند، شنوا بودن و اطاعت و خير خواهى براى واليان امر، و همراهى با اجتماع مسلمانان، چرا كه دعوت واليان امر همه مسلمانان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صلى‌الله‌عليه‌و‌آله در بيش از يك مورد بپا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صلى‌الله‌عليه‌و‌آله در اين باره فرموده در روز غدير خم و در روز عرفه در حجة الوداع و در روز رحلتش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عموم مردم دستور داده كه هر كس از مردم را ديدند واجب بودن اطاعت از امامان آل محمد عليهم‌السلام و واجب بودن حقشان را برسانند، و اين وظيفه ابلاغ را در هيچ مطلب غير از اين موضوع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مرا آسان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پيامبر صلى‌الله‌عليه‌و‌آله از اين مطلب چه قصد كرده است تا اينكه آن را برايم بيان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خدا به تو از همه امت جزاى خير دهد</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524" w:name="__RefHeading___Toc18201333_1280447820"/>
      <w:bookmarkStart w:id="525" w:name="_Toc207"/>
      <w:bookmarkEnd w:id="524"/>
      <w:r>
        <w:rPr>
          <w:rtl w:val="true"/>
        </w:rPr>
        <w:t xml:space="preserve">معناى </w:t>
      </w:r>
      <w:r>
        <w:rPr>
          <w:rtl w:val="true"/>
        </w:rPr>
        <w:t>«</w:t>
      </w:r>
      <w:r>
        <w:rPr>
          <w:rtl w:val="true"/>
        </w:rPr>
        <w:t>مولى</w:t>
      </w:r>
      <w:r>
        <w:rPr>
          <w:rtl w:val="true"/>
        </w:rPr>
        <w:t xml:space="preserve">» </w:t>
      </w:r>
      <w:r>
        <w:rPr>
          <w:rtl w:val="true"/>
        </w:rPr>
        <w:t>در لسان دشمنان</w:t>
      </w:r>
      <w:bookmarkEnd w:id="525"/>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دشمنان</w:t>
      </w:r>
      <w:r>
        <w:rPr>
          <w:rStyle w:val="FootnoteAnchor"/>
          <w:rtl w:val="true"/>
        </w:rPr>
        <w:footnoteReference w:id="54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طبيعى است كه در مقابل آنان علماى شيعه هم بر سر همين موضوع بحث نموده و به آنان جواب لازم را داده‌اند و به طور ناخواسته همه جوانب سخن بر سر همين يك كلمه مرتكز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مثال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درباره معناى مولى آورده، و در بخشى ديگر تعدادى از كتب تفسير عامه را ذكر كرده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پيش از آن هم فهرستى از راويان حديث و شعرا و اهل لغت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معناى اصلى كلمه مولى دانسته‌اند آورده است</w:t>
      </w:r>
      <w:r>
        <w:rPr>
          <w:rStyle w:val="FootnoteAnchor"/>
          <w:rtl w:val="true"/>
        </w:rPr>
        <w:footnoteReference w:id="545"/>
      </w:r>
      <w:r>
        <w:rPr>
          <w:rFonts w:ascii="Amiri" w:hAnsi="Amiri" w:eastAsia="Amiri" w:cs="Amiri"/>
          <w:color w:val="111111"/>
          <w:sz w:val="28"/>
          <w:sz w:val="28"/>
          <w:szCs w:val="28"/>
          <w:rtl w:val="true"/>
          <w:lang w:bidi="ar-SA"/>
        </w:rPr>
        <w:t>، كه ذيلاً نام آنان ذكر مى‌شود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بن اوس انصارى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معمر بن مثنى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اخفش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ابوالعباس مبرّد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اسحاق زجاج لغوى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ابوبكر بن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سجستانى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ابونصر فارابى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ابوالحجاج شمنترى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زوزنى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ابوزكريا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فرّاء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ابن‌جوزى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نظام‌الدين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ابن‌سمين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تاج‌الدين خجندى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ابوالسعود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شهاب‌الدين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ابن‌حجر عسقلانى، فخر رازى، ابن‌كثير دمشقى، ابن‌ادريس شافعى، جلال‌الدين سيوطى، بدرالدين عينى</w:t>
      </w:r>
      <w:r>
        <w:rPr>
          <w:rFonts w:eastAsia="Amiri" w:cs="Amiri" w:ascii="Amiri" w:hAnsi="Amiri"/>
          <w:color w:val="111111"/>
          <w:sz w:val="28"/>
          <w:szCs w:val="28"/>
          <w:rtl w:val="true"/>
          <w:lang w:bidi="ar-SA"/>
        </w:rPr>
        <w:t xml:space="preserve">. </w:t>
      </w:r>
      <w:bookmarkStart w:id="526" w:name="pg19477_193973"/>
    </w:p>
    <w:p>
      <w:pPr>
        <w:pStyle w:val="Heading3"/>
        <w:numPr>
          <w:ilvl w:val="2"/>
          <w:numId w:val="1"/>
        </w:numPr>
        <w:rPr/>
      </w:pPr>
      <w:bookmarkStart w:id="527" w:name="__RefHeading___Toc18201335_1280447820"/>
      <w:bookmarkStart w:id="528" w:name="_Toc208"/>
      <w:bookmarkEnd w:id="526"/>
      <w:bookmarkEnd w:id="527"/>
      <w:r>
        <w:rPr>
          <w:rtl w:val="true"/>
        </w:rPr>
        <w:t>اقرار همگانى بر ولايت</w:t>
      </w:r>
      <w:bookmarkEnd w:id="528"/>
    </w:p>
    <w:p>
      <w:pPr>
        <w:pStyle w:val="BookText"/>
        <w:rPr/>
      </w:pPr>
      <w:r>
        <w:rPr>
          <w:rFonts w:ascii="IRNazanin" w:hAnsi="IRNazanin" w:eastAsia="IRNazanin"/>
          <w:color w:val="111111"/>
          <w:sz w:val="28"/>
          <w:sz w:val="28"/>
          <w:szCs w:val="28"/>
          <w:rtl w:val="true"/>
          <w:lang w:bidi="fa-IR"/>
        </w:rPr>
        <w:t>اقرار همگانى بر ولايت</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در پىِ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 مدينه و سؤال مردم از معناى آن و پاسخ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بر آن اقرار كردند و پيمان بستند كه وفادار بمانند، و اين عهد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اين پيمان آيه نازل شد كه اين عهد و پيمان را به ياد داشته باشيد، چرا كه زمينه‌هاى مختلفى براى شكستن آن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پس از آنكه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مدينه به عنوان مقدمه‌اى بر سفر غدير ذكر مى‌كند، در دنباله ماجرا با ذكر ارتباط محتواى آيه با غدير تصريح به نزول آن در آغاز اين داستان پر ماجرا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ولايت است كه شما در آن بر ما از خودمان سزاوارتريد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طاعت در آنچه دوست بداريد يا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نعمت خدا را بر شما و پيمانى كه با شما بست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w:t>
      </w:r>
      <w:r>
        <w:rPr>
          <w:rStyle w:val="FootnoteAnchor"/>
          <w:rtl w:val="true"/>
        </w:rPr>
        <w:footnoteReference w:id="54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نزولِ اين آيه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550"/>
      </w:r>
      <w:r>
        <w:rPr>
          <w:rFonts w:ascii="IRNazanin" w:hAnsi="IRNazanin" w:eastAsia="IRNazanin"/>
          <w:color w:val="111111"/>
          <w:sz w:val="28"/>
          <w:sz w:val="28"/>
          <w:szCs w:val="28"/>
          <w:rtl w:val="true"/>
          <w:lang w:bidi="fa-IR"/>
        </w:rPr>
        <w:t>در بازگشت از مكه به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نِعْمَةَ اللّه عَلَيْكُمْ </w:t>
      </w:r>
      <w:r>
        <w:rPr>
          <w:rFonts w:eastAsia="IRNazanin" w:cs="IRNazanin"/>
          <w:color w:val="111111"/>
          <w:sz w:val="28"/>
          <w:szCs w:val="28"/>
          <w:rtl w:val="true"/>
          <w:lang w:bidi="fa-IR"/>
        </w:rPr>
        <w:t>... »</w:t>
      </w:r>
      <w:r>
        <w:rPr>
          <w:rStyle w:val="FootnoteAnchor"/>
          <w:rtl w:val="true"/>
        </w:rPr>
        <w:footnoteReference w:id="551"/>
      </w:r>
      <w:r>
        <w:rPr>
          <w:rFonts w:ascii="Amiri" w:hAnsi="Amiri" w:eastAsia="Amiri" w:cs="Amiri"/>
          <w:color w:val="111111"/>
          <w:sz w:val="28"/>
          <w:sz w:val="28"/>
          <w:szCs w:val="28"/>
          <w:rtl w:val="true"/>
          <w:lang w:bidi="ar-SA"/>
        </w:rPr>
        <w:t>كه به هر حال اصل نزول آيه در موسم غدير مسلم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نزول اين آيه كريمه در چنين موقعيت و جايگاهى، با هدفِ خاطر نشان ساختن پيمان‌هاى بعدى بر سر همين مسئله ولايت صورت گرفت؛ چرا كه در حديثى امام باقر عليه‌السلام درباره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خداوند در حجة الوداع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نصب اميرالمؤمنين عليه‌السلام به عنوان امام همه خلق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حديث ديگرى در تفسير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پيمان ولايت را از مردم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ولى سپس پيمان خدا را شكستند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اينك با مرورى بر پيمان بستن‌هاى متعدد مردم در مقاطع مختلف غدير در مى‌يابيم كه ميثاق واحدى در جلوه‌هاى مختلف بر حسب مسير واقعه بوده، كه هر يك ديگرى را مؤكدتر مى‌كند و نزول آيه در شأن همه اين موارد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در مدينه براى ولايت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در اواخر خطابه غدير بود كه حضرت از مردم اقرار لسانى گرفت و صراحتا كلمه عهد و پيمان را به ميان آورد و بدين صورت پيمان دوم به انجام رسيد،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بِأجْمَعِكُمْ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سامِعُونَ مُطيعُونَ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نَرْجِعُ عَنِ الْعَهْدِ وَ لا نَنْقُضُ الْميثاقَ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فَالْعَهْدُ وَ الْميثاقُ لَهُمْ مَأْخُوذٌ مِنّا مِنْ قُلُوبِنا وَ أنُفِسنا وَ ألْسِنَتِنا وَ ضَمائِرِنا وَ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نَبْتَغى بِذلِكَ بَدَلاً وَ لا يَرَى اللّه مِنْ انْفُسِنا حِوَلاً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و اطاعت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قول بر نمى‌گرديم و پيمان را نمى‌شكنيم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آنان عهد و پيمان از ما گرفته شد، از قلب‌هايمان و جان‌هايمان و زبان‌هايمان و ضمائرمان و دست‌هايمان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در پى تغيير اين عهد نيستيم و خداوند در اين باره از نفس هايمان دگرگونى نبيند</w:t>
      </w:r>
      <w:r>
        <w:rPr>
          <w:rFonts w:eastAsia="IRNazanin" w:cs="IRNazanin"/>
          <w:color w:val="111111"/>
          <w:sz w:val="28"/>
          <w:szCs w:val="28"/>
          <w:rtl w:val="true"/>
          <w:lang w:bidi="fa-IR"/>
        </w:rPr>
        <w:t xml:space="preserve">. </w:t>
      </w:r>
      <w:bookmarkStart w:id="529" w:name="pg19477_193975"/>
    </w:p>
    <w:p>
      <w:pPr>
        <w:pStyle w:val="BookText"/>
        <w:rPr/>
      </w:pPr>
      <w:bookmarkEnd w:id="529"/>
      <w:r>
        <w:rPr>
          <w:rFonts w:ascii="IRNazanin" w:hAnsi="IRNazanin" w:eastAsia="IRNazanin"/>
          <w:color w:val="111111"/>
          <w:sz w:val="28"/>
          <w:sz w:val="28"/>
          <w:szCs w:val="28"/>
          <w:rtl w:val="true"/>
          <w:lang w:bidi="fa-IR"/>
        </w:rPr>
        <w:t>بار سوم با پايان يافتنِ خطبه، مردم به طرف منبر پيامبر صلى‌الله‌عليه‌و‌آله جلو آمدند و صداى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امْرَ اللّه وَ امْرَ رَسُولِهِ بِقُلُوبِنا وَ انْفُسِنا وَ الْسِنَتِنا وَ ايْدينا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 امر خدا و رسولش را با قلب‌ها و جان‌ها و زبان‌ها و دستانمان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بار چهارم بيعت رسمى بود كه هم با پيامبر صلى‌الله‌عليه‌و‌آله و هم با اميرالمؤمنين عليه‌السلام رسما دست بيعت دادند و اين ميثاق الهى را به محكم‌ترين شكل ممكن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هيچ پيمانى چنين مراحل بهم پيوسته و محكمى نداشته، و هيچ پيمان مستحكمى اينگونه زير پا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خداوند آن را به رخ مردم بكشد و يادآور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مردم بخواهد كه در اين باره از خدا بترسند كه خدا از نيت قلب‌ها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عَلِيمٌ بِذاتِ الصُّدُورِ</w:t>
      </w:r>
      <w:r>
        <w:rPr>
          <w:rFonts w:eastAsia="IRNazanin" w:cs="IRNazanin"/>
          <w:color w:val="111111"/>
          <w:sz w:val="28"/>
          <w:szCs w:val="28"/>
          <w:rtl w:val="true"/>
          <w:lang w:bidi="fa-IR"/>
        </w:rPr>
        <w:t>» .</w:t>
      </w:r>
      <w:r>
        <w:rPr>
          <w:rStyle w:val="FootnoteAnchor"/>
          <w:rtl w:val="true"/>
        </w:rPr>
        <w:footnoteReference w:id="555"/>
      </w:r>
    </w:p>
    <w:p>
      <w:pPr>
        <w:pStyle w:val="Heading3"/>
        <w:numPr>
          <w:ilvl w:val="2"/>
          <w:numId w:val="1"/>
        </w:numPr>
        <w:rPr/>
      </w:pPr>
      <w:bookmarkStart w:id="530" w:name="__RefHeading___Toc18201337_1280447820"/>
      <w:bookmarkStart w:id="531" w:name="_Toc209"/>
      <w:bookmarkEnd w:id="530"/>
      <w:r>
        <w:rPr>
          <w:rtl w:val="true"/>
        </w:rPr>
        <w:t>حاضرين در غدير و اقرار به ولايت</w:t>
      </w:r>
      <w:bookmarkEnd w:id="531"/>
    </w:p>
    <w:p>
      <w:pPr>
        <w:pStyle w:val="BookText"/>
        <w:rPr/>
      </w:pPr>
      <w:r>
        <w:rPr>
          <w:rFonts w:ascii="Amiri" w:hAnsi="Amiri" w:eastAsia="Amiri" w:cs="Amiri"/>
          <w:color w:val="111111"/>
          <w:sz w:val="28"/>
          <w:sz w:val="28"/>
          <w:szCs w:val="28"/>
          <w:rtl w:val="true"/>
          <w:lang w:bidi="ar-SA"/>
        </w:rPr>
        <w:t>حاضرين در غدير و اقرار به ولايت</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آخرين مرحله خطبه غدير، بيعتِ لسانى انجام 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با جان و زبان و دستمان بيعت مى‌كنيم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نهايى پيامبر صلى‌الله‌عليه‌و‌آله 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فرازهاى اول از يازدهمين و آخرين بخش از خطبه غدير مسئله بيعت را مطرح كرده و از جمله در مورد امامت امامان عليهم‌السلام از صد و بيست هزار نفر بيعت زبانى و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 اين برخورد را پيامبر صلى‌الله‌عليه‌و‌آله با يك سؤال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اِنَّكُمْ اَكْثَرُ مِنْ اَنْ تُصافِقُونى بِكَفٍّ واحِدٍ فى وَقْتٍ واحِدٍ، وَ قَدْ اَمَرَنِىَ اللّه‌ُ عَزَّ وَ جَلَّ اَنْ آخُذَ مِنْ اَلْسِنَتِكُمُ الاِقْرارَ بِما عَقَّدْتُ لِعَلِىٍّ اَميرِالْمُؤْمِنينَ، وَ لِمَنْ جاءَ بَعْدَهُ مِنَ الاَئِمَّةِ مِنّى وَ مِنْهُ، عَلى ما اَعْلَمْتُكُمْ اَنَّ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مُطيعُونَ راضُونَ مُنْقادُونَ لِما بَلَّغْتَ عَنْ رَبِّنا وَ رَبِّكَ فى اَمْرِ اِمامِنا عَلِىٍّ اَميرِالْمُؤْمِنينَ وَ مَنْ وُلِدَ مِنْ صُلْبِهِ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ذلِكَ بِقُلُوبِنا وَ اَنْفُسِنا وَ اَلْسِنَتِنا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نُغَيِّرُ وَ لا نُبَدِّلُ، وَ لا نَشُكُّ وَ لا نَجْحَدُ وَ لا نَرْتابُ، وَ لا نَرْجِعُ عَنِ الْعَهْدِ وَ لا نَنْقُضُ الْميثاقَ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وَعَظْتَنا بِوَعْظِ اللّه‌ِ فى عَلِىٍّ اَميرِالْمُؤْمِنينَ وَ الاَئِمَّةِ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نُؤَدّى ذلِكَ عَنْكَ الدّانى وَ الْقاصى مِنْ اَوْلادِنا وَ اَهالينا، وَ نُشْهِدُ اللّه‌َ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اَنْتَ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شما بيش از آن هستيد كه با يك دست و در يك زمان با من دست دهيد، و پروردگارم مرا مأمور كرده است كه از زبان شما اقرار بگيرم درباره آنچه منعقد نمودم براى على اميرالمؤمنين و امامانى كه بعد از او مى‌آيند و از نسل من و اويند، چنانكه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مطلب با قلب‌هايمان و با جانمان و با زبانمان و با دستانمان با تو بيعت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و انكار نمى‌نماييم و ترديد به دل راه نمى‌دهيم و از اين قول بر نمى‌گرديم و پيمان را نمى‌شكنيم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 xml:space="preserve">. </w:t>
      </w:r>
      <w:bookmarkStart w:id="532" w:name="pg19477_193978"/>
    </w:p>
    <w:p>
      <w:pPr>
        <w:pStyle w:val="BookText"/>
        <w:rPr/>
      </w:pPr>
      <w:bookmarkEnd w:id="532"/>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شاهد بودن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با خداوند بيعت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خداوند بر روى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Heading3"/>
        <w:numPr>
          <w:ilvl w:val="2"/>
          <w:numId w:val="1"/>
        </w:numPr>
        <w:rPr/>
      </w:pPr>
      <w:bookmarkStart w:id="533" w:name="__RefHeading___Toc18201339_1280447820"/>
      <w:bookmarkStart w:id="534" w:name="_Toc210"/>
      <w:bookmarkEnd w:id="533"/>
      <w:r>
        <w:rPr>
          <w:rtl w:val="true"/>
        </w:rPr>
        <w:t>اقرار مسلمانان به ولىّ امر بودن اميرالمؤمنين عليه‌السلام</w:t>
      </w:r>
      <w:bookmarkEnd w:id="534"/>
    </w:p>
    <w:p>
      <w:pPr>
        <w:pStyle w:val="BookText"/>
        <w:rPr/>
      </w:pPr>
      <w:r>
        <w:rPr>
          <w:rFonts w:ascii="Amiri" w:hAnsi="Amiri" w:eastAsia="Amiri" w:cs="Amiri"/>
          <w:color w:val="111111"/>
          <w:sz w:val="28"/>
          <w:sz w:val="28"/>
          <w:szCs w:val="28"/>
          <w:rtl w:val="true"/>
          <w:lang w:bidi="ar-SA"/>
        </w:rPr>
        <w:t>اقرار مسلمانان به ولىّ امر بودن اميرالمؤمنين عليه‌السلام</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آنچه مى‌توانست همه نقشه‌هاى منافقين را يكجا خنثى نمايد و اسلام را در جوّ اجتماعى آغشته به نفاق زمان پيامبر صلى‌الله‌عليه‌و‌آله بر حقيقت خود حفظ كند، تعيين و اعلان رسمى جانشين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اين مهم را از آغاز بعثت خويش در هر فرصت مناسب بيان مى‌فرمود، و حتى بارها با سند و پشتوانه اجتماعى مطرح مى‌كرد، تا آنجا كه روزى اميرالمؤمنين عليه‌السلام را فراخواند و سپس به خادم خود دستور داد تا صد نفر از قريش و هشتاد نفر از ساير عرب و شصت نفر از عجم و چهل نفر از اهل حبشه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عده جمع شدند دستور داد ورقه‌اى بياورند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دستور داد مانند صف نماز در كنار يكديگر بايستند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قبول داريد كه خداوند صاحب اختيار من است و به من امر و نهى مى‌نمايد و من در برابر سخن خدا حق امر و نهى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35" w:name="pg19477_193979"/>
    </w:p>
    <w:p>
      <w:pPr>
        <w:pStyle w:val="BookText"/>
        <w:rPr/>
      </w:pPr>
      <w:bookmarkEnd w:id="53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و به شما امر و نهى مى‌كنم و شما در برابر سخن من حق امر و نهى نداريد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خداوند و من صاحب اختيار اوييم اين على صاحب اختيار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امر و نهى مى‌كند و شما در برابر سخن او حق امر و نهى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تو شاهد من بر اينان هستى كه من ابلاغ كردم و دلسوزى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دستور داد آن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مطالب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براى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مايل است اين پيمان را باز پس گيرد ؟ آنان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پناه مى‌بريم از اينكه گفته خود را باز پس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ورقه را بست و با مُهر يكايك آن جمع ورقه را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نوشته را نزد خود نگه دار، و هر كس اين پيمان را شكست آن را برايش بخوان تا من در روز قيامت خصم او باشم</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536" w:name="__RefHeading___Toc18201341_1280447820"/>
      <w:bookmarkStart w:id="537" w:name="_Toc211"/>
      <w:bookmarkEnd w:id="536"/>
      <w:r>
        <w:rPr>
          <w:rtl w:val="true"/>
        </w:rPr>
        <w:t>دشمنان اهل‌بيت عليهم‌السلام و اقرار به ولايت در جهنم</w:t>
      </w:r>
      <w:bookmarkEnd w:id="537"/>
    </w:p>
    <w:p>
      <w:pPr>
        <w:pStyle w:val="BookText"/>
        <w:rPr/>
      </w:pPr>
      <w:r>
        <w:rPr>
          <w:rFonts w:ascii="Amiri" w:hAnsi="Amiri" w:eastAsia="Amiri" w:cs="Amiri"/>
          <w:color w:val="111111"/>
          <w:sz w:val="28"/>
          <w:sz w:val="28"/>
          <w:szCs w:val="28"/>
          <w:rtl w:val="true"/>
          <w:lang w:bidi="ar-SA"/>
        </w:rPr>
        <w:t>دشمنان اهل‌بيت عليهم‌السلام و اقرار به ولايت در جهنم</w:t>
      </w:r>
      <w:r>
        <w:rPr>
          <w:rStyle w:val="FootnoteAnchor"/>
          <w:rtl w:val="true"/>
        </w:rPr>
        <w:footnoteReference w:id="56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 فرازى از بخش هفتم خطبه غدير با اشاره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تَكادُ تَمَيَّزُ مِنَ الْغَيْظِ كُلَّما اُلْقِىَ فيها فَوْجٌ سَأَلَهُمْ خَزَنَتُها اَلَمْ يَأْتِكُمْ نَذيرٌ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 كه منظور از اين آيات دشمنان اهل‌بيت عليهم‌السلام هستند كه در جهنم مورد سؤال و ملامت قرار خواهند گرفت كه آيا كسى شما را يادآور نشد ؟ و آنان اعتراف مى‌كنند كه گوش فرا نداديم، و اين گرفتارى حاصل سرپيچى خود ماست</w:t>
      </w:r>
      <w:r>
        <w:rPr>
          <w:rFonts w:eastAsia="IRNazanin" w:cs="IRNazanin"/>
          <w:color w:val="111111"/>
          <w:sz w:val="28"/>
          <w:szCs w:val="28"/>
          <w:rtl w:val="true"/>
          <w:lang w:bidi="fa-IR"/>
        </w:rPr>
        <w:t xml:space="preserve">. </w:t>
      </w:r>
      <w:bookmarkStart w:id="538" w:name="pg19477_193980"/>
    </w:p>
    <w:p>
      <w:pPr>
        <w:pStyle w:val="BookText"/>
        <w:rPr/>
      </w:pPr>
      <w:bookmarkEnd w:id="538"/>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اِنْ اَنْتُمْ اِلاّ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اَوْ نَعْقِلُ ما كُنّا فى اَصْحابِ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كسانى‌اند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اُلْقِىَ فيها فَوْجٌ سَاَلَهُمْ خَزَنَتُها اَلَمْ يَأْتِكُمْ نَذيرٌ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گاه گروهى را در جهنم مى‌اندازند خزانه داران دوزخ از ايشان مى‌پرسند آيا ترساننده‌اى براى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بلى براى ما نذير و ترساننده آمد ولى ما او را تكذيب كرديم و گفتيم 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اگر مى‌شنيديم يا فكر مى‌كرديم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 اصحاب آتش</w:t>
      </w:r>
      <w:r>
        <w:rPr>
          <w:rFonts w:eastAsia="IRNazanin" w:cs="IRNazanin"/>
          <w:color w:val="111111"/>
          <w:sz w:val="28"/>
          <w:szCs w:val="28"/>
          <w:rtl w:val="true"/>
          <w:lang w:bidi="fa-IR"/>
        </w:rPr>
        <w:t>» .</w:t>
      </w:r>
    </w:p>
    <w:p>
      <w:pPr>
        <w:pStyle w:val="Heading3"/>
        <w:numPr>
          <w:ilvl w:val="2"/>
          <w:numId w:val="1"/>
        </w:numPr>
        <w:rPr/>
      </w:pPr>
      <w:bookmarkStart w:id="539" w:name="__RefHeading___Toc18201343_1280447820"/>
      <w:bookmarkStart w:id="540" w:name="_Toc212"/>
      <w:bookmarkEnd w:id="539"/>
      <w:r>
        <w:rPr>
          <w:rtl w:val="true"/>
        </w:rPr>
        <w:t>اقرار همگان درباره صاحب اختيارى در غدير</w:t>
      </w:r>
      <w:bookmarkEnd w:id="540"/>
    </w:p>
    <w:p>
      <w:pPr>
        <w:pStyle w:val="BookText"/>
        <w:rPr/>
      </w:pPr>
      <w:r>
        <w:rPr>
          <w:rFonts w:ascii="IRNazanin" w:hAnsi="IRNazanin" w:eastAsia="IRNazanin"/>
          <w:color w:val="111111"/>
          <w:sz w:val="28"/>
          <w:sz w:val="28"/>
          <w:szCs w:val="28"/>
          <w:rtl w:val="true"/>
          <w:lang w:bidi="fa-IR"/>
        </w:rPr>
        <w:t>اقرار همگان درباره صاحب اختيارى در غدير</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آخرين اقدام استثنائى و غير عادى در غدير و از فراز منبر غدير آن بود كه پس از تكرار بيعت لسانى توسط مردم و بازگشت سكوت مطلق بر جمعيت نشسته در برابر منبر غدير، خطيب معظم مردم را مورد سؤال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w:t>
      </w:r>
    </w:p>
    <w:p>
      <w:pPr>
        <w:pStyle w:val="BookText"/>
        <w:rPr/>
      </w:pPr>
      <w:r>
        <w:rPr>
          <w:rFonts w:ascii="IRNazanin" w:hAnsi="IRNazanin" w:eastAsia="IRNazanin"/>
          <w:color w:val="111111"/>
          <w:sz w:val="28"/>
          <w:sz w:val="28"/>
          <w:szCs w:val="28"/>
          <w:rtl w:val="true"/>
          <w:lang w:bidi="fa-IR"/>
        </w:rPr>
        <w:t>اين سؤال پس از آن همه جملاتى كه مردم پس از پيامبر صلى‌الله‌عليه‌و‌آله تكرار كردند و بر زبان آوردند، يك پرسش حقيقى نبود؛ چرا كه پيامبر صلى‌الله‌عليه‌و‌آله هم مى‌ديد و هم مى‌شنيد كه مردم چه مى‌گويند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يك استفهام تقريرى بود كه معنايش اينگونه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شنيدن اين همه سخن و اين همه اقرارها چه مى‌گوييد ؟ آيا باز هم سخنى براى گفتن مانده است ؟ آيا مى‌توانيد نزد خداوند عذر نرسيدن پيام الهى را بياوريد ؟ </w:t>
      </w:r>
    </w:p>
    <w:p>
      <w:pPr>
        <w:pStyle w:val="BookText"/>
        <w:rPr/>
      </w:pPr>
      <w:r>
        <w:rPr>
          <w:rFonts w:ascii="IRNazanin" w:hAnsi="IRNazanin" w:eastAsia="IRNazanin"/>
          <w:color w:val="111111"/>
          <w:sz w:val="28"/>
          <w:sz w:val="28"/>
          <w:szCs w:val="28"/>
          <w:rtl w:val="true"/>
          <w:lang w:bidi="fa-IR"/>
        </w:rPr>
        <w:t xml:space="preserve">معناى اين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پيامبر صلى‌الله‌عليه‌و‌آله تصريح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شما در ظاهر اقرار و بيعت نموديد، اما بدانيد كه خدا از باطن دل‌ها و اسرار قلب‌ها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را آن چنان بر شما تمام كردم كه هيچ كجاى دنيا نمونه‌اش را پيدا نكرده و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شما هستيد كه در برابر امتحانى عظيم در وفادارى به اين ابلاغ قرار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پيامبر صلى‌الله‌عليه‌و‌آله در خطابه غدير هيجده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در حساس‌ترين لحظات سخنرانى غدير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ولايت و صاحب اختيارى على عليه‌السلام توسط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دو مقدمه براى اين هدف در نظر داشت تا كسى را ياراى انكار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آنكه صاحب اختيارى خود را با 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اعلام نمايد، و ديگر اينكه ولايت على عليه‌السلام را مساوى و جايگزين ولايت خود قرار مى‌دهد، و اين به معناى دليل محكم ولايت اميرالمؤمنين عليه‌السلام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براى اين هدف از يك شيوه غير منتظره استفاده كرد، و آن اقرار گرفتن از مردم درباره صاحب اختيارى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در واقع اعتراف به ركنى بود كه ولايت على عليه‌السلام مترتب بر آن مى‌شد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لحظه قبل از معرفى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كسى از خودتان بر شما صاحب اختيارتر است ؟ اين سؤال تداعى كننده فورى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پاسخ را در ذهن مردم زنده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مؤمنين از خودشان صاحب اختيارتر است</w:t>
      </w:r>
      <w:r>
        <w:rPr>
          <w:rFonts w:eastAsia="IRNazanin" w:cs="IRNazanin"/>
          <w:color w:val="111111"/>
          <w:sz w:val="28"/>
          <w:szCs w:val="28"/>
          <w:rtl w:val="true"/>
          <w:lang w:bidi="fa-IR"/>
        </w:rPr>
        <w:t xml:space="preserve">. </w:t>
      </w:r>
      <w:bookmarkStart w:id="541" w:name="pg19477_193982"/>
    </w:p>
    <w:p>
      <w:pPr>
        <w:pStyle w:val="BookText"/>
        <w:rPr/>
      </w:pPr>
      <w:bookmarkEnd w:id="541"/>
      <w:r>
        <w:rPr>
          <w:rFonts w:ascii="IRNazanin" w:hAnsi="IRNazanin" w:eastAsia="IRNazanin"/>
          <w:color w:val="111111"/>
          <w:sz w:val="28"/>
          <w:sz w:val="28"/>
          <w:szCs w:val="28"/>
          <w:rtl w:val="true"/>
          <w:lang w:bidi="fa-IR"/>
        </w:rPr>
        <w:t>نتيجه فوق العاده اين سؤال، پاسخ يك پارچه مردم بود كه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پاسخ در واقع به ولايت خدا و رسول نسبت به خود اقرار نمودند، و جوابِ بلافاصله مخاطبين حكايت از مسلَّم بودن مسئله داشت، و اينگونه يك امر استثنائى ديگر در اثناى خطابه غدير انجام پذيرفت</w:t>
      </w:r>
      <w:r>
        <w:rPr>
          <w:rFonts w:eastAsia="IRNazanin" w:cs="IRNazanin"/>
          <w:color w:val="111111"/>
          <w:sz w:val="28"/>
          <w:szCs w:val="28"/>
          <w:rtl w:val="true"/>
          <w:lang w:bidi="fa-IR"/>
        </w:rPr>
        <w:t>.</w:t>
      </w:r>
    </w:p>
    <w:p>
      <w:pPr>
        <w:pStyle w:val="Heading3"/>
        <w:numPr>
          <w:ilvl w:val="2"/>
          <w:numId w:val="1"/>
        </w:numPr>
        <w:rPr/>
      </w:pPr>
      <w:bookmarkStart w:id="542" w:name="__RefHeading___Toc18201345_1280447820"/>
      <w:bookmarkStart w:id="543" w:name="_Toc213"/>
      <w:bookmarkEnd w:id="542"/>
      <w:r>
        <w:rPr>
          <w:rtl w:val="true"/>
        </w:rPr>
        <w:t xml:space="preserve">گفتگوهايى در معناى </w:t>
      </w:r>
      <w:r>
        <w:rPr>
          <w:rtl w:val="true"/>
        </w:rPr>
        <w:t>«</w:t>
      </w:r>
      <w:r>
        <w:rPr>
          <w:rtl w:val="true"/>
        </w:rPr>
        <w:t>مولى</w:t>
      </w:r>
      <w:r>
        <w:rPr>
          <w:rtl w:val="true"/>
        </w:rPr>
        <w:t xml:space="preserve">» </w:t>
      </w:r>
      <w:r>
        <w:rPr>
          <w:rtl w:val="true"/>
        </w:rPr>
        <w:t xml:space="preserve">و </w:t>
      </w:r>
      <w:r>
        <w:rPr>
          <w:rtl w:val="true"/>
        </w:rPr>
        <w:t>«</w:t>
      </w:r>
      <w:r>
        <w:rPr>
          <w:rtl w:val="true"/>
        </w:rPr>
        <w:t>ولايت</w:t>
      </w:r>
      <w:r>
        <w:rPr>
          <w:rtl w:val="true"/>
        </w:rPr>
        <w:t>»</w:t>
      </w:r>
      <w:bookmarkEnd w:id="543"/>
    </w:p>
    <w:p>
      <w:pPr>
        <w:pStyle w:val="Heading4"/>
        <w:numPr>
          <w:ilvl w:val="3"/>
          <w:numId w:val="1"/>
        </w:numPr>
        <w:rPr/>
      </w:pPr>
      <w:bookmarkStart w:id="544" w:name="__RefHeading___Toc18201347_1280447820"/>
      <w:bookmarkStart w:id="545" w:name="_Toc21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گفتگوهايى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دلالت حديث غدير و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و وصايت و خلافت بلافصل اميرالمؤمنين عليه‌السلام بعد از پيامبر صلى‌الله‌عليه‌و‌آله، در جلد قبل و طى بحثى سلسه وار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و علمى و تحقيقى و به وجوه مختلف ثابت، و تمام شبهات پيرامون آن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 به عنوان تكميل آن بحث، طى چند عنوان مطالبى ارزنده در همين باره از چند كتاب آورده مى‌شود</w:t>
      </w:r>
      <w:r>
        <w:rPr>
          <w:rFonts w:eastAsia="IRNazanin" w:cs="IRNazanin"/>
          <w:color w:val="111111"/>
          <w:sz w:val="28"/>
          <w:szCs w:val="28"/>
          <w:rtl w:val="true"/>
          <w:lang w:bidi="fa-IR"/>
        </w:rPr>
        <w:t>:</w:t>
      </w:r>
    </w:p>
    <w:p>
      <w:pPr>
        <w:pStyle w:val="Heading4"/>
        <w:numPr>
          <w:ilvl w:val="3"/>
          <w:numId w:val="1"/>
        </w:numPr>
        <w:rPr/>
      </w:pPr>
      <w:bookmarkStart w:id="546" w:name="__RefHeading___Toc18201349_1280447820"/>
      <w:bookmarkStart w:id="547" w:name="_Toc215"/>
      <w:bookmarkEnd w:id="546"/>
      <w:r>
        <w:rPr>
          <w:rtl w:val="true"/>
        </w:rPr>
        <w:t>گفتگوى اول</w:t>
      </w:r>
      <w:r>
        <w:rPr>
          <w:rtl w:val="true"/>
        </w:rPr>
        <w:t xml:space="preserve">: </w:t>
      </w:r>
      <w:r>
        <w:rPr>
          <w:rtl w:val="true"/>
        </w:rPr>
        <w:t xml:space="preserve">برداشت از كلمه </w:t>
      </w:r>
      <w:r>
        <w:rPr>
          <w:rtl w:val="true"/>
        </w:rPr>
        <w:t>«</w:t>
      </w:r>
      <w:r>
        <w:rPr>
          <w:rtl w:val="true"/>
        </w:rPr>
        <w:t>مولى</w:t>
      </w:r>
      <w:r>
        <w:rPr>
          <w:rtl w:val="true"/>
        </w:rPr>
        <w:t>»</w:t>
      </w:r>
      <w:bookmarkEnd w:id="5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چيز در خور شك و ترديد باشد؛ اينكه لفظ مولى خواه بر حسب وضع لغوى صريح در معناى مقصود ما باشد، و خواه به واسطه مشترك بودن آن بين معانى </w:t>
      </w:r>
    </w:p>
    <w:p>
      <w:pPr>
        <w:pStyle w:val="BookText"/>
        <w:rPr/>
      </w:pPr>
      <w:r>
        <w:rPr>
          <w:rFonts w:ascii="IRNazanin" w:hAnsi="IRNazanin" w:eastAsia="IRNazanin"/>
          <w:color w:val="111111"/>
          <w:sz w:val="28"/>
          <w:sz w:val="28"/>
          <w:szCs w:val="28"/>
          <w:rtl w:val="true"/>
          <w:lang w:bidi="fa-IR"/>
        </w:rPr>
        <w:t xml:space="preserve">بسيار و متعدد مفاد آن مجمل باشد، و خواه بدون قرائن تعيين كننده معناى امامت كه منظور ماست باشد، و خواه چنين قرائنى را در برداشته باشد، در هر صورت اين لفظ در اين مقام جز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ديگر دلالت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كه در اجتماع عظيم روز غدير اين لفظ را شنيده و درك كرده‌اند و يا بعد از آن اين خبر مهم را از حاضرين شنيده‌اند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سخنشان در لغت استدلال مى‌شود و نظرشان حجيت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همين معنى را از اين لفظ فهميده‌اند، بدون اينكه منع و انكارى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نيز درك و فهم همين معنى پيوسته در ميان شعرا و رجال ادب تا عصر حاضر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وحدتِ تشخيص، برهانى قاطع در معناى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طليعه اين افراد اميرالمؤمنين عليه‌السلام است؛ آنجا كه حضرتش در پاسخ نامه معاويه ابياتى سروده و مرقوم داشتند، كه از جمله در آن ابيات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خم ولايت مرا بر شما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حسّان بن ثابت كه در غدير خم شخصا حضور داشت و از رسول خدا صلى‌الله‌عليه‌و‌آله رخصت خواست كه قضيه حديث غدير و امر ولايت را به نظم در آورد، كه در محل خود مفصل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نوابغ و دانشمندان به نام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را فقط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رموز علم و عربيت كاملاً آشنا بوده‌اند، و با التزام به موارد لغت و آگاهى از وضع الفاظ و تقيد به موازين صحيح در تركيب كلام و شعر اين ادعا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دعبل خزاعى، حمانى كوفى، امير ابوفراس، علم‌الهدى سيد مرتضى، شريف رضى، حسين بن حجاج، ابن‌رومى، كشاجم، صنوبرى، مفجع، صاحب بن عباد، ناشى صغير، تنوخى، زاهى، ابوالعلاء سروى، جوهرى، ابن‌علويه، ابن‌حمّاد، ابن‌طباطبا، </w:t>
      </w:r>
    </w:p>
    <w:p>
      <w:pPr>
        <w:pStyle w:val="BookText"/>
        <w:rPr/>
      </w:pPr>
      <w:r>
        <w:rPr>
          <w:rFonts w:ascii="IRNazanin" w:hAnsi="IRNazanin" w:eastAsia="IRNazanin"/>
          <w:color w:val="111111"/>
          <w:sz w:val="28"/>
          <w:sz w:val="28"/>
          <w:szCs w:val="28"/>
          <w:rtl w:val="true"/>
          <w:lang w:bidi="fa-IR"/>
        </w:rPr>
        <w:t>ابوالفرج، مهيار، صولى نيلى، فنجكردى، و افراد بسيار ديگر از بزرگان ادب و استادان لغت، كه آثارشان با گذشت روزگاران پيوسته نقل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از حديث غدير و كلمه مولى در طول تاريخ نيز بوده، و تا زمان ما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براى هيچ سخندان و اهل فن ممكن نيست به خطاى همه آنها در تشخيص 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آنان خود سرچشمه لغات و مرجع اصلى امت در ادب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افرادى نيز بوده‌اند كه از لفظ مولى و ولىّ اين معنى را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اگر چه با شعر به آن اشاره نكرده‌اند، ولى در سخنان صريح خود آن را آشكار ساخته‌اند، و يا از مضمون كلامشان اين معنى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ابوبكر و عمر هستند؛ هنگامى كه به منظور تهنيت و بيعت نزد اميرالمؤمنين عليه‌السلام آمدند،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ابوطالب، اكنون تو مولاى هر مرد و زن مؤمن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و عمر كدام يك از معانى متعددى كه براى مولى مى‌گويند را فهميده‌اند، تا بيايند و به خاطرآن به حضرت تهنيت گويند، و تصريح نمايند كه در آن روز موسوم و موصوف به اولويت گرديده است ؟</w:t>
      </w:r>
    </w:p>
    <w:p>
      <w:pPr>
        <w:pStyle w:val="BookText"/>
        <w:rPr/>
      </w:pPr>
      <w:r>
        <w:rPr>
          <w:rFonts w:ascii="IRNazanin" w:hAnsi="IRNazanin" w:eastAsia="IRNazanin"/>
          <w:color w:val="111111"/>
          <w:sz w:val="28"/>
          <w:sz w:val="28"/>
          <w:szCs w:val="28"/>
          <w:rtl w:val="true"/>
          <w:lang w:bidi="fa-IR"/>
        </w:rPr>
        <w:t>آيا آن معانى عبارت از يارى و محبت است ؟ در اين دو معنى كه على عليه‌السلام از بدو تولد و با برادر و پسرعم برگزيده خود نشو و نما كرده و پيوسته متصف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معانى ديگرى كه براى مولى گفته‌اند، نمى‌توان آنها را در اين مقام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نبوده، جز همان معنايى كه همه حاضران آن را فهميده‌اند؛ يعنى على بن ابى‌طالب عليه‌السلام به آن دو نفر و به جميع مسلمانان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حاضرن در غدير نيز بر همين اساس با حضرتش بيعت كردند و تهنيت گفتند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به قدرى واضح است كه حتى 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برداشت را داشت، و به خاطر عناد و انكار خود فورا به كيفر رسيد و سنگ آسمانى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نزد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محمد، ما را به شهادتين و به نماز و زكات و حج امر كردى، و به اين اوامر اكتفا ننمودى تا بازوى پسر عمت را گرفتى و دستش را بلند كردى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آيا آن معنايى كه بر اين كافر حسود و معاند گران آمد و ترديد كرد در اينكه آن از طرف خداوند است يا به مقتضاى محبت و علاقه شخص پيامبر صلى‌الله‌عليه‌و‌آله است، ممكن است ناصر و محبّ يا شبيه آنها از ديگر معانى مولى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معناى اين كلمه همان ولايت مطلقه‌اى است كه ستمكاران قريش درباره خود رسول خدا صلى‌الله‌عليه‌و‌آله بدان ايمان نياوردند، مگر بعد از آنكه به وسيله آيات بينات و معجزات مقهور گشتند، و پيامبر صلى‌الله‌عليه‌و‌آله با نيروى برهان و نبردهاى سخت آنها را زبون ساخت تا نصرت الهى و پيروزى حق بر باطل تحقق يافت و مردم دسته دسته و فوج فوج به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پذيرش اين معنى درباره اميرالمؤمنين عليه‌السلام به مراتب بر آنها گران‌تر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آنچه را كه معاندان در دل داشتند حارث بن نعمان آن را آشكارا بيان كرد، و خداوند هم او را مورد عقوبت خود قرا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كسانى كه معناى ولايت را از مولى فهميده‌اند، آن گروهى هستند كه بر اميرالمؤمنين عليه‌السلام در ميدان وسيع كوفه وارد شدند، در حالى كه عرض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براى واقف ساختن ساير شنوندگان و حاضران بر اين معناى درست از آنها توضيح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مولاى شما هستم در حالى كه شما گروهى از عرب هستيد ؟ آنان در جواب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صلى‌الله‌عليه‌و‌آله در روز غدير خم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آن مولويّتى كه در نظر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در برابر كسى خاضع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اهميت و داراى عظمت است، تنها محبت يا نصرت و يا ساير معانى </w:t>
      </w:r>
    </w:p>
    <w:p>
      <w:pPr>
        <w:pStyle w:val="BookText"/>
        <w:rPr/>
      </w:pPr>
      <w:r>
        <w:rPr>
          <w:rFonts w:ascii="IRNazanin" w:hAnsi="IRNazanin" w:eastAsia="IRNazanin"/>
          <w:color w:val="111111"/>
          <w:sz w:val="28"/>
          <w:sz w:val="28"/>
          <w:szCs w:val="28"/>
          <w:rtl w:val="true"/>
          <w:lang w:bidi="fa-IR"/>
        </w:rPr>
        <w:t>عرفى 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مولويت همان سرورى و رياست كبرايى است كه تحمل آن براى آنان سخت و دشوار بوده است، مگر اينكه موجبى براى خضوع و گردن نهادن آنها در قبال آن معنى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مزبور همان است كه در حضور آن جمعيت اميرالمؤمنين عليه‌السلام به طور استفهام توضيح خواست، و آنها نيز در جواب عرض كردند كه از نص صريح رسول خدا صلى‌الله‌عليه‌و‌آله آن را فهميده و درك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به قدرى يقينى و واضح است كه درك و فهم اين معنى حتى بر زنان پرده‌نشين آن زمان نيز پوشيده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آمده كه بانو دارميه حجونيه وقتى معاويه از سبب دوستى او نسبت به اميرالمؤمنين عليه‌السلام و كينه او نسبت به خودش پرسيد، به امورى استدلال كرد كه يكى از آنها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سمت ولايت را براى اميرالمؤمنين عليه‌السلام در روز غدير خم مشخص فرمود، و كينه خود نسبت به معاويه را به اين علت بيان كرد كه معاويه با كسى جنگ كرده كه در امر خلافت از او سزاوارتر بوده و آن مقامى كه در خور آن نبوده را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شنيدن اين سخن لب فرو بست و انكار نكرد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بالاتر از همه اين امور و دلائل، مناشده شخص اميرالمؤمنين عليه‌السلام و احتجاج و استدلال آن حضرت در روز رحبه است، كه اسناد و طرق صحيح آن به تفصيل بيان شده است</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احتجاج آن حضرت هنگامى صورت گرفت كه در امر خلافت مورد معارضه و منازعه قرار گرفته، و دريافته بود كه مردم در اثر القائات مغرضانه و تبليغات سوء اميرالمؤمنين عليه‌السلام را نسبت به گفتارى كه در باب تفضيل و اولويت خود از پيامبر صلى‌الله‌عليه‌و‌آله نقل فرموده بود متهم ساخته، و در مقدم داشتن اميرالمؤمنين عليه‌السلام بر ديگران ترديد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مناشدات و استدلال‌هاى آن حضرت كه مفصل بيان شده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برهان‌الدين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امر خلافت به على عليه‌السلام بازگشت، آن حضرت به منظور رد و ابطال دعاوى كسانى كه با وى در امر خلافت معارضه و منازعه نموده بودند به حديث غدير احتجاج و استدلال فرمود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با اين حالات و كيفيات، آيا معناى ديگرى براى مولى جز آنچه ما مى‌گوييم و جز معنايى كه خود آن حضرت درك كرده معقول و متصور است ؟ در جايى كه جمعى از صحابه براى اميرالمؤمنين عليه‌السلام شهادت و گواهى دادند، و افرادى براى پنهان كردن فضيلت آن حضرت به كتمان شهادت پرداختند و به بلايى دردناك مبتلا و مفتضح شدند، و كسانى هم با حضرتش مخالفت نمودند تا دهانشان به واسطه آن شهادت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دليل است كه اختلاف در امر خلافت بود كه از حديث غدير فهميده مى‌شد، و الا در معناى حب و نصرت چه گواهى براى آنجناب بود ؟ اين دو معنى كه ساير مسلمانان را هم شامل مى‌شد و اختصاص به آنجناب نداشت، مگر بنا بر تعريفى كه ذكر خواهيم كرد؛ و آن همان معنى منطقى و مطلوب اولويت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بر موارد استدلال و احتجاج بين افراد امت و اجتماعات آنان و نيز بر احتجاجاتى كه در خلال كتب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قديم تا عصر حاضر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اند، به خوبى مى‌دانند كه عربى دانان از حديث غدير خم جز همان معنى اولويت كه در اثبات امامت مطلقه بدان استدلال مى‌شود معنى ديگرى نفهميده‌اند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معناى سزاوارتر بودن از هر فرد نسبت به جان و مال او در امر دين و دنيايش، و همان اولويتى كه براى رسول خدا صلى‌الله‌عليه‌و‌آله و جانشينان منصوص پس از او مسلم و ثابت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آنچه گفته شد، با دقت در كلماتِ حديث غدير، صورت تركيبى آن با توضيح چنين مى‌شود</w:t>
      </w:r>
      <w:r>
        <w:rPr>
          <w:rFonts w:eastAsia="IRNazanin" w:cs="IRNazanin"/>
          <w:color w:val="111111"/>
          <w:sz w:val="28"/>
          <w:szCs w:val="28"/>
          <w:rtl w:val="true"/>
          <w:lang w:bidi="fa-IR"/>
        </w:rPr>
        <w:t xml:space="preserve">: </w:t>
      </w:r>
      <w:bookmarkStart w:id="548" w:name="pg19477_193988"/>
    </w:p>
    <w:p>
      <w:pPr>
        <w:pStyle w:val="BookText"/>
        <w:rPr/>
      </w:pPr>
      <w:bookmarkEnd w:id="548"/>
      <w:r>
        <w:rPr>
          <w:rFonts w:ascii="IRNazanin" w:hAnsi="IRNazanin" w:eastAsia="IRNazanin"/>
          <w:color w:val="111111"/>
          <w:sz w:val="28"/>
          <w:sz w:val="28"/>
          <w:szCs w:val="28"/>
          <w:rtl w:val="true"/>
          <w:lang w:bidi="fa-IR"/>
        </w:rPr>
        <w:t>هر مسلمانى كه پيامبر صلى‌الله‌عليه‌و‌آله را به عنوان صاحب اختيار خود قبول دارد، و در مورد فرمايشات و اوامر و افعال او اجازه هيچ گونه شك و شبهه و اعتراض به خود نمى‌دهد، بايد نسبت به على بن ابى‌طالب عليه‌السلام نيز همين اعتقاد را داشته باشد و سخنان و افعال او و آنچه از او مى‌بيند و مى‌شنود را حق بداند، و از آنجا كه هيچ گونه جاى اعتراض و تشكيك درباره او وجود ندارد، لذا هر كس به هر عنوان با او مخالفت كند و يا رو در روى او بايستد باطل و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غدير سلمان فارسى از ميان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كه براى على اعلام فرمودى مثل كدام ولايت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صاحب اختيارتر بوده‌ام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549" w:name="__RefHeading___Toc18201351_1280447820"/>
      <w:bookmarkStart w:id="550" w:name="_Toc216"/>
      <w:bookmarkEnd w:id="549"/>
      <w:r>
        <w:rPr>
          <w:rtl w:val="true"/>
        </w:rPr>
        <w:t>گفتگوى دوم</w:t>
      </w:r>
      <w:r>
        <w:rPr>
          <w:rtl w:val="true"/>
        </w:rPr>
        <w:t xml:space="preserve">: </w:t>
      </w:r>
      <w:r>
        <w:rPr>
          <w:rtl w:val="true"/>
        </w:rPr>
        <w:t xml:space="preserve">گذرى اجمالى بر تاريخچه </w:t>
      </w:r>
      <w:r>
        <w:rPr>
          <w:rtl w:val="true"/>
        </w:rPr>
        <w:t>«</w:t>
      </w:r>
      <w:r>
        <w:rPr>
          <w:rtl w:val="true"/>
        </w:rPr>
        <w:t>مولى</w:t>
      </w:r>
      <w:r>
        <w:rPr>
          <w:rtl w:val="true"/>
        </w:rPr>
        <w:t>»</w:t>
      </w:r>
      <w:bookmarkEnd w:id="550"/>
    </w:p>
    <w:p>
      <w:pPr>
        <w:pStyle w:val="Heading5"/>
        <w:numPr>
          <w:ilvl w:val="4"/>
          <w:numId w:val="1"/>
        </w:numPr>
        <w:rPr/>
      </w:pPr>
      <w:bookmarkStart w:id="551" w:name="__RefHeading___Toc18201353_1280447820"/>
      <w:bookmarkStart w:id="552" w:name="_Toc217"/>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مفهوم حديث غدير را از چند بُعد مى‌توان بررسى كرد</w:t>
      </w:r>
      <w:r>
        <w:rPr>
          <w:rFonts w:eastAsia="IRNazanin" w:cs="IRNazanin"/>
          <w:color w:val="111111"/>
          <w:sz w:val="28"/>
          <w:szCs w:val="28"/>
          <w:rtl w:val="true"/>
          <w:lang w:bidi="fa-IR"/>
        </w:rPr>
        <w:t>:</w:t>
      </w:r>
    </w:p>
    <w:p>
      <w:pPr>
        <w:pStyle w:val="Heading5"/>
        <w:numPr>
          <w:ilvl w:val="4"/>
          <w:numId w:val="1"/>
        </w:numPr>
        <w:rPr/>
      </w:pPr>
      <w:bookmarkStart w:id="553" w:name="__RefHeading___Toc18201355_1280447820"/>
      <w:bookmarkStart w:id="554" w:name="_Toc218"/>
      <w:bookmarkEnd w:id="553"/>
      <w:r>
        <w:rPr/>
        <w:t>1</w:t>
      </w:r>
      <w:r>
        <w:rPr>
          <w:rtl w:val="true"/>
        </w:rPr>
        <w:t xml:space="preserve">. </w:t>
      </w:r>
      <w:r>
        <w:rPr>
          <w:rtl w:val="true"/>
        </w:rPr>
        <w:t>پاسخ به منافقين</w:t>
      </w:r>
      <w:bookmarkEnd w:id="554"/>
    </w:p>
    <w:p>
      <w:pPr>
        <w:pStyle w:val="BookText"/>
        <w:rPr/>
      </w:pPr>
      <w:r>
        <w:rPr>
          <w:rFonts w:ascii="IRNazanin" w:hAnsi="IRNazanin" w:eastAsia="IRNazanin"/>
          <w:color w:val="111111"/>
          <w:sz w:val="28"/>
          <w:sz w:val="28"/>
          <w:szCs w:val="28"/>
          <w:rtl w:val="true"/>
          <w:lang w:bidi="fa-IR"/>
        </w:rPr>
        <w:t xml:space="preserve">پس از اتمام خطبه غدير و بيعت همگانى با اميرالمؤمنين عليه‌السلام، دومين شيوه وسوسه منافقين راهى بود كه عده‌اى از منافقينِ انصار آن را در پيش گرفتند و سايه‌هاى آن تا امروز ادامه يافته است، و آن اين بود كه اظهار كنند هنوز نفهميده‌اند منظور پيامبر صلى‌الله‌عليه‌و‌آله از مراسم مفصل غدير چيست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در اين باره بسيار سخن گفتند و شايعه پراكنى در مورد آن را وسعت دادند، گستاخانه در صدد مطرح كردن اين شبهه در حضور پيامبر صلى‌الله‌عليه‌و‌آله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عده‌اى را نزد حضرت فرستادند تا از طرف آنان سؤال كنند كه اصلاً منظورتان از اين خطابه بلند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bookmarkStart w:id="555" w:name="pg19477_193989"/>
    </w:p>
    <w:p>
      <w:pPr>
        <w:pStyle w:val="BookText"/>
        <w:rPr/>
      </w:pPr>
      <w:bookmarkEnd w:id="555"/>
      <w:r>
        <w:rPr>
          <w:rFonts w:ascii="IRNazanin" w:hAnsi="IRNazanin" w:eastAsia="IRNazanin"/>
          <w:color w:val="111111"/>
          <w:sz w:val="28"/>
          <w:sz w:val="28"/>
          <w:szCs w:val="28"/>
          <w:rtl w:val="true"/>
          <w:lang w:bidi="fa-IR"/>
        </w:rPr>
        <w:t>پيامبر صلى‌الله‌عليه‌و‌آله با خونسردى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بعد از من صاحب اختيار مؤمنين و دلسوزترين مردم براى امت من 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556" w:name="__RefHeading___Toc18201357_1280447820"/>
      <w:bookmarkStart w:id="557" w:name="_Toc219"/>
      <w:bookmarkEnd w:id="556"/>
      <w:r>
        <w:rPr/>
        <w:t>2</w:t>
      </w:r>
      <w:r>
        <w:rPr>
          <w:rtl w:val="true"/>
        </w:rPr>
        <w:t xml:space="preserve">. </w:t>
      </w:r>
      <w:r>
        <w:rPr>
          <w:rtl w:val="true"/>
        </w:rPr>
        <w:t>پس از غدير</w:t>
      </w:r>
      <w:bookmarkEnd w:id="557"/>
    </w:p>
    <w:p>
      <w:pPr>
        <w:pStyle w:val="BookText"/>
        <w:rPr/>
      </w:pPr>
      <w:r>
        <w:rPr>
          <w:rFonts w:ascii="IRNazanin" w:hAnsi="IRNazanin" w:eastAsia="IRNazanin"/>
          <w:color w:val="111111"/>
          <w:sz w:val="28"/>
          <w:sz w:val="28"/>
          <w:szCs w:val="28"/>
          <w:rtl w:val="true"/>
          <w:lang w:bidi="fa-IR"/>
        </w:rPr>
        <w:t>در فاصله دو ماهه از بازگشت از حج تا رحلت پيامبر صلى‌الله‌عليه‌و‌آله، روزى نبود كه سخنى درباره غدير مطرح نشود، و اين به خاطر عظمت آن برنامه جهانى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توفيق حضور در حج و غدير را نيافته بودند خدمت حضرت مى‌آمدند و درباره آن سؤالاتى مى‌پرسيدند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نزد پيامبر صلى‌الله‌عليه‌و‌آله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صاحب اختيار مؤمنينم و نسبت به آنان از خودشان صاحب اختيارترم، و در برابر من آنان 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اويم و نسبت به او از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r>
        <w:rPr>
          <w:rStyle w:val="FootnoteAnchor"/>
          <w:rtl w:val="true"/>
        </w:rPr>
        <w:footnoteReference w:id="573"/>
      </w:r>
    </w:p>
    <w:p>
      <w:pPr>
        <w:pStyle w:val="Heading5"/>
        <w:numPr>
          <w:ilvl w:val="4"/>
          <w:numId w:val="1"/>
        </w:numPr>
        <w:rPr/>
      </w:pPr>
      <w:bookmarkStart w:id="558" w:name="__RefHeading___Toc18201359_1280447820"/>
      <w:bookmarkStart w:id="559" w:name="_Toc220"/>
      <w:bookmarkEnd w:id="558"/>
      <w:r>
        <w:rPr/>
        <w:t>3</w:t>
      </w:r>
      <w:r>
        <w:rPr>
          <w:rtl w:val="true"/>
        </w:rPr>
        <w:t xml:space="preserve">. </w:t>
      </w:r>
      <w:r>
        <w:rPr>
          <w:rtl w:val="true"/>
        </w:rPr>
        <w:t>در كلام صحابه</w:t>
      </w:r>
      <w:bookmarkEnd w:id="5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حصين واقعه غدير را اينگونه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پرسيديد كه صاحب اختيارتان پس از من كيست، و من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در غدير خم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574"/>
      </w:r>
      <w:bookmarkStart w:id="560" w:name="pg19477_193990"/>
    </w:p>
    <w:p>
      <w:pPr>
        <w:pStyle w:val="Heading5"/>
        <w:numPr>
          <w:ilvl w:val="4"/>
          <w:numId w:val="1"/>
        </w:numPr>
        <w:rPr/>
      </w:pPr>
      <w:bookmarkStart w:id="561" w:name="__RefHeading___Toc18201361_1280447820"/>
      <w:bookmarkStart w:id="562" w:name="_Toc221"/>
      <w:bookmarkEnd w:id="560"/>
      <w:bookmarkEnd w:id="561"/>
      <w:r>
        <w:rPr/>
        <w:t>4</w:t>
      </w:r>
      <w:r>
        <w:rPr>
          <w:rtl w:val="true"/>
        </w:rPr>
        <w:t xml:space="preserve">. </w:t>
      </w:r>
      <w:r>
        <w:rPr>
          <w:rtl w:val="true"/>
        </w:rPr>
        <w:t>از زبان اميرالمؤمنين عليه‌السلام</w:t>
      </w:r>
      <w:bookmarkEnd w:id="562"/>
    </w:p>
    <w:p>
      <w:pPr>
        <w:pStyle w:val="BookText"/>
        <w:rPr/>
      </w:pPr>
      <w:r>
        <w:rPr>
          <w:rFonts w:ascii="IRNazanin" w:hAnsi="IRNazanin" w:eastAsia="IRNazanin"/>
          <w:color w:val="111111"/>
          <w:sz w:val="28"/>
          <w:sz w:val="28"/>
          <w:szCs w:val="28"/>
          <w:rtl w:val="true"/>
          <w:lang w:bidi="fa-IR"/>
        </w:rPr>
        <w:t>چهار نفر وارد كوفه شدند و در ميدان بزرگ كوفه شترهاى خود را خواباندند و خدمت اميرالمؤمنين عليه‌السلام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از كجا آمده‌ايد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شما از فلان سرزمين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موالى من هستيد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در روز غدير خم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همچنين، 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ولايت در غدير صورت گرفت كه هم صاحب آن معرفى شد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اين تفسير را از خود صاحب غدير اميرالمؤمنين عليه‌السلام بشنويم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576"/>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577"/>
      </w:r>
      <w:bookmarkStart w:id="563" w:name="pg19477_193991"/>
    </w:p>
    <w:p>
      <w:pPr>
        <w:pStyle w:val="Heading5"/>
        <w:numPr>
          <w:ilvl w:val="4"/>
          <w:numId w:val="1"/>
        </w:numPr>
        <w:rPr/>
      </w:pPr>
      <w:bookmarkStart w:id="564" w:name="__RefHeading___Toc18201363_1280447820"/>
      <w:bookmarkStart w:id="565" w:name="_Toc222"/>
      <w:bookmarkEnd w:id="563"/>
      <w:bookmarkEnd w:id="564"/>
      <w:r>
        <w:rPr/>
        <w:t>5</w:t>
      </w:r>
      <w:r>
        <w:rPr>
          <w:rtl w:val="true"/>
        </w:rPr>
        <w:t xml:space="preserve"> . </w:t>
      </w:r>
      <w:r>
        <w:rPr>
          <w:rtl w:val="true"/>
        </w:rPr>
        <w:t>امام سجاد عليه‌السلام</w:t>
      </w:r>
      <w:bookmarkEnd w:id="5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امام زين العابدين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كه على بن ابى‌طالب عليه‌السلام امام بعد از اوست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على بن الحسين عليه‌السلام كلام پيامبر صلى‌الله‌عليه‌و‌آله ذكر شد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به عنوان علامتى منصوب فرمود كه حزب خداوند هنگام اختلاف شناخته شوند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566" w:name="__RefHeading___Toc18201365_1280447820"/>
      <w:bookmarkStart w:id="567" w:name="_Toc223"/>
      <w:bookmarkEnd w:id="566"/>
      <w:r>
        <w:rPr/>
        <w:t>6</w:t>
      </w:r>
      <w:r>
        <w:rPr>
          <w:rtl w:val="true"/>
        </w:rPr>
        <w:t xml:space="preserve"> . </w:t>
      </w:r>
      <w:r>
        <w:rPr>
          <w:rtl w:val="true"/>
        </w:rPr>
        <w:t>امام باقر عليه‌السلام</w:t>
      </w:r>
      <w:bookmarkEnd w:id="567"/>
    </w:p>
    <w:p>
      <w:pPr>
        <w:pStyle w:val="BookText"/>
        <w:rPr/>
      </w:pPr>
      <w:r>
        <w:rPr>
          <w:rFonts w:ascii="IRNazanin" w:hAnsi="IRNazanin" w:eastAsia="IRNazanin"/>
          <w:color w:val="111111"/>
          <w:sz w:val="28"/>
          <w:sz w:val="28"/>
          <w:szCs w:val="28"/>
          <w:rtl w:val="true"/>
          <w:lang w:bidi="fa-IR"/>
        </w:rPr>
        <w:t>ابان بن تغلب از امام باقر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مثل اين مطلب هم جاى سؤال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فهمانيد كه جانشين او خواهد بود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568" w:name="__RefHeading___Toc18201367_1280447820"/>
      <w:bookmarkStart w:id="569" w:name="_Toc224"/>
      <w:bookmarkEnd w:id="568"/>
      <w:r>
        <w:rPr/>
        <w:t>7</w:t>
      </w:r>
      <w:r>
        <w:rPr>
          <w:rtl w:val="true"/>
        </w:rPr>
        <w:t xml:space="preserve">. </w:t>
      </w:r>
      <w:r>
        <w:rPr>
          <w:rtl w:val="true"/>
        </w:rPr>
        <w:t>امام صادق عليه‌السلام</w:t>
      </w:r>
      <w:bookmarkEnd w:id="56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صلى‌الله‌عليه‌و‌آله از اينكه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چه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سؤال را از پيامبر صلى‌الله‌عليه‌و‌آله نمودند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Fonts w:eastAsia="IRNazanin" w:cs="IRNazanin"/>
          <w:color w:val="111111"/>
          <w:sz w:val="28"/>
          <w:szCs w:val="28"/>
          <w:rtl w:val="true"/>
          <w:lang w:bidi="fa-IR"/>
        </w:rPr>
        <w:t>.</w:t>
      </w:r>
      <w:r>
        <w:rPr>
          <w:rStyle w:val="FootnoteAnchor"/>
          <w:rtl w:val="true"/>
        </w:rPr>
        <w:footnoteReference w:id="581"/>
      </w:r>
      <w:bookmarkStart w:id="570" w:name="pg19477_193992"/>
    </w:p>
    <w:p>
      <w:pPr>
        <w:pStyle w:val="Heading5"/>
        <w:numPr>
          <w:ilvl w:val="4"/>
          <w:numId w:val="1"/>
        </w:numPr>
        <w:rPr/>
      </w:pPr>
      <w:bookmarkStart w:id="571" w:name="__RefHeading___Toc18201369_1280447820"/>
      <w:bookmarkStart w:id="572" w:name="_Toc225"/>
      <w:bookmarkEnd w:id="570"/>
      <w:bookmarkEnd w:id="571"/>
      <w:r>
        <w:rPr/>
        <w:t>8</w:t>
      </w:r>
      <w:r>
        <w:rPr>
          <w:rtl w:val="true"/>
        </w:rPr>
        <w:t xml:space="preserve"> . </w:t>
      </w:r>
      <w:r>
        <w:rPr>
          <w:rtl w:val="true"/>
        </w:rPr>
        <w:t>امام حسن عسكرى عليه‌السلام</w:t>
      </w:r>
      <w:bookmarkEnd w:id="572"/>
    </w:p>
    <w:p>
      <w:pPr>
        <w:pStyle w:val="BookText"/>
        <w:rPr/>
      </w:pPr>
      <w:r>
        <w:rPr>
          <w:rFonts w:ascii="IRNazanin" w:hAnsi="IRNazanin" w:eastAsia="IRNazanin"/>
          <w:color w:val="111111"/>
          <w:sz w:val="28"/>
          <w:sz w:val="28"/>
          <w:szCs w:val="28"/>
          <w:rtl w:val="true"/>
          <w:lang w:bidi="fa-IR"/>
        </w:rPr>
        <w:t>حسن بن ظريف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عليه‌السلام نامه‌اى نوشتم 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قول پيامبر صلى‌الله‌عليه‌و‌آله به اميرالمؤمنين عليه‌السلام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 امام عسكرى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آن بود كه او را عَلَم و علامتى قرار دهد كه هنگام اختلاف حزب خداوند با آن شناخته شوند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573" w:name="__RefHeading___Toc18201371_1280447820"/>
      <w:bookmarkStart w:id="574" w:name="_Toc226"/>
      <w:bookmarkEnd w:id="573"/>
      <w:r>
        <w:rPr>
          <w:rtl w:val="true"/>
        </w:rPr>
        <w:t>گفتگوى سوم</w:t>
      </w:r>
      <w:r>
        <w:rPr>
          <w:rtl w:val="true"/>
        </w:rPr>
        <w:t xml:space="preserve">: </w:t>
      </w:r>
      <w:r>
        <w:rPr>
          <w:rtl w:val="true"/>
        </w:rPr>
        <w:t>بررسى معناى ولايت</w:t>
      </w:r>
      <w:bookmarkEnd w:id="574"/>
    </w:p>
    <w:p>
      <w:pPr>
        <w:pStyle w:val="Heading5"/>
        <w:numPr>
          <w:ilvl w:val="4"/>
          <w:numId w:val="1"/>
        </w:numPr>
        <w:rPr/>
      </w:pPr>
      <w:bookmarkStart w:id="575" w:name="__RefHeading___Toc18201373_1280447820"/>
      <w:bookmarkStart w:id="576" w:name="_Toc227"/>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ولى، ولايت، ولاء، مولا و اولى و مانند آن، همه از ماده ولى با خحروف اصلىِ و، ل، ى، اشتقاق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ماده در قرآن كريم فروان به كار رفته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به صورت اسم 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هيئت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اصلى اين كلمه چنان كه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قرب و نزديكى دو شى‌ء به يكديگر است؛ به گونه‌اى كه فاصله‌اى در كار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كلمه مولى در مواردى مانند دوستى، يارى و تصدّى امر و تسلط به همين مناسبت است؛ يعنى در همه اين موارد نوعى نزديكى و اتصال و مباشرت لحاظ شده، و براى تعيين معناى خاص براى هر مورد بايد به قرائنى كه در كلام آمده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نزديكى بدون فاصله، و ولىّ كسى است كه به تدبير امور ديگرى احق و سزاوارتر از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رئيس قوم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نزديك و مباشر در تدبير و امر و نهى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مباشر در كارهاى بنده است</w:t>
      </w:r>
      <w:r>
        <w:rPr>
          <w:rFonts w:eastAsia="IRNazanin" w:cs="IRNazanin"/>
          <w:color w:val="111111"/>
          <w:sz w:val="28"/>
          <w:szCs w:val="28"/>
          <w:rtl w:val="true"/>
          <w:lang w:bidi="fa-IR"/>
        </w:rPr>
        <w:t>.</w:t>
      </w:r>
      <w:r>
        <w:rPr>
          <w:rStyle w:val="FootnoteAnchor"/>
          <w:rtl w:val="true"/>
        </w:rPr>
        <w:footnoteReference w:id="58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معناى ولايت نيز راغب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معناى نصرت است، و نيز ولايت به معناى تصدّى و صاحب اختيارى يك 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w:t>
      </w:r>
    </w:p>
    <w:p>
      <w:pPr>
        <w:pStyle w:val="BookText"/>
        <w:rPr/>
      </w:pPr>
      <w:r>
        <w:rPr>
          <w:rFonts w:ascii="IRNazanin" w:hAnsi="IRNazanin" w:eastAsia="IRNazanin"/>
          <w:color w:val="111111"/>
          <w:sz w:val="28"/>
          <w:sz w:val="28"/>
          <w:szCs w:val="28"/>
          <w:rtl w:val="true"/>
          <w:lang w:bidi="fa-IR"/>
        </w:rPr>
        <w:t>گفته‌اند كه وِلايت و وَلايت هر دو به يك معنى است، و حقيقت آن همان تصدّى و صاحب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مولا نيز به همان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گاهى مفهوم اسم فاعلى دارند و گاهى معناى اسم مفعولى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الميزان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خاصى از نزديكى چيزى به چيز ديگر است؛ به طورى كه همين ولايت باعث شود كه موانع و پرده‌ها از بين آن دو چيز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همه موانع، بلكه موانع آن هدفى كه غرض از ولايت رسيدن به آن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 هدف تقوى يا پيروزى باشد، ولىّ در چنين هدفى همان ناصر و ياور است كه هيچ مانعى او را از نصرت شخصى كه به وى نزديك شده و نسبت به او ولايت دارد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قُرب و نزديكى از جهت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ناصر است؛ يعنى ولاء به معناى نصرت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هدف، از جهت التيام و آشتى و معاشرت و محبت و خلاصه جوش خوردن دل‌ها به يكديگر باشد،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محبوب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محبوبى كه آدمى نمى‌تواند نفس خود را از دوست داشتن او و رام شدن در برابر خواسته او جلوگيرى نمايد، و قهرا در برابر خواسته او مطيع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قرب و نزديكى از جهت معاشرت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محبوب است؛ يعنى ولاء به معناى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هدف از جهت خويشاوندى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خواهد بود كه از طرف مقابل خود ارث مى‌برد و چيزى نمى‌تواند مانع از ارث بردن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قرب و نزديكى از جهت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وارث است؛ يعنى ولاء به معناى نسب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هدف از جهت اطاعت دستور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خواهد بود كه به طرف مقابل خود امر و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قرب و نزديكى از جهت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حاكم است؛ يعنى ولاء به معناى تصرّف است</w:t>
      </w:r>
      <w:r>
        <w:rPr>
          <w:rFonts w:eastAsia="IRNazanin" w:cs="IRNazanin"/>
          <w:color w:val="111111"/>
          <w:sz w:val="28"/>
          <w:szCs w:val="28"/>
          <w:rtl w:val="true"/>
          <w:lang w:bidi="fa-IR"/>
        </w:rPr>
        <w:t xml:space="preserve">. </w:t>
      </w:r>
      <w:bookmarkStart w:id="577" w:name="pg19477_193994"/>
    </w:p>
    <w:p>
      <w:pPr>
        <w:pStyle w:val="BookText"/>
        <w:rPr/>
      </w:pPr>
      <w:bookmarkEnd w:id="577"/>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بيان معناى ولايت و انواع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به معناى محبت و نصرت است، و گاهى هم در دولت و حكومت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ولايت به معناى امارت و نقابت يعنى توليت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ولى بر انواع تصرفات در امورى كه ولايت پذيرند توليت و سلطنت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به هر دو معنى مورد اعتقاد ما شيعيان نسبت به اهل‌بيت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ولايت به معناى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محبت و نصرت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دين ماست، و كسى كه آن را انكار كند از زمره مسلمينى كه ملتزم به وجوب محبت و مودت اهل‌بيت عليهم‌السلام هستند،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حب و وُدّ اهل‌بيت عليهم‌السلام براى آنها در وجوب اعتقاد و تديّن به آن مثل توحيد و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ولايت به معناى توليت و سلطنت</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8201375_1280447820"/>
      <w:bookmarkStart w:id="579" w:name="_Toc228"/>
      <w:bookmarkEnd w:id="578"/>
      <w:r>
        <w:rPr/>
        <w:t>1</w:t>
      </w:r>
      <w:r>
        <w:rPr>
          <w:rtl w:val="true"/>
        </w:rPr>
        <w:t xml:space="preserve">. </w:t>
      </w:r>
      <w:r>
        <w:rPr>
          <w:rtl w:val="true"/>
        </w:rPr>
        <w:t>ولايت ذاتى</w:t>
      </w:r>
      <w:bookmarkEnd w:id="579"/>
    </w:p>
    <w:p>
      <w:pPr>
        <w:pStyle w:val="BookText"/>
        <w:rPr/>
      </w:pPr>
      <w:r>
        <w:rPr>
          <w:rFonts w:ascii="Amiri" w:hAnsi="Amiri" w:eastAsia="Amiri" w:cs="Amiri"/>
          <w:color w:val="111111"/>
          <w:sz w:val="28"/>
          <w:sz w:val="28"/>
          <w:szCs w:val="28"/>
          <w:rtl w:val="true"/>
          <w:lang w:bidi="ar-SA"/>
        </w:rPr>
        <w:t>ولايتى است كه به جعل جاعل نيست</w:t>
      </w:r>
      <w:r>
        <w:rPr>
          <w:rStyle w:val="FootnoteAnchor"/>
          <w:rtl w:val="true"/>
        </w:rPr>
        <w:footnoteReference w:id="584"/>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رب بر مربوب و خالق بر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محدود به هيچ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اللّه جل جلاله كه داراى ولايت كليه كامله مطلقه تامه‌اى است كه فوق آن چيزى تصور نمى‌شود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اللّه تبارك و تعالى با احاطه و مشيت فعليه خود تصرف در امر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ماسوايش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العالمين است، پس وجود هر شى‌ء و قوام آن بر گرفته شده از حىّ قيوم است، و خداى متعال مالك و سلطان بر همه مخلوقات خويش بوده، و همه آن مخلوقات مملوك و تحت سلطنت اويند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منشأ ملكيت و ملاك ولايت حقيقيه الهيه همان تقوّم وجودى ما سوى اللّه به اللّه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اللّه تبارك و تعالى غناء محض و محض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خلق و حكم و ولايت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مردم بر جان و مالشان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ولايتى است كه طبعا نزد عرف و عقلا حاصل مى‌شود بدون اينكه در مقام تأسيس و تشريع، بلكه در مقام تأكيد و تصويب جعلى متوجه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ولايت انسان بر جان و مالش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آن اموالى</w:t>
      </w:r>
      <w:r>
        <w:rPr>
          <w:rStyle w:val="FootnoteAnchor"/>
          <w:rtl w:val="true"/>
        </w:rPr>
        <w:footnoteReference w:id="586"/>
      </w:r>
      <w:r>
        <w:rPr>
          <w:rFonts w:ascii="Amiri" w:hAnsi="Amiri" w:eastAsia="Amiri" w:cs="Amiri"/>
          <w:color w:val="111111"/>
          <w:sz w:val="28"/>
          <w:sz w:val="28"/>
          <w:szCs w:val="28"/>
          <w:rtl w:val="true"/>
          <w:lang w:bidi="ar-SA"/>
        </w:rPr>
        <w:t>كه تحت سلطنت و استيلاء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ولايت مردم بر جان و مالشان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وجه استدلال اين است كه آيه شريفه مُشعر به اولويت پيامبر اكرم صلى‌الله‌عليه‌و‌آله نسبت به جان و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مردم نسبت به جان و مال خود بايد ولايت داشته باشند تا اولويت معنى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پيامبر صلى‌الله‌عليه‌و‌آله در روايت ابن‌عطيه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مؤمنى سزاوارتر از خودش به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اين است كه ولايت اولويت بدون ولايت قبلى مردم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بايد نسبت به جان و مال خودشان ولايت داشته باشند تا اين ولايت در مورد نبى اكرم صلى‌الله‌عليه‌و‌آله نسبت به مردم در درجه اول باشد، كه از آن تحت عنوان ولايت اولويت ياد مى شود</w:t>
      </w:r>
      <w:r>
        <w:rPr>
          <w:rFonts w:eastAsia="IRNazanin" w:cs="IRNazanin"/>
          <w:color w:val="111111"/>
          <w:sz w:val="28"/>
          <w:szCs w:val="28"/>
          <w:rtl w:val="true"/>
          <w:lang w:bidi="fa-IR"/>
        </w:rPr>
        <w:t xml:space="preserve">. </w:t>
      </w:r>
      <w:bookmarkStart w:id="580" w:name="pg19477_193996"/>
    </w:p>
    <w:p>
      <w:pPr>
        <w:pStyle w:val="BookText"/>
        <w:rPr/>
      </w:pPr>
      <w:bookmarkEnd w:id="580"/>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مال خودشان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تصريح در ولايت مردم بر اموالشان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وقتى بر اموالشان ولايت داشته باشند، به طريق اولى بر جان خود نيز ولايت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اين دو قسم از ولايت در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رب بر مربوب مطلق است، در حالى كه ولايت مردم بر جان و مالشان محدود به آن حدى</w:t>
      </w:r>
      <w:r>
        <w:rPr>
          <w:rStyle w:val="FootnoteAnchor"/>
          <w:rtl w:val="true"/>
        </w:rPr>
        <w:footnoteReference w:id="589"/>
      </w:r>
      <w:r>
        <w:rPr>
          <w:rFonts w:ascii="Amiri" w:hAnsi="Amiri" w:eastAsia="Amiri" w:cs="Amiri"/>
          <w:color w:val="111111"/>
          <w:sz w:val="28"/>
          <w:sz w:val="28"/>
          <w:szCs w:val="28"/>
          <w:rtl w:val="true"/>
          <w:lang w:bidi="ar-SA"/>
        </w:rPr>
        <w:t xml:space="preserve">است كه اللّه تبارك و تعالى به آن حد امر يا نهى مى‌كند، زيرا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 فَوقَ عِبادِهِ</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است و او است كه بر بندگان خود قاهر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مردم بر جان و مالشان محدود به حدى است كه خداوند براى آنان اين حد را قرار مى‌دهد و كسى حق تجاوز از آن را ندارد، همان طور كه شرط در تصرف آن بلوغ و عقل و عدم حجر به يكى از اسباب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جنون، رقّ</w:t>
      </w:r>
      <w:r>
        <w:rPr>
          <w:rStyle w:val="FootnoteAnchor"/>
          <w:rtl w:val="true"/>
        </w:rPr>
        <w:footnoteReference w:id="591"/>
      </w:r>
      <w:r>
        <w:rPr>
          <w:rFonts w:ascii="IRNazanin" w:hAnsi="IRNazanin" w:eastAsia="IRNazanin"/>
          <w:color w:val="111111"/>
          <w:sz w:val="28"/>
          <w:sz w:val="28"/>
          <w:szCs w:val="28"/>
          <w:rtl w:val="true"/>
          <w:lang w:bidi="fa-IR"/>
        </w:rPr>
        <w:t>، مرض، فلس</w:t>
      </w:r>
      <w:r>
        <w:rPr>
          <w:rStyle w:val="FootnoteAnchor"/>
          <w:rtl w:val="true"/>
        </w:rPr>
        <w:footnoteReference w:id="592"/>
      </w:r>
      <w:r>
        <w:rPr>
          <w:rFonts w:ascii="IRNazanin" w:hAnsi="IRNazanin" w:eastAsia="IRNazanin"/>
          <w:color w:val="111111"/>
          <w:sz w:val="28"/>
          <w:sz w:val="28"/>
          <w:szCs w:val="28"/>
          <w:rtl w:val="true"/>
          <w:lang w:bidi="fa-IR"/>
        </w:rPr>
        <w:t>، سفه</w:t>
      </w:r>
      <w:r>
        <w:rPr>
          <w:rFonts w:eastAsia="IRNazanin" w:cs="IRNazanin"/>
          <w:color w:val="111111"/>
          <w:sz w:val="28"/>
          <w:szCs w:val="28"/>
          <w:rtl w:val="true"/>
          <w:lang w:bidi="fa-IR"/>
        </w:rPr>
        <w:t>.</w:t>
      </w:r>
    </w:p>
    <w:p>
      <w:pPr>
        <w:pStyle w:val="Heading5"/>
        <w:numPr>
          <w:ilvl w:val="4"/>
          <w:numId w:val="1"/>
        </w:numPr>
        <w:rPr/>
      </w:pPr>
      <w:bookmarkStart w:id="581" w:name="__RefHeading___Toc18201377_1280447820"/>
      <w:bookmarkStart w:id="582" w:name="_Toc229"/>
      <w:bookmarkEnd w:id="581"/>
      <w:r>
        <w:rPr/>
        <w:t>2</w:t>
      </w:r>
      <w:r>
        <w:rPr>
          <w:rtl w:val="true"/>
        </w:rPr>
        <w:t xml:space="preserve">. </w:t>
      </w:r>
      <w:r>
        <w:rPr>
          <w:rtl w:val="true"/>
        </w:rPr>
        <w:t>ولايت عَرَضى</w:t>
      </w:r>
      <w:bookmarkEnd w:id="582"/>
    </w:p>
    <w:p>
      <w:pPr>
        <w:pStyle w:val="BookText"/>
        <w:rPr/>
      </w:pPr>
      <w:r>
        <w:rPr>
          <w:rFonts w:ascii="Amiri" w:hAnsi="Amiri" w:eastAsia="Amiri" w:cs="Amiri"/>
          <w:color w:val="111111"/>
          <w:sz w:val="28"/>
          <w:sz w:val="28"/>
          <w:szCs w:val="28"/>
          <w:rtl w:val="true"/>
          <w:lang w:bidi="ar-SA"/>
        </w:rPr>
        <w:t>اين قسم از ولايت به سببى از اسباب براى انسان از جانب كسى كه ولايت ذاتيه دارد جعل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ولايت نيز داراى دو قسم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پدر و جد بر طفل كه به جعل شارع مقدس ثابت است، و از همين قسم است ولايت مولا بر عبد و زوج بر زوجه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مستقلى كه براى نبى و ائمه عليهم‌السلام بعد از او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وراء امر رسالت آنان است، بلكه از نظر رتبه بالاتر از رسالت و نيز تمام ولايت‌هاى ديگر است و حتى قابل مقايسه با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چون از جانب اللّه تبارك و تعالى براى آنان قرار داده شده و ناشى از همان ولايت الهى است، هر چند عرضى است اما حاكم بر آن ولايت ذاتيه‌اى است كه مردم بر جان و مال و ساير متعلقات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آن ولايت عرضيه‌اى است كه مردم به سبب ابوّت، رقيّت، زوجيت و مانند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ولايتى كه براى حضرات معصومين عليهم‌السلام قرار داده شده داراى انواعى است، كه شرح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اولويت</w:t>
      </w:r>
    </w:p>
    <w:p>
      <w:pPr>
        <w:pStyle w:val="BookText"/>
        <w:rPr/>
      </w:pPr>
      <w:r>
        <w:rPr>
          <w:rFonts w:ascii="IRNazanin" w:hAnsi="IRNazanin" w:eastAsia="IRNazanin"/>
          <w:color w:val="111111"/>
          <w:sz w:val="28"/>
          <w:sz w:val="28"/>
          <w:szCs w:val="28"/>
          <w:rtl w:val="true"/>
          <w:lang w:bidi="fa-IR"/>
        </w:rPr>
        <w:t>ولايت اولويت نبى صلى‌الله‌عليه‌و‌آله و ائمه عليهم‌السلام بر مردم عبارت است از استقلال ايشان به تصرف در جميع امورى كه متعلق به مردم است و مجاز به تصرف 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امور نظامى يا سياسى، بلكه عادى و شخصى شان؛ به گونه‌اى كه طاعت آنان بر مردم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جايز نيست مردم در پاره‌اى از امورشان بدون اذن اولياء دخالت كنند، مثل مصالحى كه مطلوب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ثبوت اين نوع از ولايت براى چهارده معصوم عليهم‌السلام به ادله اربعه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نسبت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شريفه دلالت دارد بر جعل و اعطاء ولايت براى نبى مكرم اسلام حضرت محمد صلى‌الله‌عليه‌و‌آله و به تبع آن براى حضرات معصومين عليهم‌السلام بر تمام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در امورى است كه مؤمنين شرعا حق تصرف و سلطنت دارند، و اين غير از آن امورى است كه مؤمنين مجاز به تصرف و ارتكاب ان نيستند، مثل تضييع اموال و ريختن خونشان يا نقل اموال بر وجه غير صحيح، چون اين امور خارج از مفهوم آيه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ولايت و اولويت نبى اكرم و ائمه هدى عليهم‌السلام منحصر بر امورى است كه تصرف و تسلط مؤمنين در آن امور محدود به حدود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مقام عصمت آن حضرات را از هر خطا و لغزشى مضون و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هر چيزى كه ضرر به حال امت داشته باشد و يا باعث فساد عامه مردم باشد حفظ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كه فرمان او را مخالفت مى‌كنند بايد بترسند از اينكه فتنه‌اى دامنشان را بگيرد يا عذابى دردناك به آنها برسد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آتاكُمُ الرَسولُ فَخذوهُ وَ ما نَهاكُم عَنهُ فَانتَهوا وَ اتَّقوا اللّه‌َ إنَّ اللّه‌َ شَديدُ العِقابِ</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كسانى كه ايمان آورديد اطاعت كنيد خدا و رسول و اولى‌الامر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ائمه معصومين عليهم‌السلام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ولىّ شما تنها خداست و پيامبر او و آنان كه ايمان آورده‌اند همانان كه نماز را به پا مى‌دارند و در حال ركوع زكات مى‌دهند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وجه دلالت آيه بر اولويت حضرات معصومين عليهم‌السلام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وسائل از محمد بن يعقوب به اسناد خودش از احمد بن عيسى از امام صادق عليه‌السلام روايت شده، درباره قول خداوند متعال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و رسول او صلى‌الله‌عليه‌و‌آله و كسانى كه ايمان آورده‌اند يعنى حضرت على عليه‌السلام و اولاد معصومين ايشان عليهم‌السلام از خود شما به شما اولى و احق در جان و مال شما تا روز قيامت هستند، و خداوند تبارك و تعالى به اين بيان آنان را توصيف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الصَلوةَ وَ يُؤتونَ الزَكوةَ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آيات مباركه چنين به دست مى‌آيد كه اراده پيامبر صلى‌الله‌عليه‌و‌آله بر ديگران اولويت دارد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اولويت تصريح شده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عدم اختيار مردم تصريح كند يعنى اراده پيامبر صلى‌الله‌عليه‌و‌آله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تفسير آيه شريفه چنين وارد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ازدواجش با نبى اكرم صلى‌الله‌عليه‌و‌آله مشورت كرد و حضرت رسول اكرم صلى‌الله‌عليه‌و‌آله او را امر به ازدواج با زيد بن ارقم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خواهرش هر دو از اين امر كراهت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غلام است، در حالى كه ما چنين و چنان هستيم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اين آيه در نفى اختيار آن دختر در قبال امر 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ولايتى كه خداى متعال براى رسول صلى‌الله‌عليه‌و‌آله قرار داده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نمى‌خواست با زيد ازدواج كند، اما 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ولايت از سوى خداى متعال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رسول صلى‌الله‌عليه‌و‌آله همان معناى ولايت و حكومت بر غير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گرفتن امر پيامبر صلى‌الله‌عليه‌و‌آله و نهى از مخالفت با نهى پيامبر صلى‌الله‌عليه‌و‌آله خود مشعر بر اولويت اراده پيامبر صلى‌الله‌عليه‌و‌آله نيز هست، و 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اطاعت به طور كلى اين اولويت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زيادى دلالت بر ولايت حضرات معصومين عليهم‌السلام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دسته اخبارى است كه دلالت بر وجوب اطاعت پيامبر اكرم صلى‌الله‌عليه‌و‌آله و حضرات ائمه هدى عليهم‌السلام و دلالت بر حرمت معصيت و نا فرمانى ايشان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عثمان، عن بشير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وَ أنتُم تَأتَمُّونَ بِمَن لا يُعذَر الناسُ بِجَهالَتِهِ</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كسانى هستيم كه خدا اطاعت ما را واجب كرده، و شما پيروى مى‌كنيد از كسى كه مردم به نادانى او معذور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اهل‌سنت در قيامت بگويند ما اهل‌بيت پيامبر عليهم‌السلام را نمى‌شناختيم تا از آنها پيروى كنيم، اگر مستضعف نباشند خدا معذورشان ندارد، زيرا امامت ايشان براهين روشن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أنّى 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عليه‌السلام إمامٌ فَرَضَ اللّه‌ُ طاعَتَهُ، وَ أنَّ الحَسَنَ عليه‌السلام إمامٌ فَرَضَ اللّه‌ُ طاعَتَهُ، وَ أنَّ الحُسَينَ عليه‌السلام إمامٌ فَرَضَ اللّه‌ُ طاعَتَهُ، </w:t>
      </w:r>
    </w:p>
    <w:p>
      <w:pPr>
        <w:pStyle w:val="BookText"/>
        <w:rPr/>
      </w:pPr>
      <w:r>
        <w:rPr>
          <w:rFonts w:ascii="Amiri" w:hAnsi="Amiri" w:eastAsia="Amiri" w:cs="Amiri"/>
          <w:color w:val="111111"/>
          <w:sz w:val="28"/>
          <w:sz w:val="28"/>
          <w:szCs w:val="28"/>
          <w:rtl w:val="true"/>
          <w:lang w:bidi="ar-SA"/>
        </w:rPr>
        <w:t>وَ أنَّ عَلىَّ بنَ الحُسينِ عليه‌السلام إمامٌ فَرَضَ اللّه‌ُ طاعَتَهُ، وَ أنَّ مُحَمَّدَ بنَ عَلىٍّ عليه‌السلام إمامٌ فَرَضَ اللّه‌ُ طاعَتَهُ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مى‌دهم كه على عليه‌السلام امامى است كه خدا طاعتش را واجب ساخته، و حسن عليه‌السلام امامى است كه خدا اطاعتش را واجب ساخته، و حسين عليه‌السلام امامى است كه خدا اطاعتش را واجب ساخته، و على بن حسين امامى است كه خدا اطاعتش را واجب ساخته است، و محمد بن على عليه‌السلام امامى است كه خدا اطاعتش را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ديگرى كه در كتاب الحجة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رسول خدا صلى‌الله‌عليه‌و‌آله در غدير خم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 مؤمنان از خود آنها سزاوارتر نيستيم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من مولايم، على عليه‌السلام مولاى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تصريح بر اولويت نبى اكرم صلى‌الله‌عليه‌و‌آله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نبى اكرم صلى‌الله‌عليه‌و‌آله و ائمه هدى عليهم‌السلام واليان و حاكمان امر و خلفاء خداى متعال بر مردم در روى زمين مى‌باشند و بر همه مخلوقات ولايت مطلقه دارند بين علماى شيعه هيچ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هر امرى مستقلاً حكم به وجوب طاعت نبى اكرم صلى‌الله‌عليه‌و‌آله و ائمه عليهم‌السلام مى‌كند، زيرا آن بزرگواران ولىّ نعمت هستند، و به يُمن وجود آنان مخلوقات روزى داده مى‌شوند و از بركتشان آسمان‌ها و زمين ثابت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طاعتشان مطلقا واجب و مخالفتشان در هر امرى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وجوب طاعت و حرمت </w:t>
      </w:r>
    </w:p>
    <w:p>
      <w:pPr>
        <w:pStyle w:val="BookText"/>
        <w:rPr/>
      </w:pPr>
      <w:r>
        <w:rPr>
          <w:rFonts w:ascii="IRNazanin" w:hAnsi="IRNazanin" w:eastAsia="IRNazanin"/>
          <w:color w:val="111111"/>
          <w:sz w:val="28"/>
          <w:sz w:val="28"/>
          <w:szCs w:val="28"/>
          <w:rtl w:val="true"/>
          <w:lang w:bidi="fa-IR"/>
        </w:rPr>
        <w:t>مخالفت به پاس شكرگذارى اين نعمت بزرگ است، زيرا نبى اكرم صلى‌الله‌عليه‌و‌آله و معصومين عليهم‌السلام در مقام تكوين علت ايجاد و مبدء سلسله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مقام تشريع واسطه تبليغ احكام و مصالح و مضارّ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تشريعى</w:t>
      </w:r>
    </w:p>
    <w:p>
      <w:pPr>
        <w:pStyle w:val="BookText"/>
        <w:rPr/>
      </w:pPr>
      <w:r>
        <w:rPr>
          <w:rFonts w:ascii="IRNazanin" w:hAnsi="IRNazanin" w:eastAsia="IRNazanin"/>
          <w:color w:val="111111"/>
          <w:sz w:val="28"/>
          <w:sz w:val="28"/>
          <w:szCs w:val="28"/>
          <w:rtl w:val="true"/>
          <w:lang w:bidi="fa-IR"/>
        </w:rPr>
        <w:t>ولايت تشريعيه به معناى سرپرستى و توليت و تبيين امور مهم و مخفى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نوع ولايت مى‌توان به رواياتى كه دلالت بر تفويض امر دين به معصومين عليهم‌السلام دارند و در كتب روايى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روايت شريفى كه مرحوم كلينى به اسناد خودش از ابواسحاق نحوى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ابى‌عبداللّه عليه‌السلام داخل شدم 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نبى خود صلى‌الله‌عليه‌و‌آله را بر اساس محبت خودش تربيت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داراى اخلاقى عظيم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امر را بر او تفويض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دستورى كه رسول به شما داد بگيريد و از هر آنچه نهى‌تان كرد آن را ترك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الرَسولَ فَقَد أطاعَ اللّه‌َ</w:t>
      </w:r>
      <w:r>
        <w:rPr>
          <w:rFonts w:eastAsia="IRNazanin" w:cs="IRNazanin"/>
          <w:color w:val="111111"/>
          <w:sz w:val="28"/>
          <w:szCs w:val="28"/>
          <w:rtl w:val="true"/>
          <w:lang w:bidi="fa-IR"/>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كسى كه رسول را اطاعت كند همانا خدا را اطاعت نموده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امر را به حضرت على عليه‌السلام تفويض كردند و حضرت عليه‌السلام را امين بر اين امر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پذيرفتيد و ديگران انكار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شما و بين اللّه عزّ و جلّ واسطه‌ايم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خلاف امر ما براى احدى چيزى قرار نداده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مخفى نيست مراد از تفويض امر دين به معصومين عليهم‌السلام اين نيست كه خداوند متعال ايشان را حاكم نمود كه غير از وحيانى و الهى بودن به آراء خود عمل كنند، </w:t>
      </w:r>
    </w:p>
    <w:p>
      <w:pPr>
        <w:pStyle w:val="BookText"/>
        <w:rPr/>
      </w:pPr>
      <w:r>
        <w:rPr>
          <w:rFonts w:ascii="IRNazanin" w:hAnsi="IRNazanin" w:eastAsia="IRNazanin"/>
          <w:color w:val="111111"/>
          <w:sz w:val="28"/>
          <w:sz w:val="28"/>
          <w:szCs w:val="28"/>
          <w:rtl w:val="true"/>
          <w:lang w:bidi="fa-IR"/>
        </w:rPr>
        <w:t>و آنچه را كه مى‌خواهند حلال نمايند و آنچه را مى‌خواهند حرام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امر به اين معنى ضرورتا باطل و خارج از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كُنتُ بِدعا مِنَ الرُسُلِ وَ ما أدرى ما يَفعَلُ بى وَ لا بِكُم إن أتَّبِع إلاّ ما يوحى إلَىَّ </w:t>
      </w:r>
      <w:r>
        <w:rPr>
          <w:rFonts w:eastAsia="IRNazanin" w:cs="IRNazanin"/>
          <w:color w:val="111111"/>
          <w:sz w:val="28"/>
          <w:szCs w:val="28"/>
          <w:rtl w:val="true"/>
          <w:lang w:bidi="fa-IR"/>
        </w:rPr>
        <w:t>...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پيامبر نوظهورى نيستم و نمى‌دانم با من و شما چه خواهد شد من تنها از آنچه بر من وحى مى‌شود پيروى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روى هواى نفس سخن نمى‌گويد بلكه آنچه مى‌گويد چيزى جز وحى كه بر او نازل شده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دين به معصومين عليهم‌السلام اين است كه خدا خود نبى صلى‌الله‌عليه‌و‌آله را تربيت كرد و به كمال رساند؛ به طورى كه نبى اكرم صلى‌الله‌عليه‌و‌آله اختيار نمى‌كردند الا آنچه موافق حق تبارك و تعالى است و مخالف مشيت خداى تعالى چيزى را اختيار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متعال امر را به نبى اكرم صلى‌الله‌عليه‌و‌آله تفويض كرد تا بعضى امور را تعيين كند؛ مثل زياد كردن بعض ركعات و تعيين نمازهاى نافله و زياد كردن روزه و سهم الارث جد و مقدار ديه عين و نفس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تفويض از جانب خداوند تبارك و تعالى اظهارى براى شرف و كرامت نبى اكرم صلى‌الله‌عليه‌و‌آله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تفويض امر به رسول اللّه صلى‌الله‌عليه‌و‌آله از آن مواردى است كه فساد در آن راه ندارد؛ نه از نظر عقل و نه از نظر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اخبار مزبوره و غيره دلالت بر تفويض امر به اين مقدار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اين تفويض اختصاص به نبى اكرم صلى‌الله‌عليه‌و‌آله ندارد، بلكه در عترت نبى اكرم عليهم‌السلام كه عبارتند از ائمه عليهم‌السلام نيز اين تفويض جريان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 تكوينى عبارت است از مسخّر بودن ممكنات و جميع آفرينش تحت اراده </w:t>
      </w:r>
    </w:p>
    <w:p>
      <w:pPr>
        <w:pStyle w:val="BookText"/>
        <w:rPr/>
      </w:pPr>
      <w:r>
        <w:rPr>
          <w:rFonts w:ascii="IRNazanin" w:hAnsi="IRNazanin" w:eastAsia="IRNazanin"/>
          <w:color w:val="111111"/>
          <w:sz w:val="28"/>
          <w:sz w:val="28"/>
          <w:szCs w:val="28"/>
          <w:rtl w:val="true"/>
          <w:lang w:bidi="fa-IR"/>
        </w:rPr>
        <w:t>و مشيت حضرات معصومين عليهم‌السلام، به طورى كه در اختيار و طاعت آنان باشند و امرشان در آنها به حول و قوه الهى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زيارت حضرت حجة بن الحسن ارواحنا فداه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شَى‌ءٌ إلاّ وَ أنتُم لَهُ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ما نيست مگر اينكه شما سبب آن هستيد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اين تصرف و ولايت در عالم آفرينش به دليل اين است كه ذوات مقدسه حضرات معصومين عليهم‌السلام اسماء و صفات الهى هستند، و افعال خداوند تعالى و اقوال آنها قول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مرتبه از ولايت اختصاص به حضراتشان دارد و از مقتضيات ذوات نوريه و نفوس قدسيه آنان است، و لذا قابل اعطاء به غير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اين قسم از ولايت معجزاتى است كه از ناحيه مقدسه حضرات معصومين عليهم‌السلام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كتب روائى به نحو متواتر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اين است كه آنان ذوات مقدسه خداوند تبارك و تعالى را آن طور كه حق طاعت او است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تبارك و تعالى همه چيز را مطيع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استجابت دعاى آنان است به جهت قرب منزلتى است كه نزد خداوند تبارك و تعالى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دعاى ديگران نيز به واسطه ايشان مستجاب است، چون ايشان وسيله رحمت و واسطه نعمت حق و صاحب اسم اعظم الهى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به سند خودش از جابر از امام باقر عليه‌السلام وارد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آصف يكى از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بود، كه تكلم به آن كرد و زمين در هم پيچيده شد و تخت بلقيس را در كمتر از يك چشم بر هم زدن جابجا كرد و سپس زمين به همان صورت اولش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نزد 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الهى هست، و يك حرف را خداوند تبارك و تعالى براى خود برگزيد كه در علم غيب نزد او 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قوه الا باللّه العلى العظيم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شكى نيست نزد ايشان علم كتاب است، كه عاصف بن برخيا وزير سليمان بن داود عليه‌السلام بخشى از آن بود كه توانست تخت بلقيس را در كمتر از چشم بر هم زدنى نزد سليمان عليه‌السلام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خداوند تبارك و تعالى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الَذى عِندَهُ عِلمٌ مِنَ الكِتابِ أنا آتيكَ بِهِ قَبلَ أن يَرتَدَّ إلَيكَ طَرفُكَ</w:t>
      </w:r>
      <w:r>
        <w:rPr>
          <w:rFonts w:eastAsia="IRNazanin" w:cs="IRNazanin"/>
          <w:color w:val="111111"/>
          <w:sz w:val="28"/>
          <w:szCs w:val="28"/>
          <w:rtl w:val="true"/>
          <w:lang w:bidi="fa-IR"/>
        </w:rPr>
        <w:t>» .</w:t>
      </w:r>
      <w:r>
        <w:rPr>
          <w:rStyle w:val="FootnoteAnchor"/>
          <w:rtl w:val="true"/>
        </w:rPr>
        <w:footnoteReference w:id="608"/>
      </w:r>
      <w:r>
        <w:rPr>
          <w:rFonts w:ascii="IRNazanin" w:hAnsi="IRNazanin" w:eastAsia="IRNazanin"/>
          <w:color w:val="111111"/>
          <w:sz w:val="28"/>
          <w:sz w:val="28"/>
          <w:szCs w:val="28"/>
          <w:rtl w:val="true"/>
          <w:lang w:bidi="fa-IR"/>
        </w:rPr>
        <w:t>و در حديث وارد شده است كه امام صادق عليه‌السلام بعد از قرائت اين آيه شريفه دست مباركشان را گشوده روى سينه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ما همه علم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عجلى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عليه‌السلام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 وَ مَن عِندَهُ عِلمُ الكِتابِ</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آيه فقط ما و حضرت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 و افضل و برتر از ما بعد از نبى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ولايت تكوينى، تأثير نفوس عاليه حضرات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كه امام عليه‌السلام امر كردند به خروج تب از بدن تب‌دار و بازگشت آن به آن جايى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أحصَيناهُ فى إمامٍ مُبينٍ</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هر چيزى را در امام مبين بر شمرده‌ايم</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اين مرتبه از ولايت تكوينى براى معصومين عليهم‌السلام با همان جعل وجودات نورى و شريف آنها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مرتبه ولايت ختميه نبوت بلكه اصل نبوت نيز به همين جعل صورت گرفته است؛ يعنى خداوند متعال سيد المرسلين صلى‌الله‌عليه‌و‌آله را خاتم نبوت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تكوينا و تشريعا قرار نداد، بلكه آن خاتميت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جعل وجود شريف حضرت صلى‌الله‌عليه‌و‌آله در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لازمه اين مرتبه از وجود بلكه نفس حقيقت رسول اللّه صلى‌الله‌عليه‌و‌آله اين است كه فاتح آنچه پيش رو دارد و خاتم آنچه در پشت او است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حضرات اولاً و آخرا است، در حالى كه آنان برگزيده عباد الهى هستند، و نيز وارثان آن كتابى هستند كه در آن هر چيزى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ابوالحسن اول عليه‌السلام روايت مى‌كند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كه آيا پيامبر اكرم صلى‌الله‌عليه‌و‌آله از همه پيامبران ارث مى‌برند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عليه‌السلام تا برسد به خودشان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نبى‌اى را مبعوث نكرد الا اينكه محمد صلى‌الله‌عليه‌و‌آله از او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عيسى بن مريم عليه‌السلام مردگان را به اذن خداى متعال زنده مى‌كرد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سليمان بن داود عليه‌السلام زبان پرندگان را مى‌فهميد، در حالى كه رسول اللّه صلى‌الله‌عليه‌و‌آله بر همه اين منازل قادر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سليمان بن داود عليه‌السلام وقتى هدهد را نديد و در امر او شك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هدهد را نمى‌بينم مگر او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او غضب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عذاب كنم عذابى سخت و يا سرش را مى‌برم مگر آنكه عذر روشن بياورد</w:t>
      </w:r>
      <w:r>
        <w:rPr>
          <w:rFonts w:eastAsia="IRNazanin" w:cs="IRNazanin"/>
          <w:color w:val="111111"/>
          <w:sz w:val="28"/>
          <w:szCs w:val="28"/>
          <w:rtl w:val="true"/>
          <w:lang w:bidi="fa-IR"/>
        </w:rPr>
        <w:t>» .</w:t>
      </w:r>
      <w:r>
        <w:rPr>
          <w:rStyle w:val="FootnoteAnchor"/>
          <w:rtl w:val="true"/>
        </w:rPr>
        <w:footnoteReference w:id="61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سليمان عليه‌السلام فقط به اين دليل بود كه هدهد هادى و راهنماى حضرت بر آب بود، و اين در حالى بود كه خداوند متعال به هدهد چيزى داده بود كه به سليمان عليه‌السلام عطا نفرموده بود، و هر آينه جن و انس و باد و مورچه و شياطين تحت فرمان سليمان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آبى را كه زير آسمان بود نمى‌توانست تشخيص دهد، ولى هدهد آن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متعال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سُيِّرَت بِهِ الجِبالُ أو قُطِّعَت بِهِ الأرضُ أو كُلِّمَ بِهِ المَوتى</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وسيله قرآن كوه‌ها به حركت در آيند يا زمين‌ها قطعه قطعه شوند يا به وسيله آن با مردگان سخن گفته شود باز هم ايمان نخواهند آورد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حالى كه ما معصومين عليهم‌السلام وارث قرآنى هستيم كه در آن چيزى ياد شده است كه به وسيله آن كوه‌ها سير داده مى‌شوند و راه بين شهرها پيموده مى‌شود و مردگان با آن زنده مى‌شوند، و ما آب را زير آسمان مى‌شناسيم، و به درستى كه در كتاب خداوند عزّ و جلّ آياتى است كه اراده نشده از آنها امرى مگر اينكه ما به آن امر اذن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كه در كتاب‌هاى انبياء گذشته عليهم‌السلام نوشته شده و خداوند متعال آنها را در امّ الكتاب براى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خداوند متعال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فِى السَماءِ وَ الأرضُ إلاّ فى كِتابٍ 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پنهانى در آسمان و زمين نيست مگر اينكه در كتاب مبين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گروهى از بندگان بر گزيده خود به ميراث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كسانى هستيم كه خداوند متعال انتخابمان كرد، و به ما كتابى ارث داد كه در آن بيان هر چيزى است؛ يعنى هر چيزى در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آنچه حضرت موسى و عيسى و غير آنان از انبيا عليهم‌السلام قادر بر تصرف تكوينى بر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و درب علم ايشان يعنى اميرالمؤمنين عليه‌السلام و اولاد معصومين حضرت عليهم‌السلام زياده بر آن قدرت بر تصرف دارند، چون آنان اعلم از جميع انبياء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آصف بن برخياء وزير سليمان عليه‌السلام به خاطر يك حرف از اسماء اعظم الهى قدرت تصرف بر آن را داشت، پيامبر ما صلى‌الله‌عليه‌و‌آله و ائمه از آل او عليهم‌السلام بر مازاد آن قادر اند به خاطر حروفى كه نزد ايشان است، و آن حروف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مخفى نماند كه ولايت تكوينيه، ولايت الهى است كه خداوند تبارك و تعالى به ايشان عطا كرده است، و تنها به اذن خداوند عزّ و جلّ و به خاطر مصلحت مقتضيه </w:t>
      </w:r>
      <w:bookmarkStart w:id="583" w:name="pg19477_194008"/>
    </w:p>
    <w:p>
      <w:pPr>
        <w:pStyle w:val="BookText"/>
        <w:rPr/>
      </w:pPr>
      <w:bookmarkEnd w:id="583"/>
      <w:r>
        <w:rPr>
          <w:rFonts w:ascii="IRNazanin" w:hAnsi="IRNazanin" w:eastAsia="IRNazanin"/>
          <w:color w:val="111111"/>
          <w:sz w:val="28"/>
          <w:sz w:val="28"/>
          <w:szCs w:val="28"/>
          <w:rtl w:val="true"/>
          <w:lang w:bidi="fa-IR"/>
        </w:rPr>
        <w:t>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موسى بن جعفر عليه‌السلام از زندان به خاطر عهد و جعل و خلافت و وصايت فرزندشان به مدينه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بحثى نيست در اينكه نبى اكرم صلى‌الله‌عليه‌و‌آله و ائمه هدى عليهم‌السلام واسطه فيض و وسيله افاضه بر كائنات هستند، چون به واسطه ايشان جميع مخلوقات روزى داده مى‌شوند، و به يُمن و بركتشان آسمان و زمين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كبيره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فَتَحَ اللّه‌ُ وَ بِكُم يَختِمُ وَ بِكُم يُنَزِّلُ الغَيثَ وَ بِكُم يُمسِكُ السَماءَ أن تَقَعَ عَلَى الأرضُ إلاّ بِإذنِهِ، وَ بِكُم يُنَفِّسُ الهَمَّ وَ 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آغاز كرد و به شما پايان دهد و به وسيله شما باران را فرو فرستد و به وسيله شما آسمان را نگه دارد، كه به جز اذن او بر زمين فرو نيفتد، و به وسيله شما اندوه را زائل كند و سختى 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بيان فرق ولايت تشريعى و تكوينى و اولويت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تشريعى، حكم محض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اولويت بعد از ولايت تشريعى است و با مصداق روبرو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تكوينى تصرف در خود شى‌ء از نظر وجود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ازدواج از جانب نبى اكرم صلى‌الله‌عليه‌و‌آله تشريع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زينب بنت جحش براى ازدواج با زيد بن ارقم مى‌خواهد مصداقى از اين 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اراده مى‌كند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نمى‌خواهم و نبى اكرم صلى‌الله‌عليه‌و‌آله اراده مى‌كنند كه او را بايد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اراده، اراده رسول اللّه صلى‌الله‌عليه‌و‌آله اولويت دارد،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زيد بن ارقم نابينا باشد و حضرت صلى‌الله‌عليه‌و‌آله در چشم او تصرف كنند و بينا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4" w:name="__RefHeading___Toc18201379_1280447820"/>
      <w:bookmarkStart w:id="585" w:name="_Toc230"/>
      <w:bookmarkEnd w:id="584"/>
      <w:r>
        <w:rPr>
          <w:rtl w:val="true"/>
        </w:rPr>
        <w:t>گفتگوى چهارم</w:t>
      </w:r>
      <w:r>
        <w:rPr>
          <w:rtl w:val="true"/>
        </w:rPr>
        <w:t xml:space="preserve">: </w:t>
      </w:r>
      <w:r>
        <w:rPr>
          <w:rtl w:val="true"/>
        </w:rPr>
        <w:t>قرائن حديث غدير</w:t>
      </w:r>
      <w:bookmarkEnd w:id="585"/>
    </w:p>
    <w:p>
      <w:pPr>
        <w:pStyle w:val="Heading5"/>
        <w:numPr>
          <w:ilvl w:val="4"/>
          <w:numId w:val="1"/>
        </w:numPr>
        <w:rPr/>
      </w:pPr>
      <w:bookmarkStart w:id="586" w:name="__RefHeading___Toc18201381_1280447820"/>
      <w:bookmarkStart w:id="587" w:name="_Toc231"/>
      <w:bookmarkEnd w:id="586"/>
      <w:r>
        <w:rPr>
          <w:rtl w:val="true"/>
        </w:rPr>
        <w:t>اشاره</w:t>
      </w:r>
      <w:bookmarkEnd w:id="5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قرائن حديث غدير و معناى اولى به نفس و صاحب اختيار مولى براى در جلد قبل و ضمن مبحث دلالت حديث غدير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منظرى </w:t>
      </w:r>
      <w:bookmarkStart w:id="588" w:name="pg19477_194009"/>
    </w:p>
    <w:p>
      <w:pPr>
        <w:pStyle w:val="BookText"/>
        <w:rPr/>
      </w:pPr>
      <w:bookmarkEnd w:id="588"/>
      <w:r>
        <w:rPr>
          <w:rFonts w:ascii="IRNazanin" w:hAnsi="IRNazanin" w:eastAsia="IRNazanin"/>
          <w:color w:val="111111"/>
          <w:sz w:val="28"/>
          <w:sz w:val="28"/>
          <w:szCs w:val="28"/>
          <w:rtl w:val="true"/>
          <w:lang w:bidi="fa-IR"/>
        </w:rPr>
        <w:t xml:space="preserve">ديگر، سيزده قرينه مهم در كنار حديث غدير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مى‌شود، كه مبيّن معناى آن است و هر يك به تنهايى براى اثبات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حتى اگر هيچ كدام از اين قرائن هم نبودند معنى واضح بود</w:t>
      </w:r>
      <w:r>
        <w:rPr>
          <w:rFonts w:eastAsia="IRNazanin" w:cs="IRNazanin"/>
          <w:color w:val="111111"/>
          <w:sz w:val="28"/>
          <w:szCs w:val="28"/>
          <w:rtl w:val="true"/>
          <w:lang w:bidi="fa-IR"/>
        </w:rPr>
        <w:t>:</w:t>
      </w:r>
    </w:p>
    <w:p>
      <w:pPr>
        <w:pStyle w:val="Heading5"/>
        <w:numPr>
          <w:ilvl w:val="4"/>
          <w:numId w:val="1"/>
        </w:numPr>
        <w:rPr/>
      </w:pPr>
      <w:bookmarkStart w:id="589" w:name="__RefHeading___Toc18201383_1280447820"/>
      <w:bookmarkStart w:id="590" w:name="_Toc232"/>
      <w:bookmarkEnd w:id="589"/>
      <w:r>
        <w:rPr>
          <w:rtl w:val="true"/>
        </w:rPr>
        <w:t>قرينه اول</w:t>
      </w:r>
      <w:bookmarkEnd w:id="590"/>
    </w:p>
    <w:p>
      <w:pPr>
        <w:pStyle w:val="BookText"/>
        <w:rPr/>
      </w:pPr>
      <w:r>
        <w:rPr>
          <w:rFonts w:ascii="IRNazanin" w:hAnsi="IRNazanin" w:eastAsia="IRNazanin"/>
          <w:color w:val="111111"/>
          <w:sz w:val="28"/>
          <w:sz w:val="28"/>
          <w:szCs w:val="28"/>
          <w:rtl w:val="true"/>
          <w:lang w:bidi="fa-IR"/>
        </w:rPr>
        <w:t xml:space="preserve">در آغاز،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بعد خود را مطرح كردند و سپس همان كلمه را درباره اميرالمؤمنين عليه‌السلام به كار بردند؛ و اين در حالى است كه معناى ولايت مطلقه آن حضرت بر كسى پوشيده نيست</w:t>
      </w:r>
      <w:r>
        <w:rPr>
          <w:rFonts w:eastAsia="IRNazanin" w:cs="IRNazanin"/>
          <w:color w:val="111111"/>
          <w:sz w:val="28"/>
          <w:szCs w:val="28"/>
          <w:rtl w:val="true"/>
          <w:lang w:bidi="fa-IR"/>
        </w:rPr>
        <w:t>.</w:t>
      </w:r>
    </w:p>
    <w:p>
      <w:pPr>
        <w:pStyle w:val="Heading5"/>
        <w:numPr>
          <w:ilvl w:val="4"/>
          <w:numId w:val="1"/>
        </w:numPr>
        <w:rPr/>
      </w:pPr>
      <w:bookmarkStart w:id="591" w:name="__RefHeading___Toc18201385_1280447820"/>
      <w:bookmarkStart w:id="592" w:name="_Toc233"/>
      <w:bookmarkEnd w:id="591"/>
      <w:r>
        <w:rPr>
          <w:rtl w:val="true"/>
        </w:rPr>
        <w:t>قرينه دوم</w:t>
      </w:r>
      <w:bookmarkEnd w:id="59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نهايت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فَمابَلَّغْتَ رِسالَتَهُ</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درباره هيچ يك از احكام الهى نازل نشده و پيداست كه بايد بالاترين مسائل اسلام باشد كه چنين پيامدى برايش در نظر گرفته شده است</w:t>
      </w:r>
      <w:r>
        <w:rPr>
          <w:rFonts w:eastAsia="IRNazanin" w:cs="IRNazanin"/>
          <w:color w:val="111111"/>
          <w:sz w:val="28"/>
          <w:szCs w:val="28"/>
          <w:rtl w:val="true"/>
          <w:lang w:bidi="fa-IR"/>
        </w:rPr>
        <w:t>.</w:t>
      </w:r>
    </w:p>
    <w:p>
      <w:pPr>
        <w:pStyle w:val="Heading5"/>
        <w:numPr>
          <w:ilvl w:val="4"/>
          <w:numId w:val="1"/>
        </w:numPr>
        <w:rPr/>
      </w:pPr>
      <w:bookmarkStart w:id="593" w:name="__RefHeading___Toc18201387_1280447820"/>
      <w:bookmarkStart w:id="594" w:name="_Toc234"/>
      <w:bookmarkEnd w:id="593"/>
      <w:r>
        <w:rPr>
          <w:rtl w:val="true"/>
        </w:rPr>
        <w:t>قرينه سوم</w:t>
      </w:r>
      <w:bookmarkEnd w:id="594"/>
    </w:p>
    <w:p>
      <w:pPr>
        <w:pStyle w:val="BookText"/>
        <w:rPr/>
      </w:pPr>
      <w:r>
        <w:rPr>
          <w:rFonts w:ascii="IRNazanin" w:hAnsi="IRNazanin" w:eastAsia="IRNazanin"/>
          <w:color w:val="111111"/>
          <w:sz w:val="28"/>
          <w:sz w:val="28"/>
          <w:szCs w:val="28"/>
          <w:rtl w:val="true"/>
          <w:lang w:bidi="fa-IR"/>
        </w:rPr>
        <w:t>متوقف كردن مردم در بيابان، آن هم به مدت سه روز و اجراى برنامه‌اى حساب شده و منظم و سخنرانى استثنايى از نظر طول خطبه و مطالب تنظيم شده و دقيق آن و ساير برنامه‌هايى كه به عنوان يك اجتماع سه روزه در عمر پيامبر صلى‌الله‌عليه‌و‌آله بلكه در سراسر تاريخ اسلام استثنايى است؛ از قوى‌ترين ادله بر معناى مهم مولى است</w:t>
      </w:r>
      <w:r>
        <w:rPr>
          <w:rFonts w:eastAsia="IRNazanin" w:cs="IRNazanin"/>
          <w:color w:val="111111"/>
          <w:sz w:val="28"/>
          <w:szCs w:val="28"/>
          <w:rtl w:val="true"/>
          <w:lang w:bidi="fa-IR"/>
        </w:rPr>
        <w:t>.</w:t>
      </w:r>
    </w:p>
    <w:p>
      <w:pPr>
        <w:pStyle w:val="Heading5"/>
        <w:numPr>
          <w:ilvl w:val="4"/>
          <w:numId w:val="1"/>
        </w:numPr>
        <w:rPr/>
      </w:pPr>
      <w:bookmarkStart w:id="595" w:name="__RefHeading___Toc18201389_1280447820"/>
      <w:bookmarkStart w:id="596" w:name="_Toc235"/>
      <w:bookmarkEnd w:id="595"/>
      <w:r>
        <w:rPr>
          <w:rtl w:val="true"/>
        </w:rPr>
        <w:t>قرينه چهارم</w:t>
      </w:r>
      <w:bookmarkEnd w:id="596"/>
    </w:p>
    <w:p>
      <w:pPr>
        <w:pStyle w:val="BookText"/>
        <w:rPr/>
      </w:pPr>
      <w:r>
        <w:rPr>
          <w:rFonts w:ascii="IRNazanin" w:hAnsi="IRNazanin" w:eastAsia="IRNazanin"/>
          <w:color w:val="111111"/>
          <w:sz w:val="28"/>
          <w:sz w:val="28"/>
          <w:szCs w:val="28"/>
          <w:rtl w:val="true"/>
          <w:lang w:bidi="fa-IR"/>
        </w:rPr>
        <w:t>اشاره پيامبر صلى‌الله‌عليه‌و‌آله به اينكه عمر من به پايان رسيده و از ميان شما مى‌روم، قرينه خوبى است بر اين كه بايد معناى مولى در رابطه با ايام بعد از رحلت حضرت باشد كه همان امامت و وصايت است</w:t>
      </w:r>
      <w:r>
        <w:rPr>
          <w:rFonts w:eastAsia="IRNazanin" w:cs="IRNazanin"/>
          <w:color w:val="111111"/>
          <w:sz w:val="28"/>
          <w:szCs w:val="28"/>
          <w:rtl w:val="true"/>
          <w:lang w:bidi="fa-IR"/>
        </w:rPr>
        <w:t>.</w:t>
      </w:r>
    </w:p>
    <w:p>
      <w:pPr>
        <w:pStyle w:val="Heading5"/>
        <w:numPr>
          <w:ilvl w:val="4"/>
          <w:numId w:val="1"/>
        </w:numPr>
        <w:rPr/>
      </w:pPr>
      <w:bookmarkStart w:id="597" w:name="__RefHeading___Toc18201391_1280447820"/>
      <w:bookmarkStart w:id="598" w:name="_Toc236"/>
      <w:bookmarkEnd w:id="597"/>
      <w:r>
        <w:rPr>
          <w:rtl w:val="true"/>
        </w:rPr>
        <w:t>قرينه پنجم</w:t>
      </w:r>
      <w:bookmarkEnd w:id="5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چندين مورد خدا را بر اين ابلاغ شاهد گرفتند كه در هيچ يك از احكام </w:t>
      </w:r>
      <w:bookmarkStart w:id="599" w:name="pg19477_194010"/>
    </w:p>
    <w:p>
      <w:pPr>
        <w:pStyle w:val="BookText"/>
        <w:rPr/>
      </w:pPr>
      <w:bookmarkEnd w:id="599"/>
      <w:r>
        <w:rPr>
          <w:rFonts w:ascii="IRNazanin" w:hAnsi="IRNazanin" w:eastAsia="IRNazanin"/>
          <w:color w:val="111111"/>
          <w:sz w:val="28"/>
          <w:sz w:val="28"/>
          <w:szCs w:val="28"/>
          <w:rtl w:val="true"/>
          <w:lang w:bidi="fa-IR"/>
        </w:rPr>
        <w:t>الهى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به غائبين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را هم در هيچيك از احكام الهى نفرمودند</w:t>
      </w:r>
      <w:r>
        <w:rPr>
          <w:rFonts w:eastAsia="IRNazanin" w:cs="IRNazanin"/>
          <w:color w:val="111111"/>
          <w:sz w:val="28"/>
          <w:szCs w:val="28"/>
          <w:rtl w:val="true"/>
          <w:lang w:bidi="fa-IR"/>
        </w:rPr>
        <w:t>.</w:t>
      </w:r>
    </w:p>
    <w:p>
      <w:pPr>
        <w:pStyle w:val="Heading5"/>
        <w:numPr>
          <w:ilvl w:val="4"/>
          <w:numId w:val="1"/>
        </w:numPr>
        <w:rPr/>
      </w:pPr>
      <w:bookmarkStart w:id="600" w:name="__RefHeading___Toc18201393_1280447820"/>
      <w:bookmarkStart w:id="601" w:name="_Toc237"/>
      <w:bookmarkEnd w:id="600"/>
      <w:r>
        <w:rPr>
          <w:rtl w:val="true"/>
        </w:rPr>
        <w:t>قرينه ششم</w:t>
      </w:r>
      <w:bookmarkEnd w:id="601"/>
    </w:p>
    <w:p>
      <w:pPr>
        <w:pStyle w:val="BookText"/>
        <w:rPr/>
      </w:pPr>
      <w:r>
        <w:rPr>
          <w:rFonts w:ascii="IRNazanin" w:hAnsi="IRNazanin" w:eastAsia="IRNazanin"/>
          <w:color w:val="111111"/>
          <w:sz w:val="28"/>
          <w:sz w:val="28"/>
          <w:szCs w:val="28"/>
          <w:rtl w:val="true"/>
          <w:lang w:bidi="fa-IR"/>
        </w:rPr>
        <w:t>تصريح حضرت به ترس از تكذيب مردم در حالى كه درباره هيچ يك از احكام الهى چنين ترسى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تعيين جانشين همان موقعيت حساس در قلوب مردم است كه به آسانى نمى‌پذيرند</w:t>
      </w:r>
      <w:r>
        <w:rPr>
          <w:rFonts w:eastAsia="IRNazanin" w:cs="IRNazanin"/>
          <w:color w:val="111111"/>
          <w:sz w:val="28"/>
          <w:szCs w:val="28"/>
          <w:rtl w:val="true"/>
          <w:lang w:bidi="fa-IR"/>
        </w:rPr>
        <w:t>.</w:t>
      </w:r>
    </w:p>
    <w:p>
      <w:pPr>
        <w:pStyle w:val="Heading5"/>
        <w:numPr>
          <w:ilvl w:val="4"/>
          <w:numId w:val="1"/>
        </w:numPr>
        <w:rPr/>
      </w:pPr>
      <w:bookmarkStart w:id="602" w:name="__RefHeading___Toc18201395_1280447820"/>
      <w:bookmarkStart w:id="603" w:name="_Toc238"/>
      <w:bookmarkEnd w:id="602"/>
      <w:r>
        <w:rPr>
          <w:rtl w:val="true"/>
        </w:rPr>
        <w:t>قرينه هفتم</w:t>
      </w:r>
      <w:bookmarkEnd w:id="60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نيز مانند آيه فوق درباره هيچيك از احكام الهى نازل نشده، و لزوما بايد مهمترين احكام اسلام باشد كه كمال دين با آن باشد</w:t>
      </w:r>
      <w:r>
        <w:rPr>
          <w:rFonts w:eastAsia="IRNazanin" w:cs="IRNazanin"/>
          <w:color w:val="111111"/>
          <w:sz w:val="28"/>
          <w:szCs w:val="28"/>
          <w:rtl w:val="true"/>
          <w:lang w:bidi="fa-IR"/>
        </w:rPr>
        <w:t>.</w:t>
      </w:r>
    </w:p>
    <w:p>
      <w:pPr>
        <w:pStyle w:val="Heading5"/>
        <w:numPr>
          <w:ilvl w:val="4"/>
          <w:numId w:val="1"/>
        </w:numPr>
        <w:rPr/>
      </w:pPr>
      <w:bookmarkStart w:id="604" w:name="__RefHeading___Toc18201397_1280447820"/>
      <w:bookmarkStart w:id="605" w:name="_Toc239"/>
      <w:bookmarkEnd w:id="604"/>
      <w:r>
        <w:rPr>
          <w:rtl w:val="true"/>
        </w:rPr>
        <w:t>قرينه هشتم</w:t>
      </w:r>
      <w:bookmarkEnd w:id="605"/>
    </w:p>
    <w:p>
      <w:pPr>
        <w:pStyle w:val="BookText"/>
        <w:rPr/>
      </w:pPr>
      <w:r>
        <w:rPr>
          <w:rFonts w:ascii="IRNazanin" w:hAnsi="IRNazanin" w:eastAsia="IRNazanin"/>
          <w:color w:val="111111"/>
          <w:sz w:val="28"/>
          <w:sz w:val="28"/>
          <w:szCs w:val="28"/>
          <w:rtl w:val="true"/>
          <w:lang w:bidi="fa-IR"/>
        </w:rPr>
        <w:t>مسئله بيعت كه در اثناء خطبه مطرح شده و به صورت لسانى انجام شده و بعد از خطبه هم با دست انجام شده، به عنوان قبول امارت و ولايت مى‌تواند باشد نه معناى ديگر</w:t>
      </w:r>
      <w:r>
        <w:rPr>
          <w:rFonts w:eastAsia="IRNazanin" w:cs="IRNazanin"/>
          <w:color w:val="111111"/>
          <w:sz w:val="28"/>
          <w:szCs w:val="28"/>
          <w:rtl w:val="true"/>
          <w:lang w:bidi="fa-IR"/>
        </w:rPr>
        <w:t>.</w:t>
      </w:r>
    </w:p>
    <w:p>
      <w:pPr>
        <w:pStyle w:val="Heading5"/>
        <w:numPr>
          <w:ilvl w:val="4"/>
          <w:numId w:val="1"/>
        </w:numPr>
        <w:rPr/>
      </w:pPr>
      <w:bookmarkStart w:id="606" w:name="__RefHeading___Toc18201399_1280447820"/>
      <w:bookmarkStart w:id="607" w:name="_Toc240"/>
      <w:bookmarkEnd w:id="606"/>
      <w:r>
        <w:rPr>
          <w:rtl w:val="true"/>
        </w:rPr>
        <w:t>قرينه نهم</w:t>
      </w:r>
      <w:bookmarkEnd w:id="607"/>
    </w:p>
    <w:p>
      <w:pPr>
        <w:pStyle w:val="BookText"/>
        <w:rPr/>
      </w:pPr>
      <w:r>
        <w:rPr>
          <w:rFonts w:ascii="IRNazanin" w:hAnsi="IRNazanin" w:eastAsia="IRNazanin"/>
          <w:color w:val="111111"/>
          <w:sz w:val="28"/>
          <w:sz w:val="28"/>
          <w:szCs w:val="28"/>
          <w:rtl w:val="true"/>
          <w:lang w:bidi="fa-IR"/>
        </w:rPr>
        <w:t>بيعت و تبريك حاضرين غدير و گفتگوهايى كه دوست و دشمن در غدير داشته‌اند معلوم مى‌كند كه از اين جمله معناى ولايت و امارت را فهميده‌اند و پيامبر صلى‌الله‌عليه‌و‌آله برداشتِ آنان را رد نكردند و يا اصلاحى نسبت به آن نداشتند</w:t>
      </w:r>
      <w:r>
        <w:rPr>
          <w:rFonts w:eastAsia="IRNazanin" w:cs="IRNazanin"/>
          <w:color w:val="111111"/>
          <w:sz w:val="28"/>
          <w:szCs w:val="28"/>
          <w:rtl w:val="true"/>
          <w:lang w:bidi="fa-IR"/>
        </w:rPr>
        <w:t>.</w:t>
      </w:r>
    </w:p>
    <w:p>
      <w:pPr>
        <w:pStyle w:val="Heading5"/>
        <w:numPr>
          <w:ilvl w:val="4"/>
          <w:numId w:val="1"/>
        </w:numPr>
        <w:rPr/>
      </w:pPr>
      <w:bookmarkStart w:id="608" w:name="__RefHeading___Toc18201401_1280447820"/>
      <w:bookmarkStart w:id="609" w:name="_Toc241"/>
      <w:bookmarkEnd w:id="608"/>
      <w:r>
        <w:rPr>
          <w:rtl w:val="true"/>
        </w:rPr>
        <w:t>قرينه دهم</w:t>
      </w:r>
      <w:bookmarkEnd w:id="6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اهل ادب و شاعر بزرگ عرب است از نظر لغوى بر هر لغتنامه ديگرى ترجيح دارد، زيرا لغتنامه‌ها فقط معناى كلمه را مى‌گويند ولى تبادر در مورد معين بر عهده </w:t>
      </w:r>
      <w:bookmarkStart w:id="610" w:name="pg19477_194011"/>
    </w:p>
    <w:p>
      <w:pPr>
        <w:pStyle w:val="BookText"/>
        <w:rPr/>
      </w:pPr>
      <w:bookmarkEnd w:id="610"/>
      <w:r>
        <w:rPr>
          <w:rFonts w:ascii="IRNazanin" w:hAnsi="IRNazanin" w:eastAsia="IRNazanin"/>
          <w:color w:val="111111"/>
          <w:sz w:val="28"/>
          <w:sz w:val="28"/>
          <w:szCs w:val="28"/>
          <w:rtl w:val="true"/>
          <w:lang w:bidi="fa-IR"/>
        </w:rPr>
        <w:t>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همانجا تبادر ذهنى خود را صراحتا اعلام كرده و حتى آن را به صورت شعر درآورده كه اثرى ماندگار و سندى‌محكم باشد</w:t>
      </w:r>
      <w:r>
        <w:rPr>
          <w:rFonts w:eastAsia="IRNazanin" w:cs="IRNazanin"/>
          <w:color w:val="111111"/>
          <w:sz w:val="28"/>
          <w:szCs w:val="28"/>
          <w:rtl w:val="true"/>
          <w:lang w:bidi="fa-IR"/>
        </w:rPr>
        <w:t>.</w:t>
      </w:r>
    </w:p>
    <w:p>
      <w:pPr>
        <w:pStyle w:val="Heading5"/>
        <w:numPr>
          <w:ilvl w:val="4"/>
          <w:numId w:val="1"/>
        </w:numPr>
        <w:rPr/>
      </w:pPr>
      <w:bookmarkStart w:id="611" w:name="__RefHeading___Toc18201403_1280447820"/>
      <w:bookmarkStart w:id="612" w:name="_Toc242"/>
      <w:bookmarkEnd w:id="611"/>
      <w:r>
        <w:rPr>
          <w:rtl w:val="true"/>
        </w:rPr>
        <w:t>قرينه يازده</w:t>
      </w:r>
      <w:bookmarkEnd w:id="612"/>
    </w:p>
    <w:p>
      <w:pPr>
        <w:pStyle w:val="BookText"/>
        <w:rPr/>
      </w:pPr>
      <w:r>
        <w:rPr>
          <w:rFonts w:ascii="Amiri" w:hAnsi="Amiri" w:eastAsia="Amiri" w:cs="Amiri"/>
          <w:color w:val="111111"/>
          <w:sz w:val="28"/>
          <w:sz w:val="28"/>
          <w:szCs w:val="28"/>
          <w:rtl w:val="true"/>
          <w:lang w:bidi="ar-SA"/>
        </w:rPr>
        <w:t xml:space="preserve">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عليه‌السلام صاحب اختيار ما خواهد بود ؟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8201405_1280447820"/>
      <w:bookmarkStart w:id="614" w:name="_Toc243"/>
      <w:bookmarkEnd w:id="613"/>
      <w:r>
        <w:rPr>
          <w:rtl w:val="true"/>
        </w:rPr>
        <w:t>قرينه دوازده</w:t>
      </w:r>
      <w:bookmarkEnd w:id="614"/>
    </w:p>
    <w:p>
      <w:pPr>
        <w:pStyle w:val="BookText"/>
        <w:rPr/>
      </w:pPr>
      <w:r>
        <w:rPr>
          <w:rFonts w:ascii="IRNazanin" w:hAnsi="IRNazanin" w:eastAsia="IRNazanin"/>
          <w:color w:val="111111"/>
          <w:sz w:val="28"/>
          <w:sz w:val="28"/>
          <w:szCs w:val="28"/>
          <w:rtl w:val="true"/>
          <w:lang w:bidi="fa-IR"/>
        </w:rPr>
        <w:t xml:space="preserve">عمر در همان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كه مى‌توان ادعا كرد اقرار دشمن بر مدعاى خصم از اين زيباتر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اتفاق تازه است كه پيش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5"/>
        <w:numPr>
          <w:ilvl w:val="4"/>
          <w:numId w:val="1"/>
        </w:numPr>
        <w:rPr/>
      </w:pPr>
      <w:bookmarkStart w:id="615" w:name="__RefHeading___Toc18201407_1280447820"/>
      <w:bookmarkStart w:id="616" w:name="_Toc244"/>
      <w:bookmarkEnd w:id="615"/>
      <w:r>
        <w:rPr>
          <w:rtl w:val="true"/>
        </w:rPr>
        <w:t>قرينه سيزده</w:t>
      </w:r>
      <w:bookmarkEnd w:id="616"/>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عنوان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على بن ابى‌طالب عليه‌السلام، كه هم معناى امارت را براى مولى مى‌رساند و هم اقرار عملى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يكى از مفاهيمى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خطبه غدير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مفهوم حكومت و ولايتِ مطلق بر مردم به عنوان صاحب امر و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در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مفروض‌الطاعة، نافذ الامر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bookmarkStart w:id="617" w:name="pg19477_194012"/>
    </w:p>
    <w:p>
      <w:pPr>
        <w:pStyle w:val="BookText"/>
        <w:rPr/>
      </w:pPr>
      <w:bookmarkEnd w:id="617"/>
      <w:r>
        <w:rPr>
          <w:rFonts w:ascii="IRNazanin" w:hAnsi="IRNazanin" w:eastAsia="IRNazanin"/>
          <w:color w:val="111111"/>
          <w:sz w:val="28"/>
          <w:sz w:val="28"/>
          <w:szCs w:val="28"/>
          <w:rtl w:val="true"/>
          <w:lang w:bidi="fa-IR"/>
        </w:rPr>
        <w:t xml:space="preserve">اين موارد در تفسير هجده آيه قرآن است، كه از جمله اين آيات كريمه،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كه پيامبر اكرم صلى‌الله‌عليه‌و‌آله در دو فراز از خطبه غدير به آن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اين دو آيه، 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نيز در همين راستاست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اينجا قابل ذكر است و از آيات فوق استفاده مى‌شود اينكه مسئله ولايت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فطرتى كه خداوند مردم را بر آن خلق فرموده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محمد رسول اللّه، على اميرالمؤمنين</w:t>
      </w:r>
      <w:r>
        <w:rPr>
          <w:rFonts w:eastAsia="Amiri" w:cs="Amiri" w:ascii="Amiri" w:hAnsi="Amiri"/>
          <w:color w:val="111111"/>
          <w:sz w:val="28"/>
          <w:szCs w:val="28"/>
          <w:rtl w:val="true"/>
          <w:lang w:bidi="ar-SA"/>
        </w:rPr>
        <w:t>.</w:t>
      </w:r>
      <w:r>
        <w:rPr>
          <w:rStyle w:val="FootnoteAnchor"/>
          <w:rtl w:val="true"/>
        </w:rPr>
        <w:footnoteReference w:id="618"/>
      </w:r>
    </w:p>
    <w:p>
      <w:pPr>
        <w:pStyle w:val="Heading4"/>
        <w:numPr>
          <w:ilvl w:val="3"/>
          <w:numId w:val="1"/>
        </w:numPr>
        <w:rPr/>
      </w:pPr>
      <w:bookmarkStart w:id="618" w:name="__RefHeading___Toc18201409_1280447820"/>
      <w:bookmarkStart w:id="619" w:name="_Toc245"/>
      <w:bookmarkEnd w:id="618"/>
      <w:r>
        <w:rPr>
          <w:rtl w:val="true"/>
        </w:rPr>
        <w:t>گفتگوى چهارم</w:t>
      </w:r>
      <w:r>
        <w:rPr>
          <w:rtl w:val="true"/>
        </w:rPr>
        <w:t>: «</w:t>
      </w:r>
      <w:r>
        <w:rPr>
          <w:rtl w:val="true"/>
        </w:rPr>
        <w:t>مولى</w:t>
      </w:r>
      <w:r>
        <w:rPr>
          <w:rtl w:val="true"/>
        </w:rPr>
        <w:t xml:space="preserve">» </w:t>
      </w:r>
      <w:r>
        <w:rPr>
          <w:rtl w:val="true"/>
        </w:rPr>
        <w:t>در كلام مشاهير</w:t>
      </w:r>
      <w:bookmarkEnd w:id="619"/>
    </w:p>
    <w:p>
      <w:pPr>
        <w:pStyle w:val="Heading5"/>
        <w:numPr>
          <w:ilvl w:val="4"/>
          <w:numId w:val="1"/>
        </w:numPr>
        <w:rPr/>
      </w:pPr>
      <w:bookmarkStart w:id="620" w:name="__RefHeading___Toc18201411_1280447820"/>
      <w:bookmarkStart w:id="621" w:name="_Toc246"/>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در خصوص اين كه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اينكه اولى يكى از معانى مولى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برهان اين امر كافى است به سخنان مفسران و محدثان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لا يُؤخَذُ مِنكُم فِديَةٌ وَ لا مِنَ الَذينَ كَفَروا مَأواكُمُ النارُ هِىَ مَولاكُم وَ بِئسَ المَصيرِ</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توجه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مفسران منحصرا كلمه مولى را در تفسير اين آيه به اولى تفسير كرده، و بعضى اولى را يكى از معانى مولى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اولى تفسير كرده‌اند، مى‌توان اين افراد را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 در تفسيرش</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كلبى</w:t>
      </w:r>
      <w:r>
        <w:rPr>
          <w:rStyle w:val="FootnoteAnchor"/>
          <w:rtl w:val="true"/>
        </w:rPr>
        <w:footnoteReference w:id="620"/>
      </w:r>
      <w:r>
        <w:rPr>
          <w:rFonts w:ascii="Amiri" w:hAnsi="Amiri" w:eastAsia="Amiri" w:cs="Amiri"/>
          <w:color w:val="111111"/>
          <w:sz w:val="28"/>
          <w:sz w:val="28"/>
          <w:szCs w:val="28"/>
          <w:rtl w:val="true"/>
          <w:lang w:bidi="ar-SA"/>
        </w:rPr>
        <w:t>كه فخر رازى در تفسيرش از او حكايت كرده است</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فراء، يحيى بن زياد كوفى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فخر رازى در تفسيرش از او حكايت نموده است</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ابوعبيده، معمر بن مثنى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فخر رازى در تفسيرش از او نقل كرده</w:t>
      </w:r>
      <w:r>
        <w:rPr>
          <w:rStyle w:val="FootnoteAnchor"/>
          <w:rtl w:val="true"/>
        </w:rPr>
        <w:footnoteReference w:id="623"/>
      </w:r>
      <w:r>
        <w:rPr>
          <w:rFonts w:ascii="IRNazanin" w:hAnsi="IRNazanin" w:eastAsia="IRNazanin"/>
          <w:color w:val="111111"/>
          <w:sz w:val="28"/>
          <w:sz w:val="28"/>
          <w:szCs w:val="28"/>
          <w:rtl w:val="true"/>
          <w:lang w:bidi="fa-IR"/>
        </w:rPr>
        <w:t>، و استشهاد او را به بيت لبيد ذكر نموده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شيخ مفيد نيز اين معنى را از ابوعبيده در رساله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معناى مولى تأليف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شريف مرتضى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بيان داشته و استشهاد او را به بيت لبيد نيز قيد كرده است، و شريف جرجانى با نقل اين قول از او در رد بر صاحب متن استدلال نموده است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اخفش اوسط، ابوالحسن سعيد بن مسعده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معنى را 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او به بيت لبيد را هم نقل كرده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ابوزيد، سعد بن اوس لغوى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مزبور را از او نقل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ابوعبداللّه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در صحيح خود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عنوان كرده و به بيت لبيد استشهاد كرده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ثعلب، احمد بن يحيى نحوى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زوزنى حسين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بيت لبيد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اين بيت به معناى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مأواكم النار هى مولاكم </w:t>
      </w:r>
      <w:r>
        <w:rPr>
          <w:rFonts w:eastAsia="IRNazanin" w:cs="IRNazanin"/>
          <w:color w:val="111111"/>
          <w:sz w:val="28"/>
          <w:szCs w:val="28"/>
          <w:rtl w:val="true"/>
          <w:lang w:bidi="fa-IR"/>
        </w:rPr>
        <w:t>...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آتش دوزخ است آتش اولى و سزوارتر به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مزبور را در تفسير خود ذكر كرده است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انبارى، محمد بن قاسم لغوى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مزبور را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ذكر كرده، و شريف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نموده و استشهاد او به بيت لبيد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ابن‌بطريق نيز به نقل آن از او پرداخته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رمانى، على بن عيسى مشهور به وراق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مزبور را از او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ابوالحسن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آتش دوزخ است آتش اولى و سزاوارتر به شماست، به جهت گناهانى است كه مرتكب شده‌اند؛ يعنى آتش است كه بر شما ولايت مى‌كند، زيرا امر شما در اختيار آن مى‌باشد و آتش اولى و سزاوارتر از هر چيزى به شماست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ابن‌جوزى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مزبور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ابوعبيده نقل كرده و آن را پسنديده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ابوسالم محمد بن طلحه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معنى را عنوان كرده است</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سبط بن جوزى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ذكر كرده است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ابى‌بكر رازى،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آن فراغت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آن كسى است كه اولى و سزاوارتر به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آتش دوزخ است آتش اولى و سزاوارتر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لغت بر هشت وجه است، و يكى از آنها به معناى اولى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مزبور را به نقل از ابوعبيده ذكر كرده است</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بالشى‌ء را از معانى كلمه مولى كه در قرآن استعمال شده به شمار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جلال‌الدين محمد بن احمد محلى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در تفسير الجلالين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جلال‌الدين احمد خجندى،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شهاب‌الدين احمد از او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به چند معنى اطلاق مى‌شود، كه يكى از آن معانى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آتش دوزخ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علاءالدين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احمد بن محمد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تفسير بيضاوى با استشهاد به بيت لبيد معنى مزبور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امير محمد صنعانى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فقيه حميد محلى معنى مزبور را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عثمان حنفى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حسن عدوى حمزاوى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يعنى بنا بر كفر و ترديدتان در دين، آتش دوزخ از هر جايگاهى اولى و سزاوارتر به شماست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مؤمن شبلنجى همين معنى را ذكر كرده است</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و اما از كسانى كه اولى را يكى از معانى مولى دانسته‌اند، مى‌توان به ذكر نام اين اشخاص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احمد ثعبلى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يعنى آتش يار و مونس شما و اولى و احق است به اينكه مسكن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بيت لبيد مذكور استشهاد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ابوالحجاج، يوسف بن سليمان شنتميرى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در گفتار لبيد ذكر نموده، و به آيه كريمه مزبور استشهاد كرده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حسين بن مسعود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را در گفتار لبيد ذكر نموده، و به آيه كريمه مزبور استشهاد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و به بيت لبيد استشهاد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كه مراد از مولى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ابوالبقاء محب‌الدين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تفسيرش آن را ذكر كرده است</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ناصرالدين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تفسيرش آن را ذكر و به بيت لبيد استشهاد كرده است</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حافظ‌الدين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آن را بيان كرده است</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محمد خازن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تفسيرش آن را ذكر كرده است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ابن‌سمين، احمد بن يوسف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فى علم الكتاب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جايز است كه مولى مصدر باشد؛ يعنى آتش ولايت شماست يا داراى ولايت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جايز است اسم مكان باشد؛ يعنى آتش ولايت مكان ولايت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جايز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سزاوارتر به شما، مانند اينكه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مولاى او است؛ يعنى سزاوارتر به او است</w:t>
      </w:r>
      <w:r>
        <w:rPr>
          <w:rFonts w:eastAsia="IRNazanin" w:cs="IRNazanin"/>
          <w:color w:val="111111"/>
          <w:sz w:val="28"/>
          <w:szCs w:val="28"/>
          <w:rtl w:val="true"/>
          <w:lang w:bidi="fa-IR"/>
        </w:rPr>
        <w:t xml:space="preserve">. </w:t>
      </w:r>
      <w:bookmarkStart w:id="622" w:name="pg19477_194018"/>
    </w:p>
    <w:p>
      <w:pPr>
        <w:pStyle w:val="BookText"/>
        <w:rPr/>
      </w:pPr>
      <w:bookmarkEnd w:id="622"/>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نظام‌الدين نيشابورى، در تفسير خود آن را ذكر كرده است</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شربينى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ذكر و به بيت لبيد استشهاد كرده است</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محمد بن محمد حنفى قسطنطينى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ذكر نموده، و سپس بقيه معانى مولى را بيان كرده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سليمان جمل در حاشيه‌اى كه بر تفسير الجلالين نوشته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در سال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فراغت يافته اين معنى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جاراللّه اللّه‌آبادى در حاشيه تفسير بيضاوى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مشتق از اولى است، به حذف 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محب‌الدين افندى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الآيات على الشواهد من الابيات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بيت لبيد معنان مزبور را عنوان كرده است</w:t>
      </w:r>
      <w:r>
        <w:rPr>
          <w:rFonts w:eastAsia="IRNazanin" w:cs="IRNazanin"/>
          <w:color w:val="111111"/>
          <w:sz w:val="28"/>
          <w:szCs w:val="28"/>
          <w:rtl w:val="true"/>
          <w:lang w:bidi="fa-IR"/>
        </w:rPr>
        <w:t>.</w:t>
      </w:r>
    </w:p>
    <w:p>
      <w:pPr>
        <w:pStyle w:val="Heading5"/>
        <w:numPr>
          <w:ilvl w:val="4"/>
          <w:numId w:val="1"/>
        </w:numPr>
        <w:rPr/>
      </w:pPr>
      <w:bookmarkStart w:id="623" w:name="__RefHeading___Toc18201413_1280447820"/>
      <w:bookmarkStart w:id="624" w:name="_Toc247"/>
      <w:bookmarkEnd w:id="623"/>
      <w:r>
        <w:rPr>
          <w:rtl w:val="true"/>
        </w:rPr>
        <w:t>نتيجه كلام</w:t>
      </w:r>
      <w:bookmarkEnd w:id="624"/>
    </w:p>
    <w:p>
      <w:pPr>
        <w:pStyle w:val="BookText"/>
        <w:rPr/>
      </w:pPr>
      <w:r>
        <w:rPr>
          <w:rFonts w:ascii="IRNazanin" w:hAnsi="IRNazanin" w:eastAsia="IRNazanin"/>
          <w:color w:val="111111"/>
          <w:sz w:val="28"/>
          <w:sz w:val="28"/>
          <w:szCs w:val="28"/>
          <w:rtl w:val="true"/>
          <w:lang w:bidi="fa-IR"/>
        </w:rPr>
        <w:t xml:space="preserve">اگر اين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پيشوايان ادب عربى و اساتيد لغت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از معانى لغوى لفظ مولى نمى‌دانستند، براى آنها روا نبود كه آن را به اولى تفسير 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بيضاوى بعد از ذكر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جايگاهى كه درباره آن سزاوار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بِكُم؛ يعنى آن لايق‌تر به شماست، مانند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الكَرَم، به جاى إنَّهُ الكَريمُ؛ يعنى به راستى او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أولى بِكُم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مَكانُكُم عَمّا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ولى به معناى قرب است يا به معنى ناصركم است؛ يعنى يار شما، طبق قول شاعر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بَينَهُم ضَربٌ وَجيعٌ؛ يعنى سلام و تحيت ميان ايشان </w:t>
      </w:r>
    </w:p>
    <w:p>
      <w:pPr>
        <w:pStyle w:val="BookText"/>
        <w:rPr/>
      </w:pPr>
      <w:r>
        <w:rPr>
          <w:rFonts w:ascii="IRNazanin" w:hAnsi="IRNazanin" w:eastAsia="IRNazanin"/>
          <w:color w:val="111111"/>
          <w:sz w:val="28"/>
          <w:sz w:val="28"/>
          <w:szCs w:val="28"/>
          <w:rtl w:val="true"/>
          <w:lang w:bidi="fa-IR"/>
        </w:rPr>
        <w:t>عبارت از ضربت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معناى مَولاكُم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آتش عهده‌دار شماست، چنانكه موجبات آن را در دنيا عهده‌دار بوده‌ايد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بيضاوى از اين شرح بيان معنى حقيقى لغوىِ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آغاز بدان تصريح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مقصودش بيان حاصل معنى است مقدم داشتن اين معنى كه آتش سزاوارتر به شماست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او به بيت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جز معنى اولى در آن احتمال داده 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مشعر بر اين است كه معنى اصلى و حقيقى كلمه مولى همان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اخير او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كه درباره آن سزاوار است كه گفته شود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و نكته سنجى او در تقريب بقيه معانى به نحوى كه هر يك از عبارات مناسب با يكى از آن معانى است، به استثناى معنى اولى كه از لحاظ تقريب معنى از وجهه لغوى نيست، بلكه معنى لغوى را با مقدم داشتن آن و استشهاد به بيت لبيد تثبيت كرده، و در اينجا مراد تقريب معنى از وجهه قصد و اراده است، و آنچه در تفسير نسفى مذكور است قريب به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آيه مورد استشهاد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كه به معناى اولى است؛ يعنى آتش سزاوارتر به شماست، به خاطر گناهانى كه مرتكب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كه متولى امر شما مى‌شود، زيرا آتش امر شما را در اختيار گرفته و شما خود را به سبب كفر و نفاق تسليم آن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از هر چيزى سزاوارتر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شده كه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اين است كه مولى و ناصرى براى شما نخواهد بود، زيرا كسى كه آتش مولاى او باشد مولاى ديگر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تفسير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هم منافاتى با نظر ما ندارد، زيرا ثابت و محقق شده كه ولىّ با مولى در معانى متعددى يكسان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625" w:name="pg19477_194020"/>
    </w:p>
    <w:p>
      <w:pPr>
        <w:pStyle w:val="BookText"/>
        <w:rPr/>
      </w:pPr>
      <w:bookmarkEnd w:id="625"/>
      <w:r>
        <w:rPr>
          <w:rFonts w:ascii="IRNazanin" w:hAnsi="IRNazanin" w:eastAsia="IRNazanin"/>
          <w:color w:val="111111"/>
          <w:sz w:val="28"/>
          <w:sz w:val="28"/>
          <w:szCs w:val="28"/>
          <w:rtl w:val="true"/>
          <w:lang w:bidi="fa-IR"/>
        </w:rPr>
        <w:t>بنا بر اين، هر دو قول تنها در تعبير مغايرت دارند و در حقيقت مباينتى ندارند، و همان طور كه قبلاً گفتيم، آنچه بعد از اين امر بيان شده تقريبى براى اراده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سوم عبارت است از ذكر لازمه معنى،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بين آن نيز با آنچه از تفسير لفظ بيان شد منافاتى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آيات ديگرى نيز هست كه مولى در آنها به معناى اولى بالامر استعمال شده،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ثلعبى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ناصر و حافظ و ولىّ ما و سزاوارتر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احمد بن حسن زاهد درواجكى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سزاوارتر به اين است كه اطاعت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ابوحيان در تفسير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اللّه‌ُ لَنا هُوَ مَولانا وَ عَلَى اللّه‌ِ فَليَتَوكَّلِ المُؤمِنينَ</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مرگ و زندگى از خود ما به 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و سرور ماست، و از اين رو هر طور بخواهد تصرف مى‌كند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سجستانى عزيزى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ولىّ ماست، و مولى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و آزاد كننده، معتَق آزاد شده، ولىّ، سزاوارتر به چيزى، پسرعمو، داماد، همسايه و هم پيمان</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626" w:name="__RefHeading___Toc18201415_1280447820"/>
      <w:bookmarkStart w:id="627" w:name="_Toc248"/>
      <w:bookmarkEnd w:id="626"/>
      <w:r>
        <w:rPr>
          <w:rtl w:val="true"/>
        </w:rPr>
        <w:t>گفتگوى پنجم</w:t>
      </w:r>
      <w:r>
        <w:rPr>
          <w:rtl w:val="true"/>
        </w:rPr>
        <w:t xml:space="preserve">: </w:t>
      </w:r>
      <w:r>
        <w:rPr>
          <w:rtl w:val="true"/>
        </w:rPr>
        <w:t xml:space="preserve">تفسير </w:t>
      </w:r>
      <w:r>
        <w:rPr>
          <w:rtl w:val="true"/>
        </w:rPr>
        <w:t>«</w:t>
      </w:r>
      <w:r>
        <w:rPr>
          <w:rtl w:val="true"/>
        </w:rPr>
        <w:t>مولى</w:t>
      </w:r>
      <w:r>
        <w:rPr>
          <w:rtl w:val="true"/>
        </w:rPr>
        <w:t xml:space="preserve">» </w:t>
      </w:r>
      <w:r>
        <w:rPr>
          <w:rtl w:val="true"/>
        </w:rPr>
        <w:t>در كلام پيامبر صلى‌الله‌عليه‌و‌آله</w:t>
      </w:r>
      <w:bookmarkEnd w:id="62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قرائنِ معناى اولى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بايد به تفسيرى توجه كرد كه </w:t>
      </w:r>
    </w:p>
    <w:p>
      <w:pPr>
        <w:pStyle w:val="BookText"/>
        <w:rPr/>
      </w:pPr>
      <w:r>
        <w:rPr>
          <w:rFonts w:ascii="IRNazanin" w:hAnsi="IRNazanin" w:eastAsia="IRNazanin"/>
          <w:color w:val="111111"/>
          <w:sz w:val="28"/>
          <w:sz w:val="28"/>
          <w:szCs w:val="28"/>
          <w:rtl w:val="true"/>
          <w:lang w:bidi="fa-IR"/>
        </w:rPr>
        <w:t>رسول خدا صلى‌الله‌عليه‌و‌آله شخصا در معناى لفظ مبارك خود فرموده، و سپس به آنچه اميرالمؤمنين عليه‌السلام مطابق تفسير پيامبر اكرم صلى‌الله‌عليه‌و‌آله در اين باره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حميد قرشى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الموفق باللّه حسين بن اسماعيل جرجانى پدر المرشد باللّه، به اسنادش از پيامبر صلى‌الله‌عليه‌و‌آله روايت كرده كه چون از آن حضرت در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مولاى من است و به من از خودم سزاوارتر است، و با وجود او مرا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مولاى مؤمنان هستم و به آنها از خودشان سزاوارترم، و با وجود من براى آنان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و به او از خودش سزاوارترم على عليه‌السلام مولاى او است و به او از خودش سزاوارتر است، و با وجود او مؤمنين را اختيارى نيست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 حديث احتجاج عبداللّه بن جعفر بر معاويه آمده است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همانا من از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منبر بود و من روبروى او بودم و عمر بن ابى‌سلمه، اسامه بن زيد، سعد بن ابى‌وقاص، سلمان فارسى، ابوذر، مقداد و زبير بن عوام نيز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به مؤمنان از خودشان سزاوارتر نيستم ؟ همگى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من مادران شما نيستند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 أولى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شانه على عليه‌السلام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 دوستان او را دوست بدار و دشمنانش را دشمن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من به مؤمنان از خودشان سزاوارترم، آنان را با وجود او امرى نيست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ما برترين و سزاوارترين مردم و بهترين آنها را در روز غدير خم و در ديگر مواقع براى امتش به ولايت منصوب فرمود، و به وسيله او بر آنان حجت آورد و به اطاعت او امرشان فرمود، و به آنان خبر داد كه </w:t>
      </w:r>
    </w:p>
    <w:p>
      <w:pPr>
        <w:pStyle w:val="BookText"/>
        <w:rPr/>
      </w:pPr>
      <w:r>
        <w:rPr>
          <w:rFonts w:ascii="IRNazanin" w:hAnsi="IRNazanin" w:eastAsia="IRNazanin"/>
          <w:color w:val="111111"/>
          <w:sz w:val="28"/>
          <w:sz w:val="28"/>
          <w:szCs w:val="28"/>
          <w:rtl w:val="true"/>
          <w:lang w:bidi="fa-IR"/>
        </w:rPr>
        <w:t>على عليه‌السلام نسبت به آنجناب به منزله هارون عليه‌السلام است نسبت به موسى عليه‌السلام، و او ولى هر مؤمن بعد از آن حضرت است، و اينكه هر كس كه پيامبر صلى‌الله‌عليه‌و‌آله ولىّ او است على عليه‌السلام نيز ولىّ او است، و هر كس كه پيامبر صلى‌الله‌عليه‌و‌آله به او از خودش سزاوارتر است على عليه‌السلام نيز به او سزاوارتر است، و على عليه‌السلام جانشين و وصى پيامبر صلى‌الله‌عليه‌و‌آله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در روايتى كه شيخ‌الاسلام حموينى در داستان احتجاج اميرالمؤمنين در ايام خلافت عثمان آورده، ذكر شد كه رسول خدا صلى‌الله‌عليه‌و‌آله خطبه‌اى ايراد كرده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آيا مى‌دانيد كه خداى عزّ و جلّ مولاى من است و من مولاى مؤمنان هستم و به آنان از خودشان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پيامبر صلى‌الله‌عليه‌و‌آله، سلمان به پا 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چگونه ولايتى بر ما دارد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مانند 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به او از خودش سزاوارترم، على عليه‌السلام نيز به او از خودش سزاوارتر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مناشده اميرالمؤمنين عليه‌السلام در روز صفين سخن آنجناب مذكور شد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خدا مولاى من است و من مولاى مؤمنان هستم و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از من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دوستانش را دوست بدار و دشمنانش را دشمن بدار، و ياران او را يارى كن و خوار كنندگانش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به‌پا خاست و نزد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ولايتى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من؛ هر كس من به او از خودش سزاوارترم، على عليه‌السلام به او از خودش سزاوارتر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حافظ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از على بن ابى‌طالب عليه‌السلام درباره كلام پيامبر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مولاء فعلى عليه‌السلام مولاء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به‌پا خاستم، مرا منصب پيشوايى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آنجناب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قيام او در تجمّع روز غدير است، پس از آنكه رسول خدا صلى‌الله‌عليه‌و‌آله به او امر فرمود برخيزد تا دست او را بلند كند و معرفى نمايد و به پيشوايى بر امت نصب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واحدى بعد از حديث غدير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ولايتى كه پيامبر صلى‌الله‌عليه‌و‌آله براى على عليه‌السلام برقرار فرمود، در روز قيامت مورد پرسش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تفسير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أنَّهُم مَسئولونَ</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ولايت على عليه‌السلام، و معنى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آنان سؤال مى‌شود كه آيا بر طبق سفارش پيامبر صلى‌الله‌عليه‌و‌آله حق موالات او را ادا كردند يا امر ولايت را ضايع و مهمل گذاردند، تا در مقام مطالبه به كيفر اعمال خود برسند ؟</w:t>
      </w:r>
    </w:p>
    <w:p>
      <w:pPr>
        <w:pStyle w:val="BookText"/>
        <w:rPr/>
      </w:pPr>
      <w:r>
        <w:rPr>
          <w:rFonts w:ascii="Amiri" w:hAnsi="Amiri" w:eastAsia="Amiri" w:cs="Amiri"/>
          <w:color w:val="111111"/>
          <w:sz w:val="28"/>
          <w:sz w:val="28"/>
          <w:szCs w:val="28"/>
          <w:rtl w:val="true"/>
          <w:lang w:bidi="ar-SA"/>
        </w:rPr>
        <w:t xml:space="preserve">شيخ الاسلام حموينى و جمال‌الدين زرندى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ابن‌حجر و حضرمى اين حديث را با بررسى در سند روايت و ذكر كرده‌اند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حموينى از طريق حاكم ابوعبداللّه ابن‌البيع و او از محمد بن مظفر، از عبداللّه بن محمد بن غزوان، از على بن جابر، از حافظ محمد بن خالد بن عبداللّه، از محمد بن فضيل، از محمد بن سوقه، از ابراهيم، از سود، از عبداللّه بن مسعود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پيامبران پيش از خود سؤال كن كه بر چه امرى مبعوث شدند ؟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تو و ولايت على بن ابى‌طالب عليه‌السلام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حموينى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اصلى از اصول دين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از طريق حاكم ابن‌البيع از محمد بن على، از احمد بن حازم، از عاصم بن يوسف يربوعى، از سفيان بن ابراهيم حرنوى، از پدرش، از </w:t>
      </w:r>
    </w:p>
    <w:p>
      <w:pPr>
        <w:pStyle w:val="BookText"/>
        <w:rPr/>
      </w:pPr>
      <w:r>
        <w:rPr>
          <w:rFonts w:ascii="IRNazanin" w:hAnsi="IRNazanin" w:eastAsia="IRNazanin"/>
          <w:color w:val="111111"/>
          <w:sz w:val="28"/>
          <w:sz w:val="28"/>
          <w:szCs w:val="28"/>
          <w:rtl w:val="true"/>
          <w:lang w:bidi="fa-IR"/>
        </w:rPr>
        <w:t>ابوصادق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 سه چيز است كه هيچ يك از آنها بدون ديگرى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و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 به روايتى عمر بن خطاب از كسى كه اميرالمؤمنين مولاى او نباشد نفى ايمان نمود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آلوسى درباره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 هُم أنَّهُم مَسئولونَ</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بعد از ذكر اقوالى كه در تفسير آن رسيده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اقوال سؤال از عقائد و اعمال است، و سرآمد آنها لا اله الا اللّه است، و بزرگ‌ترين آنها ولايت على عليه‌السلام مى‌باشد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از طريق بيهقى از حافظ حاكم نيشابورى به اسنادش از رسول خدا صلى‌الله‌عليه‌و‌آله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متعال پيشينيان و پسينيان را در روز قيامت جمع فرمايد و صراط بر جسر جهنم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آن عبور نمى‌كند مگر اينكه به سبب ولايت على بن ابى‌طالب عليه‌السلام برائت‌نامه ايمنى از آتش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محب‌الدين طبرى با بررسى در طريق آن آورده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مجال آن نيست كه بسيارى از مصادرى را كه بر آنها آگهى و وقوف يافته‌ايم و در آنها رواياتى در تفسير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أنَّهُم مَسئولونَ</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ارسلنا قبلك من رسلنا، آمده و همچنين آنچه را كه حفّاظ حديث از رسول خدا عليه‌السلام در مورد حديث برائت و جواز عبور از صراط روايت كرده‌اند ذكر كنيم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گذشت، گمان نمى‌رود وجدان آزاد حكم كند به اينكه تمام اين دلايل و قرائن با معنايى بيگانه با مدلول خلافت و اولويت بر مردم از خود آنها سازگارى داشته باشد، و با اين حال آن معنى را اصلى از اصول دين قلمداد كند و ايمان را بدون آن منتفى شمارد و عمل هر كس را تنها به آن درست داند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اولويت كه از اصول دين به شمار آمده و مولويّتى كه ايمان با نبودن آن منتفى است، به طورى كه در كلام عمر آمده</w:t>
      </w:r>
      <w:r>
        <w:rPr>
          <w:rStyle w:val="FootnoteAnchor"/>
          <w:rtl w:val="true"/>
        </w:rPr>
        <w:footnoteReference w:id="668"/>
      </w:r>
      <w:r>
        <w:rPr>
          <w:rFonts w:ascii="IRNazanin" w:hAnsi="IRNazanin" w:eastAsia="IRNazanin"/>
          <w:color w:val="111111"/>
          <w:sz w:val="28"/>
          <w:sz w:val="28"/>
          <w:szCs w:val="28"/>
          <w:rtl w:val="true"/>
          <w:lang w:bidi="fa-IR"/>
        </w:rPr>
        <w:t>، در كلام ديگرش به ابن‌عباس نيز به آن تصريح شده است، و راغب هم آن را از ابن‌عباس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با عمر به راهى مى‌رفتم و عمر بر قاطرى سوار بود و من بر اسبى سوار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موقع عمر آيه‌اى را قرائت كرد كه در آن از على بن ابى‌طالب عليه‌السلام ياد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اولاد عبدالمطلب، همانا على در ميان شما به امر خلافت سزاوارتر از من و ابوبكر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نبخشد اگر دست از او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آيا تو چنين مى‌گويى ؟ در حالى كه تو و رفيقت خيز برداشتيد و امر خلافت را در برابر مردم از ما سلب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اين سخن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اولاد عبدالمطلب، دور شويد، شما ياران عمر بن خطاب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 او، من با درنگى عقب ماندم و او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تعلل مرا احساس كرد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كه از راه وانمانى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 من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يادآور شدى و من تو را پاسخ گفتم، و اگر تو سكوت مى‌كردى ما نيز ساكت مى‌مانديم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آنچه كرديم از روى عداوت نبود، و لكن او را كوچك شمرديم و ترسيديم كه عرب به سبب كشتارهايش در جنگ‌ها به خلافت او تن ندهند و با او همداستان و متحد نشوند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او را به ميدان‌هاى جنگ اعزام مى‌كرد و او بزرگان و رؤساى عرب را درهم مى‌شكست و زبون مى‌ساخت و آن مأموريت‌ها على عليه‌السلام را كوچك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رفيقت ابوبكر او را كوچك </w:t>
      </w:r>
    </w:p>
    <w:p>
      <w:pPr>
        <w:pStyle w:val="BookText"/>
        <w:rPr/>
      </w:pPr>
      <w:r>
        <w:rPr>
          <w:rFonts w:ascii="IRNazanin" w:hAnsi="IRNazanin" w:eastAsia="IRNazanin"/>
          <w:color w:val="111111"/>
          <w:sz w:val="28"/>
          <w:sz w:val="28"/>
          <w:szCs w:val="28"/>
          <w:rtl w:val="true"/>
          <w:lang w:bidi="fa-IR"/>
        </w:rPr>
        <w:t>مى‌شماريد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ادامه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مى‌بينى ؟ به خدا قسم ما در هيچ امرى بدون على تصميم نمى‌گيريم و هيچ كارى را بدون اذن او انجام نمى‌دهيم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ابن ابى الحديد درباره اين داستان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ابن‌عباس، سوگند به خدا همانا اين رفيق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صلى‌الله‌عليه‌و‌آله سزاوارترين مردم به امر خلافت است، جز اينكه ما درباره خلافت او از دو چيز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دو چيز كدام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انديشه ما از جوانى او و علاقه و محبت او نسبت به اولاد عبدالمطلب بود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جمله اخير به روايتى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بى‌ميلى ما نسبت به او به جهت جوانى او و محبت او نسبت به اولاد عبدالمطلب بود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گواهى به ولايت اميرالمؤمنين عليه‌السلام به معناى مورد نظر ما، يعنى اولويت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و حكمتى است كه در دل‌هاى دوستان حضرتش به وديعت نهاده شده است و پاكدلان بدان روى مى‌آورند، و براى تعيين حامل بار سنگينى آن رسولان برانگيخته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طبق روايت بيهقى، ضمن گفتگويى طولانى كه بين ابن‌عباس و مردى از اهالى حمص از توابع شام جريان يافته، چنين مذكور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طايفه و قبيله من خرج سفر براى من گرد آوردند و من فرستاده ايشانم كه به عنوان امين خود مرا نزد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نمى‌سزد كه مرا بدون بر آوردن حاجتم برگردانى، زيرا قبيله من در امر على و به خاطر محبت او در معرض هلاكت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آنها را از اين تنگنا و مشكل برهان تا خداوند در كار تو گشايش پديد آرد</w:t>
      </w:r>
      <w:r>
        <w:rPr>
          <w:rFonts w:eastAsia="IRNazanin" w:cs="IRNazanin"/>
          <w:color w:val="111111"/>
          <w:sz w:val="28"/>
          <w:szCs w:val="28"/>
          <w:rtl w:val="true"/>
          <w:lang w:bidi="fa-IR"/>
        </w:rPr>
        <w:t xml:space="preserve">. </w:t>
      </w:r>
      <w:bookmarkStart w:id="628" w:name="pg19477_194027"/>
    </w:p>
    <w:p>
      <w:pPr>
        <w:pStyle w:val="BookText"/>
        <w:rPr/>
      </w:pPr>
      <w:bookmarkEnd w:id="628"/>
      <w:r>
        <w:rPr>
          <w:rFonts w:ascii="IRNazanin" w:hAnsi="IRNazanin" w:eastAsia="IRNazanin"/>
          <w:color w:val="111111"/>
          <w:sz w:val="28"/>
          <w:sz w:val="28"/>
          <w:szCs w:val="28"/>
          <w:rtl w:val="true"/>
          <w:lang w:bidi="fa-IR"/>
        </w:rPr>
        <w:t>ابن‌عباس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شامى، همانا على عليه‌السلام در اين امت از حيث فضيلت و عملش همانند آن عبد صالح است كه موسى عليه‌السلام با او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ام‌سلمه را كه متضمن فضائل بسيارى براى على عليه‌السلام است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شامى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مرا از نور و حكمت پر كردى و مرا از تنگدلى و مشقت رهاندى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ترا گشايش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على عليه‌السلام مولاى من و مولاى هر مرد و زن مؤمنى است</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629" w:name="__RefHeading___Toc18201417_1280447820"/>
      <w:bookmarkStart w:id="630" w:name="_Toc249"/>
      <w:bookmarkEnd w:id="629"/>
      <w:r>
        <w:rPr>
          <w:rtl w:val="true"/>
        </w:rPr>
        <w:t>گفتگوى ششم</w:t>
      </w:r>
      <w:r>
        <w:rPr>
          <w:rtl w:val="true"/>
        </w:rPr>
        <w:t>: «</w:t>
      </w:r>
      <w:r>
        <w:rPr>
          <w:rtl w:val="true"/>
        </w:rPr>
        <w:t>مولى</w:t>
      </w:r>
      <w:r>
        <w:rPr>
          <w:rtl w:val="true"/>
        </w:rPr>
        <w:t xml:space="preserve">» </w:t>
      </w:r>
      <w:r>
        <w:rPr>
          <w:rtl w:val="true"/>
        </w:rPr>
        <w:t>در كلام متعصّبين و شعراى مشهور</w:t>
      </w:r>
      <w:bookmarkEnd w:id="630"/>
    </w:p>
    <w:p>
      <w:pPr>
        <w:pStyle w:val="Heading5"/>
        <w:numPr>
          <w:ilvl w:val="4"/>
          <w:numId w:val="1"/>
        </w:numPr>
        <w:rPr/>
      </w:pPr>
      <w:bookmarkStart w:id="631" w:name="__RefHeading___Toc18201419_1280447820"/>
      <w:bookmarkStart w:id="632" w:name="_Toc250"/>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 xml:space="preserve">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مظاهرش آشكار و نمايان است، به طورى كه خصم را ديگر راهى جز تسليم و گردن نهادن در مقابل آن حقيقت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راه عناد و لجاج پويد و مسلك و روش او انحراف از راه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كاوش در كشف حقيقت ما را به سخنانى تابناك از گروهى دانشمند واقف و آگاه مى‌كند كه حس حقيقت جويى آنها را به معناى واقعى ولايت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حقايقى را كه در اين باره به دست آورده‌اند بيان كردند، بدون اينكه به آهنگ‌هاى ناهنجار و ماجراجويى‌ها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دانشمندان بزرگ اهل‌سنت به دلالت حديث غدير به امامت اميرالمؤمنين عليه‌السلام تصريح كرده، و آشكارا بر مطلوب شيعه تنصيص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سخنى از سخنان اينان براى دفع شبهه‌هاى مشكّكان و تأويلات منكران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اصل كلمات آنان</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8201421_1280447820"/>
      <w:bookmarkStart w:id="634" w:name="_Toc251"/>
      <w:bookmarkEnd w:id="633"/>
      <w:r>
        <w:rPr/>
        <w:t>1</w:t>
      </w:r>
      <w:r>
        <w:rPr>
          <w:rtl w:val="true"/>
        </w:rPr>
        <w:t xml:space="preserve">. </w:t>
      </w:r>
      <w:r>
        <w:rPr>
          <w:rtl w:val="true"/>
        </w:rPr>
        <w:t xml:space="preserve">ابن‌زولاق، حسن بن ابراهيم، ابومحمد مصرى </w:t>
      </w:r>
      <w:r>
        <w:rPr>
          <w:rtl w:val="true"/>
        </w:rPr>
        <w:t>(</w:t>
      </w:r>
      <w:r>
        <w:rPr>
          <w:rtl w:val="true"/>
        </w:rPr>
        <w:t xml:space="preserve">م </w:t>
      </w:r>
      <w:r>
        <w:rPr/>
        <w:t>387</w:t>
      </w:r>
      <w:r>
        <w:rPr>
          <w:rtl w:val="true"/>
        </w:rPr>
        <w:t xml:space="preserve"> </w:t>
      </w:r>
      <w:r>
        <w:rPr>
          <w:rtl w:val="true"/>
        </w:rPr>
        <w:t>ق</w:t>
      </w:r>
      <w:r>
        <w:rPr>
          <w:rtl w:val="true"/>
        </w:rPr>
        <w:t>)</w:t>
      </w:r>
      <w:bookmarkEnd w:id="63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تاريخ مصر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هجدهم ذى الحجه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غدير بوده است، گروهى از اهالى مصر و مغرب و به اتفاق آنها ديگران براى دعا گرد آمدند، </w:t>
      </w:r>
      <w:bookmarkStart w:id="635" w:name="pg19477_194028"/>
    </w:p>
    <w:p>
      <w:pPr>
        <w:pStyle w:val="BookText"/>
        <w:rPr/>
      </w:pPr>
      <w:bookmarkEnd w:id="635"/>
      <w:r>
        <w:rPr>
          <w:rFonts w:ascii="IRNazanin" w:hAnsi="IRNazanin" w:eastAsia="IRNazanin"/>
          <w:color w:val="111111"/>
          <w:sz w:val="28"/>
          <w:sz w:val="28"/>
          <w:szCs w:val="28"/>
          <w:rtl w:val="true"/>
          <w:lang w:bidi="fa-IR"/>
        </w:rPr>
        <w:t>چرا كه آن روز روز عيد بود و رسول خدا صلى‌الله‌عليه‌و‌آله در چنان روز اميرالمؤمنين على بن ابى‌طالب عليه‌السلام را به خلافت برگزيد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اين كلام مشعر بر اين است كه ابن‌زولاق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عربى توانا در لغت و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غدير جز همان معنايى كه مورد نظر ماست معناى ديگرى نيافته، و آن روز را جز روز بيعت يا اميرالمؤمنين عليه‌السلام و نصب او به خلافت ندانسته است</w:t>
      </w:r>
      <w:r>
        <w:rPr>
          <w:rFonts w:eastAsia="IRNazanin" w:cs="IRNazanin"/>
          <w:color w:val="111111"/>
          <w:sz w:val="28"/>
          <w:szCs w:val="28"/>
          <w:rtl w:val="true"/>
          <w:lang w:bidi="fa-IR"/>
        </w:rPr>
        <w:t>.</w:t>
      </w:r>
    </w:p>
    <w:p>
      <w:pPr>
        <w:pStyle w:val="Heading5"/>
        <w:numPr>
          <w:ilvl w:val="4"/>
          <w:numId w:val="1"/>
        </w:numPr>
        <w:rPr/>
      </w:pPr>
      <w:bookmarkStart w:id="636" w:name="__RefHeading___Toc18201423_1280447820"/>
      <w:bookmarkStart w:id="637" w:name="_Toc252"/>
      <w:bookmarkEnd w:id="636"/>
      <w:r>
        <w:rPr/>
        <w:t>2</w:t>
      </w:r>
      <w:r>
        <w:rPr>
          <w:rtl w:val="true"/>
        </w:rPr>
        <w:t xml:space="preserve">. </w:t>
      </w:r>
      <w:r>
        <w:rPr>
          <w:rtl w:val="true"/>
        </w:rPr>
        <w:t xml:space="preserve">ابوالحسن واحدى </w:t>
      </w:r>
      <w:r>
        <w:rPr>
          <w:rtl w:val="true"/>
        </w:rPr>
        <w:t>(</w:t>
      </w:r>
      <w:r>
        <w:rPr>
          <w:rtl w:val="true"/>
        </w:rPr>
        <w:t xml:space="preserve">م </w:t>
      </w:r>
      <w:r>
        <w:rPr/>
        <w:t>468</w:t>
      </w:r>
      <w:r>
        <w:rPr>
          <w:rtl w:val="true"/>
        </w:rPr>
        <w:t xml:space="preserve"> </w:t>
      </w:r>
      <w:r>
        <w:rPr>
          <w:rtl w:val="true"/>
        </w:rPr>
        <w:t>ق</w:t>
      </w:r>
      <w:r>
        <w:rPr>
          <w:rtl w:val="true"/>
        </w:rPr>
        <w:t>)</w:t>
      </w:r>
      <w:bookmarkEnd w:id="637"/>
    </w:p>
    <w:p>
      <w:pPr>
        <w:pStyle w:val="BookText"/>
        <w:rPr/>
      </w:pPr>
      <w:r>
        <w:rPr>
          <w:rFonts w:ascii="IRNazanin" w:hAnsi="IRNazanin" w:eastAsia="IRNazanin"/>
          <w:color w:val="111111"/>
          <w:sz w:val="28"/>
          <w:sz w:val="28"/>
          <w:szCs w:val="28"/>
          <w:rtl w:val="true"/>
          <w:lang w:bidi="fa-IR"/>
        </w:rPr>
        <w:t>واحدى بعد از ذكر حديث 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پيامبر صلى‌الله‌عليه‌و‌آله آن را استوار و برقرار داشت، روز قيامت مورد بررسى و سؤال خواهد بود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638" w:name="__RefHeading___Toc18201425_1280447820"/>
      <w:bookmarkStart w:id="639" w:name="_Toc253"/>
      <w:bookmarkEnd w:id="638"/>
      <w:r>
        <w:rPr/>
        <w:t>3</w:t>
      </w:r>
      <w:r>
        <w:rPr>
          <w:rtl w:val="true"/>
        </w:rPr>
        <w:t xml:space="preserve">. </w:t>
      </w:r>
      <w:r>
        <w:rPr>
          <w:rtl w:val="true"/>
        </w:rPr>
        <w:t xml:space="preserve">ابوحامد محمد بن محمد غزّالى </w:t>
      </w:r>
      <w:r>
        <w:rPr>
          <w:rtl w:val="true"/>
        </w:rPr>
        <w:t>(</w:t>
      </w:r>
      <w:r>
        <w:rPr>
          <w:rtl w:val="true"/>
        </w:rPr>
        <w:t xml:space="preserve">م </w:t>
      </w:r>
      <w:r>
        <w:rPr/>
        <w:t>505</w:t>
      </w:r>
      <w:r>
        <w:rPr>
          <w:rtl w:val="true"/>
        </w:rPr>
        <w:t xml:space="preserve"> </w:t>
      </w:r>
      <w:r>
        <w:rPr>
          <w:rtl w:val="true"/>
        </w:rPr>
        <w:t>ق</w:t>
      </w:r>
      <w:r>
        <w:rPr>
          <w:rtl w:val="true"/>
        </w:rPr>
        <w:t>)</w:t>
      </w:r>
      <w:bookmarkEnd w:id="639"/>
    </w:p>
    <w:p>
      <w:p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ترتيب خلافت و چگونگى تحقق و حصول آن براى كسى كه امر خلافت به او ارجاع شده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بعضى از آنان اين است كه خلافت به نص است، و دليلشان در اين مسئله اين است كه اين آيه در مورد ابوبكر است؛ كه بعد از رسول خدا صلى‌الله‌عليه‌و‌آله مسلمانان را دعوت به طاعت نمود و آنها او را اجابت كردند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لِلمُخَلَّفينَ مِنَ الأعرابِ سَتُدعَونَ إلى قَومٍ أولى بَأسٍ شَديدٍ تُقاتِلونَهُم أو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اعراب باديه نشين كه از جنگ تخلف ورزيده‌اند بگو به زودى با جنگ با مردى جنگى و دلير فرا خوانده مى‌شويد با آنان كارزار كنيد تا اسلام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فرمان بريد خدايتان پاداشى نيكو خواهد داد و اگر روى بگردانيد چنان چه پيش از اين گردانيده‌ايد شما را به عذابى دردناك كيفر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بازماندگان باديه‌نشين كه از همراهى تو سر باز زدند بگو به‌زودى به جنگ با قومى سخت زورمند و جنگاور خوانده شويد كه با آنان بجنگيد يا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بريد خدا به شما پاداشى نيكو دهد، و اگر روى بر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روى بر گردانديد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عذابى دردناك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نصّ بر خلافت ابوبكر است، زيرا ابوبكر پس از رسول خدا صلى‌الله‌عليه‌و‌آله باديه‌نشينان را به فرمانبردارى فرا خواند و آنان اجابتش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بعضى از مفسران نيز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w:t>
      </w:r>
      <w:r>
        <w:rPr>
          <w:rStyle w:val="FootnoteAnchor"/>
          <w:rtl w:val="true"/>
        </w:rPr>
        <w:footnoteReference w:id="6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كه پيامبر به يكى از همسرانش سرّى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آورده‌اند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 همانا پدر تو بعد از من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نيز به رسول خدا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را از دست داديم به چه كسى رجوع كنيم ؟ پيامبر صلى‌الله‌عليه‌و‌آله اشاره به ابوبكر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امورى كه به منزله نص خلافت ابوبكر دانسته‌اند اين است كه او در حيات رسول خدا صلى‌الله‌عليه‌و‌آله امام جماعت در نماز شد، و امامت جماعت تكيه‌گاه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اجمالى از آنچه كه قائلان به نصوص بدان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تأويل روى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نخستين خليفه مى‌بود به ديگران مهلت نمى‌داد و نابودشان مى‌كرد و آنان به پيروزى‌ها و منقبت‌ها دست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خليفه چهارم بودن براى على عليه‌السلام نقص نيست، چنانچه بر نبوت پيامبر صلى‌الله‌عليه‌و‌آله به سبب اينكه آخرين پيامبر است عيبى گرفته نمى‌شود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آنهايى كه از اين طريقه نيز عدول كرده‌اند، چنين پنداشته‌اند كه اين امر و آنچه بدان تعلق دارد فاسد است و تأويل مزبور هم بى‌اساس است و از گمان و حدس صادر شده </w:t>
      </w:r>
    </w:p>
    <w:p>
      <w:pPr>
        <w:pStyle w:val="BookText"/>
        <w:rPr/>
      </w:pPr>
      <w:r>
        <w:rPr>
          <w:rFonts w:ascii="IRNazanin" w:hAnsi="IRNazanin" w:eastAsia="IRNazanin"/>
          <w:color w:val="111111"/>
          <w:sz w:val="28"/>
          <w:sz w:val="28"/>
          <w:szCs w:val="28"/>
          <w:rtl w:val="true"/>
          <w:lang w:bidi="fa-IR"/>
        </w:rPr>
        <w:t>و در خلافت و احكام، ميراث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داود و زكريا و سليمان و يحيى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پيامبر صلى‌الله‌عليه‌و‌آله يك هشتم خلافت بوده و به اين عقيده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باطل است، زيرا اگر خلاف ميراث بود هر آينه عباس عموى پيامبر صلى‌الله‌عليه‌و‌آله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حجّت چهره‌اش را آشكار ساخته و جمهور دانشمندان بر متن حديث پيامبر صلى‌الله‌عليه‌و‌آله از خطبه او در روز غدير اتفاق نظر داشته، و اجماع كرده‌اند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پس از آن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آفرين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اينك مولاى من و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نشانه قبول و رضايت و تأييد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شيفتگى به رياست و برداشتن ستون خلافت و يكى شدن پرچم‌هاى بزرگ، هواى نفس بر آنان چيره گشت و تعداد زياد پرچم‌ها و سواران زياد و فتح شهرها به نخستين مخالفت با پيامبر اكرم صلى‌الله‌عليه‌و‌آله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پشت سر افكندند و در برابر آن بهايى اندك ستاندند و چه بد است آنچه ستاندند</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سبط بن جوزى نيز همين سخن غزّالى را با تلخيص در كتابش آورده است</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غزّالى، از سخن سبط بن جوزى مشخص شد كه قطعا اين كتاب اثر غزّالى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حافظ ذهبى در مورد حسن صبّاح و قلعه اَلَموت مطلبى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مؤلفش را غزالى معرفى كرده است</w:t>
      </w:r>
      <w:r>
        <w:rPr>
          <w:rFonts w:eastAsia="IRNazanin" w:cs="IRNazanin"/>
          <w:color w:val="111111"/>
          <w:sz w:val="28"/>
          <w:szCs w:val="28"/>
          <w:rtl w:val="true"/>
          <w:lang w:bidi="fa-IR"/>
        </w:rPr>
        <w:t>.</w:t>
      </w:r>
      <w:r>
        <w:rPr>
          <w:rStyle w:val="FootnoteAnchor"/>
          <w:rtl w:val="true"/>
        </w:rPr>
        <w:footnoteReference w:id="681"/>
      </w:r>
      <w:bookmarkStart w:id="640" w:name="pg19477_194031"/>
    </w:p>
    <w:p>
      <w:pPr>
        <w:pStyle w:val="BookText"/>
        <w:rPr/>
      </w:pPr>
      <w:bookmarkEnd w:id="640"/>
      <w:r>
        <w:rPr>
          <w:rFonts w:ascii="Amiri" w:hAnsi="Amiri" w:eastAsia="Amiri" w:cs="Amiri"/>
          <w:color w:val="111111"/>
          <w:sz w:val="28"/>
          <w:sz w:val="28"/>
          <w:szCs w:val="28"/>
          <w:rtl w:val="true"/>
          <w:lang w:bidi="ar-SA"/>
        </w:rPr>
        <w:t>در مورد خود غزالى نيز دانشمندان اهل‌سنت او را تعظيم و ستايش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يافعى و سيوطى و زُرقانى</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نيز او و تأليفات رابسيار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اِسنَوى نيز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 است</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8201427_1280447820"/>
      <w:bookmarkStart w:id="642" w:name="_Toc254"/>
      <w:bookmarkEnd w:id="641"/>
      <w:r>
        <w:rPr/>
        <w:t>4</w:t>
      </w:r>
      <w:r>
        <w:rPr>
          <w:rtl w:val="true"/>
        </w:rPr>
        <w:t xml:space="preserve">. </w:t>
      </w:r>
      <w:r>
        <w:rPr>
          <w:rtl w:val="true"/>
        </w:rPr>
        <w:t xml:space="preserve">شمس‌الدين سبط بن جوزى حنفى </w:t>
      </w:r>
      <w:r>
        <w:rPr>
          <w:rtl w:val="true"/>
        </w:rPr>
        <w:t>(</w:t>
      </w:r>
      <w:r>
        <w:rPr>
          <w:rtl w:val="true"/>
        </w:rPr>
        <w:t xml:space="preserve">ت </w:t>
      </w:r>
      <w:r>
        <w:rPr/>
        <w:t>581</w:t>
      </w:r>
      <w:r>
        <w:rPr>
          <w:rtl w:val="true"/>
        </w:rPr>
        <w:t xml:space="preserve"> </w:t>
      </w:r>
      <w:r>
        <w:rPr>
          <w:rtl w:val="true"/>
        </w:rPr>
        <w:t xml:space="preserve">يا </w:t>
      </w:r>
      <w:r>
        <w:rPr/>
        <w:t>582</w:t>
      </w:r>
      <w:r>
        <w:rPr>
          <w:rtl w:val="true"/>
        </w:rPr>
        <w:t xml:space="preserve"> - </w:t>
      </w:r>
      <w:r>
        <w:rPr>
          <w:rtl w:val="true"/>
        </w:rPr>
        <w:t xml:space="preserve">م </w:t>
      </w:r>
      <w:r>
        <w:rPr/>
        <w:t>645</w:t>
      </w:r>
      <w:r>
        <w:rPr>
          <w:rtl w:val="true"/>
        </w:rPr>
        <w:t xml:space="preserve"> </w:t>
      </w:r>
      <w:r>
        <w:rPr>
          <w:rtl w:val="true"/>
        </w:rPr>
        <w:t>ق</w:t>
      </w:r>
      <w:r>
        <w:rPr>
          <w:rtl w:val="true"/>
        </w:rPr>
        <w:t>)</w:t>
      </w:r>
      <w:bookmarkEnd w:id="642"/>
    </w:p>
    <w:p>
      <w:pPr>
        <w:pStyle w:val="BookText"/>
        <w:rPr/>
      </w:pPr>
      <w:r>
        <w:rPr>
          <w:rFonts w:ascii="Amiri" w:hAnsi="Amiri" w:eastAsia="Amiri" w:cs="Amiri"/>
          <w:color w:val="111111"/>
          <w:sz w:val="28"/>
          <w:sz w:val="28"/>
          <w:szCs w:val="28"/>
          <w:rtl w:val="true"/>
          <w:lang w:bidi="ar-SA"/>
        </w:rPr>
        <w:t xml:space="preserve">يوسف بن قِزُغْلى بن عبداللّه بغدادى معروف به سبط بن جوزى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سيره اتفاق نظر دارند كه واقعه غدير پس از بازگشت پيامبر صلى‌الله‌عليه‌و‌آله از حجة الوداع، در هجدهم ذى‌حجّه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غدير خم</w:t>
      </w:r>
    </w:p>
    <w:p>
      <w:pPr>
        <w:pStyle w:val="BookText"/>
        <w:rPr/>
      </w:pPr>
      <w:r>
        <w:rPr>
          <w:rFonts w:ascii="IRNazanin" w:hAnsi="IRNazanin" w:eastAsia="IRNazanin"/>
          <w:color w:val="111111"/>
          <w:sz w:val="28"/>
          <w:sz w:val="28"/>
          <w:szCs w:val="28"/>
          <w:rtl w:val="true"/>
          <w:lang w:bidi="fa-IR"/>
        </w:rPr>
        <w:t xml:space="preserve">صحابه‌اش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و بيست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سخنى صريح و بى تلويح و اشاره تنصيص فرمود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سبط بن جوزى سپس ماجراى حارث فهرى را از ابواسحاق ثعلبى در تفسيرش نقل كرده، كه در تفسير خود به اسنادش آورده كه چون پيامبر صلى‌الله‌عليه‌و‌آله اين سخن را فرمود، در اقطار منتشر شد و در بلاد و شهرها شايع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سپس آنچه را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هست را بيان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عربيّت درباره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لفظ مولى به معانى متعددى آمده است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ادامه، در مورد معناى حديث غدير از قول دانشمندان زبان عربى چند وجه را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بردگى،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عَبدا مَملُوكا لا يَقدِرُ عَلى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 عَلى مَولاهُ</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مثلى زده است برده مملوكى كه بر هيچ كارى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سربار مولايش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مولى در اين آيه به معناى مالك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آزادكننده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مَولَى الَذينَ آمَنُوا وَ أنَّ الكافِرينَ لا مَولى</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 يعنى ياورى ندارند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بَنى‌عَمِّنا مَهلاً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تَنبُشُوا بَينَنا ما كانَ مَدفُونا</w:t>
      </w:r>
    </w:p>
    <w:p>
      <w:pPr>
        <w:pStyle w:val="BookText"/>
        <w:rPr/>
      </w:pPr>
      <w:r>
        <w:rPr>
          <w:rFonts w:ascii="IRNazanin" w:hAnsi="IRNazanin" w:eastAsia="IRNazanin"/>
          <w:color w:val="111111"/>
          <w:sz w:val="28"/>
          <w:sz w:val="28"/>
          <w:szCs w:val="28"/>
          <w:rtl w:val="true"/>
          <w:lang w:bidi="fa-IR"/>
        </w:rPr>
        <w:t>آرام گيريد اى پسرعموهاى ما؛ اى موالى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ميان ما مدفون شده از خاك بيرون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المَوالى حَنِقُوا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مِن لِقائِهِم لَزُورُ</w:t>
      </w:r>
    </w:p>
    <w:p>
      <w:pPr>
        <w:pStyle w:val="BookText"/>
        <w:rPr/>
      </w:pPr>
      <w:r>
        <w:rPr>
          <w:rFonts w:ascii="IRNazanin" w:hAnsi="IRNazanin" w:eastAsia="IRNazanin"/>
          <w:color w:val="111111"/>
          <w:sz w:val="28"/>
          <w:sz w:val="28"/>
          <w:szCs w:val="28"/>
          <w:rtl w:val="true"/>
          <w:lang w:bidi="fa-IR"/>
        </w:rPr>
        <w:t>آنان موالى‌اند و بر ما سخت گرفتند و ما از ديدارشان رويگردانيم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ابوعُبَيده نقل كرده كه مراد سراينده اين 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پسرعموهاست،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كه كودكى شده‌ايد بيرون مى‌آوريم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مَوالىَ حِلفٍ لا مَوالىَ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قَطينا يَسألُونَ الأتاويا</w:t>
      </w:r>
    </w:p>
    <w:p>
      <w:pPr>
        <w:pStyle w:val="BookText"/>
        <w:rPr/>
      </w:pPr>
      <w:r>
        <w:rPr>
          <w:rFonts w:ascii="IRNazanin" w:hAnsi="IRNazanin" w:eastAsia="IRNazanin"/>
          <w:color w:val="111111"/>
          <w:sz w:val="28"/>
          <w:sz w:val="28"/>
          <w:szCs w:val="28"/>
          <w:rtl w:val="true"/>
          <w:lang w:bidi="fa-IR"/>
        </w:rPr>
        <w:t>موالى از حيث عهد و پيمان‌اند نه از حيث خويشاوندى، ولى خادمان‌اند كه خراج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شاعر اين است كه آنان هم‌پيمانان‌اند، نه پسرعموها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عَبدُاللّه‌ِ مَولىً هَجَوتُهُ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عَبدَاللّه‌ِ مَولى مَوالِيا</w:t>
      </w:r>
    </w:p>
    <w:p>
      <w:pPr>
        <w:pStyle w:val="BookText"/>
        <w:rPr/>
      </w:pPr>
      <w:r>
        <w:rPr>
          <w:rFonts w:ascii="IRNazanin" w:hAnsi="IRNazanin" w:eastAsia="IRNazanin"/>
          <w:color w:val="111111"/>
          <w:sz w:val="28"/>
          <w:sz w:val="28"/>
          <w:szCs w:val="28"/>
          <w:rtl w:val="true"/>
          <w:lang w:bidi="fa-IR"/>
        </w:rPr>
        <w:t>اگر عبداللّه هم‌پيمان بود او را ريشخند مى‌كردم، ولى او سرور همپيمان‌هاست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عبداللّه بن ابى‌اسحاق سرور حَضرَميان بود و آنان همپيمان‌هاى بنى‌عبدشمس بن عبدمناف بودند، و عرب همپيمان را مولى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كرده، زيرا به سبب ضرورت آن را به اصلش باز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تنوين نداده، زيرا آن را همانند غير معتلّى غير منصرف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جَريره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 به دست آوردن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رسمى در جاهليت بوده كه با آيه مواريث</w:t>
      </w:r>
      <w:r>
        <w:rPr>
          <w:rStyle w:val="FootnoteAnchor"/>
          <w:rtl w:val="true"/>
        </w:rPr>
        <w:footnoteReference w:id="690"/>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به سبب حقوقى كه از همسايگى برخوردار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مولاى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عهده‌دار امر ديگرى شود ولىّ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هىَ مَولاكُم</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شما و از كافران عوضى كه خود را با آن برهانند پذيرفته نمى‌شود جايگاه شما آتش است و آن مولاى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شما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حديث غدير فرمانبردارى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معناى دهم مراد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از او به او سزاوارترم، على عليه‌السلام از او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ابوالفرج يحيى بن سعيد ثقفى اصفهانى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غدير را به اِسنادش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و از او به او سزاوارترم،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دانسته مى‌شود كه همه معانى به معناى دهم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پيامبر صلى‌الله‌عليه‌و‌آله در آغاز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 نيز بر اين معنى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 صريح در اثبات امامت على عليه‌السلام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فرمانبرى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را پيوسته همراه على عليه‌السلام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چرا كه معناى اين حديث آن است كه هر گاه ميان على عليه‌السلام و يكى از صحابه اختلافى رخ دهد، حق با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اين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عالمان احكام سركشان را از رخدادهاى جمل و صفين استنباط كرده‌اند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شاعران درباره روز غدير بسيار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سبط بن جوزى ماجراى شعر سرودن حسّان بن ثابت و تأييد پيامبر صلى‌الله‌عليه‌و‌آله و نيز اشعارش، و نيز اشعار قيس بن سعد بن عُباده انصارى در صفّين در مورد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اشعار كُمَيت را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يَمتَرى عَنهُ الدُمُوعا</w:t>
      </w:r>
    </w:p>
    <w:p>
      <w:pPr>
        <w:pStyle w:val="BookText"/>
        <w:rPr/>
      </w:pPr>
      <w:r>
        <w:rPr>
          <w:rFonts w:ascii="Amiri" w:hAnsi="Amiri" w:eastAsia="Amiri" w:cs="Amiri"/>
          <w:color w:val="111111"/>
          <w:sz w:val="28"/>
          <w:sz w:val="28"/>
          <w:szCs w:val="28"/>
          <w:rtl w:val="true"/>
          <w:lang w:bidi="ar-SA"/>
        </w:rPr>
        <w:t xml:space="preserve">لَدَى الرَحمنِ يُشفَعُ بِالمَثانى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لَنا أبُوحَسَنٍ شَفيعا</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لَنا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خَطَرا مَبيعا</w:t>
      </w:r>
    </w:p>
    <w:p>
      <w:pPr>
        <w:pStyle w:val="BookText"/>
        <w:rPr/>
      </w:pPr>
      <w:r>
        <w:rPr>
          <w:rFonts w:ascii="IRNazanin" w:hAnsi="IRNazanin" w:eastAsia="IRNazanin"/>
          <w:color w:val="111111"/>
          <w:sz w:val="28"/>
          <w:sz w:val="28"/>
          <w:szCs w:val="28"/>
          <w:rtl w:val="true"/>
          <w:lang w:bidi="fa-IR"/>
        </w:rPr>
        <w:t xml:space="preserve">شب‌بيدارى خواب را از دو چشمت برد و اندوهى اشك‌آور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رحمان به وسيله سوره حمد شفاعت مى‌شود، ولى شفيع ما ابوالحسن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روزى كه در كنار درختان انبوه غدير خم فرود آمد، ولايت را براى ما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او را فرمان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مردان آن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نديده‌ام كه امر مهمّى مانند آن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ابيات داستان شگفتى دارد كه شيخ ما عمر بن صافى موصلى آن را براى ما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اين ابيات را خواند و انديشمندانه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كُمَيت را براى من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ابيات را خواند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مَبيعا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على عليه‌السلام بيت ديگرى سرود و به شعر كُمَيت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 xml:space="preserve">من روزى را مانند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و نديدم كه حقّى مانند آن حق ضايع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مرد هراسان از خواب بيدار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حِميَرى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بايِعَ الدينِ بِدُنياهُ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قَد كانَ يَرضاهُ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الَذى أحمَدُ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الخُمِّ ناداهُ </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حَواليهِ فَسَمّاهُ</w:t>
      </w:r>
    </w:p>
    <w:p>
      <w:pPr>
        <w:pStyle w:val="BookText"/>
        <w:rPr/>
      </w:pPr>
      <w:r>
        <w:rPr>
          <w:rFonts w:ascii="Amiri" w:hAnsi="Amiri" w:eastAsia="Amiri" w:cs="Amiri"/>
          <w:color w:val="111111"/>
          <w:sz w:val="28"/>
          <w:sz w:val="28"/>
          <w:szCs w:val="28"/>
          <w:rtl w:val="true"/>
          <w:lang w:bidi="ar-SA"/>
        </w:rPr>
        <w:t xml:space="preserve">هذا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مَن قَد كانَ عاداهُ</w:t>
      </w:r>
    </w:p>
    <w:p>
      <w:pPr>
        <w:pStyle w:val="BookText"/>
        <w:rPr/>
      </w:pPr>
      <w:r>
        <w:rPr>
          <w:rFonts w:ascii="IRNazanin" w:hAnsi="IRNazanin" w:eastAsia="IRNazanin"/>
          <w:color w:val="111111"/>
          <w:sz w:val="28"/>
          <w:sz w:val="28"/>
          <w:szCs w:val="28"/>
          <w:rtl w:val="true"/>
          <w:lang w:bidi="fa-IR"/>
        </w:rPr>
        <w:t>اى آنكه دين را به دنيايت فروختى، خدا به اين كار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روى به على عليه‌السلام برگزيده كينه مى‌ورزى ؟ حال آنكه احمد صلى‌الله‌عليه‌و‌آله از او خشنود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كيست كه احمد صلى‌الله‌عليه‌و‌آله در روز غدير خم از ميان مسلمانان ندايش داد و او را از بين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داشت و نامش را بر زبان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كسى است كه 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بلندمرتبه، با هر كس با او دوستى كند دوستى كن، و با هر كس با او دشمنى كند دشمنى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بديع‌الزمان ابوالفضل احمد بن حسين همدانى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مُنتَجَعِ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مُختَلَفِ المَلائِكِ</w:t>
      </w:r>
    </w:p>
    <w:p>
      <w:pPr>
        <w:pStyle w:val="BookText"/>
        <w:rPr/>
      </w:pPr>
      <w:r>
        <w:rPr>
          <w:rFonts w:ascii="Amiri" w:hAnsi="Amiri" w:eastAsia="Amiri" w:cs="Amiri"/>
          <w:color w:val="111111"/>
          <w:sz w:val="28"/>
          <w:sz w:val="28"/>
          <w:szCs w:val="28"/>
          <w:rtl w:val="true"/>
          <w:lang w:bidi="ar-SA"/>
        </w:rPr>
        <w:t xml:space="preserve">يَا ابنَ الفَواطِمِ وَ العَواتِكِ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التَرائِكِ وَ الأرائِكِ</w:t>
      </w:r>
    </w:p>
    <w:p>
      <w:pPr>
        <w:pStyle w:val="BookText"/>
        <w:rPr/>
      </w:pPr>
      <w:r>
        <w:rPr>
          <w:rFonts w:ascii="Amiri" w:hAnsi="Amiri" w:eastAsia="Amiri" w:cs="Amiri"/>
          <w:color w:val="111111"/>
          <w:sz w:val="28"/>
          <w:sz w:val="28"/>
          <w:szCs w:val="28"/>
          <w:rtl w:val="true"/>
          <w:lang w:bidi="ar-SA"/>
        </w:rPr>
        <w:t xml:space="preserve">أنَا حَائِكٌ إن لَم أكُن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وِلائِكَ وَ ابنَ حائِكِ</w:t>
      </w:r>
    </w:p>
    <w:p>
      <w:pPr>
        <w:pStyle w:val="BookText"/>
        <w:rPr/>
      </w:pPr>
      <w:r>
        <w:rPr>
          <w:rFonts w:ascii="IRNazanin" w:hAnsi="IRNazanin" w:eastAsia="IRNazanin"/>
          <w:color w:val="111111"/>
          <w:sz w:val="28"/>
          <w:sz w:val="28"/>
          <w:szCs w:val="28"/>
          <w:rtl w:val="true"/>
          <w:lang w:bidi="fa-IR"/>
        </w:rPr>
        <w:t>اى سراى جستجوى آمال رسالت و اى خانه آمد و شد فرشتگان، اى پسر فاطمه‌ها و عاتكه‌ها</w:t>
      </w:r>
      <w:r>
        <w:rPr>
          <w:rStyle w:val="FootnoteAnchor"/>
          <w:rtl w:val="true"/>
        </w:rPr>
        <w:footnoteReference w:id="692"/>
      </w:r>
      <w:r>
        <w:rPr>
          <w:rFonts w:ascii="IRNazanin" w:hAnsi="IRNazanin" w:eastAsia="IRNazanin"/>
          <w:color w:val="111111"/>
          <w:sz w:val="28"/>
          <w:sz w:val="28"/>
          <w:szCs w:val="28"/>
          <w:rtl w:val="true"/>
          <w:lang w:bidi="fa-IR"/>
        </w:rPr>
        <w:t>و بوستان‌هاى بكر و سريرهاى بهشتى، اگر من اهل ولاى تو نباشم دروغگو پسر دروغگو هستم</w:t>
      </w:r>
      <w:r>
        <w:rPr>
          <w:rFonts w:eastAsia="IRNazanin" w:cs="IRNazanin"/>
          <w:color w:val="111111"/>
          <w:sz w:val="28"/>
          <w:szCs w:val="28"/>
          <w:rtl w:val="true"/>
          <w:lang w:bidi="fa-IR"/>
        </w:rPr>
        <w:t>.</w:t>
      </w:r>
      <w:r>
        <w:rPr>
          <w:rStyle w:val="FootnoteAnchor"/>
          <w:rtl w:val="true"/>
        </w:rPr>
        <w:footnoteReference w:id="69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حافظ ابوالفرج، يحيى بن سعيد ثقفى اصفهانى نيز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حديث را به اسناد خود از استادانش روايت نموده و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من ولىّ او هستم و به او از خودش سزاوارترم، على عليه‌السلام نيز ولىّ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روشن شد كه تمام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دهم آن سعنى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سخن آنجناب نيز دلالت به همين معنى 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من به مؤمنان از خودشان سزاوارترم ؟ و اين نص صريحى است در اثبات امامت على عليه‌السلام و پذيرش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حضرتش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محور و مدار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گفتار سبط 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مطلب را ادا كرده و آن را با اشعار كُميت و قيس بن سعد و حِميَرى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اشعار كُمَيت كه بزرگان اهل‌سنت نيز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عبدالرحمن عباسى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كُميت را نوشته، و از عده‌اى مدح و كرامات براى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محمد بن انس سلامى اسدى، محمد نوفلى، ابراهيم بن سعد اسدى، نصر بن مزاحم منقرى و محمد بن سهل</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اما در مورد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خود سبط بن جوزى نيز، دانشمندان اهل‌سنت او را ستوده و به او اعتماد كرده و از او نقل كرده و او را توثيق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و يافعى و ازنيقى و ذهبى و محمود بن سليمان كفوى و ابن‌وردى و ابوالمؤيّد خوارزمى</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نوه حافظ ابوالفرج ابن‌جوزى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بزرگى در چهل مجلّد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فى تاريخ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تفسيرى در بيست و نه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مجلّدى در مناقب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ابن‌خَلِّكان وى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حافظ شرف‌الدين است</w:t>
      </w:r>
      <w:r>
        <w:rPr>
          <w:rFonts w:eastAsia="IRNazanin" w:cs="IRNazanin"/>
          <w:color w:val="111111"/>
          <w:sz w:val="28"/>
          <w:szCs w:val="28"/>
          <w:rtl w:val="true"/>
          <w:lang w:bidi="fa-IR"/>
        </w:rPr>
        <w:t xml:space="preserve">. </w:t>
      </w:r>
      <w:bookmarkStart w:id="643" w:name="pg19477_194038"/>
    </w:p>
    <w:p>
      <w:pPr>
        <w:pStyle w:val="BookText"/>
        <w:rPr/>
      </w:pPr>
      <w:bookmarkEnd w:id="643"/>
      <w:r>
        <w:rPr>
          <w:rFonts w:ascii="IRNazanin" w:hAnsi="IRNazanin" w:eastAsia="IRNazanin"/>
          <w:color w:val="111111"/>
          <w:sz w:val="28"/>
          <w:sz w:val="28"/>
          <w:szCs w:val="28"/>
          <w:rtl w:val="true"/>
          <w:lang w:bidi="fa-IR"/>
        </w:rPr>
        <w:t>همچنين همه دانشمندان اهل‌سنت به روايات سبط بن جوزى اعتماد كرده، و حتى عده‌اى از متعصّبانِ آنان در برابر اماميه به اقوال او احتجاج كرده‌اند؛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دهلوى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براى پاسخ به آنچه مايه طعن بر عمر بن خطّاب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دفع حدّ از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روايات مورّخان و پيشوايانى مانند بخارى و طبرى و ابن‌كثير و ابن‌جوزى به روايت او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رشيدالدين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كرده كه سبط بن جوزى از پيشوايان ديرين و معتمَد نزد اهل‌سنت است</w:t>
      </w:r>
      <w:r>
        <w:rPr>
          <w:rFonts w:eastAsia="IRNazanin" w:cs="IRNazanin"/>
          <w:color w:val="111111"/>
          <w:sz w:val="28"/>
          <w:szCs w:val="28"/>
          <w:rtl w:val="true"/>
          <w:lang w:bidi="fa-IR"/>
        </w:rPr>
        <w:t>.</w:t>
      </w:r>
    </w:p>
    <w:p>
      <w:pPr>
        <w:pStyle w:val="Heading5"/>
        <w:numPr>
          <w:ilvl w:val="4"/>
          <w:numId w:val="1"/>
        </w:numPr>
        <w:rPr/>
      </w:pPr>
      <w:bookmarkStart w:id="644" w:name="__RefHeading___Toc18201429_1280447820"/>
      <w:bookmarkStart w:id="645" w:name="_Toc255"/>
      <w:bookmarkEnd w:id="644"/>
      <w:r>
        <w:rPr/>
        <w:t>5</w:t>
      </w:r>
      <w:r>
        <w:rPr>
          <w:rtl w:val="true"/>
        </w:rPr>
        <w:t xml:space="preserve"> . </w:t>
      </w:r>
      <w:r>
        <w:rPr>
          <w:rtl w:val="true"/>
        </w:rPr>
        <w:t xml:space="preserve">كمال الدين ابن‌طلحه شافعى </w:t>
      </w:r>
      <w:r>
        <w:rPr>
          <w:rtl w:val="true"/>
        </w:rPr>
        <w:t>(</w:t>
      </w:r>
      <w:r>
        <w:rPr>
          <w:rtl w:val="true"/>
        </w:rPr>
        <w:t xml:space="preserve">ت </w:t>
      </w:r>
      <w:r>
        <w:rPr/>
        <w:t>582</w:t>
      </w:r>
      <w:r>
        <w:rPr>
          <w:rtl w:val="true"/>
        </w:rPr>
        <w:t xml:space="preserve"> - </w:t>
      </w:r>
      <w:r>
        <w:rPr>
          <w:rtl w:val="true"/>
        </w:rPr>
        <w:t xml:space="preserve">م </w:t>
      </w:r>
      <w:r>
        <w:rPr/>
        <w:t>652</w:t>
      </w:r>
      <w:r>
        <w:rPr>
          <w:rtl w:val="true"/>
        </w:rPr>
        <w:t xml:space="preserve"> </w:t>
      </w:r>
      <w:r>
        <w:rPr>
          <w:rtl w:val="true"/>
        </w:rPr>
        <w:t>ق</w:t>
      </w:r>
      <w:r>
        <w:rPr>
          <w:rtl w:val="true"/>
        </w:rPr>
        <w:t>)</w:t>
      </w:r>
      <w:bookmarkEnd w:id="645"/>
    </w:p>
    <w:p>
      <w:pPr>
        <w:pStyle w:val="BookText"/>
        <w:rPr/>
      </w:pPr>
      <w:r>
        <w:rPr>
          <w:rFonts w:ascii="IRNazanin" w:hAnsi="IRNazanin" w:eastAsia="IRNazanin"/>
          <w:color w:val="111111"/>
          <w:sz w:val="28"/>
          <w:sz w:val="28"/>
          <w:szCs w:val="28"/>
          <w:rtl w:val="true"/>
          <w:lang w:bidi="fa-IR"/>
        </w:rPr>
        <w:t>ابن‌طلحه شافعى در مورد برادرى اميرالمؤمنين عليه‌السلام و رسول خدا صلى‌الله‌عليه‌و‌آله و اينكه حضرت او را در جايگاهى مانند جايگاه خود قرار داد، حديث اخوّت حضرت و نيز حديث غدير را از تِرمِذى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مكان حديث غدير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هنگام بازگشت رسول خدا صلى‌الله‌عليه‌و‌آله از حجة الوداع در روز هجدهم ماه ذى الحجه و مكان آن ميان مكه و مدينه در جايى به نام خمّ، در كنار بركه‌اى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على عليه‌السلام از آن در شعرش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به عيد و موسم تبديل شد، چرا كه زمانى بود كه رسول خدا صلى‌الله‌عليه‌و‌آله در آن على عليه‌السلام را به اين منزلت والا اختصاص داد و تنها او و نه ديگر مردم را به آن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ابن‌طلحه شافعى ماجراى مناشده اميرالمؤمنين عليه‌السلام در رَحبه كوفه را از زاذان، و نيز نزول آيه تبليغ در غدير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ابوالحسن على واحدى با سندش به ابوسعيد خُدرى نقل كرده، و سپس مى‌گويد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مولاى او هستم على مولاى او است، مشتمل 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افاده عموم وضع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اقتضا مى‌كند كه هر </w:t>
      </w:r>
    </w:p>
    <w:p>
      <w:pPr>
        <w:pStyle w:val="BookText"/>
        <w:rPr/>
      </w:pPr>
      <w:r>
        <w:rPr>
          <w:rFonts w:ascii="IRNazanin" w:hAnsi="IRNazanin" w:eastAsia="IRNazanin"/>
          <w:color w:val="111111"/>
          <w:sz w:val="28"/>
          <w:sz w:val="28"/>
          <w:szCs w:val="28"/>
          <w:rtl w:val="true"/>
          <w:lang w:bidi="fa-IR"/>
        </w:rPr>
        <w:t>انسانى كه رسول خدا صلى‌الله‌عليه‌و‌آله مولايش بوده على عليه‌السلام مولاى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صلى‌الله‌عليه‌و‌آله در بردارنده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معانى متعددى به كار مى‌رود كه در آيات قرآن كريم نيز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منافقان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شما آتش است و آن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آتش به شما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به معناى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خدا ياور مولاى مؤمنان است و كافران ياورى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به معناى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جَعَلنا مَوالِىَ مِمّا تَرَكَ الوالِدانِ</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آنچه پدر و مادر بر جاى نهاده‌اند موالى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خويشاوندان پدرى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خِفتُ المَوالىَ مِن وَرائى</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خويشاوندان پدرى‌ام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معناى دوست و 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يُغنى مَولىً عَن مَولىً شَيئا</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هيچ مولايى سودى براى مولايى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يار نزديكى براى يار نزديكى و دوستى براى دوستى و خويشاوندى براى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آقاى آزاد كننده برده است، و اين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معانى وارد شده، در حديث غدير بر كدام يك حمل مى‌شود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نظر گروهى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دوست و يار نزديك حمل شود، معناى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اولى هستم يا ناصر يا وارث يا خويشاوند پدرى يا يار نزديك يا دوست نزديك او هستم، بى‌گمان على عليه‌السلام نيز نسبت به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صريح است در اينكه پيامبر صلى‌الله‌عليه‌و‌آله تنها على عليه‌السلام و نه ديگران را به اين منقبت والا اختصاص داده و جايگاه او را نسبت به ديگران مانند جايگاه خود نسبت به ديگرانى كه تحت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مى‌آيند،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اين حديث از اسرار سخن خداى متعال در آيه مباهله،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اللّه صلى‌الله‌عليه‌و‌آله و نفس على عليه‌السلام را قرين يكديگر نهاد و آن دو را با ضميرى كه به رسول اللّه صلى‌الله‌عليه‌و‌آله اضافه شده جمع بست، پيامبر صلى‌الله‌عليه‌و‌آله با اين حديث براى على عليه‌السلام جايگاهى را اثبات كرد كه خود نسبت به همه مؤمنان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على عليه‌السلام نسبت به مؤمنان اولى و يار و آقاى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معنايى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برتابد و اثباتش براى پيامبر صلى‌الله‌عليه‌و‌آله ممكن باشد، حضرتش آن را براى على عليه‌السلام اثبات 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مرتبتى والا و منزلتى بلند و درجه‌اى عالى و جايگاهى رفيع است كه رسول اللّه صلى‌الله‌عليه‌و‌آله آن را تنها به على عليه‌السلام و نه به ديگران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اين روز، روز عيد و موسم شادى اولياى او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تقرير و شرح و بيان اين مطلب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تعالى به نور خودش تو را به اسرار تنزيل واقف سازد و به لطفش نيروى بينش به تو عطا نمايد و تو را به شاهراه سعادت رهبرى فرمايد، كه چون يكى از معانى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ناصر او هستم، على عليه‌السلام ناصر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پيامبر صلى‌الله‌عليه‌و‌آله على عليه‌السلام را به ناصر وصف فرموده، نسبت به هر كس كه خودش ناصر او است، زيرا اين معنى را به لفظ عموم ذكر كرده است، و جز اين نيست كه پيامبر صلى‌الله‌عليه‌و‌آله صفت ناصريت را در حق على عليه‌السلام براى اين اثبات كرده كه خداى عزّ و جلّ اين صفت را به على عليه‌السلام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ثعلبى به سند خود در تفسيرش روايتى را از اسماء بنت عميس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تَظاهَرا عَلَيهُ فَإنَّ اللّه‌َ هُوَ مَولاهُ وَ جَبرَئيلَ وَ صالِحَ المُؤمِنينَ </w:t>
      </w:r>
      <w:r>
        <w:rPr>
          <w:rFonts w:eastAsia="IRNazanin" w:cs="IRNazanin"/>
          <w:color w:val="111111"/>
          <w:sz w:val="28"/>
          <w:szCs w:val="28"/>
          <w:rtl w:val="true"/>
          <w:lang w:bidi="fa-IR"/>
        </w:rPr>
        <w:t>... »</w:t>
      </w:r>
      <w:r>
        <w:rPr>
          <w:rStyle w:val="FootnoteAnchor"/>
          <w:rtl w:val="true"/>
        </w:rPr>
        <w:footnoteReference w:id="703"/>
      </w:r>
      <w:r>
        <w:rPr>
          <w:rFonts w:ascii="IRNazanin" w:hAnsi="IRNazanin" w:eastAsia="IRNazanin"/>
          <w:color w:val="111111"/>
          <w:sz w:val="28"/>
          <w:sz w:val="28"/>
          <w:szCs w:val="28"/>
          <w:rtl w:val="true"/>
          <w:lang w:bidi="fa-IR"/>
        </w:rPr>
        <w:t>نازل شد، از رسول خدا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خداى تعالى در آيه‌اى كه بر پيامبرش صلى‌الله‌عليه‌و‌آله نازل فرمود، خبر داد كه ناصر او خداست و جبرئيل و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وصف ناصريت از جانب خدا براى على عليه‌السلام ثابت است، پيامبر صلى‌الله‌عليه‌و‌آله هم به پيروى از قرآن كريم وصف ناصريت را براى على عليه‌السلام ثابت فرمود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رسول خدا صلى‌الله‌عليه‌و‌آله على عليه‌السلام را به آنچه كه از لوازم اين سمت و وصف است، آشكارا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حافظ ابونعيم به سند خود روايت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 رسول خدا صلى‌الله‌عليه‌و‌آله داخل شد و 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سرور مسلمانان و پيشواى پرهيزكاران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سيادت بر مسلمانان و پيشوايى پرهيزكاران چون از صفات شخص پيامبر صلى‌الله‌عليه‌و‌آله است و خداى متعال از على عليه‌السلام به موجب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مباهله از على عليه‌السلام به نفس </w:t>
      </w:r>
    </w:p>
    <w:p>
      <w:pPr>
        <w:pStyle w:val="BookText"/>
        <w:rPr/>
      </w:pPr>
      <w:r>
        <w:rPr>
          <w:rFonts w:ascii="IRNazanin" w:hAnsi="IRNazanin" w:eastAsia="IRNazanin"/>
          <w:color w:val="111111"/>
          <w:sz w:val="28"/>
          <w:sz w:val="28"/>
          <w:szCs w:val="28"/>
          <w:rtl w:val="true"/>
          <w:lang w:bidi="fa-IR"/>
        </w:rPr>
        <w:t>پيامبر صلى‌الله‌عليه‌و‌آله تعبير كرده، او را به چيزى توصيف فرموده كه از صفات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درياب و فهم كن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با توجه به آنچه ذكر كرديم، پيوسته رسول خدا صلى‌الله‌عليه‌و‌آله آنجناب را به صفات مخصوص خود متصف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حافظ ابونعيم اين روايت را به سند خود از انس بن مالك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شنيدم كه رسول خدا صلى‌الله‌عليه‌و‌آله به ابوبرزه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ابوبرزه، همانا خداوند درباره على بن ابى‌طالب عليه‌السلام به من فرموده كه او پرچم هدايت و گلدسته نورانى ايمان و پيشواى اولياى من و نور همه پيروان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ابوبرزه، على عليه‌السلام پيشواى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است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امر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اين مستند براى تو واضح و آشكار شد، سرّ و حكمت اختصاص على عليه‌السلام از طرف پيامبر صلى‌الله‌عليه‌و‌آله به بسيارى از صفات كه براى غير او نيست هويدا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گيران بايد كه در آن بر يكديگر سبقت گيرند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اما ابن‌طلحه از فقيهان بزرگ و محقّقان پرآوازه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و اِسنَوى و ابن‌قاضى شُهبه</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 به خصوص در فقه و عقايد و 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فى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او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عزّالدين و عبدالغفار بن ابراهيم علوى عكّى عُدثانى وى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646" w:name="pg19477_194043"/>
    </w:p>
    <w:p>
      <w:pPr>
        <w:pStyle w:val="Heading5"/>
        <w:numPr>
          <w:ilvl w:val="4"/>
          <w:numId w:val="1"/>
        </w:numPr>
        <w:rPr/>
      </w:pPr>
      <w:bookmarkStart w:id="647" w:name="__RefHeading___Toc18201431_1280447820"/>
      <w:bookmarkStart w:id="648" w:name="_Toc256"/>
      <w:bookmarkEnd w:id="646"/>
      <w:bookmarkEnd w:id="647"/>
      <w:r>
        <w:rPr/>
        <w:t>6</w:t>
      </w:r>
      <w:r>
        <w:rPr>
          <w:rtl w:val="true"/>
        </w:rPr>
        <w:t xml:space="preserve"> . </w:t>
      </w:r>
      <w:r>
        <w:rPr>
          <w:rtl w:val="true"/>
        </w:rPr>
        <w:t xml:space="preserve">صدر الحفاظ، فقيد الحرمين، ابوعبداللّه گنجى شافعى </w:t>
      </w:r>
      <w:r>
        <w:rPr>
          <w:rtl w:val="true"/>
        </w:rPr>
        <w:t>(</w:t>
      </w:r>
      <w:r>
        <w:rPr>
          <w:rtl w:val="true"/>
        </w:rPr>
        <w:t xml:space="preserve">م </w:t>
      </w:r>
      <w:r>
        <w:rPr/>
        <w:t>658</w:t>
      </w:r>
      <w:r>
        <w:rPr>
          <w:rtl w:val="true"/>
        </w:rPr>
        <w:t xml:space="preserve"> </w:t>
      </w:r>
      <w:r>
        <w:rPr>
          <w:rtl w:val="true"/>
        </w:rPr>
        <w:t>ق</w:t>
      </w:r>
      <w:r>
        <w:rPr>
          <w:rtl w:val="true"/>
        </w:rPr>
        <w:t>)</w:t>
      </w:r>
      <w:bookmarkEnd w:id="648"/>
    </w:p>
    <w:p>
      <w:pPr>
        <w:pStyle w:val="BookText"/>
        <w:rPr/>
      </w:pPr>
      <w:r>
        <w:rPr>
          <w:rFonts w:ascii="IRNazanin" w:hAnsi="IRNazanin" w:eastAsia="IRNazanin"/>
          <w:color w:val="111111"/>
          <w:sz w:val="28"/>
          <w:sz w:val="28"/>
          <w:szCs w:val="28"/>
          <w:rtl w:val="true"/>
          <w:lang w:bidi="fa-IR"/>
        </w:rPr>
        <w:t>محمد بن يوسف بن محمد گنجى شافعى حديثى نقل كرده كه در آن رسول خدا صلى‌الله‌عليه‌و‌آله به على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مى‌خواستم كسى را به جانشينى برگزينم، هيچ كس شايسته‌تر از تو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دالّ بر اين است كه پيامبر صلى‌الله‌عليه‌و‌آله كسى را به جانشينى نگمارد، ولى حديث غدير دالّ بر به ولايت گماردن؛ يعنى جانشين برگزيدن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ناسخ حديث پيشين است، زيرا در روزگار پايانى عمر حضرتش صادر شده است</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649" w:name="__RefHeading___Toc18201433_1280447820"/>
      <w:bookmarkStart w:id="650" w:name="_Toc257"/>
      <w:bookmarkEnd w:id="649"/>
      <w:r>
        <w:rPr/>
        <w:t>7</w:t>
      </w:r>
      <w:r>
        <w:rPr>
          <w:rtl w:val="true"/>
        </w:rPr>
        <w:t xml:space="preserve">. </w:t>
      </w:r>
      <w:r>
        <w:rPr>
          <w:rtl w:val="true"/>
        </w:rPr>
        <w:t xml:space="preserve">محمد بن احمد سعيدالدين فرغانى </w:t>
      </w:r>
      <w:r>
        <w:rPr>
          <w:rtl w:val="true"/>
        </w:rPr>
        <w:t>(</w:t>
      </w:r>
      <w:r>
        <w:rPr>
          <w:rtl w:val="true"/>
        </w:rPr>
        <w:t xml:space="preserve">م </w:t>
      </w:r>
      <w:r>
        <w:rPr/>
        <w:t>700</w:t>
      </w:r>
      <w:r>
        <w:rPr>
          <w:rtl w:val="true"/>
        </w:rPr>
        <w:t xml:space="preserve"> </w:t>
      </w:r>
      <w:r>
        <w:rPr>
          <w:rtl w:val="true"/>
        </w:rPr>
        <w:t>ق</w:t>
      </w:r>
      <w:r>
        <w:rPr>
          <w:rtl w:val="true"/>
        </w:rPr>
        <w:t>)</w:t>
      </w:r>
      <w:bookmarkEnd w:id="650"/>
    </w:p>
    <w:p>
      <w:pPr>
        <w:pStyle w:val="BookText"/>
        <w:rPr/>
      </w:pPr>
      <w:r>
        <w:rPr>
          <w:rFonts w:ascii="IRNazanin" w:hAnsi="IRNazanin" w:eastAsia="IRNazanin"/>
          <w:color w:val="111111"/>
          <w:sz w:val="28"/>
          <w:sz w:val="28"/>
          <w:szCs w:val="28"/>
          <w:rtl w:val="true"/>
          <w:lang w:bidi="fa-IR"/>
        </w:rPr>
        <w:t xml:space="preserve">چنانچه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فرغانى به شرح قصيده تائيه ابن‌فارض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كه اول آن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سَقَتنى حَميَّا الحُبِّ راحَةَ مُقلَتى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كَأسى مُحيّا مِن عَنِ الحُسنِ جَلَّت</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آنگاه در شرح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أوضَحَ بِالتَأويلِ ما كانَ مُشكِلاً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بِعِلمٍ نالَهُ بِالوَصيَّةِ</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على عليه‌السلام با دانشى كه به سبب وصيت به دست آورده بود، آنچه را مشكل بود با تأويل روشن 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مبتداست، و خبر آن محذوف و در تقدير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على عليه‌السلام و توضيح او در تأويل مشكلات كتاب و سنت به واسطه علمى است كه به آن دست يافت، از آن جهت كه پيامبر صلى‌الله‌عليه‌و‌آله او را با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قائم مقام شخص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صلى‌الله‌عليه‌و‌آله در روز </w:t>
      </w:r>
      <w:bookmarkStart w:id="651" w:name="pg19477_194044"/>
    </w:p>
    <w:p>
      <w:pPr>
        <w:pStyle w:val="BookText"/>
        <w:rPr/>
      </w:pPr>
      <w:bookmarkEnd w:id="651"/>
      <w:r>
        <w:rPr>
          <w:rFonts w:ascii="IRNazanin" w:hAnsi="IRNazanin" w:eastAsia="IRNazanin"/>
          <w:color w:val="111111"/>
          <w:sz w:val="28"/>
          <w:sz w:val="28"/>
          <w:szCs w:val="28"/>
          <w:rtl w:val="true"/>
          <w:lang w:bidi="fa-IR"/>
        </w:rPr>
        <w:t>غدير خم است، بنا بر آنچه خود آن حضرت در پاره‌اى از ابيات خود به آن اشاره داشته، كه در دو بيت از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أوصانى النَبىُّ عَلَى اختيارى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لأُمَّتِهِ رِضىً مِنهُ بِحُكمى</w:t>
      </w:r>
    </w:p>
    <w:p>
      <w:pPr>
        <w:pStyle w:val="BookText"/>
        <w:rPr/>
      </w:pPr>
      <w:r>
        <w:rPr>
          <w:rFonts w:ascii="Amiri" w:hAnsi="Amiri" w:eastAsia="Amiri" w:cs="Amiri"/>
          <w:color w:val="111111"/>
          <w:sz w:val="28"/>
          <w:sz w:val="28"/>
          <w:szCs w:val="28"/>
          <w:rtl w:val="true"/>
          <w:lang w:bidi="ar-SA"/>
        </w:rPr>
        <w:t xml:space="preserve">وَ أوجَبَ لى وِلايَتَهُ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يَومَ غَديرِ خُمّ</w:t>
      </w:r>
    </w:p>
    <w:p>
      <w:pPr>
        <w:pStyle w:val="BookText"/>
        <w:rPr/>
      </w:pPr>
      <w:r>
        <w:rPr>
          <w:rFonts w:ascii="IRNazanin" w:hAnsi="IRNazanin" w:eastAsia="IRNazanin"/>
          <w:color w:val="111111"/>
          <w:sz w:val="28"/>
          <w:sz w:val="28"/>
          <w:szCs w:val="28"/>
          <w:rtl w:val="true"/>
          <w:lang w:bidi="fa-IR"/>
        </w:rPr>
        <w:t>پيامبر صلى‌الله‌عليه‌و‌آله با برگزيدن من براى امّتش مرا وصىّ خود گرداند، و اين از سر رضايت او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خم ولايت مرا بر شما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خم آبى است در يك منزلى مدينه كه اكنون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پيادگان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همراه با تأويل على عليه‌السلام به سبب علمى كه به وصيت پيامبر صلى‌الله‌عليه‌و‌آله حاصل گشته، از جمله فضائل بى‌شمارى است كه رسول خدا صلى‌الله‌عليه‌و‌آله او را به آن مخصوص گردانيد و آنجناب آنها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سهم و بهره على بن ابى‌طالب عليه‌السلام از علم و كشف مشكلات كلام وحى و كتاب آسمانى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معجزه خاص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واضح‌ترين بيان چنان است كه به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عليه‌السلام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پيامبر اكرم صلى‌الله‌عليه‌و‌آله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فضائل بى‌شمار ديگر كه حضرتش درباره وى بيان فرمود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عبدالرحمن جامى و محمود بن سليمان كفوى و چلپى</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صدرالدين قونَوى است</w:t>
      </w:r>
      <w:r>
        <w:rPr>
          <w:rFonts w:eastAsia="IRNazanin" w:cs="IRNazanin"/>
          <w:color w:val="111111"/>
          <w:sz w:val="28"/>
          <w:szCs w:val="28"/>
          <w:rtl w:val="true"/>
          <w:lang w:bidi="fa-IR"/>
        </w:rPr>
        <w:t>.</w:t>
      </w:r>
    </w:p>
    <w:p>
      <w:pPr>
        <w:pStyle w:val="Heading5"/>
        <w:numPr>
          <w:ilvl w:val="4"/>
          <w:numId w:val="1"/>
        </w:numPr>
        <w:rPr/>
      </w:pPr>
      <w:bookmarkStart w:id="652" w:name="__RefHeading___Toc18201435_1280447820"/>
      <w:bookmarkStart w:id="653" w:name="_Toc258"/>
      <w:bookmarkEnd w:id="652"/>
      <w:r>
        <w:rPr/>
        <w:t>8</w:t>
      </w:r>
      <w:r>
        <w:rPr>
          <w:rtl w:val="true"/>
        </w:rPr>
        <w:t xml:space="preserve"> . </w:t>
      </w:r>
      <w:r>
        <w:rPr>
          <w:rtl w:val="true"/>
        </w:rPr>
        <w:t xml:space="preserve">علاءالدين ابوالمكارم سمنانى بياضى مكى </w:t>
      </w:r>
      <w:r>
        <w:rPr>
          <w:rtl w:val="true"/>
        </w:rPr>
        <w:t>(</w:t>
      </w:r>
      <w:r>
        <w:rPr>
          <w:rtl w:val="true"/>
        </w:rPr>
        <w:t xml:space="preserve">م </w:t>
      </w:r>
      <w:r>
        <w:rPr/>
        <w:t>736</w:t>
      </w:r>
      <w:r>
        <w:rPr>
          <w:rtl w:val="true"/>
        </w:rPr>
        <w:t xml:space="preserve"> </w:t>
      </w:r>
      <w:r>
        <w:rPr>
          <w:rtl w:val="true"/>
        </w:rPr>
        <w:t>ق</w:t>
      </w:r>
      <w:r>
        <w:rPr>
          <w:rtl w:val="true"/>
        </w:rPr>
        <w:t>)</w:t>
      </w:r>
      <w:bookmarkEnd w:id="65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بياضى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و فرشتگان گرام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عليهماالسلام، وَ لكِن لا نَبىَّ </w:t>
      </w:r>
      <w:bookmarkStart w:id="654" w:name="pg19477_194045"/>
    </w:p>
    <w:p>
      <w:pPr>
        <w:pStyle w:val="BookText"/>
        <w:rPr/>
      </w:pPr>
      <w:bookmarkEnd w:id="654"/>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غدير خم بعد از مراسم حجة الوداع در جمع مهاجر و انصار، در حالى كه شانه او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است كه علماى حديث عموما بر صحت آن اتفاق نظر دارند، و به آن على عليه‌السلام سرور اولياء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يار هميشگى محمد صلى‌الله‌عليه‌و‌آله بود، و به اين سرّ سرور صديقان و يار غار پيامبر صلى‌الله‌عليه‌و‌آله ابوبكر اشاره كرده است؛ هنگامى كه ابوعبيده جراح را براى طلب حضور على عليه‌السلام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ابوعبيده، تو را كه امين اين امتى به سوى كسى مى‌فرستم كه در مرتبه هم‌طراز كسى است كه ديروز او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با او به حسن ادب سخن بگويى</w:t>
      </w:r>
      <w:r>
        <w:rPr>
          <w:rFonts w:eastAsia="IRNazanin" w:cs="IRNazanin"/>
          <w:color w:val="111111"/>
          <w:sz w:val="28"/>
          <w:szCs w:val="28"/>
          <w:rtl w:val="true"/>
          <w:lang w:bidi="fa-IR"/>
        </w:rPr>
        <w:t>.</w:t>
      </w:r>
    </w:p>
    <w:p>
      <w:pPr>
        <w:pStyle w:val="Heading5"/>
        <w:numPr>
          <w:ilvl w:val="4"/>
          <w:numId w:val="1"/>
        </w:numPr>
        <w:rPr/>
      </w:pPr>
      <w:bookmarkStart w:id="655" w:name="__RefHeading___Toc18201437_1280447820"/>
      <w:bookmarkStart w:id="656" w:name="_Toc259"/>
      <w:bookmarkEnd w:id="655"/>
      <w:r>
        <w:rPr/>
        <w:t>9</w:t>
      </w:r>
      <w:r>
        <w:rPr>
          <w:rtl w:val="true"/>
        </w:rPr>
        <w:t xml:space="preserve">. </w:t>
      </w:r>
      <w:r>
        <w:rPr>
          <w:rtl w:val="true"/>
        </w:rPr>
        <w:t xml:space="preserve">حسن بن محمد طيبى </w:t>
      </w:r>
      <w:r>
        <w:rPr>
          <w:rtl w:val="true"/>
        </w:rPr>
        <w:t>(</w:t>
      </w:r>
      <w:r>
        <w:rPr>
          <w:rtl w:val="true"/>
        </w:rPr>
        <w:t xml:space="preserve">م </w:t>
      </w:r>
      <w:r>
        <w:rPr/>
        <w:t>743</w:t>
      </w:r>
      <w:r>
        <w:rPr>
          <w:rtl w:val="true"/>
        </w:rPr>
        <w:t xml:space="preserve"> </w:t>
      </w:r>
      <w:r>
        <w:rPr>
          <w:rtl w:val="true"/>
        </w:rPr>
        <w:t>ق</w:t>
      </w:r>
      <w:r>
        <w:rPr>
          <w:rtl w:val="true"/>
        </w:rPr>
        <w:t>)</w:t>
      </w:r>
      <w:bookmarkEnd w:id="656"/>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اهل ايمان از خودشان سزاوارترم، همان است كه قصد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مؤمنان از خودشان سزاوارتر است</w:t>
      </w:r>
      <w:r>
        <w:rPr>
          <w:rFonts w:eastAsia="IRNazanin" w:cs="IRNazanin"/>
          <w:color w:val="111111"/>
          <w:sz w:val="28"/>
          <w:szCs w:val="28"/>
          <w:rtl w:val="true"/>
          <w:lang w:bidi="fa-IR"/>
        </w:rPr>
        <w:t>» .</w:t>
      </w:r>
      <w:r>
        <w:rPr>
          <w:rStyle w:val="FootnoteAnchor"/>
          <w:rtl w:val="true"/>
        </w:rPr>
        <w:footnoteReference w:id="714"/>
      </w:r>
      <w:r>
        <w:rPr>
          <w:rFonts w:ascii="IRNazanin" w:hAnsi="IRNazanin" w:eastAsia="IRNazanin"/>
          <w:color w:val="111111"/>
          <w:sz w:val="28"/>
          <w:sz w:val="28"/>
          <w:szCs w:val="28"/>
          <w:rtl w:val="true"/>
          <w:lang w:bidi="fa-IR"/>
        </w:rPr>
        <w:t>اين جمله از آيه اطلاق دارد و مشخص نمى‌كند كه پيامبر صلى‌الله‌عليه‌و‌آله به اهل ايمان از خودشان به چه چيز سزاوارتر است ؟</w:t>
      </w:r>
    </w:p>
    <w:p>
      <w:pPr>
        <w:pStyle w:val="BookText"/>
        <w:rPr/>
      </w:pPr>
      <w:r>
        <w:rPr>
          <w:rFonts w:ascii="IRNazanin" w:hAnsi="IRNazanin" w:eastAsia="IRNazanin"/>
          <w:color w:val="111111"/>
          <w:sz w:val="28"/>
          <w:sz w:val="28"/>
          <w:szCs w:val="28"/>
          <w:rtl w:val="true"/>
          <w:lang w:bidi="fa-IR"/>
        </w:rPr>
        <w:t xml:space="preserve">از اين رو، خدا آن 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پيامبر مادران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ساخته، تا اعلام فرموده باشد كه آن حضرت به منزله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ابن‌مسعود نيز اين معنى را تاييد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اولى بالمؤمنين من انفسهم و هو اب لهم</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 كه هر پيامبرى پدر امتش مى‌باشد، و به همين جهت مؤمنان برادران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قول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 تشبيه صورت گرفته است؛ به اين معنى كه على عليه‌السلام چون پيامبر صلى‌الله‌عليه‌و‌آله به منزله پدر امت است، و بر امت احترام و بزرگداشت او و نيكى به او واجب است</w:t>
      </w:r>
      <w:r>
        <w:rPr>
          <w:rFonts w:eastAsia="IRNazanin" w:cs="IRNazanin"/>
          <w:color w:val="111111"/>
          <w:sz w:val="28"/>
          <w:szCs w:val="28"/>
          <w:rtl w:val="true"/>
          <w:lang w:bidi="fa-IR"/>
        </w:rPr>
        <w:t xml:space="preserve">. </w:t>
      </w:r>
      <w:bookmarkStart w:id="657" w:name="pg19477_194046"/>
    </w:p>
    <w:p>
      <w:pPr>
        <w:pStyle w:val="BookText"/>
        <w:rPr/>
      </w:pPr>
      <w:bookmarkEnd w:id="657"/>
      <w:r>
        <w:rPr>
          <w:rFonts w:ascii="IRNazanin" w:hAnsi="IRNazanin" w:eastAsia="IRNazanin"/>
          <w:color w:val="111111"/>
          <w:sz w:val="28"/>
          <w:sz w:val="28"/>
          <w:szCs w:val="28"/>
          <w:rtl w:val="true"/>
          <w:lang w:bidi="fa-IR"/>
        </w:rPr>
        <w:t>در مقابل، بر او است كه نسبت به امت شفقت و مهربانى نمايد، و چونان پدر كه بر اولاد مهر مى‌ورزد با آنها رئوف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عمر آن حضرت را با اين عبارت تهنيت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اكنون تو مولاى هر مرد و زن مؤمن گشتى</w:t>
      </w:r>
      <w:r>
        <w:rPr>
          <w:rFonts w:eastAsia="IRNazanin" w:cs="IRNazanin"/>
          <w:color w:val="111111"/>
          <w:sz w:val="28"/>
          <w:szCs w:val="28"/>
          <w:rtl w:val="true"/>
          <w:lang w:bidi="fa-IR"/>
        </w:rPr>
        <w:t>.</w:t>
      </w:r>
    </w:p>
    <w:p>
      <w:pPr>
        <w:pStyle w:val="Heading5"/>
        <w:numPr>
          <w:ilvl w:val="4"/>
          <w:numId w:val="1"/>
        </w:numPr>
        <w:rPr/>
      </w:pPr>
      <w:bookmarkStart w:id="658" w:name="__RefHeading___Toc18201439_1280447820"/>
      <w:bookmarkStart w:id="659" w:name="_Toc260"/>
      <w:bookmarkEnd w:id="658"/>
      <w:r>
        <w:rPr/>
        <w:t>10</w:t>
      </w:r>
      <w:r>
        <w:rPr>
          <w:rtl w:val="true"/>
        </w:rPr>
        <w:t xml:space="preserve">. </w:t>
      </w:r>
      <w:r>
        <w:rPr>
          <w:rtl w:val="true"/>
        </w:rPr>
        <w:t xml:space="preserve">شهاب‌الدين بن شمس‌الدين دولت آبادى </w:t>
      </w:r>
      <w:r>
        <w:rPr>
          <w:rtl w:val="true"/>
        </w:rPr>
        <w:t>(</w:t>
      </w:r>
      <w:r>
        <w:rPr>
          <w:rtl w:val="true"/>
        </w:rPr>
        <w:t xml:space="preserve">م </w:t>
      </w:r>
      <w:r>
        <w:rPr/>
        <w:t>1049</w:t>
      </w:r>
      <w:r>
        <w:rPr>
          <w:rtl w:val="true"/>
        </w:rPr>
        <w:t xml:space="preserve"> </w:t>
      </w:r>
      <w:r>
        <w:rPr>
          <w:rtl w:val="true"/>
        </w:rPr>
        <w:t>ق</w:t>
      </w:r>
      <w:r>
        <w:rPr>
          <w:rtl w:val="true"/>
        </w:rPr>
        <w:t>)</w:t>
      </w:r>
      <w:bookmarkEnd w:id="659"/>
    </w:p>
    <w:p>
      <w:pPr>
        <w:pStyle w:val="BookText"/>
        <w:rPr/>
      </w:pPr>
      <w:r>
        <w:rPr>
          <w:rFonts w:ascii="IRNazanin" w:hAnsi="IRNazanin" w:eastAsia="IRNazanin"/>
          <w:color w:val="111111"/>
          <w:sz w:val="28"/>
          <w:sz w:val="28"/>
          <w:szCs w:val="28"/>
          <w:rtl w:val="true"/>
          <w:lang w:bidi="fa-IR"/>
        </w:rPr>
        <w:t>دولت آبادى</w:t>
      </w:r>
      <w:r>
        <w:rPr>
          <w:rStyle w:val="FootnoteAnchor"/>
          <w:rtl w:val="true"/>
        </w:rPr>
        <w:footnoteReference w:id="71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على عليه‌السلام از عثمان با فضيلت‌تر است، ايرادى بر او وارد نيست، زيرا ابوحنيفه و ابن‌مبارك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على عليه‌السلام برترين جهانيان يا فاضل‌ترين مردمان و يا بزرگ‌ترين بزرگان است، بر او خرده نتوان گرفت، چرا كه مراد برترى نسبت به مردم عصر و زمان خلافت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عليه‌السلاممولاى او است؛ يعنى 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كلام در قرآن و احاديث و اقوال علما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التمهيد فى خلافة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صلى‌الله‌عليه‌و‌آله از مكه مراجعت فرمود در غدير خم فرود آمد، و به امر وى از جهاز شتران منبرى ساختند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فراز آن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Style w:val="FootnoteAnchor"/>
          <w:rtl w:val="true"/>
        </w:rPr>
        <w:footnoteReference w:id="716"/>
      </w:r>
      <w:r>
        <w:rPr>
          <w:rFonts w:ascii="IRNazanin" w:hAnsi="IRNazanin" w:eastAsia="IRNazanin"/>
          <w:color w:val="111111"/>
          <w:sz w:val="28"/>
          <w:sz w:val="28"/>
          <w:szCs w:val="28"/>
          <w:rtl w:val="true"/>
          <w:lang w:bidi="fa-IR"/>
        </w:rPr>
        <w:t>اهل‌سنت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وقت خلافت و امامت او</w:t>
      </w:r>
      <w:r>
        <w:rPr>
          <w:rFonts w:eastAsia="IRNazanin" w:cs="IRNazanin"/>
          <w:color w:val="111111"/>
          <w:sz w:val="28"/>
          <w:szCs w:val="28"/>
          <w:rtl w:val="true"/>
          <w:lang w:bidi="fa-IR"/>
        </w:rPr>
        <w:t>.</w:t>
      </w:r>
      <w:r>
        <w:rPr>
          <w:rStyle w:val="FootnoteAnchor"/>
          <w:rtl w:val="true"/>
        </w:rPr>
        <w:footnoteReference w:id="717"/>
      </w:r>
      <w:bookmarkStart w:id="660" w:name="pg19477_194047"/>
    </w:p>
    <w:p>
      <w:pPr>
        <w:pStyle w:val="Heading5"/>
        <w:numPr>
          <w:ilvl w:val="4"/>
          <w:numId w:val="1"/>
        </w:numPr>
        <w:rPr/>
      </w:pPr>
      <w:bookmarkStart w:id="661" w:name="__RefHeading___Toc18201441_1280447820"/>
      <w:bookmarkStart w:id="662" w:name="_Toc261"/>
      <w:bookmarkEnd w:id="660"/>
      <w:bookmarkEnd w:id="661"/>
      <w:r>
        <w:rPr/>
        <w:t>11</w:t>
      </w:r>
      <w:r>
        <w:rPr>
          <w:rtl w:val="true"/>
        </w:rPr>
        <w:t xml:space="preserve">. </w:t>
      </w:r>
      <w:r>
        <w:rPr>
          <w:rtl w:val="true"/>
        </w:rPr>
        <w:t>ابوشكور، محمد بن عبدالسعيد بن محمد كشى سالمى حنفى</w:t>
      </w:r>
      <w:bookmarkEnd w:id="662"/>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فى بيان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براى على بن ابى‌طالب عليه‌السلام منصوص است، به دليل اينكه پيامبر صلى‌الله‌عليه‌و‌آله او را وصى خود و خليفه بعد از خود قرار داد؛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كه نسبت به من به منزله هارون نسبت به موسى عليهماالسلام باشى، جز اينكه بعد از من پيامبرى نيست ؟ پس همانطور كه هارون عليه‌السلام خليفه موسى عليه‌السلام بود، همچنين على عليه‌السلام جانشين رسول خدا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اين است كه پيامبر صلى‌الله‌عليه‌و‌آله على عليه‌السلام را ولىّ مردم قرار داد؛ پس از آنكه از مكه مراجعت فرمود و در غدير خم فرود آمد و به امر او از جهاز شتران منبرى ساختند و بر آن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مؤمنان از خودشان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خداى جل جلاله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Style w:val="FootnoteAnchor"/>
          <w:rtl w:val="true"/>
        </w:rPr>
        <w:footnoteReference w:id="718"/>
      </w:r>
      <w:r>
        <w:rPr>
          <w:rFonts w:ascii="Amiri" w:hAnsi="Amiri" w:eastAsia="Amiri" w:cs="Amiri"/>
          <w:color w:val="111111"/>
          <w:sz w:val="28"/>
          <w:sz w:val="28"/>
          <w:szCs w:val="28"/>
          <w:rtl w:val="true"/>
          <w:lang w:bidi="ar-SA"/>
        </w:rPr>
        <w:t xml:space="preserve">اين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شأن على عليه‌السلام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او بعد از رسول خدا صلى‌الله‌عليه‌و‌آله سزاوارترين مردم بوده است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جواب آنچه ذكر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اينكه رافضيان گفتند كه پيامبر صلى‌الله‌عليه‌و‌آله على عليه‌السلام را ولىّ قرار داد،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 صلى‌الله‌عليه‌و‌آله در وقت او است؛ يعنى بعد از عثمان و در زمان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جواب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مى‌گوييم كه على عليه‌السلام به همين دليل در روزگار خود ولىّ و امير بوده، و آن بعد از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وقت چنين سمتى را نداشته است</w:t>
      </w:r>
      <w:r>
        <w:rPr>
          <w:rFonts w:eastAsia="IRNazanin" w:cs="IRNazanin"/>
          <w:color w:val="111111"/>
          <w:sz w:val="28"/>
          <w:szCs w:val="28"/>
          <w:rtl w:val="true"/>
          <w:lang w:bidi="fa-IR"/>
        </w:rPr>
        <w:t xml:space="preserve">. </w:t>
      </w:r>
      <w:bookmarkStart w:id="663" w:name="pg19477_194048"/>
    </w:p>
    <w:p>
      <w:pPr>
        <w:pStyle w:val="Heading5"/>
        <w:numPr>
          <w:ilvl w:val="4"/>
          <w:numId w:val="1"/>
        </w:numPr>
        <w:rPr/>
      </w:pPr>
      <w:bookmarkStart w:id="664" w:name="__RefHeading___Toc18201443_1280447820"/>
      <w:bookmarkStart w:id="665" w:name="_Toc262"/>
      <w:bookmarkEnd w:id="663"/>
      <w:bookmarkEnd w:id="664"/>
      <w:r>
        <w:rPr/>
        <w:t>12</w:t>
      </w:r>
      <w:r>
        <w:rPr>
          <w:rtl w:val="true"/>
        </w:rPr>
        <w:t xml:space="preserve">. </w:t>
      </w:r>
      <w:r>
        <w:rPr>
          <w:rtl w:val="true"/>
        </w:rPr>
        <w:t xml:space="preserve">ابن‌باكثير مكى شافعى </w:t>
      </w:r>
      <w:r>
        <w:rPr>
          <w:rtl w:val="true"/>
        </w:rPr>
        <w:t>(</w:t>
      </w:r>
      <w:r>
        <w:rPr>
          <w:rtl w:val="true"/>
        </w:rPr>
        <w:t xml:space="preserve">م </w:t>
      </w:r>
      <w:r>
        <w:rPr/>
        <w:t>1047</w:t>
      </w:r>
      <w:r>
        <w:rPr>
          <w:rtl w:val="true"/>
        </w:rPr>
        <w:t xml:space="preserve"> </w:t>
      </w:r>
      <w:r>
        <w:rPr>
          <w:rtl w:val="true"/>
        </w:rPr>
        <w:t>ق</w:t>
      </w:r>
      <w:r>
        <w:rPr>
          <w:rtl w:val="true"/>
        </w:rPr>
        <w:t>)</w:t>
      </w:r>
      <w:bookmarkEnd w:id="665"/>
    </w:p>
    <w:p>
      <w:pPr>
        <w:pStyle w:val="BookText"/>
        <w:rPr/>
      </w:pPr>
      <w:r>
        <w:rPr>
          <w:rFonts w:ascii="IRNazanin" w:hAnsi="IRNazanin" w:eastAsia="IRNazanin"/>
          <w:color w:val="111111"/>
          <w:sz w:val="28"/>
          <w:sz w:val="28"/>
          <w:szCs w:val="28"/>
          <w:rtl w:val="true"/>
          <w:lang w:bidi="fa-IR"/>
        </w:rPr>
        <w:t xml:space="preserve">ابن باكثير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غدير به طرق متعدد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معقل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ابوبكر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عترت رسول خدا صلى‌الله‌عليه‌و‌آله است؛ يعنى كسانى كه پيامبر صلى‌الله‌عليه‌و‌آله بر تمسك به آنان و پذيرش رهبرى‌شان 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ستارگان راهنمايى هستند كه هر كس از ايشان پيروى كرد هدايت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على عليه‌السلام را به اين مزيّت مخصوص داشته، زيرا او در اين مقام امام است و در شهر علم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امام ائمه و عالم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ابوبكر اين نظر و گفتار را از رسول خدا صلى‌الله‌عليه‌و‌آله اخذ كرده، كه آن حضرت در روز غدير خم از بين آنها او را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درست است و شكى و ريبى كه منافى با آن باشد وجود ندارد، و از جمع كثيرى از صحابه روايت شده، و شيوع و شهرت به سزا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تجمّع حجة الوداع كفايت مى‌كند</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8201445_1280447820"/>
      <w:bookmarkStart w:id="667" w:name="_Toc263"/>
      <w:bookmarkEnd w:id="666"/>
      <w:r>
        <w:rPr/>
        <w:t>13</w:t>
      </w:r>
      <w:r>
        <w:rPr>
          <w:rtl w:val="true"/>
        </w:rPr>
        <w:t xml:space="preserve">. </w:t>
      </w:r>
      <w:r>
        <w:rPr>
          <w:rtl w:val="true"/>
        </w:rPr>
        <w:t xml:space="preserve">سيد امير محمد يمنى </w:t>
      </w:r>
      <w:r>
        <w:rPr>
          <w:rtl w:val="true"/>
        </w:rPr>
        <w:t>(</w:t>
      </w:r>
      <w:r>
        <w:rPr>
          <w:rtl w:val="true"/>
        </w:rPr>
        <w:t xml:space="preserve">م </w:t>
      </w:r>
      <w:r>
        <w:rPr/>
        <w:t>1181</w:t>
      </w:r>
      <w:r>
        <w:rPr>
          <w:rtl w:val="true"/>
        </w:rPr>
        <w:t xml:space="preserve"> </w:t>
      </w:r>
      <w:r>
        <w:rPr>
          <w:rtl w:val="true"/>
        </w:rPr>
        <w:t>ق</w:t>
      </w:r>
      <w:r>
        <w:rPr>
          <w:rtl w:val="true"/>
        </w:rPr>
        <w:t>)</w:t>
      </w:r>
      <w:bookmarkEnd w:id="667"/>
    </w:p>
    <w:p>
      <w:pPr>
        <w:pStyle w:val="BookText"/>
        <w:rPr/>
      </w:pPr>
      <w:r>
        <w:rPr>
          <w:rFonts w:ascii="IRNazanin" w:hAnsi="IRNazanin" w:eastAsia="IRNazanin"/>
          <w:color w:val="111111"/>
          <w:sz w:val="28"/>
          <w:sz w:val="28"/>
          <w:szCs w:val="28"/>
          <w:rtl w:val="true"/>
          <w:lang w:bidi="fa-IR"/>
        </w:rPr>
        <w:t xml:space="preserve">يمنى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 فى شرح التحفه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غدير به طرق متعدد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حميد در معانى آن سخن گفته و در آن اطاله كلام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از سخنان او را نقل مى‌كنيم؛ وى مى‌گويد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دست او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قرينه اطلاق شود، از آن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هم كه در اصل براى معانى متعددى استعمال مى‌شده، يكى از آن معانى مالك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وقتى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قوم است، از آن اين معنى به ذهن متبادر مى‌شود كه او مالك متصرف در امور آنهاست</w:t>
      </w:r>
      <w:r>
        <w:rPr>
          <w:rFonts w:eastAsia="IRNazanin" w:cs="IRNazanin"/>
          <w:color w:val="111111"/>
          <w:sz w:val="28"/>
          <w:szCs w:val="28"/>
          <w:rtl w:val="true"/>
          <w:lang w:bidi="fa-IR"/>
        </w:rPr>
        <w:t xml:space="preserve">. </w:t>
      </w:r>
      <w:bookmarkStart w:id="668" w:name="pg19477_194049"/>
    </w:p>
    <w:p>
      <w:pPr>
        <w:pStyle w:val="BookText"/>
        <w:rPr/>
      </w:pPr>
      <w:bookmarkEnd w:id="668"/>
      <w:r>
        <w:rPr>
          <w:rFonts w:ascii="IRNazanin" w:hAnsi="IRNazanin" w:eastAsia="IRNazanin"/>
          <w:color w:val="111111"/>
          <w:sz w:val="28"/>
          <w:sz w:val="28"/>
          <w:szCs w:val="28"/>
          <w:rtl w:val="true"/>
          <w:lang w:bidi="fa-IR"/>
        </w:rPr>
        <w:t>سپس ياور، پسرعمو، آزاد كننده و آزاد شده را از معانى مولى برشمرده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معانى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يعنى آتش به شما و براى عذابتان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همه اين مطالب، اگر از لفظ مولى در حديث غدير معناى مالك در تصرف به ذهن متبادر نشود، ناچار به طور مساوى منسوب به تمام معانى خواهد بود و آن را به همه معانى حمل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معانى كه در حق على عليه‌السلام امكان ندارد؛ از قبيل آزاد كننده و آزاد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مى‌توان معنى مالك در تصرف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مالك در تصرف بر امت را مى‌توان داخل در آن معانى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على عليه‌السلام به فرموده پيامبر صلى‌الله‌عليه‌و‌آله به مؤمنان از خودشان سزاوارتر باشد،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معنى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تبادر به ذهن مالك در تصرف است، اگر چه در غير آن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معنى است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ولىّ كسى است كه ولىّ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حق تصرف در عقد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امام است كه در اين امر ولايت دارد، هنگامى كه خويشاوندى موجود نباشد، و اين معنى بر سبيل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القاعده زمانى كه دليلى بر تخصيص به معناى خاص نباشد، بايد كلمه حمل به تمام آنها بشود</w:t>
      </w:r>
      <w:r>
        <w:rPr>
          <w:rFonts w:eastAsia="IRNazanin" w:cs="IRNazanin"/>
          <w:color w:val="111111"/>
          <w:sz w:val="28"/>
          <w:szCs w:val="28"/>
          <w:rtl w:val="true"/>
          <w:lang w:bidi="fa-IR"/>
        </w:rPr>
        <w:t>.</w:t>
      </w:r>
    </w:p>
    <w:p>
      <w:pPr>
        <w:pStyle w:val="Heading5"/>
        <w:numPr>
          <w:ilvl w:val="4"/>
          <w:numId w:val="1"/>
        </w:numPr>
        <w:rPr/>
      </w:pPr>
      <w:bookmarkStart w:id="669" w:name="__RefHeading___Toc18201447_1280447820"/>
      <w:bookmarkStart w:id="670" w:name="_Toc264"/>
      <w:bookmarkEnd w:id="669"/>
      <w:r>
        <w:rPr/>
        <w:t>14</w:t>
      </w:r>
      <w:r>
        <w:rPr>
          <w:rtl w:val="true"/>
        </w:rPr>
        <w:t xml:space="preserve">. </w:t>
      </w:r>
      <w:r>
        <w:rPr>
          <w:rtl w:val="true"/>
        </w:rPr>
        <w:t>شيخ احمد عجيلى شافعى</w:t>
      </w:r>
      <w:bookmarkEnd w:id="6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 شرح عقد جواهر اللآل فى فضائل الآل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غدير و داستان حارث بن نعمان فهرى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محكم‌ترين دلائل است بر اينكه على عليه‌السلام به امامت و خلافت و صداقت و نصرت و پيروى نمودن سزاوارتر از ديگران است، به اعتبار احوال و اوقات و خصوص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نه </w:t>
      </w:r>
    </w:p>
    <w:p>
      <w:pPr>
        <w:pStyle w:val="BookText"/>
        <w:rPr/>
      </w:pPr>
      <w:r>
        <w:rPr>
          <w:rFonts w:ascii="IRNazanin" w:hAnsi="IRNazanin" w:eastAsia="IRNazanin"/>
          <w:color w:val="111111"/>
          <w:sz w:val="28"/>
          <w:sz w:val="28"/>
          <w:szCs w:val="28"/>
          <w:rtl w:val="true"/>
          <w:lang w:bidi="fa-IR"/>
        </w:rPr>
        <w:t>با آنچه گذشت منافات دارد و نه با آنچه به خواست خدا خواهد آمد؛ داير به اينكه يكى از همراهان آن حضرت كه در يمن با او بود درباره او سخن ناروايى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مراجعت از حج خطبه‌اى مشعر به ولايت او ايراد فرمود، تا مردم را به منزلت و قدر او آگاه سازد و به ردّ سخن كسى چون بريده درباره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نامبرده نسبت به آن حضرت كينه و عداوت داشت و در مسافرت يمن از او درشتى‌اى ديد و پس از مراجعت آن را براى پيامبر صلى‌الله‌عليه‌و‌آله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شنيدن اين سخن چهره‌اش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من به مؤمنان از خودشان سزاوارتر نيستم ؟ هر كس كه من مولاى اويم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على عليه‌السلام را نكوهش مكن، زيرا على عليه‌السلام از من است و من از او اويم، و او بعد از من ولىّ شماست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اين مورد را براى اين آورديم كه برخى گر چه غدير را چون آفتاب تابان روشن و درخشان يافته يا با ما در پذيرش آن هم آهنگ هستند</w:t>
      </w:r>
      <w:r>
        <w:rPr>
          <w:rStyle w:val="FootnoteAnchor"/>
          <w:rtl w:val="true"/>
        </w:rPr>
        <w:footnoteReference w:id="721"/>
      </w:r>
      <w:r>
        <w:rPr>
          <w:rFonts w:ascii="Amiri" w:hAnsi="Amiri" w:eastAsia="Amiri" w:cs="Amiri"/>
          <w:color w:val="111111"/>
          <w:sz w:val="28"/>
          <w:sz w:val="28"/>
          <w:szCs w:val="28"/>
          <w:rtl w:val="true"/>
          <w:lang w:bidi="ar-SA"/>
        </w:rPr>
        <w:t>و در مفاد آن حقيقت را بر زبان آورده‌اند</w:t>
      </w:r>
      <w:r>
        <w:rPr>
          <w:rStyle w:val="FootnoteAnchor"/>
          <w:rtl w:val="true"/>
        </w:rPr>
        <w:footnoteReference w:id="722"/>
      </w:r>
      <w:r>
        <w:rPr>
          <w:rFonts w:ascii="IRNazanin" w:hAnsi="IRNazanin" w:eastAsia="IRNazanin"/>
          <w:color w:val="111111"/>
          <w:sz w:val="28"/>
          <w:sz w:val="28"/>
          <w:szCs w:val="28"/>
          <w:rtl w:val="true"/>
          <w:lang w:bidi="fa-IR"/>
        </w:rPr>
        <w:t xml:space="preserve">، اما از لازمه حق چشم‌پوشى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حقيقت اين است كه پس از آنكه جانشينى اميرالمؤمنين عليه‌السلام براى رسول خدا صلى‌الله‌عليه‌و‌آله ثابت و مبرهن گشت، لازمه جداناپذير آن بلافصل بودن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پادشاهى يكى از نزديكان مورد علاقه خود را به ولايت عهد خود منصوب كند، و يا شخصى هنگام مردنش كسى را وصى خود قرار دهد، و حتى گواهانى بر اين امر بگيرند، آيا آن گواهان يا ديگران ممكن است احتمال دهند كه ولايت عهد كسى كه از طرف پادشاه تعيين شده يا وصايت وصى كه از طرف شخص وصيت كننده معين گرديده بعد از گذشتن مدتى طولانى پس از مردن آن پادشاه يا آن شخص وصيت كننده تحقق خواهد يافت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جانشينى او بعد از قيام كسان </w:t>
      </w:r>
    </w:p>
    <w:p>
      <w:pPr>
        <w:pStyle w:val="BookText"/>
        <w:rPr/>
      </w:pPr>
      <w:r>
        <w:rPr>
          <w:rFonts w:ascii="IRNazanin" w:hAnsi="IRNazanin" w:eastAsia="IRNazanin"/>
          <w:color w:val="111111"/>
          <w:sz w:val="28"/>
          <w:sz w:val="28"/>
          <w:szCs w:val="28"/>
          <w:rtl w:val="true"/>
          <w:lang w:bidi="fa-IR"/>
        </w:rPr>
        <w:t xml:space="preserve">ديگر به تصدّى آن مقام يا آن وصايت است ؟ آن هم كسانى كه در حين برقرارى امر ولايت عهد و يا بيان وصيت نامى از آنها برده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معقول است كه با تصرح و تعيين جانشين از طرف پادشاه يا وصى از طرف موصى، مردم ديگرى را براى تصدّى مقام سلطنت بعد از آن پادشاه و يا براى اجراى مقاصد وصيت كننده انتخاب كنند ؟ تا مجبور شود براى به دست گرفتن زمام امور قيام كند ؟ همانند موردى كه شخصى بدون وصيت مرده و يا پادشاهى بدون تعيين جانشين از دنيا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كسى چنين اعتقادى ندارد و چنين كارى نمى‌كند، مگر آنكه از حق آشكار و صريح منحرف شود و از رأى خردمندان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خلافت 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كه مى‌گويند ولايت ثابت براى مولاى ما به نص و تصريح روز غدير مربوط به زمان خلافت ظاهرى آن حضرت بعد از عثمان است، كسى 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صلى‌الله‌عليه‌و‌آله آنها را كه بر پسرعمويش على عليه‌السلام سبقت گرفتند نمى شناخت و مقام و حدود صلاحيت آنها را نمى‌دانست ؟ پس چرا هنگامى كه وفات خود را نزديك ديد جانشينى و خلافت را به على عليه‌السلام اختصاص داد، و حاضران را امر فرمود كه با او بيعت كنند و آن را به غايبان ابلاغ نمايند</w:t>
      </w:r>
      <w:r>
        <w:rPr>
          <w:rStyle w:val="FootnoteAnchor"/>
          <w:rtl w:val="true"/>
        </w:rPr>
        <w:footnoteReference w:id="723"/>
      </w:r>
      <w:r>
        <w:rPr>
          <w:rFonts w:ascii="IRNazanin" w:hAnsi="IRNazanin" w:eastAsia="IRNazanin"/>
          <w:color w:val="111111"/>
          <w:sz w:val="28"/>
          <w:sz w:val="28"/>
          <w:szCs w:val="28"/>
          <w:rtl w:val="true"/>
          <w:lang w:bidi="fa-IR"/>
        </w:rPr>
        <w:t>؟ اگر براى آن اشخاص نصيبى از امر خلافت مى‌ديد، چرا از بيان آن در موقع حاجت خوددارى كرد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اين موضوع مهم‌ترين فرائض دين و اساسى‌ترين اصول آئين بود، و مى‌دانست كه بر حسب اوضاع و احوال، رأى و نظر مردم در چنين امر مهمى با يكديگر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برخورد كرد و پيش‌بينى مى‌فرمود كه گاه جدال و اختلافات لفظى به زد و خورد منتهى مى‌شود، و مشاجرات به نبرد و كشتار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پيامبر رحمت صلى‌الله‌عليه‌و‌آله با چه مجوز و بهانه امت خود را در مورد بزرگ‌ترين نشانه دين بلاتكليف رها فرمود ؟ </w:t>
      </w:r>
      <w:bookmarkStart w:id="671" w:name="pg19477_194052"/>
    </w:p>
    <w:p>
      <w:pPr>
        <w:pStyle w:val="BookText"/>
        <w:rPr/>
      </w:pPr>
      <w:bookmarkEnd w:id="671"/>
      <w:r>
        <w:rPr>
          <w:rFonts w:ascii="IRNazanin" w:hAnsi="IRNazanin" w:eastAsia="IRNazanin"/>
          <w:color w:val="111111"/>
          <w:sz w:val="28"/>
          <w:sz w:val="28"/>
          <w:szCs w:val="28"/>
          <w:rtl w:val="true"/>
          <w:lang w:bidi="fa-IR"/>
        </w:rPr>
        <w:t>حقيقت اين است كه پيامبر صلى‌الله‌عليه‌و‌آله اين كار را نكرد و براى خلافت و وصايت بعد از خود جز على عليه‌السلام از كسى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اهل‌سنت از سر تعصب به مواليانشان دست به كار شده و عليه صاحب خلافت به پا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بهانه‌هاى مختلف غصب خلافت را توجيه، و احاديث صريح و نصّ مسلّم را به زمان خلافت صورى معنى كردند</w:t>
      </w:r>
      <w:r>
        <w:rPr>
          <w:rFonts w:eastAsia="IRNazanin" w:cs="IRNazanin"/>
          <w:color w:val="111111"/>
          <w:sz w:val="28"/>
          <w:szCs w:val="28"/>
          <w:rtl w:val="true"/>
          <w:lang w:bidi="fa-IR"/>
        </w:rPr>
        <w:t>.</w:t>
      </w:r>
    </w:p>
    <w:p>
      <w:pPr>
        <w:pStyle w:val="Heading5"/>
        <w:numPr>
          <w:ilvl w:val="4"/>
          <w:numId w:val="1"/>
        </w:numPr>
        <w:rPr/>
      </w:pPr>
      <w:bookmarkStart w:id="672" w:name="__RefHeading___Toc18201449_1280447820"/>
      <w:bookmarkStart w:id="673" w:name="_Toc265"/>
      <w:bookmarkEnd w:id="672"/>
      <w:r>
        <w:rPr/>
        <w:t>15</w:t>
      </w:r>
      <w:r>
        <w:rPr>
          <w:rtl w:val="true"/>
        </w:rPr>
        <w:t xml:space="preserve">. </w:t>
      </w:r>
      <w:r>
        <w:rPr>
          <w:rtl w:val="true"/>
        </w:rPr>
        <w:t>مجدود بن آدم سنايى، حكيم ابوالمجد</w:t>
      </w:r>
      <w:bookmarkEnd w:id="673"/>
    </w:p>
    <w:p>
      <w:pPr>
        <w:pStyle w:val="BookText"/>
        <w:rPr/>
      </w:pPr>
      <w:r>
        <w:rPr>
          <w:rFonts w:ascii="Amiri" w:hAnsi="Amiri" w:eastAsia="Amiri" w:cs="Amiri"/>
          <w:color w:val="111111"/>
          <w:sz w:val="28"/>
          <w:sz w:val="28"/>
          <w:szCs w:val="28"/>
          <w:rtl w:val="true"/>
          <w:lang w:bidi="ar-SA"/>
        </w:rPr>
        <w:t>حكيم ابوالمجد سنايى در مدح اميرالمؤمنين عليه‌السلام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نايب مصطفى به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بر شرع خود مر او را مير</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اين شعر صريح است كه پيامبر صلى‌الله‌عليه‌و‌آله در روز غدير على عليه‌السلام را نايب خود و امير شرعش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سنايى از عالمان و عارفان بزرگ اهل‌سنت است و عبدالرحمن بن احمد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ستوده، و از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از آن به نيكى سخن گفته است</w:t>
      </w:r>
      <w:r>
        <w:rPr>
          <w:rFonts w:eastAsia="IRNazanin" w:cs="IRNazanin"/>
          <w:color w:val="111111"/>
          <w:sz w:val="28"/>
          <w:szCs w:val="28"/>
          <w:rtl w:val="true"/>
          <w:lang w:bidi="fa-IR"/>
        </w:rPr>
        <w:t>.</w:t>
      </w:r>
    </w:p>
    <w:p>
      <w:pPr>
        <w:pStyle w:val="Heading5"/>
        <w:numPr>
          <w:ilvl w:val="4"/>
          <w:numId w:val="1"/>
        </w:numPr>
        <w:rPr/>
      </w:pPr>
      <w:bookmarkStart w:id="674" w:name="__RefHeading___Toc18201451_1280447820"/>
      <w:bookmarkStart w:id="675" w:name="_Toc266"/>
      <w:bookmarkEnd w:id="674"/>
      <w:r>
        <w:rPr/>
        <w:t>16</w:t>
      </w:r>
      <w:r>
        <w:rPr>
          <w:rtl w:val="true"/>
        </w:rPr>
        <w:t xml:space="preserve">. </w:t>
      </w:r>
      <w:r>
        <w:rPr>
          <w:rtl w:val="true"/>
        </w:rPr>
        <w:t>احمد بن محمد نيشابورى، فريدالدين عطّار همدانى</w:t>
      </w:r>
      <w:bookmarkEnd w:id="675"/>
    </w:p>
    <w:p>
      <w:pPr>
        <w:pStyle w:val="BookText"/>
        <w:rPr/>
      </w:pPr>
      <w:r>
        <w:rPr>
          <w:rFonts w:ascii="Amiri" w:hAnsi="Amiri" w:eastAsia="Amiri" w:cs="Amiri"/>
          <w:color w:val="111111"/>
          <w:sz w:val="28"/>
          <w:sz w:val="28"/>
          <w:szCs w:val="28"/>
          <w:rtl w:val="true"/>
          <w:lang w:bidi="ar-SA"/>
        </w:rPr>
        <w:t>عطّار همدانى درباره واقعه غدير خم و معناى حديث غدير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 گفته است در خمّ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 ز آيات منير</w:t>
      </w:r>
    </w:p>
    <w:p>
      <w:pPr>
        <w:pStyle w:val="BookText"/>
        <w:rPr/>
      </w:pPr>
      <w:r>
        <w:rPr>
          <w:rFonts w:ascii="IRNazanin" w:hAnsi="IRNazanin" w:eastAsia="IRNazanin"/>
          <w:color w:val="111111"/>
          <w:sz w:val="28"/>
          <w:sz w:val="28"/>
          <w:szCs w:val="28"/>
          <w:rtl w:val="true"/>
          <w:lang w:bidi="fa-IR"/>
        </w:rPr>
        <w:t xml:space="preserve">ايّها الناس اين بود الهام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آنكه از حق آمده پيغام او</w:t>
      </w:r>
    </w:p>
    <w:p>
      <w:pPr>
        <w:pStyle w:val="BookText"/>
        <w:rPr/>
      </w:pPr>
      <w:r>
        <w:rPr>
          <w:rFonts w:ascii="IRNazanin" w:hAnsi="IRNazanin" w:eastAsia="IRNazanin"/>
          <w:color w:val="111111"/>
          <w:sz w:val="28"/>
          <w:sz w:val="28"/>
          <w:szCs w:val="28"/>
          <w:rtl w:val="true"/>
          <w:lang w:bidi="fa-IR"/>
        </w:rPr>
        <w:t xml:space="preserve">گفت رو كن با خلايق اين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اين دم خود رسولم بر شما</w:t>
      </w:r>
    </w:p>
    <w:p>
      <w:pPr>
        <w:pStyle w:val="BookText"/>
        <w:rPr/>
      </w:pPr>
      <w:r>
        <w:rPr>
          <w:rFonts w:ascii="IRNazanin" w:hAnsi="IRNazanin" w:eastAsia="IRNazanin"/>
          <w:color w:val="111111"/>
          <w:sz w:val="28"/>
          <w:sz w:val="28"/>
          <w:szCs w:val="28"/>
          <w:rtl w:val="true"/>
          <w:lang w:bidi="fa-IR"/>
        </w:rPr>
        <w:t xml:space="preserve">هر چه حق گفته است من خود آن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 اسرار حق آسان كنم</w:t>
      </w:r>
    </w:p>
    <w:p>
      <w:pPr>
        <w:pStyle w:val="BookText"/>
        <w:rPr/>
      </w:pPr>
      <w:r>
        <w:rPr>
          <w:rFonts w:ascii="IRNazanin" w:hAnsi="IRNazanin" w:eastAsia="IRNazanin"/>
          <w:color w:val="111111"/>
          <w:sz w:val="28"/>
          <w:sz w:val="28"/>
          <w:szCs w:val="28"/>
          <w:rtl w:val="true"/>
          <w:lang w:bidi="fa-IR"/>
        </w:rPr>
        <w:t xml:space="preserve">چون كه جبريل آمد و بر من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بگويم با شما راز نهفت</w:t>
      </w:r>
    </w:p>
    <w:p>
      <w:pPr>
        <w:pStyle w:val="BookText"/>
        <w:rPr/>
      </w:pPr>
      <w:r>
        <w:rPr>
          <w:rFonts w:ascii="IRNazanin" w:hAnsi="IRNazanin" w:eastAsia="IRNazanin"/>
          <w:color w:val="111111"/>
          <w:sz w:val="28"/>
          <w:sz w:val="28"/>
          <w:szCs w:val="28"/>
          <w:rtl w:val="true"/>
          <w:lang w:bidi="fa-IR"/>
        </w:rPr>
        <w:t xml:space="preserve">اين چنين گفته است قهّار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غيب‌دان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والى در اين مُلك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اين سرّ را نداند او زن است</w:t>
      </w:r>
      <w:r>
        <w:rPr>
          <w:rStyle w:val="FootnoteAnchor"/>
          <w:rtl w:val="true"/>
        </w:rPr>
        <w:footnoteReference w:id="725"/>
      </w:r>
      <w:bookmarkStart w:id="676" w:name="pg19477_194053"/>
    </w:p>
    <w:p>
      <w:pPr>
        <w:pStyle w:val="BookText"/>
        <w:rPr/>
      </w:pPr>
      <w:bookmarkEnd w:id="676"/>
      <w:r>
        <w:rPr>
          <w:rFonts w:ascii="IRNazanin" w:hAnsi="IRNazanin" w:eastAsia="IRNazanin"/>
          <w:color w:val="111111"/>
          <w:sz w:val="28"/>
          <w:sz w:val="28"/>
          <w:szCs w:val="28"/>
          <w:rtl w:val="true"/>
          <w:lang w:bidi="fa-IR"/>
        </w:rPr>
        <w:t>معناى اين اشعار آن است كه حديث غدير به امر خداوند از رسول خدا صلى‌الله‌عليه‌و‌آله صادر شده، و معناى اين حديث آن است كه اميرالمؤمنين عليه‌السلام تنها والى مملكت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همدانى نزد دانشمندان اهل‌سنت از مشايخ بزرگ و موصوف به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عبدالرحمن جامى شرح حال او را نوشته و وى را ستايش نموده است</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همچنين نصراللّه كابلى و دهلوى در باب يازدهم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بهاءالدين عاملى در كشكولش به شعر عطّار در مورد ايمان به پيامبر صلى‌الله‌عليه‌و‌آله و اهل‌بيت عليهم‌السلام استناد كرده‌اند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677" w:name="__RefHeading___Toc18201453_1280447820"/>
      <w:bookmarkStart w:id="678" w:name="_Toc267"/>
      <w:bookmarkEnd w:id="677"/>
      <w:r>
        <w:rPr/>
        <w:t>17</w:t>
      </w:r>
      <w:r>
        <w:rPr>
          <w:rtl w:val="true"/>
        </w:rPr>
        <w:t xml:space="preserve">. </w:t>
      </w:r>
      <w:r>
        <w:rPr>
          <w:rtl w:val="true"/>
        </w:rPr>
        <w:t xml:space="preserve">تقى‌الدين مَقريزى </w:t>
      </w:r>
      <w:r>
        <w:rPr>
          <w:rtl w:val="true"/>
        </w:rPr>
        <w:t>(</w:t>
      </w:r>
      <w:r>
        <w:rPr>
          <w:rtl w:val="true"/>
        </w:rPr>
        <w:t xml:space="preserve">ت </w:t>
      </w:r>
      <w:r>
        <w:rPr/>
        <w:t>769</w:t>
      </w:r>
      <w:r>
        <w:rPr>
          <w:rtl w:val="true"/>
        </w:rPr>
        <w:t xml:space="preserve"> - </w:t>
      </w:r>
      <w:r>
        <w:rPr>
          <w:rtl w:val="true"/>
        </w:rPr>
        <w:t xml:space="preserve">م </w:t>
      </w:r>
      <w:r>
        <w:rPr/>
        <w:t>840</w:t>
      </w:r>
      <w:r>
        <w:rPr>
          <w:rtl w:val="true"/>
        </w:rPr>
        <w:t xml:space="preserve"> </w:t>
      </w:r>
      <w:r>
        <w:rPr>
          <w:rtl w:val="true"/>
        </w:rPr>
        <w:t>ق</w:t>
      </w:r>
      <w:r>
        <w:rPr>
          <w:rtl w:val="true"/>
        </w:rPr>
        <w:t>)</w:t>
      </w:r>
      <w:bookmarkEnd w:id="678"/>
    </w:p>
    <w:p>
      <w:pPr>
        <w:pStyle w:val="BookText"/>
        <w:rPr/>
      </w:pPr>
      <w:r>
        <w:rPr>
          <w:rFonts w:ascii="IRNazanin" w:hAnsi="IRNazanin" w:eastAsia="IRNazanin"/>
          <w:color w:val="111111"/>
          <w:sz w:val="28"/>
          <w:sz w:val="28"/>
          <w:szCs w:val="28"/>
          <w:rtl w:val="true"/>
          <w:lang w:bidi="fa-IR"/>
        </w:rPr>
        <w:t>تقى‌الدين احمد بن على بن عبدالقادر بن محمد مَقريزى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ماه ذى‌حجه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مصريان و مغربيان و تابعانشان براى دعا جمع مى‌شوند، چرا كه اين روز روزِ عيد است، زيرا رسول خدا صلى‌الله‌عليه‌و‌آله در اين روز به اميرالمؤمنين على بن ابى‌طالب عليه‌السلام وصيت كرد و او را به جانشينى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ايشان، مُعِزّ</w:t>
      </w:r>
      <w:r>
        <w:rPr>
          <w:rStyle w:val="FootnoteAnchor"/>
          <w:rtl w:val="true"/>
        </w:rPr>
        <w:footnoteReference w:id="728"/>
      </w:r>
      <w:r>
        <w:rPr>
          <w:rFonts w:ascii="IRNazanin" w:hAnsi="IRNazanin" w:eastAsia="IRNazanin"/>
          <w:color w:val="111111"/>
          <w:sz w:val="28"/>
          <w:sz w:val="28"/>
          <w:szCs w:val="28"/>
          <w:rtl w:val="true"/>
          <w:lang w:bidi="fa-IR"/>
        </w:rPr>
        <w:t>را به شگفتى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كارى بود كه او در مصر انجام داد</w:t>
      </w:r>
      <w:r>
        <w:rPr>
          <w:rFonts w:eastAsia="IRNazanin" w:cs="IRNazanin"/>
          <w:color w:val="111111"/>
          <w:sz w:val="28"/>
          <w:szCs w:val="28"/>
          <w:rtl w:val="true"/>
          <w:lang w:bidi="fa-IR"/>
        </w:rPr>
        <w:t>.</w:t>
      </w:r>
      <w:r>
        <w:rPr>
          <w:rStyle w:val="FootnoteAnchor"/>
          <w:rtl w:val="true"/>
        </w:rPr>
        <w:footnoteReference w:id="72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جلال‌الدين سُيوطى</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تأليفات او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العقود الفريدة فى تراجم الاعيان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جواهر الاسفاط من اخبار مدينة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الحنفاء باخبار الفاطميّين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بمعرفة دول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 </w:t>
      </w:r>
      <w:bookmarkStart w:id="679" w:name="pg19477_194054"/>
    </w:p>
    <w:p>
      <w:pPr>
        <w:pStyle w:val="BookText"/>
        <w:rPr/>
      </w:pPr>
      <w:bookmarkEnd w:id="679"/>
      <w:r>
        <w:rPr>
          <w:rFonts w:ascii="IRNazanin" w:hAnsi="IRNazanin" w:eastAsia="IRNazanin"/>
          <w:color w:val="111111"/>
          <w:sz w:val="28"/>
          <w:sz w:val="28"/>
          <w:szCs w:val="28"/>
          <w:rtl w:val="true"/>
          <w:lang w:bidi="fa-IR"/>
        </w:rPr>
        <w:t xml:space="preserve">همچنين ابن‌زولاق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مَقريزى سخنش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نامدار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ابن‌خَلِّكان و سُيوطى و ابن‌وردى و كاتب چَلَبى</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ابومحمد حسن بن ابراهيم بن حسين بن حسين بن حسن بن على بن خالد بن راشد بن عبداللّه بن سليمان بن زولاق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تأليفات وى كتابى در احوال مصر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قضاة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8201455_1280447820"/>
      <w:bookmarkStart w:id="681" w:name="_Toc268"/>
      <w:bookmarkEnd w:id="680"/>
      <w:r>
        <w:rPr/>
        <w:t>18</w:t>
      </w:r>
      <w:r>
        <w:rPr>
          <w:rtl w:val="true"/>
        </w:rPr>
        <w:t xml:space="preserve">. </w:t>
      </w:r>
      <w:r>
        <w:rPr>
          <w:rtl w:val="true"/>
        </w:rPr>
        <w:t>شِهاب‌الدين احمد</w:t>
      </w:r>
      <w:bookmarkEnd w:id="681"/>
    </w:p>
    <w:p>
      <w:pPr>
        <w:pStyle w:val="BookText"/>
        <w:rPr/>
      </w:pPr>
      <w:r>
        <w:rPr>
          <w:rFonts w:ascii="IRNazanin" w:hAnsi="IRNazanin" w:eastAsia="IRNazanin"/>
          <w:color w:val="111111"/>
          <w:sz w:val="28"/>
          <w:sz w:val="28"/>
          <w:szCs w:val="28"/>
          <w:rtl w:val="true"/>
          <w:lang w:bidi="fa-IR"/>
        </w:rPr>
        <w:t xml:space="preserve">نصّ سخن شِهاب‌الدين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نقل شد كه او اين احتمال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از ميان معانى متعدد،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ديگر احتمالات ترجيح داده، و اين را از بعضى از اهل علم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افزوده بود كه سخن پيامبر صلى‌الله‌عليه‌و‌آله در آغاز حديث،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نمى‌دانيد كه من از مؤمنان به خودشان سزاوارترم ؟ مؤيّد اين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كلام شيخ جلال‌الدين خجندى را آورده و سپس حديثى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از همه اينها دلالت حديث غدير به امامت و اولويت در اطاعت و پيروى را نتيجه گرفته بود</w:t>
      </w:r>
      <w:r>
        <w:rPr>
          <w:rFonts w:eastAsia="IRNazanin" w:cs="IRNazanin"/>
          <w:color w:val="111111"/>
          <w:sz w:val="28"/>
          <w:szCs w:val="28"/>
          <w:rtl w:val="true"/>
          <w:lang w:bidi="fa-IR"/>
        </w:rPr>
        <w:t>.</w:t>
      </w:r>
    </w:p>
    <w:p>
      <w:pPr>
        <w:pStyle w:val="Heading5"/>
        <w:numPr>
          <w:ilvl w:val="4"/>
          <w:numId w:val="1"/>
        </w:numPr>
        <w:rPr/>
      </w:pPr>
      <w:bookmarkStart w:id="682" w:name="__RefHeading___Toc18201457_1280447820"/>
      <w:bookmarkStart w:id="683" w:name="_Toc269"/>
      <w:bookmarkEnd w:id="682"/>
      <w:r>
        <w:rPr/>
        <w:t>19</w:t>
      </w:r>
      <w:r>
        <w:rPr>
          <w:rtl w:val="true"/>
        </w:rPr>
        <w:t xml:space="preserve">. </w:t>
      </w:r>
      <w:r>
        <w:rPr>
          <w:rtl w:val="true"/>
        </w:rPr>
        <w:t>محمد بن اسماعيل بن صلاح يمانى صنعانى، امير</w:t>
      </w:r>
      <w:bookmarkEnd w:id="683"/>
    </w:p>
    <w:p>
      <w:pPr>
        <w:pStyle w:val="BookText"/>
        <w:rPr/>
      </w:pPr>
      <w:r>
        <w:rPr>
          <w:rFonts w:ascii="IRNazanin" w:hAnsi="IRNazanin" w:eastAsia="IRNazanin"/>
          <w:color w:val="111111"/>
          <w:sz w:val="28"/>
          <w:sz w:val="28"/>
          <w:szCs w:val="28"/>
          <w:rtl w:val="true"/>
          <w:lang w:bidi="fa-IR"/>
        </w:rPr>
        <w:t>امير يمانى پس از بيان چندين طريق از طُرق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حميد درباره معانى اين حديث سخن را به درازا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بخش‌هايى از سخنان وى را نقل مى‌كنيم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پيام‌هاى حديث غدير برترى خويشاوندان پيامبر صلى‌الله‌عليه‌و‌آله و وجوب رعايت حق آنان است، زيرا حضرتش آنان را يكى از دو گرانبهايى قرار داده كه درباره شان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همچنين، خبر داده كه از خداى داناى آگاه براى عترتش چيزهايى خواسته و خدا آنها را به او عطا كرده؛ يعنى دعاى پيامبر صلى‌الله‌عليه‌و‌آله براى آنان </w:t>
      </w:r>
    </w:p>
    <w:p>
      <w:pPr>
        <w:pStyle w:val="BookText"/>
        <w:rPr/>
      </w:pPr>
      <w:r>
        <w:rPr>
          <w:rFonts w:ascii="Amiri" w:hAnsi="Amiri" w:eastAsia="Amiri" w:cs="Amiri"/>
          <w:color w:val="111111"/>
          <w:sz w:val="28"/>
          <w:sz w:val="28"/>
          <w:szCs w:val="28"/>
          <w:rtl w:val="true"/>
          <w:lang w:bidi="ar-SA"/>
        </w:rPr>
        <w:t>را اجابت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صلى‌الله‌عليه‌و‌آله فرموده كه ياور قرآن و عترت ياور من است، و هر كس اين دو را وا نهد مرا وانهاده، و دوست اين دو دوست من و دشمنشان دشمن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مقتضاى اين سخن آن است كه خويشاوندان پيامبر صلى‌الله‌عليه‌و‌آله گوينده سخن راست و به پادارنده حق هستند، زيرا حضرتش ياور قرآن و عترت را ياور خود و رها كننده اين دو را رهاكننده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نزد مسلمانان يارى رسول خدا صلى‌الله‌عليه‌و‌آله واجب و وا نهادنش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گرامى او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ايجاب مى‌كند كه عترت بر گمراهى همداستان نشوند و در دين به خطا نروند، چرا كه اگر از ايشان گمراهى و خطا سر زند و اين جواز همه آنان را در بر گيرد، يارى ايشان حرام و وانهادنشان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چنين نخواهد بود، زيرا سخن پيامبر صلى‌الله‌عليه‌و‌آله درباره عترت فراگير است و همه احوال ايشان را در بر مى‌گيرد و دلالتى به تخصيص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صلى‌الله‌عليه‌و‌آله براى نمايان كردن بيشترِ موضوع، اين مطلب را نيز به سخنش افزود كه دوست قرآن و عترت دوست من و دشمن آن دو دشمن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اقتضا مى‌كند كه عترت همواره بر راه درست و همراه قرآن باشند و مخالف آن حكم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نبوى، به روشن‌ترين شكل دلالت مى‌كند كه اجماع عترت حجت و رجوع به آن واجب است، چرا كه حضرتش آنان را در كنار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بهترين ملاك براى جوينده ملاكِ هلاكت معاويه و يزيد و ديگر پيروان و دنباله‌روان آنان از ناصبيان كه در دشمنى با خويشاوندان پيامبر صلى‌الله‌عليه‌و‌آله و نسل على عليه‌السلام كوشش فراوان كردند، در اين سخن نهفته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نكات حديث غدير اين است كه پيامبر صلى‌الله‌عليه‌و‌آله دست على عليه‌السلام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شكل مطلق و بدون قرينه به كار رود، مالكِ تصرّف فهميده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چند معنى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مالكِ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مولاى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ابتداءا ذهن به سوى اين معنى مى‌روند كه او مالك و متصرّف در امور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خِفتُ المَوالىَ مِن وَرائى</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پس از خودم از پسرعموهايم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آزاد كننده 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شما آتش است و آن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آتش به شما و به عذاب شما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اگر نگوييم اولين معنايى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اذهان متبادر مى‌شود مالكِ تصرّف است، حداقل اين واژه يكسان به همه اين معانى منسوب خواهد بود و ما آن را بر همه آنها حمل خواهيم كرد، مگر آن معنايى كه در حق على عليه‌السلام روا نباشد؛ مانند آزادكرده و آزادشده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مالكِ تصرّف در اين معانى داخل است و آنچه سزاوارتر و مفيد است ملك تصرّف در امت است، و هر گاه على عليه‌السلام از مؤمنان به خودشان أولى باشد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در جاى خود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آنكه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از ولىّ به ذهن متبادر مى‌شود مالكِ تصرّف است، هر چند در معانى ديگر نيز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ولىّ كسى است كه وليّى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حضرتش ملك تصرّف در عقد نكاح است؛ يعنى اگر زن خويشاوند پدرى نداشته باشد، امام در نكاح بر او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معانى ديگرى نيز دارد، بايد بر همه آنها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بر آن است كه هر لفظى به شكل حقيقى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واجب است كه هر گاه دليلى دالّ بر تخصيص نباشد، لفظ بر همه آن معانى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دعاى پيامبر صلى‌الله‌عليه‌و‌آله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برترى على عليه‌السلام و دورى او از كبائر شهادت مى‌دهد، زيرا نبى اكرم صلى‌الله‌عليه‌و‌آله از خدا خواسته تا با هر كس با على عليه‌السلام دوستى كند دوستى، و با هر كس با او دشمنى نمايد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كه على عليه‌السلام مرتكب كبيره شود دشمنى با او واجب مى‌گردد، و هر گاه دشمنى با او واجب باشد خدا هرگز با كسى كه با وى دشمنى كند دشمنى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كسى كه با مرتكبان كبائر دشمنى كند دشمنى نمى‌كند، زيرا در حقيقت چنين كسى از اولياى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اينكه پيامبر صلى‌الله‌عليه‌و‌آله به طور مطلق و بدون تخصيص خواسته كه خدا دشمن على عليه‌السلام را دشمن بدارد، به وجود حالتى خاصّ دلالت مى‌كند كه هيچ گناه كبيره‌اى با آن حالت آميخته و به آن نزديك نمى‌شود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معاويه حقيقتا با خدا دشمنى كرد، زيرا بى‌ترديد او با على عليه‌السلام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كورى و ناپاكى بيرون و درون و انحراف از عترت پاك و امام نيكان نبود، چگونه روا مى‌شد كه بر دشمن خدا رحمت فرستند و او را دوست خود گيرند ؟ </w:t>
      </w:r>
      <w:r>
        <w:rPr>
          <w:rFonts w:eastAsia="IRNazanin" w:cs="IRNazanin"/>
          <w:color w:val="111111"/>
          <w:sz w:val="28"/>
          <w:szCs w:val="28"/>
          <w:rtl w:val="true"/>
          <w:lang w:bidi="fa-IR"/>
        </w:rPr>
        <w:t xml:space="preserve">! </w:t>
      </w:r>
      <w:bookmarkStart w:id="684" w:name="pg19477_194058"/>
    </w:p>
    <w:p>
      <w:pPr>
        <w:pStyle w:val="BookText"/>
        <w:rPr/>
      </w:pPr>
      <w:bookmarkEnd w:id="684"/>
      <w:r>
        <w:rPr>
          <w:rFonts w:ascii="IRNazanin" w:hAnsi="IRNazanin" w:eastAsia="IRNazanin"/>
          <w:color w:val="111111"/>
          <w:sz w:val="28"/>
          <w:sz w:val="28"/>
          <w:szCs w:val="28"/>
          <w:rtl w:val="true"/>
          <w:lang w:bidi="fa-IR"/>
        </w:rPr>
        <w:t xml:space="preserve">بارى، اگر تنها حديث غدير در مناقب على عليه‌السلام روايت شده بود، براى بالاتر بودن درجه و والايى منزلت او بسنده مى‌بود و به برترى‌اش بر ديگر صحابه حكم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فقيه حميد</w:t>
      </w:r>
      <w:r>
        <w:rPr>
          <w:rFonts w:eastAsia="IRNazanin" w:cs="IRNazanin"/>
          <w:color w:val="111111"/>
          <w:sz w:val="28"/>
          <w:szCs w:val="28"/>
          <w:rtl w:val="true"/>
          <w:lang w:bidi="fa-IR"/>
        </w:rPr>
        <w:t>) .</w:t>
      </w:r>
    </w:p>
    <w:p>
      <w:pPr>
        <w:pStyle w:val="Heading5"/>
        <w:numPr>
          <w:ilvl w:val="4"/>
          <w:numId w:val="1"/>
        </w:numPr>
        <w:rPr/>
      </w:pPr>
      <w:bookmarkStart w:id="685" w:name="__RefHeading___Toc18201459_1280447820"/>
      <w:bookmarkStart w:id="686" w:name="_Toc270"/>
      <w:bookmarkEnd w:id="685"/>
      <w:r>
        <w:rPr/>
        <w:t>20</w:t>
      </w:r>
      <w:r>
        <w:rPr>
          <w:rtl w:val="true"/>
        </w:rPr>
        <w:t xml:space="preserve">. </w:t>
      </w:r>
      <w:r>
        <w:rPr>
          <w:rtl w:val="true"/>
        </w:rPr>
        <w:t xml:space="preserve">محمد اسماعيل دهلوى </w:t>
      </w:r>
      <w:r>
        <w:rPr>
          <w:rtl w:val="true"/>
        </w:rPr>
        <w:t>(</w:t>
      </w:r>
      <w:r>
        <w:rPr>
          <w:rtl w:val="true"/>
        </w:rPr>
        <w:t xml:space="preserve">م </w:t>
      </w:r>
      <w:r>
        <w:rPr/>
        <w:t>1246</w:t>
      </w:r>
      <w:r>
        <w:rPr>
          <w:rtl w:val="true"/>
        </w:rPr>
        <w:t xml:space="preserve"> </w:t>
      </w:r>
      <w:r>
        <w:rPr>
          <w:rtl w:val="true"/>
        </w:rPr>
        <w:t>ق</w:t>
      </w:r>
      <w:r>
        <w:rPr>
          <w:rtl w:val="true"/>
        </w:rPr>
        <w:t>)</w:t>
      </w:r>
      <w:bookmarkEnd w:id="686"/>
    </w:p>
    <w:p>
      <w:pPr>
        <w:pStyle w:val="BookText"/>
        <w:rPr/>
      </w:pPr>
      <w:r>
        <w:rPr>
          <w:rFonts w:ascii="IRNazanin" w:hAnsi="IRNazanin" w:eastAsia="IRNazanin"/>
          <w:color w:val="111111"/>
          <w:sz w:val="28"/>
          <w:sz w:val="28"/>
          <w:szCs w:val="28"/>
          <w:rtl w:val="true"/>
          <w:lang w:bidi="fa-IR"/>
        </w:rPr>
        <w:t>مولوى محمد اسماعيل بن عبد الغنى بن ولى اللّه دهلوى، برادر زاده عبدالعزيز دهلوى است، كه شمار بسيارى از مردم هند از او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رساله‌اى كه در بيان حقيقت امامت نوشته است، سخن صريحى دارد كه به قول اماميه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امورى كه امام در آنها قائم مقام پيامبر صلى‌الله‌عليه‌و‌آله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ثبوت رياست؛ يعنى چنانكه پيامبران را نسبت به امت نوعى از رياست ثابت است كه به ملاحظه همان رياست ايشان را امت اين رسول مى‌گويند و اين رسول را رسول اين امت، و در بسيارى از امور دنيويه هم تصرّف رسول در ايشان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مقدّمات اخرويّه هم ولايت او ثابت است، چنانكه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خواهد بود آنگاه كه از هر امّتى گواهى بياوريم و تو را گواه بر اينان آوريم</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اين رياست نسبت به كسانى كه پيامبر صلى‌الله‌عليه‌و‌آله به سوى ايشان برانگيخته شده براى شخص امام نيز در دنيا و آخرت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از مؤمنان به خودشان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 كُلَّ أُناسٍ </w:t>
      </w:r>
      <w:bookmarkStart w:id="687" w:name="pg19477_194059"/>
    </w:p>
    <w:p>
      <w:pPr>
        <w:pStyle w:val="BookText"/>
        <w:rPr/>
      </w:pPr>
      <w:bookmarkEnd w:id="687"/>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 از مردم را با امامشان فرا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مَسؤولُونَ</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نگاه داريد كه پرسش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ولايت على عليه‌السلام خواهند پرسيد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اما شرح حال شيخ اسماعيل بن عبدالغنى بن ولى‌اللّه دهلوى به طور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نبلاء المتّقين بإحياء مآثر فقهاء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مولوى صدّيق حسن قنوّجى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او را ستوده‌اند</w:t>
      </w:r>
      <w:r>
        <w:rPr>
          <w:rFonts w:eastAsia="Amiri" w:cs="Amiri" w:ascii="Amiri" w:hAnsi="Amiri"/>
          <w:color w:val="111111"/>
          <w:sz w:val="28"/>
          <w:szCs w:val="28"/>
          <w:rtl w:val="true"/>
          <w:lang w:bidi="ar-SA"/>
        </w:rPr>
        <w:t>.</w:t>
      </w:r>
      <w:r>
        <w:rPr>
          <w:rStyle w:val="FootnoteAnchor"/>
          <w:rtl w:val="true"/>
        </w:rPr>
        <w:footnoteReference w:id="740"/>
      </w:r>
    </w:p>
    <w:p>
      <w:pPr>
        <w:pStyle w:val="Heading4"/>
        <w:numPr>
          <w:ilvl w:val="3"/>
          <w:numId w:val="1"/>
        </w:numPr>
        <w:rPr/>
      </w:pPr>
      <w:bookmarkStart w:id="688" w:name="__RefHeading___Toc18201461_1280447820"/>
      <w:bookmarkStart w:id="689" w:name="_Toc271"/>
      <w:bookmarkEnd w:id="688"/>
      <w:r>
        <w:rPr>
          <w:rtl w:val="true"/>
        </w:rPr>
        <w:t>گفتگوى هفتم</w:t>
      </w:r>
      <w:r>
        <w:rPr>
          <w:rtl w:val="true"/>
        </w:rPr>
        <w:t xml:space="preserve">: </w:t>
      </w:r>
      <w:r>
        <w:rPr>
          <w:rtl w:val="true"/>
        </w:rPr>
        <w:t xml:space="preserve">تشكيك در معناى </w:t>
      </w:r>
      <w:r>
        <w:rPr>
          <w:rtl w:val="true"/>
        </w:rPr>
        <w:t>«</w:t>
      </w:r>
      <w:r>
        <w:rPr>
          <w:rtl w:val="true"/>
        </w:rPr>
        <w:t>مولى</w:t>
      </w:r>
      <w:r>
        <w:rPr>
          <w:rtl w:val="true"/>
        </w:rPr>
        <w:t xml:space="preserve">» </w:t>
      </w:r>
      <w:r>
        <w:rPr>
          <w:rtl w:val="true"/>
        </w:rPr>
        <w:t>و جواب آن</w:t>
      </w:r>
      <w:bookmarkEnd w:id="689"/>
    </w:p>
    <w:p>
      <w:pPr>
        <w:pStyle w:val="BookText"/>
        <w:rPr/>
      </w:pPr>
      <w:r>
        <w:rPr>
          <w:rFonts w:ascii="IRNazanin" w:hAnsi="IRNazanin" w:eastAsia="IRNazanin"/>
          <w:color w:val="111111"/>
          <w:sz w:val="28"/>
          <w:sz w:val="28"/>
          <w:szCs w:val="28"/>
          <w:rtl w:val="true"/>
          <w:lang w:bidi="fa-IR"/>
        </w:rPr>
        <w:t>تشكيك و شبهه اندازى افكار مردم بى‌غرض را هم مشوّش مى‌نمايد؛ به گونه‌اى كه در معنى و مفهوم حقيقتى چون غدير احساس تحير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ترفندهاى دشمن براى فتح سنگرهاى اعتقادى ماست و بارها اين نتيجه را در برداشته كه نزديك‌ترين دوستان غدير سؤالاتى درباره آن مطرح كرده‌اند كه پاسخ آن بسيار واضح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باقر عليه‌السلام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حضرت با تعجب از چنين سؤالى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مثل اين مطلب جاى سؤال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فهمانيد كه جانشين او خواهد بود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يعنى پيامبر صلى‌الله‌عليه‌و‌آله در غدير جوانب بسيارى از خلافت و امامت را به آنان آموخت، اما حداقل چيزى كه هر مخاطبى از غدير فهميد تعيين كسى بود كه بايد جاى رسول اللّه صلى‌الله‌عليه‌و‌آله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حتى منافقين فهميدند و به همين دليل عكس‌العمل منفى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خود بروز دادند و اظهار نارضايتى كردند </w:t>
      </w:r>
      <w:r>
        <w:rPr>
          <w:rFonts w:eastAsia="Amiri" w:cs="Amiri" w:ascii="Amiri" w:hAnsi="Amiri"/>
          <w:color w:val="111111"/>
          <w:sz w:val="28"/>
          <w:szCs w:val="28"/>
          <w:rtl w:val="true"/>
          <w:lang w:bidi="ar-SA"/>
        </w:rPr>
        <w:t xml:space="preserve">! </w:t>
      </w:r>
      <w:bookmarkStart w:id="690" w:name="pg19477_194060"/>
    </w:p>
    <w:p>
      <w:pPr>
        <w:pStyle w:val="Heading4"/>
        <w:numPr>
          <w:ilvl w:val="3"/>
          <w:numId w:val="1"/>
        </w:numPr>
        <w:rPr/>
      </w:pPr>
      <w:bookmarkStart w:id="691" w:name="__RefHeading___Toc18201463_1280447820"/>
      <w:bookmarkStart w:id="692" w:name="_Toc272"/>
      <w:bookmarkEnd w:id="690"/>
      <w:bookmarkEnd w:id="691"/>
      <w:r>
        <w:rPr>
          <w:rtl w:val="true"/>
        </w:rPr>
        <w:t>گفتگوى هشتم</w:t>
      </w:r>
      <w:r>
        <w:rPr>
          <w:rtl w:val="true"/>
        </w:rPr>
        <w:t xml:space="preserve">: </w:t>
      </w:r>
      <w:r>
        <w:rPr>
          <w:rtl w:val="true"/>
        </w:rPr>
        <w:t xml:space="preserve">سؤال از معناى </w:t>
      </w:r>
      <w:r>
        <w:rPr>
          <w:rtl w:val="true"/>
        </w:rPr>
        <w:t>«</w:t>
      </w:r>
      <w:r>
        <w:rPr>
          <w:rtl w:val="true"/>
        </w:rPr>
        <w:t>مولى</w:t>
      </w:r>
      <w:r>
        <w:rPr>
          <w:rtl w:val="true"/>
        </w:rPr>
        <w:t>»</w:t>
      </w:r>
      <w:bookmarkEnd w:id="692"/>
    </w:p>
    <w:p>
      <w:pPr>
        <w:pStyle w:val="BookText"/>
        <w:rPr/>
      </w:pPr>
      <w:r>
        <w:rPr>
          <w:rFonts w:ascii="IRNazanin" w:hAnsi="IRNazanin" w:eastAsia="IRNazanin"/>
          <w:color w:val="111111"/>
          <w:sz w:val="28"/>
          <w:sz w:val="28"/>
          <w:szCs w:val="28"/>
          <w:rtl w:val="true"/>
          <w:lang w:bidi="fa-IR"/>
        </w:rPr>
        <w:t>گاهى سؤالات درباره غدير بسيار دقيق بوده و پاسخ آن نيز در شرايط تقيه نشان از اهميت موضوع و لزوم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نامه حسن بن ظريف به امام حسن عسكرى عليه‌السلام كه طى آن از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پيامبر صلى‌الله‌عليه‌و‌آله به اميرالمؤمنين عليه‌السلام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w:t>
      </w:r>
    </w:p>
    <w:p>
      <w:pPr>
        <w:pStyle w:val="BookText"/>
        <w:rPr/>
      </w:pPr>
      <w:r>
        <w:rPr>
          <w:rFonts w:ascii="IRNazanin" w:hAnsi="IRNazanin" w:eastAsia="IRNazanin"/>
          <w:color w:val="111111"/>
          <w:sz w:val="28"/>
          <w:sz w:val="28"/>
          <w:szCs w:val="28"/>
          <w:rtl w:val="true"/>
          <w:lang w:bidi="fa-IR"/>
        </w:rPr>
        <w:t>هم سؤال از حساس‌ترين فرازهاى غدير است، و هم جواب كوتاهِ آن پرچم و عَلَم غدير را در امواجِ اختلافاتِ فِرَق اسلامى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عليه‌السلام در پاسخ نامه چنين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 بود كه او را عَلَم و علامتى قرار دهد كه هنگام اختلاف حزب خداوند با آن شناخته شوند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با اين نمونه‌هاى نوشتارى در تبليغ غدير مى‌توان اهميت و چگونگى استفاده از ابزارهاى پيشرفته امروزى را درباره رساندن پيام پيامبر صلى‌الله‌عليه‌و‌آله در آن روز بزرگ تشخيص داد و در راه آن حركت كرد</w:t>
      </w:r>
      <w:r>
        <w:rPr>
          <w:rFonts w:eastAsia="IRNazanin" w:cs="IRNazanin"/>
          <w:color w:val="111111"/>
          <w:sz w:val="28"/>
          <w:szCs w:val="28"/>
          <w:rtl w:val="true"/>
          <w:lang w:bidi="fa-IR"/>
        </w:rPr>
        <w:t>.</w:t>
      </w:r>
    </w:p>
    <w:p>
      <w:pPr>
        <w:pStyle w:val="Heading4"/>
        <w:numPr>
          <w:ilvl w:val="3"/>
          <w:numId w:val="1"/>
        </w:numPr>
        <w:rPr/>
      </w:pPr>
      <w:bookmarkStart w:id="693" w:name="__RefHeading___Toc18201465_1280447820"/>
      <w:bookmarkStart w:id="694" w:name="_Toc273"/>
      <w:bookmarkEnd w:id="693"/>
      <w:r>
        <w:rPr>
          <w:rtl w:val="true"/>
        </w:rPr>
        <w:t>گفتگوى نهم</w:t>
      </w:r>
      <w:r>
        <w:rPr>
          <w:rtl w:val="true"/>
        </w:rPr>
        <w:t xml:space="preserve">: </w:t>
      </w:r>
      <w:r>
        <w:rPr>
          <w:rtl w:val="true"/>
        </w:rPr>
        <w:t xml:space="preserve">معناى </w:t>
      </w:r>
      <w:r>
        <w:rPr>
          <w:rtl w:val="true"/>
        </w:rPr>
        <w:t>«</w:t>
      </w:r>
      <w:r>
        <w:rPr>
          <w:rtl w:val="true"/>
        </w:rPr>
        <w:t>مولى</w:t>
      </w:r>
      <w:r>
        <w:rPr>
          <w:rtl w:val="true"/>
        </w:rPr>
        <w:t xml:space="preserve">» </w:t>
      </w:r>
      <w:r>
        <w:rPr>
          <w:rtl w:val="true"/>
        </w:rPr>
        <w:t>در كلام معصومين عليهم‌السلام</w:t>
      </w:r>
      <w:bookmarkEnd w:id="694"/>
    </w:p>
    <w:p>
      <w:pPr>
        <w:pStyle w:val="Heading5"/>
        <w:numPr>
          <w:ilvl w:val="4"/>
          <w:numId w:val="1"/>
        </w:numPr>
        <w:rPr/>
      </w:pPr>
      <w:bookmarkStart w:id="695" w:name="__RefHeading___Toc18201467_1280447820"/>
      <w:bookmarkStart w:id="696" w:name="_Toc274"/>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زيباتر آن است كه وضوح مقصود پيامبر صلى‌الله‌عليه‌و‌آله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از كلام صاحبان غدير، ائمه معصومين عليهم‌السلام به ياد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سلسله وار چند روايت درباره معناى مولى مى‌آوريم</w:t>
      </w:r>
      <w:r>
        <w:rPr>
          <w:rFonts w:eastAsia="IRNazanin" w:cs="IRNazanin"/>
          <w:color w:val="111111"/>
          <w:sz w:val="28"/>
          <w:szCs w:val="28"/>
          <w:rtl w:val="true"/>
          <w:lang w:bidi="fa-IR"/>
        </w:rPr>
        <w:t>:</w:t>
      </w:r>
    </w:p>
    <w:p>
      <w:pPr>
        <w:pStyle w:val="Heading5"/>
        <w:numPr>
          <w:ilvl w:val="4"/>
          <w:numId w:val="1"/>
        </w:numPr>
        <w:rPr/>
      </w:pPr>
      <w:bookmarkStart w:id="697" w:name="__RefHeading___Toc18201469_1280447820"/>
      <w:bookmarkStart w:id="698" w:name="_Toc275"/>
      <w:bookmarkEnd w:id="697"/>
      <w:r>
        <w:rPr/>
        <w:t>1</w:t>
      </w:r>
      <w:r>
        <w:rPr>
          <w:rtl w:val="true"/>
        </w:rPr>
        <w:t xml:space="preserve">. </w:t>
      </w:r>
      <w:r>
        <w:rPr>
          <w:rtl w:val="true"/>
        </w:rPr>
        <w:t>اطاعت در آنچه دوست داريد يا نداريد</w:t>
      </w:r>
      <w:bookmarkEnd w:id="69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بر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743"/>
      </w:r>
      <w:bookmarkStart w:id="699" w:name="pg19477_194061"/>
    </w:p>
    <w:p>
      <w:pPr>
        <w:pStyle w:val="Heading5"/>
        <w:numPr>
          <w:ilvl w:val="4"/>
          <w:numId w:val="1"/>
        </w:numPr>
        <w:rPr/>
      </w:pPr>
      <w:bookmarkStart w:id="700" w:name="__RefHeading___Toc18201471_1280447820"/>
      <w:bookmarkStart w:id="701" w:name="_Toc276"/>
      <w:bookmarkEnd w:id="699"/>
      <w:bookmarkEnd w:id="700"/>
      <w:r>
        <w:rPr/>
        <w:t>2</w:t>
      </w:r>
      <w:r>
        <w:rPr>
          <w:rtl w:val="true"/>
        </w:rPr>
        <w:t xml:space="preserve">. </w:t>
      </w:r>
      <w:r>
        <w:rPr>
          <w:rtl w:val="true"/>
        </w:rPr>
        <w:t>نمونه‌اى براى ولايت على عليه‌السلام</w:t>
      </w:r>
      <w:bookmarkEnd w:id="701"/>
    </w:p>
    <w:p>
      <w:pPr>
        <w:pStyle w:val="BookText"/>
        <w:rPr/>
      </w:pPr>
      <w:r>
        <w:rPr>
          <w:rFonts w:ascii="IRNazanin" w:hAnsi="IRNazanin" w:eastAsia="IRNazanin"/>
          <w:color w:val="111111"/>
          <w:sz w:val="28"/>
          <w:sz w:val="28"/>
          <w:szCs w:val="28"/>
          <w:rtl w:val="true"/>
          <w:lang w:bidi="fa-IR"/>
        </w:rPr>
        <w:t>سلمان در غدير خم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همانند كدام ولايت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نسبت به او از خودش بيشتر اختيار دارم على هم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702" w:name="__RefHeading___Toc18201473_1280447820"/>
      <w:bookmarkStart w:id="703" w:name="_Toc277"/>
      <w:bookmarkEnd w:id="702"/>
      <w:r>
        <w:rPr/>
        <w:t>3</w:t>
      </w:r>
      <w:r>
        <w:rPr>
          <w:rtl w:val="true"/>
        </w:rPr>
        <w:t xml:space="preserve">. </w:t>
      </w:r>
      <w:r>
        <w:rPr>
          <w:rtl w:val="true"/>
        </w:rPr>
        <w:t>ولايت يعنى امامت</w:t>
      </w:r>
      <w:bookmarkEnd w:id="703"/>
    </w:p>
    <w:p>
      <w:pPr>
        <w:pStyle w:val="BookText"/>
        <w:rPr/>
      </w:pPr>
      <w:r>
        <w:rPr>
          <w:rFonts w:ascii="IRNazanin" w:hAnsi="IRNazanin" w:eastAsia="IRNazanin"/>
          <w:color w:val="111111"/>
          <w:sz w:val="28"/>
          <w:sz w:val="28"/>
          <w:szCs w:val="28"/>
          <w:rtl w:val="true"/>
          <w:lang w:bidi="fa-IR"/>
        </w:rPr>
        <w:t>از امام زين‌العابدين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 كه على عليه‌السلام امام بعد از اوست</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704" w:name="__RefHeading___Toc18201475_1280447820"/>
      <w:bookmarkStart w:id="705" w:name="_Toc278"/>
      <w:bookmarkEnd w:id="704"/>
      <w:r>
        <w:rPr/>
        <w:t>4</w:t>
      </w:r>
      <w:r>
        <w:rPr>
          <w:rtl w:val="true"/>
        </w:rPr>
        <w:t xml:space="preserve">. </w:t>
      </w:r>
      <w:r>
        <w:rPr>
          <w:rtl w:val="true"/>
        </w:rPr>
        <w:t>اين هم جاى سؤال دارد</w:t>
      </w:r>
      <w:bookmarkEnd w:id="705"/>
    </w:p>
    <w:p>
      <w:pPr>
        <w:pStyle w:val="BookText"/>
        <w:rPr/>
      </w:pPr>
      <w:r>
        <w:rPr>
          <w:rFonts w:ascii="IRNazanin" w:hAnsi="IRNazanin" w:eastAsia="IRNazanin"/>
          <w:color w:val="111111"/>
          <w:sz w:val="28"/>
          <w:sz w:val="28"/>
          <w:szCs w:val="28"/>
          <w:rtl w:val="true"/>
          <w:lang w:bidi="fa-IR"/>
        </w:rPr>
        <w:t>آن قدر محوريت پيامبر صلى‌الله‌عليه‌و‌آله در غدير پر تأثير بود كه اگر حضرت در آن مراسم سه روزه هيچ سخنى هم نمى‌فرمود، مسير ماجرا و اعمالى كه با حضور آن حضرت انجام شد هيچ معنايى جز تعيين خليفه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از امام باقر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ابوسعيد، چنين مطلبى هم جاى سؤال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به مردم فهمانيد كه على عليه‌السلام به جاى آن حضرت خواهد بود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706" w:name="__RefHeading___Toc18201477_1280447820"/>
      <w:bookmarkStart w:id="707" w:name="_Toc279"/>
      <w:bookmarkEnd w:id="706"/>
      <w:r>
        <w:rPr/>
        <w:t>5</w:t>
      </w:r>
      <w:r>
        <w:rPr>
          <w:rtl w:val="true"/>
        </w:rPr>
        <w:t xml:space="preserve"> . </w:t>
      </w:r>
      <w:r>
        <w:rPr>
          <w:rtl w:val="true"/>
        </w:rPr>
        <w:t>علامت حزب اللّه</w:t>
      </w:r>
      <w:bookmarkEnd w:id="707"/>
    </w:p>
    <w:p>
      <w:pPr>
        <w:pStyle w:val="BookText"/>
        <w:rPr/>
      </w:pPr>
      <w:r>
        <w:rPr>
          <w:rFonts w:ascii="IRNazanin" w:hAnsi="IRNazanin" w:eastAsia="IRNazanin"/>
          <w:color w:val="111111"/>
          <w:sz w:val="28"/>
          <w:sz w:val="28"/>
          <w:szCs w:val="28"/>
          <w:rtl w:val="true"/>
          <w:lang w:bidi="fa-IR"/>
        </w:rPr>
        <w:t xml:space="preserve">از امام عسكرى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مى‌خواست او را علامتى قرار دهد كه هنگام تفرق و اختلاف مردم، حزب خداوند شناخته شود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708" w:name="__RefHeading___Toc18201479_1280447820"/>
      <w:bookmarkStart w:id="709" w:name="_Toc280"/>
      <w:bookmarkEnd w:id="708"/>
      <w:r>
        <w:rPr/>
        <w:t>6</w:t>
      </w:r>
      <w:r>
        <w:rPr>
          <w:rtl w:val="true"/>
        </w:rPr>
        <w:t xml:space="preserve"> . </w:t>
      </w:r>
      <w:r>
        <w:rPr>
          <w:rtl w:val="true"/>
        </w:rPr>
        <w:t>با امر او ايشان را اختيارى نيست</w:t>
      </w:r>
      <w:bookmarkEnd w:id="7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صلى‌الله‌عليه‌و‌آله از كلامى كه در روز غدير درباره على عليه‌السلام </w:t>
      </w:r>
      <w:bookmarkStart w:id="710" w:name="pg19477_194062"/>
    </w:p>
    <w:p>
      <w:pPr>
        <w:pStyle w:val="BookText"/>
        <w:rPr/>
      </w:pPr>
      <w:bookmarkEnd w:id="710"/>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سؤال را از خود پيامبر صلى‌الله‌عليه‌و‌آله نيز پرسيدند، و آن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مولاى مؤمنان هستم و نسبت به آنان از 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من صاحب اختيار او هستم و با امر من او را اختيارى نيست، على بن ابى 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w:t>
      </w:r>
      <w:r>
        <w:rPr>
          <w:rStyle w:val="FootnoteAnchor"/>
          <w:rtl w:val="true"/>
        </w:rPr>
        <w:footnoteReference w:id="748"/>
      </w:r>
    </w:p>
    <w:p>
      <w:pPr>
        <w:pStyle w:val="Heading4"/>
        <w:numPr>
          <w:ilvl w:val="3"/>
          <w:numId w:val="1"/>
        </w:numPr>
        <w:rPr/>
      </w:pPr>
      <w:bookmarkStart w:id="711" w:name="__RefHeading___Toc18201481_1280447820"/>
      <w:bookmarkStart w:id="712" w:name="_Toc281"/>
      <w:bookmarkEnd w:id="711"/>
      <w:r>
        <w:rPr>
          <w:rtl w:val="true"/>
        </w:rPr>
        <w:t>گفتگوى دهم</w:t>
      </w:r>
      <w:r>
        <w:rPr>
          <w:rtl w:val="true"/>
        </w:rPr>
        <w:t>: «</w:t>
      </w:r>
      <w:r>
        <w:rPr>
          <w:rtl w:val="true"/>
        </w:rPr>
        <w:t>مولى</w:t>
      </w:r>
      <w:r>
        <w:rPr>
          <w:rtl w:val="true"/>
        </w:rPr>
        <w:t xml:space="preserve">» </w:t>
      </w:r>
      <w:r>
        <w:rPr>
          <w:rtl w:val="true"/>
        </w:rPr>
        <w:t>بهترين واژه</w:t>
      </w:r>
      <w:bookmarkEnd w:id="712"/>
    </w:p>
    <w:p>
      <w:pPr>
        <w:pStyle w:val="BookText"/>
        <w:rPr/>
      </w:pPr>
      <w:r>
        <w:rPr>
          <w:rFonts w:ascii="IRNazanin" w:hAnsi="IRNazanin" w:eastAsia="IRNazanin"/>
          <w:color w:val="111111"/>
          <w:sz w:val="28"/>
          <w:sz w:val="28"/>
          <w:szCs w:val="28"/>
          <w:rtl w:val="true"/>
          <w:lang w:bidi="fa-IR"/>
        </w:rPr>
        <w:t xml:space="preserve">با آنكه خطبه غدير منشور دائمى اسلام و ولايت و امامت است، و داراى محتوايى فراگير نسبت به همه جوانب اسلام به صورت كلى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قراين همراه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صلى‌الله‌عليه‌و‌آله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اين لفظ از نظر محتوى فوق همه معانى الفاظ مذكور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خداست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غدير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مى‌فهمند كه اينچنين به مبارزه با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عموميت ولايت و اختيار ايشان بر همه انسان‌ها و در همه زمان‌ها و 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مردم در مقابل ولايت ائمه عليهم‌السلام دقيقا مانند تعهدشان در مقابل ولايت پيامبر صلى‌الله‌عليه‌و‌آله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 xml:space="preserve">. </w:t>
      </w:r>
      <w:bookmarkStart w:id="713" w:name="pg19477_194064"/>
    </w:p>
    <w:p>
      <w:pPr>
        <w:pStyle w:val="Heading4"/>
        <w:numPr>
          <w:ilvl w:val="3"/>
          <w:numId w:val="1"/>
        </w:numPr>
        <w:rPr/>
      </w:pPr>
      <w:bookmarkStart w:id="714" w:name="__RefHeading___Toc18201483_1280447820"/>
      <w:bookmarkStart w:id="715" w:name="_Toc282"/>
      <w:bookmarkEnd w:id="713"/>
      <w:bookmarkEnd w:id="714"/>
      <w:r>
        <w:rPr>
          <w:rtl w:val="true"/>
        </w:rPr>
        <w:t>گفتگوى يازدهم</w:t>
      </w:r>
      <w:r>
        <w:rPr>
          <w:rtl w:val="true"/>
        </w:rPr>
        <w:t xml:space="preserve">: </w:t>
      </w:r>
      <w:r>
        <w:rPr>
          <w:rtl w:val="true"/>
        </w:rPr>
        <w:t xml:space="preserve">گذرى بر معانىِ </w:t>
      </w:r>
      <w:r>
        <w:rPr>
          <w:rtl w:val="true"/>
        </w:rPr>
        <w:t>«</w:t>
      </w:r>
      <w:r>
        <w:rPr>
          <w:rtl w:val="true"/>
        </w:rPr>
        <w:t>مولى</w:t>
      </w:r>
      <w:r>
        <w:rPr>
          <w:rtl w:val="true"/>
        </w:rPr>
        <w:t>»</w:t>
      </w:r>
      <w:bookmarkEnd w:id="715"/>
    </w:p>
    <w:p>
      <w:pPr>
        <w:pStyle w:val="Heading5"/>
        <w:numPr>
          <w:ilvl w:val="4"/>
          <w:numId w:val="1"/>
        </w:numPr>
        <w:rPr/>
      </w:pPr>
      <w:bookmarkStart w:id="716" w:name="__RefHeading___Toc18201485_1280447820"/>
      <w:bookmarkStart w:id="717" w:name="_Toc283"/>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 xml:space="preserve">در اينجا گذرى كوتاه بر معانى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برجسته‌ترين شواهد بر مسئله امامت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بررسى و تحقيق درباره آن لازم است تمام معانى مولى را از نظر لغت ياد آور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كننده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شده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ملك</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شده بر او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 خويش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دهنده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المُتَصَرِّفُ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كننده در كار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المُتَوَلّى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امور</w:t>
      </w:r>
    </w:p>
    <w:p>
      <w:pPr>
        <w:pStyle w:val="BookText"/>
        <w:rPr/>
      </w:pPr>
      <w:r>
        <w:rPr>
          <w:rFonts w:ascii="Amiri" w:hAnsi="Amiri" w:eastAsia="Amiri" w:cs="Amiri"/>
          <w:color w:val="111111"/>
          <w:sz w:val="28"/>
          <w:sz w:val="28"/>
          <w:szCs w:val="28"/>
          <w:rtl w:val="true"/>
          <w:lang w:bidi="ar-SA"/>
        </w:rPr>
        <w:t>آيا كدام يك از اين معانى مقصود بوده است ؟</w:t>
      </w:r>
    </w:p>
    <w:p>
      <w:pPr>
        <w:pStyle w:val="BookText"/>
        <w:rPr/>
      </w:pPr>
      <w:r>
        <w:rPr>
          <w:rFonts w:ascii="IRNazanin" w:hAnsi="IRNazanin" w:eastAsia="IRNazanin"/>
          <w:color w:val="111111"/>
          <w:sz w:val="28"/>
          <w:sz w:val="28"/>
          <w:szCs w:val="28"/>
          <w:rtl w:val="true"/>
          <w:lang w:bidi="fa-IR"/>
        </w:rPr>
        <w:t>هجده معناى اول به طور مسلّم مقصود حضرت رسول صلى‌الله‌عليه‌و‌آله نبوده است، زيرا عقل سالم باور نمى‌كند كه عقل كلّ حضرت خاتم النبيين صلى‌الله‌عليه‌و‌آله مردم را در آن آفتاب سوزان و طاقت فرسا نگه دارد و آن همه تأكيد كند؛ آنها كه رفته‌اند بازگردند و صبر كنند تا سايرين بيايند، و آن وقت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من همسايه او هستم، على عليه‌السلام هم همسايه او است، و يا هر كس كه من ميهمان يا قوم و خويش او هستم، على عليه‌السلام همچنين است، و 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مثال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دولتى در راديو و جرايد اعلام كند كه در فلان روز همه مردم از بزرگ و كوچك، روستايى و شهرى، ادارى و بازارى، بايد در فلان ميدان شهر اجتماع كنند، تمام ادارات و كارخانه‌ها و مؤسسه‌ها و فروشگاه‌ها تعطيل، و هيچ كس معذور نيست كه از اين اجتماع و ميتينگ بزرگ تخلف 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روز موعود كه همه حاضر شدند، در پشت بلندگوها و فرستنده‌ها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علت اينكه ما شما را اينجا جمع كرده‌ايم اين است كه فلان وزير مرد صالح و خدمتگزارى است، پس همه شما او را دوست بداريد و به وى محبت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ترديد نيست كه اين عمل كارى سفيهانه و مورد تمسخر و استهزاء عقلا است</w:t>
      </w:r>
      <w:r>
        <w:rPr>
          <w:rFonts w:eastAsia="IRNazanin" w:cs="IRNazanin"/>
          <w:color w:val="111111"/>
          <w:sz w:val="28"/>
          <w:szCs w:val="28"/>
          <w:rtl w:val="true"/>
          <w:lang w:bidi="fa-IR"/>
        </w:rPr>
        <w:t xml:space="preserve">. </w:t>
      </w:r>
      <w:bookmarkStart w:id="718" w:name="pg19477_194066"/>
    </w:p>
    <w:p>
      <w:pPr>
        <w:pStyle w:val="BookText"/>
        <w:rPr/>
      </w:pPr>
      <w:bookmarkEnd w:id="718"/>
      <w:r>
        <w:rPr>
          <w:rFonts w:ascii="IRNazanin" w:hAnsi="IRNazanin" w:eastAsia="IRNazanin"/>
          <w:color w:val="111111"/>
          <w:sz w:val="28"/>
          <w:sz w:val="28"/>
          <w:szCs w:val="28"/>
          <w:rtl w:val="true"/>
          <w:lang w:bidi="fa-IR"/>
        </w:rPr>
        <w:t xml:space="preserve">پس دانستيم از معانى كه براى مولى شمرديم، معناى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مناسب حديث شريف غدير نيستند، و با روش درست گويى و دانش سخنگويى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معناى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مى‌توان گفت منظور حديث است، كه در زير بدانها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دهنده، بخشنده</w:t>
      </w:r>
    </w:p>
    <w:p>
      <w:pPr>
        <w:pStyle w:val="BookText"/>
        <w:rPr/>
      </w:pPr>
      <w:r>
        <w:rPr>
          <w:rFonts w:ascii="IRNazanin" w:hAnsi="IRNazanin" w:eastAsia="IRNazanin"/>
          <w:color w:val="111111"/>
          <w:sz w:val="28"/>
          <w:sz w:val="28"/>
          <w:szCs w:val="28"/>
          <w:rtl w:val="true"/>
          <w:lang w:bidi="fa-IR"/>
        </w:rPr>
        <w:t>العَقيد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پيمان مى‌بندد</w:t>
      </w:r>
    </w:p>
    <w:p>
      <w:pPr>
        <w:pStyle w:val="BookText"/>
        <w:rPr/>
      </w:pP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 و ياور</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كننده</w:t>
      </w:r>
    </w:p>
    <w:p>
      <w:pPr>
        <w:pStyle w:val="BookText"/>
        <w:rPr/>
      </w:pPr>
      <w:r>
        <w:rPr>
          <w:rFonts w:ascii="Amiri" w:hAnsi="Amiri" w:eastAsia="Amiri" w:cs="Amiri"/>
          <w:color w:val="111111"/>
          <w:sz w:val="28"/>
          <w:sz w:val="28"/>
          <w:szCs w:val="28"/>
          <w:rtl w:val="true"/>
          <w:lang w:bidi="ar-SA"/>
        </w:rPr>
        <w:t>الاولى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در كارها سزاوارتر است، صاحب اختيار</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آقا</w:t>
      </w:r>
    </w:p>
    <w:p>
      <w:pPr>
        <w:pStyle w:val="BookText"/>
        <w:rPr/>
      </w:pPr>
      <w:r>
        <w:rPr>
          <w:rFonts w:ascii="IRNazanin" w:hAnsi="IRNazanin" w:eastAsia="IRNazanin"/>
          <w:color w:val="111111"/>
          <w:sz w:val="28"/>
          <w:sz w:val="28"/>
          <w:szCs w:val="28"/>
          <w:rtl w:val="true"/>
          <w:lang w:bidi="fa-IR"/>
        </w:rPr>
        <w:t>المُتَصَرِّفُ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سر رشته‌دار امور</w:t>
      </w:r>
    </w:p>
    <w:p>
      <w:pPr>
        <w:pStyle w:val="BookText"/>
        <w:rPr/>
      </w:pPr>
      <w:r>
        <w:rPr>
          <w:rFonts w:ascii="Amiri" w:hAnsi="Amiri" w:eastAsia="Amiri" w:cs="Amiri"/>
          <w:color w:val="111111"/>
          <w:sz w:val="28"/>
          <w:sz w:val="28"/>
          <w:szCs w:val="28"/>
          <w:rtl w:val="true"/>
          <w:lang w:bidi="ar-SA"/>
        </w:rPr>
        <w:t>المُتَوَلّى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و مسئول كارها</w:t>
      </w:r>
    </w:p>
    <w:p>
      <w:pPr>
        <w:pStyle w:val="BookText"/>
        <w:rPr/>
      </w:pPr>
      <w:r>
        <w:rPr>
          <w:rFonts w:ascii="Amiri" w:hAnsi="Amiri" w:eastAsia="Amiri" w:cs="Amiri"/>
          <w:color w:val="111111"/>
          <w:sz w:val="28"/>
          <w:sz w:val="28"/>
          <w:szCs w:val="28"/>
          <w:rtl w:val="true"/>
          <w:lang w:bidi="ar-SA"/>
        </w:rPr>
        <w:t>و اما تطبيق اين معانى بر حديث غدير</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8201487_1280447820"/>
      <w:bookmarkStart w:id="720" w:name="_Toc284"/>
      <w:bookmarkEnd w:id="719"/>
      <w:r>
        <w:rPr>
          <w:rtl w:val="true"/>
        </w:rPr>
        <w:t>اول</w:t>
      </w:r>
      <w:r>
        <w:rPr>
          <w:rtl w:val="true"/>
        </w:rPr>
        <w:t xml:space="preserve">. </w:t>
      </w:r>
      <w:r>
        <w:rPr>
          <w:rtl w:val="true"/>
        </w:rPr>
        <w:t>مُنعِم</w:t>
      </w:r>
      <w:r>
        <w:rPr>
          <w:rtl w:val="true"/>
        </w:rPr>
        <w:t xml:space="preserve">: </w:t>
      </w:r>
      <w:r>
        <w:rPr>
          <w:rtl w:val="true"/>
        </w:rPr>
        <w:t>بخشنده</w:t>
      </w:r>
      <w:bookmarkEnd w:id="720"/>
    </w:p>
    <w:p>
      <w:pPr>
        <w:pStyle w:val="BookText"/>
        <w:rPr/>
      </w:pPr>
      <w:r>
        <w:rPr>
          <w:rFonts w:ascii="IRNazanin" w:hAnsi="IRNazanin" w:eastAsia="IRNazanin"/>
          <w:color w:val="111111"/>
          <w:sz w:val="28"/>
          <w:sz w:val="28"/>
          <w:szCs w:val="28"/>
          <w:rtl w:val="true"/>
          <w:lang w:bidi="fa-IR"/>
        </w:rPr>
        <w:t>يعنى همانگونه كه پيامبر رحمت صلى‌الله‌عليه‌و‌آله به مردم نعمت بخشيد و از دين و رهبرى او تكامل و تمدن انسانى پديد آمد و نابسامانى‌ها رخت بر بست، على عليه‌السلام هم چنين است و همان راه و برنامه را دنبال مى‌كند و خلق را به هدف عالى رسالت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پيامبر اكرم صلى‌الله‌عليه‌و‌آله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از نعمت رسالت برخوردار شده‌ايد و بر فرمان من گردن نهاده‌ايد، على عليه‌السلام هم پس از من رهبر جهان اسلام است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پيامبرى است</w:t>
      </w:r>
      <w:r>
        <w:rPr>
          <w:rFonts w:eastAsia="IRNazanin" w:cs="IRNazanin"/>
          <w:color w:val="111111"/>
          <w:sz w:val="28"/>
          <w:szCs w:val="28"/>
          <w:rtl w:val="true"/>
          <w:lang w:bidi="fa-IR"/>
        </w:rPr>
        <w:t>.</w:t>
      </w:r>
    </w:p>
    <w:p>
      <w:pPr>
        <w:pStyle w:val="Heading5"/>
        <w:numPr>
          <w:ilvl w:val="4"/>
          <w:numId w:val="1"/>
        </w:numPr>
        <w:rPr/>
      </w:pPr>
      <w:bookmarkStart w:id="721" w:name="__RefHeading___Toc18201489_1280447820"/>
      <w:bookmarkStart w:id="722" w:name="_Toc285"/>
      <w:bookmarkEnd w:id="721"/>
      <w:r>
        <w:rPr>
          <w:rtl w:val="true"/>
        </w:rPr>
        <w:t>دوم</w:t>
      </w:r>
      <w:r>
        <w:rPr>
          <w:rtl w:val="true"/>
        </w:rPr>
        <w:t xml:space="preserve">. </w:t>
      </w:r>
      <w:r>
        <w:rPr>
          <w:rtl w:val="true"/>
        </w:rPr>
        <w:t>عَقيد</w:t>
      </w:r>
      <w:r>
        <w:rPr>
          <w:rtl w:val="true"/>
        </w:rPr>
        <w:t xml:space="preserve">: </w:t>
      </w:r>
      <w:r>
        <w:rPr>
          <w:rtl w:val="true"/>
        </w:rPr>
        <w:t>كسى كه پيمان مى‌بندد</w:t>
      </w:r>
      <w:bookmarkEnd w:id="72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من با او پيمان بسته‌ام، على عليه‌السلام هم با او پيمان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منظور پيامبر صلى‌الله‌عليه‌و‌آله پيمان‌هاى شخصى او </w:t>
      </w:r>
      <w:bookmarkStart w:id="723" w:name="pg19477_194067"/>
    </w:p>
    <w:p>
      <w:pPr>
        <w:pStyle w:val="BookText"/>
        <w:rPr/>
      </w:pPr>
      <w:bookmarkEnd w:id="723"/>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 زندگى حضرت هم 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اين طور نيست كه مثلاً اگر پيامبر صلى‌الله‌عليه‌و‌آله از كسى خانه خريده يا معامله‌ايى كرده، اميرالمؤمنين عليه‌السلام هم با او معامله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چنين هم باشد، آن اجتماع و آن همه محكم كارى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هم اين معنى را فرض كنيم، اشاره به اين است كه هر عاقلى مى‌داند پيمان‌هايى كه مربوط به جامعه اسلامى و رهبرى و ترقى امت مسلمان است به امام على عليه‌السلام واگذار شده، كه طبعا از امامت و خلافت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گرانقدر اسلام صلى‌الله‌عليه‌و‌آله براى پيشبرد اهداف اسلام و حفظ مسلمانان، با قبيله‌هايى پيمان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و بنا بر آنچه گفته شد، معنى كلام حضرت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 با آنها هم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اختيار صلح و جنگ در جامعه با رهبر و سرپرست و امام آنهاست</w:t>
      </w:r>
      <w:r>
        <w:rPr>
          <w:rFonts w:eastAsia="IRNazanin" w:cs="IRNazanin"/>
          <w:color w:val="111111"/>
          <w:sz w:val="28"/>
          <w:szCs w:val="28"/>
          <w:rtl w:val="true"/>
          <w:lang w:bidi="fa-IR"/>
        </w:rPr>
        <w:t>.</w:t>
      </w:r>
    </w:p>
    <w:p>
      <w:pPr>
        <w:pStyle w:val="Heading5"/>
        <w:numPr>
          <w:ilvl w:val="4"/>
          <w:numId w:val="1"/>
        </w:numPr>
        <w:rPr/>
      </w:pPr>
      <w:bookmarkStart w:id="724" w:name="__RefHeading___Toc18201491_1280447820"/>
      <w:bookmarkStart w:id="725" w:name="_Toc286"/>
      <w:bookmarkEnd w:id="724"/>
      <w:r>
        <w:rPr>
          <w:rtl w:val="true"/>
        </w:rPr>
        <w:t>سوم و چهارم</w:t>
      </w:r>
      <w:r>
        <w:rPr>
          <w:rtl w:val="true"/>
        </w:rPr>
        <w:t xml:space="preserve">. </w:t>
      </w:r>
      <w:r>
        <w:rPr>
          <w:rtl w:val="true"/>
        </w:rPr>
        <w:t>مُحبّ و ناصر</w:t>
      </w:r>
      <w:bookmarkEnd w:id="725"/>
    </w:p>
    <w:p>
      <w:pPr>
        <w:pStyle w:val="BookText"/>
        <w:rPr/>
      </w:pPr>
      <w:r>
        <w:rPr>
          <w:rFonts w:ascii="IRNazanin" w:hAnsi="IRNazanin" w:eastAsia="IRNazanin"/>
          <w:color w:val="111111"/>
          <w:sz w:val="28"/>
          <w:sz w:val="28"/>
          <w:szCs w:val="28"/>
          <w:rtl w:val="true"/>
          <w:lang w:bidi="fa-IR"/>
        </w:rPr>
        <w:t>دوست و يارى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دوست و يارى كننده او هستم، على عليه‌السلام هم يار و دوست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پيامبر صلى‌الله‌عليه‌و‌آله از اين حديث بر انگيختن دوستى مردم نسبت به على صلى‌الله‌عليه‌و‌آله بوده، چون او يكى از مؤمنان است ؟ و يا توجه دادن اميرمؤمنان به دوستى مسلمانان بوده است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كه معنى ندارد؛ كه سول‌خدا صلى‌الله‌عليه‌و‌آله مردم را در آفتاب سوزان حجاز گرد آورد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على عليه‌السلام را دوست بداريد، زيرا برنامه هر مسلمان دوست داشتن برادران مسلمان است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اين مطلب تازه‌ايى نبود كه دين به آن كامل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آن در قرآن خاطر نشان شده بود، و مسلمانان صبح و شام اين آيات مقدس را تلاوت مى‌كردند</w:t>
      </w:r>
      <w:r>
        <w:rPr>
          <w:rFonts w:eastAsia="IRNazanin" w:cs="IRNazanin"/>
          <w:color w:val="111111"/>
          <w:sz w:val="28"/>
          <w:szCs w:val="28"/>
          <w:rtl w:val="true"/>
          <w:lang w:bidi="fa-IR"/>
        </w:rPr>
        <w:t>.</w:t>
      </w:r>
      <w:r>
        <w:rPr>
          <w:rStyle w:val="FootnoteAnchor"/>
          <w:rtl w:val="true"/>
        </w:rPr>
        <w:footnoteReference w:id="750"/>
      </w:r>
      <w:bookmarkStart w:id="726" w:name="pg19477_194068"/>
    </w:p>
    <w:p>
      <w:pPr>
        <w:pStyle w:val="BookText"/>
        <w:rPr/>
      </w:pPr>
      <w:bookmarkEnd w:id="726"/>
      <w:r>
        <w:rPr>
          <w:rFonts w:ascii="IRNazanin" w:hAnsi="IRNazanin" w:eastAsia="IRNazanin"/>
          <w:color w:val="111111"/>
          <w:sz w:val="28"/>
          <w:sz w:val="28"/>
          <w:szCs w:val="28"/>
          <w:rtl w:val="true"/>
          <w:lang w:bidi="fa-IR"/>
        </w:rPr>
        <w:t>همچنين فرض دوم هم نمى‌تواند منظور رسول خدا صلى‌الله‌عليه‌و‌آله باشد، زيرا اين سفارش و دستور تنها به اميرالمؤمنين عليه‌السلام است و نيازى به گردآورى مردم زير آفتاب سوزان غدير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مناسب اين بود در يك جلسه دو نفرى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مولى را به معناى دوست و يارى كننده بگيريم بايد حديث غدير را اين چنين معنى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من مردم را دوست دارم و يارى مى‌كنم چون رهبر و سرپرست آنانم و دنيا و آخرتشان در گرو برنامه‌هاى من است، على عليه‌السلام هم ايشان را دوست مى‌دارد و يارى و سرپرستى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معناى امامت است</w:t>
      </w:r>
      <w:r>
        <w:rPr>
          <w:rFonts w:eastAsia="IRNazanin" w:cs="IRNazanin"/>
          <w:color w:val="111111"/>
          <w:sz w:val="28"/>
          <w:szCs w:val="28"/>
          <w:rtl w:val="true"/>
          <w:lang w:bidi="fa-IR"/>
        </w:rPr>
        <w:t>.</w:t>
      </w:r>
    </w:p>
    <w:p>
      <w:pPr>
        <w:pStyle w:val="Heading5"/>
        <w:numPr>
          <w:ilvl w:val="4"/>
          <w:numId w:val="1"/>
        </w:numPr>
        <w:rPr/>
      </w:pPr>
      <w:bookmarkStart w:id="727" w:name="__RefHeading___Toc18201493_1280447820"/>
      <w:bookmarkStart w:id="728" w:name="_Toc287"/>
      <w:bookmarkEnd w:id="727"/>
      <w:r>
        <w:rPr>
          <w:rtl w:val="true"/>
        </w:rPr>
        <w:t>پنجم</w:t>
      </w:r>
      <w:r>
        <w:rPr>
          <w:rtl w:val="true"/>
        </w:rPr>
        <w:t xml:space="preserve">. </w:t>
      </w:r>
      <w:r>
        <w:rPr>
          <w:rtl w:val="true"/>
        </w:rPr>
        <w:t>اولى بتصرف</w:t>
      </w:r>
      <w:bookmarkEnd w:id="728"/>
    </w:p>
    <w:p>
      <w:pPr>
        <w:pStyle w:val="BookText"/>
        <w:rPr/>
      </w:pPr>
      <w:r>
        <w:rPr>
          <w:rFonts w:ascii="Amiri" w:hAnsi="Amiri" w:eastAsia="Amiri" w:cs="Amiri"/>
          <w:color w:val="111111"/>
          <w:sz w:val="28"/>
          <w:sz w:val="28"/>
          <w:szCs w:val="28"/>
          <w:rtl w:val="true"/>
          <w:lang w:bidi="ar-SA"/>
        </w:rPr>
        <w:t>يعنى امامت و رياست همه جانبه و صاحب اختيار بودن</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8201495_1280447820"/>
      <w:bookmarkStart w:id="730" w:name="_Toc288"/>
      <w:bookmarkEnd w:id="729"/>
      <w:r>
        <w:rPr>
          <w:rtl w:val="true"/>
        </w:rPr>
        <w:t>ششم</w:t>
      </w:r>
      <w:r>
        <w:rPr>
          <w:rtl w:val="true"/>
        </w:rPr>
        <w:t xml:space="preserve">. </w:t>
      </w:r>
      <w:r>
        <w:rPr>
          <w:rtl w:val="true"/>
        </w:rPr>
        <w:t>سيّد</w:t>
      </w:r>
      <w:bookmarkEnd w:id="730"/>
    </w:p>
    <w:p>
      <w:pPr>
        <w:pStyle w:val="BookText"/>
        <w:rPr/>
      </w:pPr>
      <w:r>
        <w:rPr>
          <w:rFonts w:ascii="IRNazanin" w:hAnsi="IRNazanin" w:eastAsia="IRNazanin"/>
          <w:color w:val="111111"/>
          <w:sz w:val="28"/>
          <w:sz w:val="28"/>
          <w:szCs w:val="28"/>
          <w:rtl w:val="true"/>
          <w:lang w:bidi="fa-IR"/>
        </w:rPr>
        <w:t>از نظر لغت به معناى بزرگ جمعيت و كسى كه بر آنها حكومت و تسلط دارد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لقب حضرت عيسى عليه‌السلام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مولى، رهبر و رئيس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رسول خدا صلى‌الله‌عليه‌و‌آله پس از بيان ولايت و رهبرى خود، ولايت را به على عليه‌السلام نسبت مى‌دهد كه همان امامت است</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731" w:name="__RefHeading___Toc18201497_1280447820"/>
      <w:bookmarkStart w:id="732" w:name="_Toc289"/>
      <w:bookmarkEnd w:id="731"/>
      <w:r>
        <w:rPr>
          <w:rtl w:val="true"/>
        </w:rPr>
        <w:t>هفتم</w:t>
      </w:r>
      <w:r>
        <w:rPr>
          <w:rtl w:val="true"/>
        </w:rPr>
        <w:t xml:space="preserve">. </w:t>
      </w:r>
      <w:r>
        <w:rPr>
          <w:rtl w:val="true"/>
        </w:rPr>
        <w:t>متصرّف فى الامر</w:t>
      </w:r>
      <w:bookmarkEnd w:id="732"/>
    </w:p>
    <w:p>
      <w:pPr>
        <w:pStyle w:val="BookText"/>
        <w:rPr/>
      </w:pPr>
      <w:r>
        <w:rPr>
          <w:rFonts w:ascii="IRNazanin" w:hAnsi="IRNazanin" w:eastAsia="IRNazanin"/>
          <w:color w:val="111111"/>
          <w:sz w:val="28"/>
          <w:sz w:val="28"/>
          <w:szCs w:val="28"/>
          <w:rtl w:val="true"/>
          <w:lang w:bidi="fa-IR"/>
        </w:rPr>
        <w:t>سرپرست و سررشته‌دار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يكى از معانى مولى و صريح در بيان منصب امامت است</w:t>
      </w:r>
      <w:r>
        <w:rPr>
          <w:rFonts w:eastAsia="IRNazanin" w:cs="IRNazanin"/>
          <w:color w:val="111111"/>
          <w:sz w:val="28"/>
          <w:szCs w:val="28"/>
          <w:rtl w:val="true"/>
          <w:lang w:bidi="fa-IR"/>
        </w:rPr>
        <w:t>.</w:t>
      </w:r>
    </w:p>
    <w:p>
      <w:pPr>
        <w:pStyle w:val="Heading5"/>
        <w:numPr>
          <w:ilvl w:val="4"/>
          <w:numId w:val="1"/>
        </w:numPr>
        <w:rPr/>
      </w:pPr>
      <w:bookmarkStart w:id="733" w:name="__RefHeading___Toc18201499_1280447820"/>
      <w:bookmarkStart w:id="734" w:name="_Toc290"/>
      <w:bookmarkEnd w:id="733"/>
      <w:r>
        <w:rPr>
          <w:rtl w:val="true"/>
        </w:rPr>
        <w:t>هشتم</w:t>
      </w:r>
      <w:r>
        <w:rPr>
          <w:rtl w:val="true"/>
        </w:rPr>
        <w:t xml:space="preserve">. </w:t>
      </w:r>
      <w:r>
        <w:rPr>
          <w:rtl w:val="true"/>
        </w:rPr>
        <w:t>متولّى فى الامر</w:t>
      </w:r>
      <w:bookmarkEnd w:id="73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و مسئول كارها</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به طور مسلّم اين هم يكى از معانى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بعد از من عهده‌دار امور شماست، همان طور كه من دارا هستم و حكومت خدايى دارم</w:t>
      </w:r>
      <w:r>
        <w:rPr>
          <w:rFonts w:eastAsia="IRNazanin" w:cs="IRNazanin"/>
          <w:color w:val="111111"/>
          <w:sz w:val="28"/>
          <w:szCs w:val="28"/>
          <w:rtl w:val="true"/>
          <w:lang w:bidi="fa-IR"/>
        </w:rPr>
        <w:t xml:space="preserve">. </w:t>
      </w:r>
      <w:bookmarkStart w:id="735" w:name="pg19477_194069"/>
    </w:p>
    <w:p>
      <w:pPr>
        <w:pStyle w:val="Heading4"/>
        <w:numPr>
          <w:ilvl w:val="3"/>
          <w:numId w:val="1"/>
        </w:numPr>
        <w:rPr/>
      </w:pPr>
      <w:bookmarkStart w:id="736" w:name="__RefHeading___Toc18201501_1280447820"/>
      <w:bookmarkStart w:id="737" w:name="_Toc291"/>
      <w:bookmarkEnd w:id="735"/>
      <w:bookmarkEnd w:id="736"/>
      <w:r>
        <w:rPr>
          <w:rtl w:val="true"/>
        </w:rPr>
        <w:t>گفتگوى دوازدهم</w:t>
      </w:r>
      <w:r>
        <w:rPr>
          <w:rtl w:val="true"/>
        </w:rPr>
        <w:t xml:space="preserve">: </w:t>
      </w:r>
      <w:r>
        <w:rPr>
          <w:rtl w:val="true"/>
        </w:rPr>
        <w:t xml:space="preserve">ولايت مطلقه در واژه </w:t>
      </w:r>
      <w:r>
        <w:rPr>
          <w:rtl w:val="true"/>
        </w:rPr>
        <w:t>«</w:t>
      </w:r>
      <w:r>
        <w:rPr>
          <w:rtl w:val="true"/>
        </w:rPr>
        <w:t>مولى</w:t>
      </w:r>
      <w:r>
        <w:rPr>
          <w:rtl w:val="true"/>
        </w:rPr>
        <w:t>»</w:t>
      </w:r>
      <w:bookmarkEnd w:id="737"/>
    </w:p>
    <w:p>
      <w:pPr>
        <w:pStyle w:val="Heading5"/>
        <w:numPr>
          <w:ilvl w:val="4"/>
          <w:numId w:val="1"/>
        </w:numPr>
        <w:rPr/>
      </w:pPr>
      <w:bookmarkStart w:id="738" w:name="__RefHeading___Toc18201503_1280447820"/>
      <w:bookmarkStart w:id="739" w:name="_Toc292"/>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در حديث غدير واژه كليدى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استعمال شده است، و لذا در پاسخ به اين سؤال كه دلالت حديث غدير چيست، ناچار هستيم درباره معنى و مفهوم اين واژه بررسى‌هايى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برخى گفته‌اند كه در ميان همه آن معانى، معنى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ياور است، و باقى معانى اين لفظ معنى مجازى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شيعه و برخى از علماى منصف و معتدل اهل‌سنت عقيده دارند كه معنى حقيقى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سرپرستى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ساير معانى آن مجازى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لغت شناسان و اهل ادب گفته‌اند كه هر دو معنى معانى حقيقى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بقيه معانى مجازى بوده و به نحوى از انحاء به يكى از اين دو معنى بر مى‌گردند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نظر اكثر دانشمندان شيعه و كسانى كه با مباحث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براى آنها آشنا هستند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درباره اينكه كدام يك از معانى مذكور حقيقى و كدام مجازى است هيچ بهره عملى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آنچه مسلم است اينكه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رايج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اينكه در حديث غدير كدام يك از اين دو معنى مورد نظر است، بايد به دقت در حديث مذكور نگاه كنيم و ببينيم كه با توجه به قرائن داخلى و خارجى كدام يك از دو معنى مذكور مورد نظر رسول خدا صلى‌الله‌عليه‌و‌آله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دقت بيشتر مى‌بينيم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در ضمن چند جمله آمده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وَليُّكُم بَعدَ اللّه‌ِ وَ رَسولِهِ </w:t>
      </w:r>
      <w:r>
        <w:rPr>
          <w:rFonts w:eastAsia="Amiri" w:cs="Amiri" w:ascii="Amiri" w:hAnsi="Amiri"/>
          <w:color w:val="111111"/>
          <w:sz w:val="28"/>
          <w:szCs w:val="28"/>
          <w:rtl w:val="true"/>
          <w:lang w:bidi="ar-SA"/>
        </w:rPr>
        <w:t>...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دونِهِ رَسولِهِ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بَعدى عَلىٌّ عليه‌السلام وَليُّكُم وَ إمامُكُم بأمرِ اللّه‌ِ </w:t>
      </w:r>
      <w:r>
        <w:rPr>
          <w:rFonts w:eastAsia="Amiri" w:cs="Amiri" w:ascii="Amiri" w:hAnsi="Amiri"/>
          <w:color w:val="111111"/>
          <w:sz w:val="28"/>
          <w:szCs w:val="28"/>
          <w:rtl w:val="true"/>
          <w:lang w:bidi="ar-SA"/>
        </w:rPr>
        <w:t>...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نَصَبَهُ لَكُم وَليّا مُفتَرَضا طاعَتُهُ </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مِن عِندِ اللّه‌ِ، وَ لَن يَتوبَ اللّه‌ُ عَلى أحدٍ أنكَرَ وِلايَتَهُ </w:t>
      </w:r>
      <w:r>
        <w:rPr>
          <w:rFonts w:eastAsia="Amiri" w:cs="Amiri" w:ascii="Amiri" w:hAnsi="Amiri"/>
          <w:color w:val="111111"/>
          <w:sz w:val="28"/>
          <w:szCs w:val="28"/>
          <w:rtl w:val="true"/>
          <w:lang w:bidi="ar-SA"/>
        </w:rPr>
        <w:t>... .</w:t>
      </w:r>
      <w:r>
        <w:rPr>
          <w:rStyle w:val="FootnoteAnchor"/>
          <w:rtl w:val="true"/>
        </w:rPr>
        <w:footnoteReference w:id="7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لَستُ أولى بِكُم مِن أنفُسِكُم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ولىّ در جمله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وليكم بعد اللّه و رسوله، همان ولايتى كه به خداوند و رسول او صلى‌الله‌عليه‌و‌آله تعلق دارد براى على بن ابى‌طالب عليه‌السلام قرار داده شده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ترديدى وجود ندارد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الويت بر تصرف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متعال آن را براى پيامبر اكرم صلى‌الله‌عليه‌و‌آله قرار داده است؛ آنجا كه در قرآن كريم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Style w:val="FootnoteAnchor"/>
          <w:rtl w:val="true"/>
        </w:rPr>
        <w:footnoteReference w:id="759"/>
      </w:r>
      <w:r>
        <w:rPr>
          <w:rFonts w:ascii="Amiri" w:hAnsi="Amiri" w:eastAsia="Amiri" w:cs="Amiri"/>
          <w:color w:val="111111"/>
          <w:sz w:val="28"/>
          <w:sz w:val="28"/>
          <w:szCs w:val="28"/>
          <w:rtl w:val="true"/>
          <w:lang w:bidi="ar-SA"/>
        </w:rPr>
        <w:t xml:space="preserve">بديهى است كه ولايت در </w:t>
      </w:r>
      <w:bookmarkStart w:id="740" w:name="pg19477_194071"/>
    </w:p>
    <w:p>
      <w:pPr>
        <w:pStyle w:val="BookText"/>
        <w:rPr/>
      </w:pPr>
      <w:bookmarkEnd w:id="740"/>
      <w:r>
        <w:rPr>
          <w:rFonts w:ascii="Amiri" w:hAnsi="Amiri" w:eastAsia="Amiri" w:cs="Amiri"/>
          <w:color w:val="111111"/>
          <w:sz w:val="28"/>
          <w:sz w:val="28"/>
          <w:szCs w:val="28"/>
          <w:rtl w:val="true"/>
          <w:lang w:bidi="ar-SA"/>
        </w:rPr>
        <w:t xml:space="preserve">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الويت و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در جمله مورد بحث نيز بايد به همين معنى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همين تحليل در جمله دوم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پيامبر صلى‌الله‌عليه‌و‌آله در اين جمله، بلافاصله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مى‌نمايد، و بدين وسيله امامت على عليه‌السلام را به امت اسلام ابلاغ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معناى ولىّ در جمله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نَصَبَهُ لَكُم وَليّا مُفتَرَضا طاعَتُهُ؛ هر كس كه به معانى كلام واقف باشد، ترديد نخواهد داشت كه با توجه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ولايت بايد به معنى امامت و الويت در تصرف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ولايت در جمله چهارم نيز به معنى امامت و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به معنى ياور و دوست بود دليلى نداشت كه رسول خدا صلى‌الله‌عليه‌و‌آله منكر اين نوع از ولايت را كافر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ولايت را به معنى امامت و رهبرى بگيريم تا با سياق كلام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مولى در جمله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 نيز با توجه به معناى ولى و ولايت در چهار جمله قبلى جاى ترديد باقى نمى‌ماند كه مقصود رسول خدا صلى‌الله‌عليه‌و‌آله از كلمه مولى به معنى اولويت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Heading5"/>
        <w:numPr>
          <w:ilvl w:val="4"/>
          <w:numId w:val="1"/>
        </w:numPr>
        <w:rPr/>
      </w:pPr>
      <w:bookmarkStart w:id="741" w:name="__RefHeading___Toc18201505_1280447820"/>
      <w:bookmarkStart w:id="742" w:name="_Toc293"/>
      <w:bookmarkEnd w:id="741"/>
      <w:r>
        <w:rPr>
          <w:rtl w:val="true"/>
        </w:rPr>
        <w:t>اولاً</w:t>
      </w:r>
      <w:bookmarkEnd w:id="742"/>
    </w:p>
    <w:p>
      <w:pPr>
        <w:pStyle w:val="BookText"/>
        <w:rPr/>
      </w:pPr>
      <w:r>
        <w:rPr>
          <w:rFonts w:ascii="Amiri" w:hAnsi="Amiri" w:eastAsia="Amiri" w:cs="Amiri"/>
          <w:color w:val="111111"/>
          <w:sz w:val="28"/>
          <w:sz w:val="28"/>
          <w:szCs w:val="28"/>
          <w:rtl w:val="true"/>
          <w:lang w:bidi="ar-SA"/>
        </w:rPr>
        <w:t xml:space="preserve">هدف رسول خدا صلى‌الله‌عليه‌و‌آله از جمع آوردن مردم در اين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از سياق كلام مباركش در طى خطبه غدير بر مى‌آيد و ظاهر عبارات آن نشان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دستور خداوند دالّ بر جانشينى و امامت على عليه‌السلام بوده است</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8201507_1280447820"/>
      <w:bookmarkStart w:id="744" w:name="_Toc294"/>
      <w:bookmarkEnd w:id="743"/>
      <w:r>
        <w:rPr>
          <w:rtl w:val="true"/>
        </w:rPr>
        <w:t>ثانيا</w:t>
      </w:r>
      <w:bookmarkEnd w:id="7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پنجم، رسول خدا صلى‌الله‌عليه‌و‌آله ابتدا از مردم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بِكُم مِن أنفُسِكُم ؟ به تعبير ديگر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داريد يا نه ؟ هنگامى كه مسلمانان بر اولويت و ولايت مطلقه او اعتراف مى‌كنند، به </w:t>
      </w:r>
      <w:bookmarkStart w:id="745" w:name="pg19477_194072"/>
    </w:p>
    <w:p>
      <w:pPr>
        <w:pStyle w:val="BookText"/>
        <w:rPr/>
      </w:pPr>
      <w:bookmarkEnd w:id="745"/>
      <w:r>
        <w:rPr>
          <w:rFonts w:ascii="IRNazanin" w:hAnsi="IRNazanin" w:eastAsia="IRNazanin"/>
          <w:color w:val="111111"/>
          <w:sz w:val="28"/>
          <w:sz w:val="28"/>
          <w:szCs w:val="28"/>
          <w:rtl w:val="true"/>
          <w:lang w:bidi="fa-IR"/>
        </w:rPr>
        <w:t xml:space="preserve">كمك حرف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جمله بعد را به مفهوم جمله قبل بر مى‌گرداند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مولاى اويم؛ يعنى هر كس من بر او اولويت در تصرف و ولايت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ولايت شامل حال تمام مسلمانان مى‌گردد،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عليه‌السلام مولاى او است، به همان معنايى كه من مولاى او هستم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قواعد ادبى و با توجه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مى‌شود كه معنى مولى در اين جمله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46" w:name="__RefHeading___Toc18201509_1280447820"/>
      <w:bookmarkStart w:id="747" w:name="_Toc295"/>
      <w:bookmarkEnd w:id="746"/>
      <w:r>
        <w:rPr>
          <w:rtl w:val="true"/>
        </w:rPr>
        <w:t>نتيجه اينكه</w:t>
      </w:r>
      <w:r>
        <w:rPr>
          <w:rtl w:val="true"/>
        </w:rPr>
        <w:t>:</w:t>
      </w:r>
      <w:bookmarkEnd w:id="747"/>
    </w:p>
    <w:p>
      <w:pPr>
        <w:pStyle w:val="BookText"/>
        <w:rPr/>
      </w:pPr>
      <w:r>
        <w:rPr>
          <w:rFonts w:ascii="IRNazanin" w:hAnsi="IRNazanin" w:eastAsia="IRNazanin"/>
          <w:color w:val="111111"/>
          <w:sz w:val="28"/>
          <w:sz w:val="28"/>
          <w:szCs w:val="28"/>
          <w:rtl w:val="true"/>
          <w:lang w:bidi="fa-IR"/>
        </w:rPr>
        <w:t xml:space="preserve">از بررسى‌هاى به عمل آمده معلوم گرديد ولايتى كه در اين حديث از آن سخن رفته همان ولايت پيامبر صلى‌الله‌عليه‌و‌آله است، كه به حكم كتاب خداوند كريم براى پيامبر صلى‌الله‌عليه‌و‌آله اثبات شده، و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از روى هوى و هوس سخن نمى‌گويد و جز آنچه را كه بر او وحى شده است ابلاغ نمى‌نمايد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آن ولايت را براى على عليه‌السلام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اين حديث بر امامت و خلافت بلافصل على عليه‌السلام براى رسول خدا صلى‌الله‌عليه‌و‌آله در بالاترين درجه ظهور و روشنى است</w:t>
      </w:r>
      <w:r>
        <w:rPr>
          <w:rFonts w:eastAsia="IRNazanin" w:cs="IRNazanin"/>
          <w:color w:val="111111"/>
          <w:sz w:val="28"/>
          <w:szCs w:val="28"/>
          <w:rtl w:val="true"/>
          <w:lang w:bidi="fa-IR"/>
        </w:rPr>
        <w:t>.</w:t>
      </w:r>
    </w:p>
    <w:p>
      <w:pPr>
        <w:pStyle w:val="Heading4"/>
        <w:numPr>
          <w:ilvl w:val="3"/>
          <w:numId w:val="1"/>
        </w:numPr>
        <w:rPr/>
      </w:pPr>
      <w:bookmarkStart w:id="748" w:name="__RefHeading___Toc18201511_1280447820"/>
      <w:bookmarkStart w:id="749" w:name="_Toc296"/>
      <w:bookmarkEnd w:id="748"/>
      <w:r>
        <w:rPr>
          <w:rtl w:val="true"/>
        </w:rPr>
        <w:t>گفتگوى سيزدهم</w:t>
      </w:r>
      <w:r>
        <w:rPr>
          <w:rtl w:val="true"/>
        </w:rPr>
        <w:t xml:space="preserve">: </w:t>
      </w:r>
      <w:r>
        <w:rPr>
          <w:rtl w:val="true"/>
        </w:rPr>
        <w:t xml:space="preserve">قرائن حاليّه و مقاليّه براى معناى </w:t>
      </w:r>
      <w:r>
        <w:rPr>
          <w:rtl w:val="true"/>
        </w:rPr>
        <w:t>«</w:t>
      </w:r>
      <w:r>
        <w:rPr>
          <w:rtl w:val="true"/>
        </w:rPr>
        <w:t>مولى</w:t>
      </w:r>
      <w:r>
        <w:rPr>
          <w:rtl w:val="true"/>
        </w:rPr>
        <w:t>»</w:t>
      </w:r>
      <w:bookmarkEnd w:id="749"/>
    </w:p>
    <w:p>
      <w:pPr>
        <w:pStyle w:val="Heading5"/>
        <w:numPr>
          <w:ilvl w:val="4"/>
          <w:numId w:val="1"/>
        </w:numPr>
        <w:rPr/>
      </w:pPr>
      <w:bookmarkStart w:id="750" w:name="__RefHeading___Toc18201513_1280447820"/>
      <w:bookmarkStart w:id="751" w:name="_Toc297"/>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قرائن و شواهد بسيارى براى حديث غدير وجود دارد، كه همه نشان مى‌دهد معناى مولويّت و اولويّت حضرت على عليه‌السلام و امامتش امرى آشكار و مستند بوده و در مواردى بسيار به آن استشهاد مى‌شده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قبل و در بحث سلسه وار در مورد دلالت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براى دلالت حديث غدير و لفظ مولى براى اولى به تصرف و امامت و خلافت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قرينه به طور خلاصه بيان مى‌شود، كه بعضا با آن قرائنِ بيان شده مشترك هستند</w:t>
      </w:r>
      <w:r>
        <w:rPr>
          <w:rFonts w:eastAsia="IRNazanin" w:cs="IRNazanin"/>
          <w:color w:val="111111"/>
          <w:sz w:val="28"/>
          <w:szCs w:val="28"/>
          <w:rtl w:val="true"/>
          <w:lang w:bidi="fa-IR"/>
        </w:rPr>
        <w:t xml:space="preserve">: </w:t>
      </w:r>
      <w:bookmarkStart w:id="752" w:name="pg19477_194073"/>
    </w:p>
    <w:p>
      <w:pPr>
        <w:pStyle w:val="BookText"/>
        <w:rPr/>
      </w:pPr>
      <w:bookmarkEnd w:id="752"/>
      <w:r>
        <w:rPr>
          <w:rFonts w:ascii="IRNazanin" w:hAnsi="IRNazanin" w:eastAsia="IRNazanin"/>
          <w:color w:val="111111"/>
          <w:sz w:val="28"/>
          <w:sz w:val="28"/>
          <w:szCs w:val="28"/>
          <w:rtl w:val="true"/>
          <w:lang w:bidi="fa-IR"/>
        </w:rPr>
        <w:t>رسول گرامى صلى‌الله‌عليه‌و‌آله چون مى‌دانست كه پس از وى عده‌اى سر راه خلافت على عليه‌السلام سنگ اندازى خواهند كرد، و از روش اصلاحى او پس از پيامبر صلى‌الله‌عليه‌و‌آله جلوگيرى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صحنه پرشكوه و اجتماع عظيم را در غدير فراهم آورد، تا جايگاه وصى خود و اهميت وصايت را براى همگان بازگويد، و نيز كسى مجال و بهانه‌اى براى مخالفت و مقابله نداشته باشد، بلكه همه مطيع و گوش به فرمان و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خطبه‌اى كه ايراد فرمود، هيچ عذر و بهانه‌اى براى مردم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مسلّم است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در حديث قرائنى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متصل يا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هر معناى ديگر را نفى مى‌كند</w:t>
      </w:r>
      <w:r>
        <w:rPr>
          <w:rFonts w:eastAsia="IRNazanin" w:cs="IRNazanin"/>
          <w:color w:val="111111"/>
          <w:sz w:val="28"/>
          <w:szCs w:val="28"/>
          <w:rtl w:val="true"/>
          <w:lang w:bidi="fa-IR"/>
        </w:rPr>
        <w:t>:</w:t>
      </w:r>
    </w:p>
    <w:p>
      <w:pPr>
        <w:pStyle w:val="Heading5"/>
        <w:numPr>
          <w:ilvl w:val="4"/>
          <w:numId w:val="1"/>
        </w:numPr>
        <w:rPr/>
      </w:pPr>
      <w:bookmarkStart w:id="753" w:name="__RefHeading___Toc18201515_1280447820"/>
      <w:bookmarkStart w:id="754" w:name="_Toc298"/>
      <w:bookmarkEnd w:id="753"/>
      <w:r>
        <w:rPr/>
        <w:t>1</w:t>
      </w:r>
      <w:r>
        <w:rPr>
          <w:rtl w:val="true"/>
        </w:rPr>
        <w:t xml:space="preserve">. </w:t>
      </w:r>
      <w:r>
        <w:rPr>
          <w:rtl w:val="true"/>
        </w:rPr>
        <w:t>مقدمه حديث</w:t>
      </w:r>
      <w:bookmarkEnd w:id="754"/>
    </w:p>
    <w:p>
      <w:pPr>
        <w:pStyle w:val="BookText"/>
        <w:rPr/>
      </w:pPr>
      <w:r>
        <w:rPr>
          <w:rFonts w:ascii="IRNazanin" w:hAnsi="IRNazanin" w:eastAsia="IRNazanin"/>
          <w:color w:val="111111"/>
          <w:sz w:val="28"/>
          <w:sz w:val="28"/>
          <w:szCs w:val="28"/>
          <w:rtl w:val="true"/>
          <w:lang w:bidi="fa-IR"/>
        </w:rPr>
        <w:t>رسول خدا صلى‌الله‌عليه‌و‌آله پيش از اين تعبير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خود شما به شما سزاوارتر نيستم ؟ يا عبارات ديگرى كه همين مضمون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مقصود از مولى همان اولويتى است كه رسول خدا صلى‌الله‌عليه‌و‌آله در طليعه حديث بر آن تأكيد فرمود و از آنان اعتراف گرفت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فوق در حديث غدير را عده بى‌شمارى از دانشمندان و راويانِ شيعه و سنى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اهل‌سنت كسانى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ابن‌ماجه، نسائى، شيبانى، طبرى، طبرانى، ذهبى و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حديث را نقل كرده و آن را صحيح و ثابت دانسته‌اند، و مفهوم آن را اثبات همان اولويت و ولايتى كه پيامبر صلى‌الله‌عليه‌و‌آله بر امت داشته براى حضرت على عليه‌السلام دانسته‌اند</w:t>
      </w:r>
      <w:r>
        <w:rPr>
          <w:rFonts w:eastAsia="IRNazanin" w:cs="IRNazanin"/>
          <w:color w:val="111111"/>
          <w:sz w:val="28"/>
          <w:szCs w:val="28"/>
          <w:rtl w:val="true"/>
          <w:lang w:bidi="fa-IR"/>
        </w:rPr>
        <w:t>.</w:t>
      </w:r>
      <w:r>
        <w:rPr>
          <w:rStyle w:val="FootnoteAnchor"/>
          <w:rtl w:val="true"/>
        </w:rPr>
        <w:footnoteReference w:id="761"/>
      </w:r>
      <w:bookmarkStart w:id="755" w:name="pg19477_194074"/>
    </w:p>
    <w:p>
      <w:pPr>
        <w:pStyle w:val="Heading5"/>
        <w:numPr>
          <w:ilvl w:val="4"/>
          <w:numId w:val="1"/>
        </w:numPr>
        <w:rPr/>
      </w:pPr>
      <w:bookmarkStart w:id="756" w:name="__RefHeading___Toc18201517_1280447820"/>
      <w:bookmarkStart w:id="757" w:name="_Toc299"/>
      <w:bookmarkEnd w:id="755"/>
      <w:bookmarkEnd w:id="756"/>
      <w:r>
        <w:rPr/>
        <w:t>2</w:t>
      </w:r>
      <w:r>
        <w:rPr>
          <w:rtl w:val="true"/>
        </w:rPr>
        <w:t xml:space="preserve">. </w:t>
      </w:r>
      <w:r>
        <w:rPr>
          <w:rtl w:val="true"/>
        </w:rPr>
        <w:t>ذيل حديث</w:t>
      </w:r>
      <w:bookmarkEnd w:id="757"/>
    </w:p>
    <w:p>
      <w:pPr>
        <w:pStyle w:val="BookText"/>
        <w:rPr/>
      </w:pPr>
      <w:r>
        <w:rPr>
          <w:rFonts w:ascii="Amiri" w:hAnsi="Amiri" w:eastAsia="Amiri" w:cs="Amiri"/>
          <w:color w:val="111111"/>
          <w:sz w:val="28"/>
          <w:sz w:val="28"/>
          <w:szCs w:val="28"/>
          <w:rtl w:val="true"/>
          <w:lang w:bidi="ar-SA"/>
        </w:rPr>
        <w:t>حضرت در ادامه سخن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اين فراز مؤيد معنايى است كه ما مى‌گوييم، زيرا حضرت پس از نصب اميرالمؤمنين عليه‌السلام به مقام والاى ولايت و وصايت و رياست كلى بر همه امت، مى‌دانست كه تماميّت اين منصب به فراهم بودن سپاه و ياران و اطاعتِ واليان و كارگزاران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نيز مى‌دانست كه در ميان مردم كسانى نسبت به على عليه‌السلام حسد يا كينه دارند، و برخى منافقين دشمنى او را در سينه مى‌پرورند و پس از آن حضرت طمعكاران و حسودان و رياست‌طلبان مسئله آفرينى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 كه حاضر نيست خواسته‌هاى نارواى آنان را برآورد، ناچار مخالفت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براى يارى كنندگانش دعا كرد و خواركنندگانش را نفرين نمود، تا مردم بدانند كه موالات با او دوستى خدا را در پى‌دارد، و دشمنى با اودشمنى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با دوستى مردم عادى با يكديگر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اين دعاى كلى و عمومى پيامبر صلى‌الله‌عليه‌و‌آله دليل عصمت على عليه‌السلام است، چون لزوم تبعيّت و پيروى و نصرت او را بر همه كس و در همه جا و هميشه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درست است كه آن حضرت در همه زمان‌ها و حالات عصمت داشته باشد و جز حق نگويد و جز راه حق نپويد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از آن حضرت خطا و گناهى سربزند، بايد با او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پيامبر صلى‌الله‌عليه‌و‌آله هيچ استثنائى نكرده است، معلوم مى‌شود كه على عليه‌السلام هميشه عصمت دارد، و چنين كسى بايد پيشواى مردم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دعا، مردم به طاعت و تسليم در برابر او فراخوانده شده و از سرپيچى و مخالفت در برابر فرمانش نهى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با اولويت داشتن آن حضرت نسبت به آنان از خودشان سازگار نسيت</w:t>
      </w:r>
      <w:r>
        <w:rPr>
          <w:rFonts w:eastAsia="IRNazanin" w:cs="IRNazanin"/>
          <w:color w:val="111111"/>
          <w:sz w:val="28"/>
          <w:szCs w:val="28"/>
          <w:rtl w:val="true"/>
          <w:lang w:bidi="fa-IR"/>
        </w:rPr>
        <w:t xml:space="preserve">. </w:t>
      </w:r>
      <w:bookmarkStart w:id="758" w:name="pg19477_194075"/>
    </w:p>
    <w:p>
      <w:pPr>
        <w:pStyle w:val="Heading5"/>
        <w:numPr>
          <w:ilvl w:val="4"/>
          <w:numId w:val="1"/>
        </w:numPr>
        <w:rPr/>
      </w:pPr>
      <w:bookmarkStart w:id="759" w:name="__RefHeading___Toc18201519_1280447820"/>
      <w:bookmarkStart w:id="760" w:name="_Toc300"/>
      <w:bookmarkEnd w:id="758"/>
      <w:bookmarkEnd w:id="759"/>
      <w:r>
        <w:rPr/>
        <w:t>3</w:t>
      </w:r>
      <w:r>
        <w:rPr>
          <w:rtl w:val="true"/>
        </w:rPr>
        <w:t xml:space="preserve">. </w:t>
      </w:r>
      <w:r>
        <w:rPr>
          <w:rtl w:val="true"/>
        </w:rPr>
        <w:t>استشهاد پيامبر صلى‌الله‌عليه‌و‌آله</w:t>
      </w:r>
      <w:bookmarkEnd w:id="760"/>
    </w:p>
    <w:p>
      <w:pPr>
        <w:pStyle w:val="BookText"/>
        <w:rPr/>
      </w:pPr>
      <w:r>
        <w:rPr>
          <w:rFonts w:ascii="IRNazanin" w:hAnsi="IRNazanin" w:eastAsia="IRNazanin"/>
          <w:color w:val="111111"/>
          <w:sz w:val="28"/>
          <w:sz w:val="28"/>
          <w:szCs w:val="28"/>
          <w:rtl w:val="true"/>
          <w:lang w:bidi="fa-IR"/>
        </w:rPr>
        <w:t>حضرت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جز خدا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بازوى على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مولايش خدا و رسول است، پس اين شخص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 را بسيارى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زيد بن ارقم، عامر بن ابى‌ليلى، حذيفة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شهادت به يگانگى خدا و رسالت پيامبر صلى‌الله‌عليه‌و‌آله آمده است، بيانگر اين است كه امامت و اولويت آن حضرت بر مردم مراد است، و اثبات همان ولايت مطلقه‌اى است كه براى خداى سبحان و پيامبر صلى‌الله‌عليه‌و‌آله اعتقاد داريم</w:t>
      </w:r>
      <w:r>
        <w:rPr>
          <w:rFonts w:eastAsia="IRNazanin" w:cs="IRNazanin"/>
          <w:color w:val="111111"/>
          <w:sz w:val="28"/>
          <w:szCs w:val="28"/>
          <w:rtl w:val="true"/>
          <w:lang w:bidi="fa-IR"/>
        </w:rPr>
        <w:t>.</w:t>
      </w:r>
    </w:p>
    <w:p>
      <w:pPr>
        <w:pStyle w:val="Heading5"/>
        <w:numPr>
          <w:ilvl w:val="4"/>
          <w:numId w:val="1"/>
        </w:numPr>
        <w:rPr/>
      </w:pPr>
      <w:bookmarkStart w:id="761" w:name="__RefHeading___Toc18201521_1280447820"/>
      <w:bookmarkStart w:id="762" w:name="_Toc301"/>
      <w:bookmarkEnd w:id="761"/>
      <w:r>
        <w:rPr/>
        <w:t>4</w:t>
      </w:r>
      <w:r>
        <w:rPr>
          <w:rtl w:val="true"/>
        </w:rPr>
        <w:t xml:space="preserve">. </w:t>
      </w:r>
      <w:r>
        <w:rPr>
          <w:rtl w:val="true"/>
        </w:rPr>
        <w:t>سپاس پيامبر صلى‌الله‌عليه‌و‌آله بر تكميل دين</w:t>
      </w:r>
      <w:bookmarkEnd w:id="762"/>
    </w:p>
    <w:p>
      <w:pPr>
        <w:pStyle w:val="BookText"/>
        <w:rPr/>
      </w:pPr>
      <w:r>
        <w:rPr>
          <w:rFonts w:ascii="IRNazanin" w:hAnsi="IRNazanin" w:eastAsia="IRNazanin"/>
          <w:color w:val="111111"/>
          <w:sz w:val="28"/>
          <w:sz w:val="28"/>
          <w:szCs w:val="28"/>
          <w:rtl w:val="true"/>
          <w:lang w:bidi="fa-IR"/>
        </w:rPr>
        <w:t>در نقل‌ها آمده است كه پيامبرخدا صلى‌الله‌عليه‌و‌آله پس از حديث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كمال يافتن دين و تمام گشتن نعمت و خشنودى پروردگار از رسالتم و ولايت على بن ابى‌طالب عليه‌السلام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آيا چه چيزى جز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كمال دين و تماميت نعمت و تحكيم پايه‌هاى دين در سايه رهبرى على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خشنودى خداوند است ؟</w:t>
      </w:r>
    </w:p>
    <w:p>
      <w:pPr>
        <w:pStyle w:val="Heading5"/>
        <w:numPr>
          <w:ilvl w:val="4"/>
          <w:numId w:val="1"/>
        </w:numPr>
        <w:rPr/>
      </w:pPr>
      <w:bookmarkStart w:id="763" w:name="__RefHeading___Toc18201523_1280447820"/>
      <w:bookmarkStart w:id="764" w:name="_Toc302"/>
      <w:bookmarkEnd w:id="763"/>
      <w:r>
        <w:rPr/>
        <w:t>5</w:t>
      </w:r>
      <w:r>
        <w:rPr>
          <w:rtl w:val="true"/>
        </w:rPr>
        <w:t xml:space="preserve"> . </w:t>
      </w:r>
      <w:r>
        <w:rPr>
          <w:rtl w:val="true"/>
        </w:rPr>
        <w:t>اِخبار از وفات</w:t>
      </w:r>
      <w:bookmarkEnd w:id="7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پيامبرخدا صلى‌الله‌عليه‌و‌آله قبل از بيان مسأله ولايت، خبر داد كه وفات من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زودى فراخوانده شوم و دعوت خدا را لبيك بگويم و از شما جدا شوم</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اين خبر دادن‌ها مى‌رساند كه از تبليغ رسالتش چيز مهمى باقى مانده بود كه مى‌ترسيد اجلش فرا رسد و او هنوز آن را ابلاغ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اهميت آن مسئله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عليه‌السلام و عترت پاك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مى‌رود كه آن مسؤوليت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ابلاغ ولايت منطبق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امامت باشد ؟ </w:t>
      </w:r>
      <w:bookmarkStart w:id="765" w:name="pg19477_194076"/>
    </w:p>
    <w:p>
      <w:pPr>
        <w:pStyle w:val="Heading5"/>
        <w:numPr>
          <w:ilvl w:val="4"/>
          <w:numId w:val="1"/>
        </w:numPr>
        <w:rPr/>
      </w:pPr>
      <w:bookmarkStart w:id="766" w:name="__RefHeading___Toc18201525_1280447820"/>
      <w:bookmarkStart w:id="767" w:name="_Toc303"/>
      <w:bookmarkEnd w:id="765"/>
      <w:bookmarkEnd w:id="766"/>
      <w:r>
        <w:rPr/>
        <w:t>6</w:t>
      </w:r>
      <w:r>
        <w:rPr>
          <w:rtl w:val="true"/>
        </w:rPr>
        <w:t xml:space="preserve"> . </w:t>
      </w:r>
      <w:r>
        <w:rPr>
          <w:rtl w:val="true"/>
        </w:rPr>
        <w:t>تهنيت گويى</w:t>
      </w:r>
      <w:bookmarkEnd w:id="767"/>
    </w:p>
    <w:p>
      <w:pPr>
        <w:pStyle w:val="BookText"/>
        <w:rPr/>
      </w:pPr>
      <w:r>
        <w:rPr>
          <w:rFonts w:ascii="IRNazanin" w:hAnsi="IRNazanin" w:eastAsia="IRNazanin"/>
          <w:color w:val="111111"/>
          <w:sz w:val="28"/>
          <w:sz w:val="28"/>
          <w:szCs w:val="28"/>
          <w:rtl w:val="true"/>
          <w:lang w:bidi="fa-IR"/>
        </w:rPr>
        <w:t>حضرت رسول صلى‌الله‌عليه‌و‌آله، پس از ابلاغ ولايت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نبوت و اهل‌بيتم را به امامت مخصوص گرداند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 اين عبارت تصريح به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تبريك‌گويى و بيعت و دست دادن و جشن گرفتن و تداوم اين شادمانى به مدت سه روز، جز با مفهوم خلافت و اولويت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ابوبكر و عمر هم على عليه‌السلام را ديدار كرده و تبريك ولايت گفتند</w:t>
      </w:r>
      <w:r>
        <w:rPr>
          <w:rFonts w:eastAsia="IRNazanin" w:cs="IRNazanin"/>
          <w:color w:val="111111"/>
          <w:sz w:val="28"/>
          <w:szCs w:val="28"/>
          <w:rtl w:val="true"/>
          <w:lang w:bidi="fa-IR"/>
        </w:rPr>
        <w:t>.</w:t>
      </w:r>
    </w:p>
    <w:p>
      <w:pPr>
        <w:pStyle w:val="Heading5"/>
        <w:numPr>
          <w:ilvl w:val="4"/>
          <w:numId w:val="1"/>
        </w:numPr>
        <w:rPr/>
      </w:pPr>
      <w:bookmarkStart w:id="768" w:name="__RefHeading___Toc18201527_1280447820"/>
      <w:bookmarkStart w:id="769" w:name="_Toc304"/>
      <w:bookmarkEnd w:id="768"/>
      <w:r>
        <w:rPr/>
        <w:t>7</w:t>
      </w:r>
      <w:r>
        <w:rPr>
          <w:rtl w:val="true"/>
        </w:rPr>
        <w:t xml:space="preserve">. </w:t>
      </w:r>
      <w:r>
        <w:rPr>
          <w:rtl w:val="true"/>
        </w:rPr>
        <w:t>توصيه به پيام‌رسانى</w:t>
      </w:r>
      <w:bookmarkEnd w:id="769"/>
    </w:p>
    <w:p>
      <w:pPr>
        <w:pStyle w:val="BookText"/>
        <w:rPr/>
      </w:pPr>
      <w:r>
        <w:rPr>
          <w:rFonts w:ascii="Amiri" w:hAnsi="Amiri" w:eastAsia="Amiri" w:cs="Amiri"/>
          <w:color w:val="111111"/>
          <w:sz w:val="28"/>
          <w:sz w:val="28"/>
          <w:szCs w:val="28"/>
          <w:rtl w:val="true"/>
          <w:lang w:bidi="ar-SA"/>
        </w:rPr>
        <w:t>اينكه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به غايبان خبر دهند</w:t>
      </w:r>
      <w:r>
        <w:rPr>
          <w:rStyle w:val="FootnoteAnchor"/>
          <w:rtl w:val="true"/>
        </w:rPr>
        <w:footnoteReference w:id="766"/>
      </w:r>
      <w:r>
        <w:rPr>
          <w:rFonts w:ascii="IRNazanin" w:hAnsi="IRNazanin" w:eastAsia="IRNazanin"/>
          <w:color w:val="111111"/>
          <w:sz w:val="28"/>
          <w:sz w:val="28"/>
          <w:szCs w:val="28"/>
          <w:rtl w:val="true"/>
          <w:lang w:bidi="fa-IR"/>
        </w:rPr>
        <w:t>، اگر مقصود از مولى بودن على عليه‌السلام تنها لزوم نصرت و محبت نسبت به آن حضرت باشد، اين يك دستور قرآنى است و همه مى‌دانستند كه ميان مسلمانان بايد پيوند دوستى و يارى باشد و نيازى به آن تأكيد اكيد در آن مراسم حسّاس و پرشكوه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ديگر فرصتى براى ابلاغش نبود و غائبان از صحنه غدير هم نمى‌دانستند، مسئله مهم ولايت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همه حاضران در غدير نيز همين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پياميرخدا صلى‌الله‌عليه‌و‌آله نيز براى بيان آن منصب والا و مهم، جز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نبرد كه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70" w:name="__RefHeading___Toc18201529_1280447820"/>
      <w:bookmarkStart w:id="771" w:name="_Toc305"/>
      <w:bookmarkEnd w:id="770"/>
      <w:r>
        <w:rPr/>
        <w:t>8</w:t>
      </w:r>
      <w:r>
        <w:rPr>
          <w:rtl w:val="true"/>
        </w:rPr>
        <w:t xml:space="preserve"> . </w:t>
      </w:r>
      <w:r>
        <w:rPr>
          <w:rtl w:val="true"/>
        </w:rPr>
        <w:t>تصريح پيامبر صلى‌الله‌عليه‌و‌آله</w:t>
      </w:r>
      <w:bookmarkEnd w:id="77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نقل‌ها آمده است كه پيامبر صلى‌الله‌عليه‌و‌آله پس از اعلام ولايت و تكبير گفتن به خاطر تماميّت دين و رضاى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ولى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حياتش حيات من و مماتش ممات من باشد و در بهشت خدا جاى يابد، پس از من با على عليه‌السلام موالات كند و به امامان پس از من عليهم‌السلام اقتدا كند، چرا كه آنان عترت من و آفريده شده از سرشت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تعبيراتى از اين قبيل</w:t>
      </w:r>
      <w:r>
        <w:rPr>
          <w:rFonts w:eastAsia="IRNazanin" w:cs="IRNazanin"/>
          <w:color w:val="111111"/>
          <w:sz w:val="28"/>
          <w:szCs w:val="28"/>
          <w:rtl w:val="true"/>
          <w:lang w:bidi="fa-IR"/>
        </w:rPr>
        <w:t>.</w:t>
      </w:r>
      <w:r>
        <w:rPr>
          <w:rStyle w:val="FootnoteAnchor"/>
          <w:rtl w:val="true"/>
        </w:rPr>
        <w:footnoteReference w:id="767"/>
      </w:r>
      <w:bookmarkStart w:id="772" w:name="pg19477_194077"/>
    </w:p>
    <w:p>
      <w:pPr>
        <w:pStyle w:val="BookText"/>
        <w:rPr/>
      </w:pPr>
      <w:bookmarkEnd w:id="772"/>
      <w:r>
        <w:rPr>
          <w:rFonts w:ascii="IRNazanin" w:hAnsi="IRNazanin" w:eastAsia="IRNazanin"/>
          <w:color w:val="111111"/>
          <w:sz w:val="28"/>
          <w:sz w:val="28"/>
          <w:szCs w:val="28"/>
          <w:rtl w:val="true"/>
          <w:lang w:bidi="fa-IR"/>
        </w:rPr>
        <w:t>اينها ثابت مى‌كند كه هان موقعيت و مكانتِ ثابت براى پيامبرخدا صلى‌الله‌عليه‌و‌آله براى اميرالمؤمنين عليه‌السلام هم وجود دارد، البته با حفظ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بودن از نظر زمان باشد، يا از جهت رتبه و درجه</w:t>
      </w:r>
      <w:r>
        <w:rPr>
          <w:rFonts w:eastAsia="IRNazanin" w:cs="IRNazanin"/>
          <w:color w:val="111111"/>
          <w:sz w:val="28"/>
          <w:szCs w:val="28"/>
          <w:rtl w:val="true"/>
          <w:lang w:bidi="fa-IR"/>
        </w:rPr>
        <w:t>.</w:t>
      </w:r>
    </w:p>
    <w:p>
      <w:pPr>
        <w:pStyle w:val="Heading5"/>
        <w:numPr>
          <w:ilvl w:val="4"/>
          <w:numId w:val="1"/>
        </w:numPr>
        <w:rPr/>
      </w:pPr>
      <w:bookmarkStart w:id="773" w:name="__RefHeading___Toc18201531_1280447820"/>
      <w:bookmarkStart w:id="774" w:name="_Toc306"/>
      <w:bookmarkEnd w:id="773"/>
      <w:r>
        <w:rPr/>
        <w:t>9</w:t>
      </w:r>
      <w:r>
        <w:rPr>
          <w:rtl w:val="true"/>
        </w:rPr>
        <w:t xml:space="preserve">. </w:t>
      </w:r>
      <w:r>
        <w:rPr>
          <w:rtl w:val="true"/>
        </w:rPr>
        <w:t>شاهد گرفتن خداوند</w:t>
      </w:r>
      <w:bookmarkEnd w:id="774"/>
    </w:p>
    <w:p>
      <w:pPr>
        <w:pStyle w:val="BookText"/>
        <w:rPr/>
      </w:pPr>
      <w:r>
        <w:rPr>
          <w:rFonts w:ascii="IRNazanin" w:hAnsi="IRNazanin" w:eastAsia="IRNazanin"/>
          <w:color w:val="111111"/>
          <w:sz w:val="28"/>
          <w:sz w:val="28"/>
          <w:szCs w:val="28"/>
          <w:rtl w:val="true"/>
          <w:lang w:bidi="fa-IR"/>
        </w:rPr>
        <w:t>حضرت رسول صلى‌الله‌عليه‌و‌آله پس از ابلاغ پيام ولايت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اينان گواه باش كه من ابلاغ كردم و خيرخواهى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استشهاد مى‌رساند كه آنچه را آن روز به مردم رسانده مطلب جديد و مهمى بوده كه پيش از آن ابلاغ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ديگر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نصرت و يارى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شاهد گرفتن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امامت بوده است</w:t>
      </w:r>
      <w:r>
        <w:rPr>
          <w:rFonts w:eastAsia="IRNazanin" w:cs="IRNazanin"/>
          <w:color w:val="111111"/>
          <w:sz w:val="28"/>
          <w:szCs w:val="28"/>
          <w:rtl w:val="true"/>
          <w:lang w:bidi="fa-IR"/>
        </w:rPr>
        <w:t>.</w:t>
      </w:r>
    </w:p>
    <w:p>
      <w:pPr>
        <w:pStyle w:val="Heading5"/>
        <w:numPr>
          <w:ilvl w:val="4"/>
          <w:numId w:val="1"/>
        </w:numPr>
        <w:rPr/>
      </w:pPr>
      <w:bookmarkStart w:id="775" w:name="__RefHeading___Toc18201533_1280447820"/>
      <w:bookmarkStart w:id="776" w:name="_Toc307"/>
      <w:bookmarkEnd w:id="775"/>
      <w:r>
        <w:rPr/>
        <w:t>10</w:t>
      </w:r>
      <w:r>
        <w:rPr>
          <w:rtl w:val="true"/>
        </w:rPr>
        <w:t xml:space="preserve">. </w:t>
      </w:r>
      <w:r>
        <w:rPr>
          <w:rtl w:val="true"/>
        </w:rPr>
        <w:t>بيم از آينده</w:t>
      </w:r>
      <w:bookmarkEnd w:id="776"/>
    </w:p>
    <w:p>
      <w:pPr>
        <w:pStyle w:val="BookText"/>
        <w:rPr/>
      </w:pPr>
      <w:r>
        <w:rPr>
          <w:rFonts w:ascii="IRNazanin" w:hAnsi="IRNazanin" w:eastAsia="IRNazanin"/>
          <w:color w:val="111111"/>
          <w:sz w:val="28"/>
          <w:sz w:val="28"/>
          <w:szCs w:val="28"/>
          <w:rtl w:val="true"/>
          <w:lang w:bidi="fa-IR"/>
        </w:rPr>
        <w:t>پيامبر صلى‌الله‌عليه‌و‌آله قبل از بيان حديث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رسالتى بر دوشم نهاده كه سينه‌ام تنگى مى‌كند و فكر مى‌كنم مردم نپذيرند، و خداوند تهديد كرده كه اگر ابلاغ نكنم عذابم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عبارت‌هايى شبيه اين نيز نقل شده، كه همه مى‌رساند رسول خدا صلى‌الله‌عليه‌و‌آله از ابلاغ آن پيام واهمه و بيم داشته كه مبادا نپذيرند و منافقان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ابلاغِ چيزى بود كه در مورد همه بود، مثل نصرت و محبت كه ترس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ابلاغ ولايت بود كه ويژه اميرالمؤمنين عليه‌السلام بود و مسلمانان ديگر مشمول آن نمى‌شدند</w:t>
      </w:r>
      <w:r>
        <w:rPr>
          <w:rFonts w:eastAsia="IRNazanin" w:cs="IRNazanin"/>
          <w:color w:val="111111"/>
          <w:sz w:val="28"/>
          <w:szCs w:val="28"/>
          <w:rtl w:val="true"/>
          <w:lang w:bidi="fa-IR"/>
        </w:rPr>
        <w:t>.</w:t>
      </w:r>
    </w:p>
    <w:p>
      <w:pPr>
        <w:pStyle w:val="Heading5"/>
        <w:numPr>
          <w:ilvl w:val="4"/>
          <w:numId w:val="1"/>
        </w:numPr>
        <w:rPr/>
      </w:pPr>
      <w:bookmarkStart w:id="777" w:name="__RefHeading___Toc18201535_1280447820"/>
      <w:bookmarkStart w:id="778" w:name="_Toc308"/>
      <w:bookmarkEnd w:id="777"/>
      <w:r>
        <w:rPr/>
        <w:t>11</w:t>
      </w:r>
      <w:r>
        <w:rPr>
          <w:rtl w:val="true"/>
        </w:rPr>
        <w:t xml:space="preserve">. </w:t>
      </w:r>
      <w:r>
        <w:rPr>
          <w:rtl w:val="true"/>
        </w:rPr>
        <w:t xml:space="preserve">تعبير </w:t>
      </w:r>
      <w:r>
        <w:rPr>
          <w:rtl w:val="true"/>
        </w:rPr>
        <w:t>«</w:t>
      </w:r>
      <w:r>
        <w:rPr>
          <w:rtl w:val="true"/>
        </w:rPr>
        <w:t>نصب</w:t>
      </w:r>
      <w:r>
        <w:rPr>
          <w:rtl w:val="true"/>
        </w:rPr>
        <w:t>»</w:t>
      </w:r>
      <w:bookmarkEnd w:id="77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سندهاى متعدد و نقل‌هاى مختلفى از حديث غدير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در نقلى عمر بن خطاب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به عنوان عَلَم و نشانه هدايت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هم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فرمان داد كه مرا بر مردم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كه از امام حسن مجتبى عليه‌السلام از عبداللّه بن جعفر و قيس بن سعد و ابن‌عباس و جابر و ابوسعيد خدرى نقل شده است، تعبير نصب ديده مى‌شود</w:t>
      </w:r>
      <w:r>
        <w:rPr>
          <w:rFonts w:eastAsia="IRNazanin" w:cs="IRNazanin"/>
          <w:color w:val="111111"/>
          <w:sz w:val="28"/>
          <w:szCs w:val="28"/>
          <w:rtl w:val="true"/>
          <w:lang w:bidi="fa-IR"/>
        </w:rPr>
        <w:t xml:space="preserve">. </w:t>
      </w:r>
      <w:bookmarkStart w:id="779" w:name="pg19477_194078"/>
    </w:p>
    <w:p>
      <w:pPr>
        <w:pStyle w:val="BookText"/>
        <w:rPr/>
      </w:pPr>
      <w:bookmarkEnd w:id="779"/>
      <w:r>
        <w:rPr>
          <w:rFonts w:ascii="IRNazanin" w:hAnsi="IRNazanin" w:eastAsia="IRNazanin"/>
          <w:color w:val="111111"/>
          <w:sz w:val="28"/>
          <w:sz w:val="28"/>
          <w:szCs w:val="28"/>
          <w:rtl w:val="true"/>
          <w:lang w:bidi="fa-IR"/>
        </w:rPr>
        <w:t>اين لفظ خبر از ايجاد مرتبه‌اى براى امام على عليه‌السلام در روز غدير مى‌دهد كه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محبت و نصرت كه براى همگان واضح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حكومت‌ها و فرمانروايى‌ها هم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هميشه بر منصبى است كه بالاتر از افراد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عليه‌السلام در روز غدير اثبات ولايت مطلقه آن حضرت بر همه امت است</w:t>
      </w:r>
      <w:r>
        <w:rPr>
          <w:rFonts w:eastAsia="IRNazanin" w:cs="IRNazanin"/>
          <w:color w:val="111111"/>
          <w:sz w:val="28"/>
          <w:szCs w:val="28"/>
          <w:rtl w:val="true"/>
          <w:lang w:bidi="fa-IR"/>
        </w:rPr>
        <w:t>.</w:t>
      </w:r>
    </w:p>
    <w:p>
      <w:pPr>
        <w:pStyle w:val="Heading5"/>
        <w:numPr>
          <w:ilvl w:val="4"/>
          <w:numId w:val="1"/>
        </w:numPr>
        <w:rPr/>
      </w:pPr>
      <w:bookmarkStart w:id="780" w:name="__RefHeading___Toc18201537_1280447820"/>
      <w:bookmarkStart w:id="781" w:name="_Toc309"/>
      <w:bookmarkEnd w:id="780"/>
      <w:r>
        <w:rPr/>
        <w:t>12</w:t>
      </w:r>
      <w:r>
        <w:rPr>
          <w:rtl w:val="true"/>
        </w:rPr>
        <w:t xml:space="preserve">. </w:t>
      </w:r>
      <w:r>
        <w:rPr>
          <w:rtl w:val="true"/>
        </w:rPr>
        <w:t>ترس مردم از نقل حديث</w:t>
      </w:r>
      <w:bookmarkEnd w:id="781"/>
    </w:p>
    <w:p>
      <w:pPr>
        <w:pStyle w:val="BookText"/>
        <w:rPr/>
      </w:pPr>
      <w:r>
        <w:rPr>
          <w:rFonts w:ascii="IRNazanin" w:hAnsi="IRNazanin" w:eastAsia="IRNazanin"/>
          <w:color w:val="111111"/>
          <w:sz w:val="28"/>
          <w:sz w:val="28"/>
          <w:szCs w:val="28"/>
          <w:rtl w:val="true"/>
          <w:lang w:bidi="fa-IR"/>
        </w:rPr>
        <w:t xml:space="preserve">در برخى نقل‌ها آمده است كه بعضى‌ها از سؤال درباره غدير خم و حديث پيامبر صلى‌الله‌عليه‌و‌آله مى‌ترسيدند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نقل آن در منطقه شام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به سعد بن ابى‌وقّاص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تو چيزى بپرسم ولى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هر چه مى‌خواهى بپرس، من عموى تو هستم </w:t>
      </w:r>
      <w:r>
        <w:rPr>
          <w:rFonts w:eastAsia="IRNazanin" w:cs="IRNazanin"/>
          <w:color w:val="111111"/>
          <w:sz w:val="28"/>
          <w:szCs w:val="28"/>
          <w:rtl w:val="true"/>
          <w:lang w:bidi="fa-IR"/>
        </w:rPr>
        <w:t>...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اين موارد نشان مى‌دهد كه حديث غدير در ميان مردم معنايى داشته كه گاهى از بيم گزند دشمنان حضرت امير عليه‌السلام از روايت آن پرهيز داشتند، به ويژه در عراق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مولى، دوست و ياور بود كه جاى هراس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هراس مى‌شد اين بود كه مولى به معناى خلافت و اولويت به زمامدارى باشد</w:t>
      </w:r>
      <w:r>
        <w:rPr>
          <w:rFonts w:eastAsia="IRNazanin" w:cs="IRNazanin"/>
          <w:color w:val="111111"/>
          <w:sz w:val="28"/>
          <w:szCs w:val="28"/>
          <w:rtl w:val="true"/>
          <w:lang w:bidi="fa-IR"/>
        </w:rPr>
        <w:t>.</w:t>
      </w:r>
    </w:p>
    <w:p>
      <w:pPr>
        <w:pStyle w:val="Heading5"/>
        <w:numPr>
          <w:ilvl w:val="4"/>
          <w:numId w:val="1"/>
        </w:numPr>
        <w:rPr/>
      </w:pPr>
      <w:bookmarkStart w:id="782" w:name="__RefHeading___Toc18201539_1280447820"/>
      <w:bookmarkStart w:id="783" w:name="_Toc310"/>
      <w:bookmarkEnd w:id="782"/>
      <w:r>
        <w:rPr/>
        <w:t>13</w:t>
      </w:r>
      <w:r>
        <w:rPr>
          <w:rtl w:val="true"/>
        </w:rPr>
        <w:t xml:space="preserve">. </w:t>
      </w:r>
      <w:r>
        <w:rPr>
          <w:rtl w:val="true"/>
        </w:rPr>
        <w:t>عقوبت الهى كتمان كنندگان</w:t>
      </w:r>
      <w:bookmarkEnd w:id="783"/>
    </w:p>
    <w:p>
      <w:pPr>
        <w:pStyle w:val="BookText"/>
        <w:rPr/>
      </w:pPr>
      <w:r>
        <w:rPr>
          <w:rFonts w:ascii="IRNazanin" w:hAnsi="IRNazanin" w:eastAsia="IRNazanin"/>
          <w:color w:val="111111"/>
          <w:sz w:val="28"/>
          <w:sz w:val="28"/>
          <w:szCs w:val="28"/>
          <w:rtl w:val="true"/>
          <w:lang w:bidi="fa-IR"/>
        </w:rPr>
        <w:t>حضرت على عليه‌السلام برخى را كه هنگام نياز به شهادت دادنشان به حديث غدير آن را كتمان كردند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گرفتار كورى و بَرَص يا آفت‌هاى 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غدير خم حضور داشتند</w:t>
      </w:r>
      <w:r>
        <w:rPr>
          <w:rFonts w:eastAsia="IRNazanin" w:cs="IRNazanin"/>
          <w:color w:val="111111"/>
          <w:sz w:val="28"/>
          <w:szCs w:val="28"/>
          <w:rtl w:val="true"/>
          <w:lang w:bidi="fa-IR"/>
        </w:rPr>
        <w:t>.</w:t>
      </w:r>
      <w:r>
        <w:rPr>
          <w:rStyle w:val="FootnoteAnchor"/>
          <w:rtl w:val="true"/>
        </w:rPr>
        <w:footnoteReference w:id="77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باور كردنى است كه آنان صرفا به اين خاطر كه معناى نصرت و محبت را كتمان كنند مورد نفرين اميرالمؤمنين عليه‌السلام قرار گيرند و انتقام الهى آنان را فرا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بايد بسيارى از مسلمانان كه با هم نزاع و كينه دارند نابود شوند</w:t>
      </w:r>
      <w:r>
        <w:rPr>
          <w:rFonts w:eastAsia="IRNazanin" w:cs="IRNazanin"/>
          <w:color w:val="111111"/>
          <w:sz w:val="28"/>
          <w:szCs w:val="28"/>
          <w:rtl w:val="true"/>
          <w:lang w:bidi="fa-IR"/>
        </w:rPr>
        <w:t xml:space="preserve">. </w:t>
      </w:r>
      <w:bookmarkStart w:id="784" w:name="pg19477_194079"/>
    </w:p>
    <w:p>
      <w:pPr>
        <w:pStyle w:val="BookText"/>
        <w:rPr/>
      </w:pPr>
      <w:bookmarkEnd w:id="784"/>
      <w:r>
        <w:rPr>
          <w:rFonts w:ascii="IRNazanin" w:hAnsi="IRNazanin" w:eastAsia="IRNazanin"/>
          <w:color w:val="111111"/>
          <w:sz w:val="28"/>
          <w:sz w:val="28"/>
          <w:szCs w:val="28"/>
          <w:rtl w:val="true"/>
          <w:lang w:bidi="fa-IR"/>
        </w:rPr>
        <w:t>پس گرفتارى آنان به نفرين على عليه‌السلام از آن جهت بود كه يك مسئله مهم و خبر برزگى را كه مخصوص حضرت بود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موضوع ولايت آن حضرت بود كه در غدير خم براى حضرتش اعلام شد</w:t>
      </w:r>
      <w:r>
        <w:rPr>
          <w:rFonts w:eastAsia="IRNazanin" w:cs="IRNazanin"/>
          <w:color w:val="111111"/>
          <w:sz w:val="28"/>
          <w:szCs w:val="28"/>
          <w:rtl w:val="true"/>
          <w:lang w:bidi="fa-IR"/>
        </w:rPr>
        <w:t>.</w:t>
      </w:r>
    </w:p>
    <w:p>
      <w:pPr>
        <w:pStyle w:val="Heading5"/>
        <w:numPr>
          <w:ilvl w:val="4"/>
          <w:numId w:val="1"/>
        </w:numPr>
        <w:rPr/>
      </w:pPr>
      <w:bookmarkStart w:id="785" w:name="__RefHeading___Toc18201541_1280447820"/>
      <w:bookmarkStart w:id="786" w:name="_Toc311"/>
      <w:bookmarkEnd w:id="785"/>
      <w:r>
        <w:rPr/>
        <w:t>14</w:t>
      </w:r>
      <w:r>
        <w:rPr>
          <w:rtl w:val="true"/>
        </w:rPr>
        <w:t xml:space="preserve">. </w:t>
      </w:r>
      <w:r>
        <w:rPr>
          <w:rtl w:val="true"/>
        </w:rPr>
        <w:t xml:space="preserve">تفسير </w:t>
      </w:r>
      <w:r>
        <w:rPr>
          <w:rtl w:val="true"/>
        </w:rPr>
        <w:t>«</w:t>
      </w:r>
      <w:r>
        <w:rPr>
          <w:rtl w:val="true"/>
        </w:rPr>
        <w:t>مولى</w:t>
      </w:r>
      <w:r>
        <w:rPr>
          <w:rtl w:val="true"/>
        </w:rPr>
        <w:t xml:space="preserve">» </w:t>
      </w:r>
      <w:r>
        <w:rPr>
          <w:rtl w:val="true"/>
        </w:rPr>
        <w:t>در حديث</w:t>
      </w:r>
      <w:bookmarkEnd w:id="786"/>
    </w:p>
    <w:p>
      <w:pPr>
        <w:pStyle w:val="BookText"/>
        <w:rPr/>
      </w:pPr>
      <w:r>
        <w:rPr>
          <w:rFonts w:ascii="IRNazanin" w:hAnsi="IRNazanin" w:eastAsia="IRNazanin"/>
          <w:color w:val="111111"/>
          <w:sz w:val="28"/>
          <w:sz w:val="28"/>
          <w:szCs w:val="28"/>
          <w:rtl w:val="true"/>
          <w:lang w:bidi="fa-IR"/>
        </w:rPr>
        <w:t>پيش از همه قرائن ياد شده كه معناى مولى را مشخص مى‌سازد، تفسير خود حضرت رسول صلى‌الله‌عليه‌و‌آله از كلمه مولى و پس از او تفسير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وقتى از پيامبرخدا صلى‌الله‌عليه‌و‌آله مقصود از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مولاى من است و بر من از خودم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فرمان او باشد مرا فرمانى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مولاى مؤمنان و شايسته‌تر بر آنان از خودشانم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من باشد، آنان را امر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من با او چنين باشم، على عليه‌السلام مولاى او و سزاوارتر از او به خودش است، و با امر او براى آن شخص امر و اختيارى نيست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همچنين موارد بسيار ديگر در اين باره در كتب شيعه و اهل‌سنت آمده است</w:t>
      </w:r>
      <w:r>
        <w:rPr>
          <w:rFonts w:eastAsia="IRNazanin" w:cs="IRNazanin"/>
          <w:color w:val="111111"/>
          <w:sz w:val="28"/>
          <w:szCs w:val="28"/>
          <w:rtl w:val="true"/>
          <w:lang w:bidi="fa-IR"/>
        </w:rPr>
        <w:t>.</w:t>
      </w:r>
    </w:p>
    <w:p>
      <w:pPr>
        <w:pStyle w:val="Heading4"/>
        <w:numPr>
          <w:ilvl w:val="3"/>
          <w:numId w:val="1"/>
        </w:numPr>
        <w:rPr/>
      </w:pPr>
      <w:bookmarkStart w:id="787" w:name="__RefHeading___Toc18201543_1280447820"/>
      <w:bookmarkStart w:id="788" w:name="_Toc312"/>
      <w:bookmarkEnd w:id="787"/>
      <w:r>
        <w:rPr>
          <w:rtl w:val="true"/>
        </w:rPr>
        <w:t>گفتگوى چهاردهم</w:t>
      </w:r>
      <w:r>
        <w:rPr>
          <w:rtl w:val="true"/>
        </w:rPr>
        <w:t xml:space="preserve">: </w:t>
      </w:r>
      <w:r>
        <w:rPr>
          <w:rtl w:val="true"/>
        </w:rPr>
        <w:t xml:space="preserve">اشكال بر معناى </w:t>
      </w:r>
      <w:r>
        <w:rPr>
          <w:rtl w:val="true"/>
        </w:rPr>
        <w:t>«</w:t>
      </w:r>
      <w:r>
        <w:rPr>
          <w:rtl w:val="true"/>
        </w:rPr>
        <w:t>مولى</w:t>
      </w:r>
      <w:r>
        <w:rPr>
          <w:rtl w:val="true"/>
        </w:rPr>
        <w:t xml:space="preserve">» </w:t>
      </w:r>
      <w:r>
        <w:rPr>
          <w:rtl w:val="true"/>
        </w:rPr>
        <w:t>و پاسخ آن</w:t>
      </w:r>
      <w:bookmarkEnd w:id="788"/>
    </w:p>
    <w:p>
      <w:pPr>
        <w:pStyle w:val="Heading5"/>
        <w:numPr>
          <w:ilvl w:val="4"/>
          <w:numId w:val="1"/>
        </w:numPr>
        <w:rPr/>
      </w:pPr>
      <w:bookmarkStart w:id="789" w:name="__RefHeading___Toc18201545_1280447820"/>
      <w:bookmarkStart w:id="790" w:name="_Toc313"/>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يكى از مشهورترين اشكالات اهل‌سنت بر حديث غدير اين است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 روز غدير كسى را به عنوان جانشين و خليفه خود تعيين نكرد، بلكه آن حضرت فقط دستور به محبت امام على عليه‌السلام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مى‌گويند پيامبر صلى‌الله‌عليه‌و‌آله امامت حضرت على عليه‌السلام را در روز غدير خم ابلاغ نموده، ساخته و پرداخته شيعه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شبهه به طرق مختلف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مختصر مى‌گوييم</w:t>
      </w:r>
      <w:r>
        <w:rPr>
          <w:rFonts w:eastAsia="IRNazanin" w:cs="IRNazanin"/>
          <w:color w:val="111111"/>
          <w:sz w:val="28"/>
          <w:szCs w:val="28"/>
          <w:rtl w:val="true"/>
          <w:lang w:bidi="fa-IR"/>
        </w:rPr>
        <w:t xml:space="preserve">: </w:t>
      </w:r>
      <w:bookmarkStart w:id="791" w:name="pg19477_194080"/>
    </w:p>
    <w:p>
      <w:pPr>
        <w:pStyle w:val="BookText"/>
        <w:rPr/>
      </w:pPr>
      <w:bookmarkEnd w:id="791"/>
      <w:r>
        <w:rPr>
          <w:rFonts w:ascii="IRNazanin" w:hAnsi="IRNazanin" w:eastAsia="IRNazanin"/>
          <w:color w:val="111111"/>
          <w:sz w:val="28"/>
          <w:sz w:val="28"/>
          <w:szCs w:val="28"/>
          <w:rtl w:val="true"/>
          <w:lang w:bidi="fa-IR"/>
        </w:rPr>
        <w:t>پيامبر اكرم صلى‌الله‌عليه‌و‌آله قبلاً در چندين مرحله با بيانات مختلف و با صراحت تمام دستور به محبت امام على عليه‌السلام داده بود و ديگر نيازى به تكرار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حديث اشاره مى‌كنيم</w:t>
      </w:r>
      <w:r>
        <w:rPr>
          <w:rFonts w:eastAsia="IRNazanin" w:cs="IRNazanin"/>
          <w:color w:val="111111"/>
          <w:sz w:val="28"/>
          <w:szCs w:val="28"/>
          <w:rtl w:val="true"/>
          <w:lang w:bidi="fa-IR"/>
        </w:rPr>
        <w:t>:</w:t>
      </w:r>
    </w:p>
    <w:p>
      <w:pPr>
        <w:pStyle w:val="Heading5"/>
        <w:numPr>
          <w:ilvl w:val="4"/>
          <w:numId w:val="1"/>
        </w:numPr>
        <w:rPr/>
      </w:pPr>
      <w:bookmarkStart w:id="792" w:name="__RefHeading___Toc18201547_1280447820"/>
      <w:bookmarkStart w:id="793" w:name="_Toc314"/>
      <w:bookmarkEnd w:id="792"/>
      <w:r>
        <w:rPr>
          <w:rtl w:val="true"/>
        </w:rPr>
        <w:t>حديث اول</w:t>
      </w:r>
      <w:bookmarkEnd w:id="793"/>
    </w:p>
    <w:p>
      <w:p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بِحُبِّ أربَعَةٍ وَ أخبَرَنى إنَّهُ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أبوذَرٍ وَ سَلمانَ وَ المِقدادَ</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دوستى به چهار نفر به من دستور داد، و على عليه‌السلام از آن چهار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جمله را تكرار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سلمان و مقداد</w:t>
      </w:r>
      <w:r>
        <w:rPr>
          <w:rFonts w:eastAsia="IRNazanin" w:cs="IRNazanin"/>
          <w:color w:val="111111"/>
          <w:sz w:val="28"/>
          <w:szCs w:val="28"/>
          <w:rtl w:val="true"/>
          <w:lang w:bidi="fa-IR"/>
        </w:rPr>
        <w:t>.</w:t>
      </w:r>
    </w:p>
    <w:p>
      <w:pPr>
        <w:pStyle w:val="Heading5"/>
        <w:numPr>
          <w:ilvl w:val="4"/>
          <w:numId w:val="1"/>
        </w:numPr>
        <w:rPr/>
      </w:pPr>
      <w:bookmarkStart w:id="794" w:name="__RefHeading___Toc18201549_1280447820"/>
      <w:bookmarkStart w:id="795" w:name="_Toc315"/>
      <w:bookmarkEnd w:id="794"/>
      <w:r>
        <w:rPr>
          <w:rtl w:val="true"/>
        </w:rPr>
        <w:t>حديث دوم</w:t>
      </w:r>
      <w:bookmarkEnd w:id="795"/>
    </w:p>
    <w:p>
      <w:p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عليه‌السلام، فَأحِبّوهُ بِحُبّى وَ أكرِموهُ بِكَرامَتى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جَبرَئيلَ أمَرَنى بِالَذى قُلتُ لَكُم عَنِ اللّه‌ِ عَزَّ وَ جَلَّ</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عليه‌السلام است، پس او را به دوستى من دوست داشته و گرامى بداريد، و آنچه را كه به شما گفتم جبرئيل از طرف خدا به من دستور داده است</w:t>
      </w:r>
      <w:r>
        <w:rPr>
          <w:rFonts w:eastAsia="IRNazanin" w:cs="IRNazanin"/>
          <w:color w:val="111111"/>
          <w:sz w:val="28"/>
          <w:szCs w:val="28"/>
          <w:rtl w:val="true"/>
          <w:lang w:bidi="fa-IR"/>
        </w:rPr>
        <w:t>.</w:t>
      </w:r>
    </w:p>
    <w:p>
      <w:pPr>
        <w:pStyle w:val="Heading5"/>
        <w:numPr>
          <w:ilvl w:val="4"/>
          <w:numId w:val="1"/>
        </w:numPr>
        <w:rPr/>
      </w:pPr>
      <w:bookmarkStart w:id="796" w:name="__RefHeading___Toc18201551_1280447820"/>
      <w:bookmarkStart w:id="797" w:name="_Toc316"/>
      <w:bookmarkEnd w:id="796"/>
      <w:r>
        <w:rPr>
          <w:rtl w:val="true"/>
        </w:rPr>
        <w:t>حديث سوم</w:t>
      </w:r>
      <w:bookmarkEnd w:id="79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 مَن أبغَضَ عَليّا فَقَد أبغَضَنى</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على عليه‌السلامرا دوست بدارد مرا دوست داشته، و هر كس با على عليه‌السلام دشمنى كند با من دشمنى كرده است</w:t>
      </w:r>
      <w:r>
        <w:rPr>
          <w:rFonts w:eastAsia="Amiri" w:cs="Amiri" w:ascii="Amiri" w:hAnsi="Amiri"/>
          <w:color w:val="111111"/>
          <w:sz w:val="28"/>
          <w:szCs w:val="28"/>
          <w:rtl w:val="true"/>
          <w:lang w:bidi="ar-SA"/>
        </w:rPr>
        <w:t xml:space="preserve">. </w:t>
      </w:r>
      <w:bookmarkStart w:id="798" w:name="pg19477_194081"/>
    </w:p>
    <w:p>
      <w:pPr>
        <w:pStyle w:val="Heading5"/>
        <w:numPr>
          <w:ilvl w:val="4"/>
          <w:numId w:val="1"/>
        </w:numPr>
        <w:rPr/>
      </w:pPr>
      <w:bookmarkStart w:id="799" w:name="__RefHeading___Toc18201553_1280447820"/>
      <w:bookmarkStart w:id="800" w:name="_Toc317"/>
      <w:bookmarkEnd w:id="798"/>
      <w:bookmarkEnd w:id="799"/>
      <w:r>
        <w:rPr>
          <w:rtl w:val="true"/>
        </w:rPr>
        <w:t>حديث چهارم</w:t>
      </w:r>
      <w:bookmarkEnd w:id="80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عَلىِّ بنِ أبى‌طالبٍ</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سرلوحه نامه عمل مؤمن دوستى على بن ابى‌طالب عليه‌السلام است</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8201555_1280447820"/>
      <w:bookmarkStart w:id="802" w:name="_Toc318"/>
      <w:bookmarkEnd w:id="801"/>
      <w:r>
        <w:rPr>
          <w:rtl w:val="true"/>
        </w:rPr>
        <w:t>حديث پنجم</w:t>
      </w:r>
      <w:bookmarkEnd w:id="802"/>
    </w:p>
    <w:p>
      <w:p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يُخبِرُنى أنَّ السَعيدَ حَقَّ السَعيدِ مَن أحَبَّ عَليّا عليه‌السلام فى حياتِهِ وَ بَعدَ مَوتِهِ، وَ إنَّ الشَقىَّ كُلَّ الشَقىِّ مَن أبغَضَ عَليّا فى حياتِهِ وَ بَعدَ مَوتِهِ</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به من خبر داده كه خوشبخت واقعى كسى است كه در حال حيات على عليه‌السلام و پس از مرگ على عليه‌السلام او را دوست بدارد، و شقى كسى است كه با على عليه‌السلام در حال حيات و پس از مرگ او دشمنى كند</w:t>
      </w:r>
      <w:r>
        <w:rPr>
          <w:rFonts w:eastAsia="IRNazanin" w:cs="IRNazanin"/>
          <w:color w:val="111111"/>
          <w:sz w:val="28"/>
          <w:szCs w:val="28"/>
          <w:rtl w:val="true"/>
          <w:lang w:bidi="fa-IR"/>
        </w:rPr>
        <w:t>.</w:t>
      </w:r>
    </w:p>
    <w:p>
      <w:pPr>
        <w:pStyle w:val="Heading5"/>
        <w:numPr>
          <w:ilvl w:val="4"/>
          <w:numId w:val="1"/>
        </w:numPr>
        <w:rPr/>
      </w:pPr>
      <w:bookmarkStart w:id="803" w:name="__RefHeading___Toc18201557_1280447820"/>
      <w:bookmarkStart w:id="804" w:name="_Toc319"/>
      <w:bookmarkEnd w:id="803"/>
      <w:r>
        <w:rPr>
          <w:rtl w:val="true"/>
        </w:rPr>
        <w:t>حديث ششم</w:t>
      </w:r>
      <w:bookmarkEnd w:id="80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صلى‌الله‌عليه‌و‌آله لأمِ‌سَلَمةِ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إسمَعى وَ اشهَدى لَو أنَّ عَبدا عَبَدَ اللّه‌َ ألفَ عامٍ مِن بَعدِ ألفِ عامٍ بَينَ الرُكنِ وَ المَقامِ، ثُمَّ لَقَى اللّه‌َ مُبغِضا لِعَلىٍّ عليه‌السلام، لأكَبَّهُ اللّه‌ُ يَومَ القيامَةِ عَلى مِنخَرَيهِ فى نارِ جَهَنَّمٍ</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 و شهادت بده، اگر بنده‌اى هزار سال بعد از هزار سال ديگر بين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عبادت كند و در حالى كه دشمنى على عليه‌السلام در قلب او است بميرد، روز قيامت خداوند او را به رو در آتش جهنم مى‌افكند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اين احاديث، آيا مى‌توان گفت كه واقعه غدير خم تنها درباره محبت و دوستى بوده است و بس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نه تنها در مراحل مختلفى دستور محبت به حضرت على عليه‌السلام را داده بودند، بلكه دوست نداشتن امام على عليه‌السلام را علامت نفاق دانسته‌اند، كه روايات فراوانى هم در اين زمينه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قرطبى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عَن جَماعَةٌ مِنَ الصَحابَةِ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صلى‌الله‌عليه‌و‌آله إلاّ بِبُغضِهِم لِعَلىٍّ عليه‌السلام</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نقل كرده‌اند كه در زمان رسول خدا صلى‌الله‌عليه‌و‌آله معيار شناخت منافق، دشمنى با على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منطق دشمنان اهل‌بيت عليهم‌السلام؛ يعنى حاكمان ظلم و جور، علامت نفاق غير از علامت اعلام شده از سوى نبى مكرم صلى‌الله‌عليه‌و‌آله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حجاج بن يوسف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تشييع جنازه ابوالغاديه قاتل عمار بن ياسر گريزان باشد او منافق است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حتى نه تنها پيامبر صلى‌الله‌عليه‌و‌آله در مراحل مختلفى دستور خداوند درباره محبت به امام على عليه‌السلام را ابلاغ فرمودند و دوستى آن حضرت را علامت ايمان و دشمنى با او را علامت نفاق دانستند، بلكه از بسيارى احاديث نقل شده در كتب اهل‌تسنن چنين به دست مى‌آيد كه دوستى با امام على عليه‌السلام مساوى با حلال‌زادگى، و دشمنى با آن حضرت علامت حرام‌زادگى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مخصوص به محبت امام على و اهل‌بيت او عليهم‌السلام است، و فريقين شيعه و سنى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توجه كنيد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خَيَّمَ خَيمَةً وَ هُوَ مُتَّكئٌ عَلى قَوسٍ عَرَبيَّةٍ، وَ فِى الخَيمَةِ عَلىٌّ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أنا سِلمٌ </w:t>
      </w:r>
    </w:p>
    <w:p>
      <w:pPr>
        <w:pStyle w:val="BookText"/>
        <w:rPr/>
      </w:pPr>
      <w:r>
        <w:rPr>
          <w:rFonts w:ascii="Amiri" w:hAnsi="Amiri" w:eastAsia="Amiri" w:cs="Amiri"/>
          <w:color w:val="111111"/>
          <w:sz w:val="28"/>
          <w:sz w:val="28"/>
          <w:szCs w:val="28"/>
          <w:rtl w:val="true"/>
          <w:lang w:bidi="ar-SA"/>
        </w:rPr>
        <w:t>لِمَن سالَمَ أهلَ الخَيمَةِ، وَ حَربٌ لِمَن حارَبَهُم، وَ وَلىٌّ لِمَن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 إلاّ سَعيدُ الجَدِّ طَيِّبُ المَولِدِ، وَ لا يُبغِضُهُم إلاّ شَقىُّ الجَدِّ رَدئ الوِلادَةِ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رسول خدا صلى‌الله‌عليه‌و‌آله را در كنار خيمه‌اى كه در آن على و فاطمه و حسن و حسين عليهم‌السلام بودند بر كمان عربى تكيه زده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مسلمين، من در سازشم با كسى كه با اهل اين خيمه در صلح و صفا باشد، و جنگ دارم با كسى كه اينها جنگ دارد، و دوست دوستداران آنانم، دوست ندارد اينها را مگر خوشبخت سعادتمند و نطفه پاك، و دشمنى ندارد با اينان مگر كسى كه شقى و بدبخت و پست ميلاد و ناپاك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عبادة بن صامت و ديگران نيز با صراحت آمده كه حلال زادگى فرزندانشان را به دوستى با على محك مى‌زدند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روايت انس بن مالك نيز، محك و آزمايش حلال زادگى به دوستى امام على عليه‌السلام بوده، و اين آزمايش بعد از جريان جنگ خيبر امرى بديهى و علنى بوده است</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زيرا پيامبر صلى‌الله‌عليه‌و‌آله به اين روش دستور صريحى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إمتَحِنوا أولادَكُم بِحُبِّهِ، فَإنَّ عَليّا لا يَدعو إلى ضَلالَةٍ وَ لا يَبَعُدُ عَنِ الهُدى</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فرزندانتان را به دوستى على عليه‌السلام آزمايش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عليه‌السلام به گمراهى نمى‌خواند، و از طريق هدايت دور نمى‌گرداند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 خود را بر دوش نشانده و در مسير امام على عليه‌السلام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اشاره مى‌كرده و به فرزند خود مى‌گفت كه اين آقا را دوست دارى ؟ اگر فرزند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مى‌بوسيد، و چنانچه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به زمين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مادر خود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عليه‌السلام را دوست نداشته باشد ما را با او كارى نيست، و مادرش را هم طلاق مى‌داد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نيز در روايتى چنين نقل شده كه ابليس لعين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على دشمنى نمى‌كند مگر اينكه در انعقاد نطفه او با پدرش شريك شدم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شعرى منتسب به امام محمد باقر عليه‌السلام است كه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ساءَنا ساءَ ميلادُهُ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هر كس ما را شاد نمود از ما شادى خواهد ديد، و هر كس به ما بدى كرد از بدى نطفه‌اش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تَكُن فى حُبِّ آلِ‌مُحَمَّدٍ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غَيرَ طَيِّبِ المَولِد</w:t>
      </w:r>
      <w:r>
        <w:rPr>
          <w:rStyle w:val="FootnoteAnchor"/>
          <w:rtl w:val="true"/>
        </w:rPr>
        <w:footnoteReference w:id="78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دوستى با آل‌محمد عليهم‌السلام نباشى، مادرت به عزايت بنشيند كه پاك زاده نيستى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روايتى از امام جعفر بن محمد صادق عليه‌السلام نقل شده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أهلُ‌بَيتِ المُذَعذَع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المُذَعذَع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مذعذع ما اهل‌بيت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مذعذع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از مجموع احاديث شريف نبوى چنين به دست مى‌آيد كه دوستى امام على عليه‌السلام برابر است با ايمان و حلال زادگى، و دشمنى امام على عليه‌السلام برابر است با نفاق و حرام زادگى</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از آنچه گذشت معلوم شد كه امر به محبت امام على عليه‌السلام امر جديدى نبوده و تازگى نداشت، بلكه پيامبر اكرم صلى‌الله‌عليه‌و‌آله از مدت‌ها قبل و در مراحل مختلفى مردم را به دوستى امام على عليه‌السلام سفارش كرده و از دشمنى با امام على عليه‌السلام بر حذر داشته بودند و مردم هم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لزومى داشت اين همه جمعيت را در آن شرايط خاص جمع كنند و خطبه مفصلى بخوانند، و همان مطلبى را كه صدها بار گفته بودند بيان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توجيه و ارشاد عمومى بود، آن حضرت چند روز قبل در عرفه خطبه مفصلى ايراد فرموده و آنجا تأكيد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كسانى كه پيام غدير خم را دانسته و يا ندانسته به محبت امام على عليه‌السلام تأويل مى‌كنند سخت در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خدا نخواسته بود كه محبوب‌ترين خلق را برساند و امام على از راه رسيد ؟</w:t>
      </w:r>
      <w:r>
        <w:rPr>
          <w:rStyle w:val="FootnoteAnchor"/>
          <w:rtl w:val="true"/>
        </w:rPr>
        <w:footnoteReference w:id="79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روايت نشده كه محبوب‌ترين خلق نزد رسول خدا صلى‌الله‌عليه‌و‌آله حضرت على عليه‌السلام بود ؟</w:t>
      </w:r>
      <w:r>
        <w:rPr>
          <w:rStyle w:val="FootnoteAnchor"/>
          <w:rtl w:val="true"/>
        </w:rPr>
        <w:footnoteReference w:id="791"/>
      </w:r>
      <w:bookmarkStart w:id="805" w:name="pg19477_194086"/>
    </w:p>
    <w:p>
      <w:pPr>
        <w:pStyle w:val="BookText"/>
        <w:rPr/>
      </w:pPr>
      <w:bookmarkEnd w:id="805"/>
      <w:r>
        <w:rPr>
          <w:rFonts w:ascii="IRNazanin" w:hAnsi="IRNazanin" w:eastAsia="IRNazanin"/>
          <w:color w:val="111111"/>
          <w:sz w:val="28"/>
          <w:sz w:val="28"/>
          <w:szCs w:val="28"/>
          <w:rtl w:val="true"/>
          <w:lang w:bidi="fa-IR"/>
        </w:rPr>
        <w:t>و يا طبق نقل احمد بن حنبل، ابوبكر اجازه ملاقات پيامبر صلى‌الله‌عليه‌و‌آله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خانه شنيد صداى عايشه بلند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عَرَفتُ أنَّ عَليّا أحبُّ إلَيكَ مِن أبى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دانستم كه على نزد تو از من و پدرم محبوب‌تر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بنا به حديث ديگر پيامبر صلى‌الله‌عليه‌و‌آله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الرِجالِ إلَىَّ وَ أكرَمُهُم عَلىَّ </w:t>
      </w:r>
      <w:r>
        <w:rPr>
          <w:rFonts w:eastAsia="IRNazanin" w:cs="IRNazanin"/>
          <w:color w:val="111111"/>
          <w:sz w:val="28"/>
          <w:szCs w:val="28"/>
          <w:rtl w:val="true"/>
          <w:lang w:bidi="fa-IR"/>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عايشه،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محبوب‌ترين مردان نزد من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الخَلقِ إلَى اللّه‌ِ وَ إلى رَسولِهِ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را مؤمنين تا آن زمان دوست نداشتند كه پيامبر صلى‌الله‌عليه‌و‌آله مجبور به تبليغ مجدد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اين تجمع براى سفارش به دوستى امام على عليه‌السلام نبوده، بلكه براى امرى مهم و بس خطير و حساس بوده است، و آن تعيين مولى و رهبر براى مسلمين است</w:t>
      </w:r>
      <w:r>
        <w:rPr>
          <w:rFonts w:eastAsia="IRNazanin" w:cs="IRNazanin"/>
          <w:color w:val="111111"/>
          <w:sz w:val="28"/>
          <w:szCs w:val="28"/>
          <w:rtl w:val="true"/>
          <w:lang w:bidi="fa-IR"/>
        </w:rPr>
        <w:t>.</w:t>
      </w:r>
    </w:p>
    <w:p>
      <w:pPr>
        <w:pStyle w:val="Heading4"/>
        <w:numPr>
          <w:ilvl w:val="3"/>
          <w:numId w:val="1"/>
        </w:numPr>
        <w:rPr/>
      </w:pPr>
      <w:bookmarkStart w:id="806" w:name="__RefHeading___Toc18201559_1280447820"/>
      <w:bookmarkStart w:id="807" w:name="_Toc320"/>
      <w:bookmarkEnd w:id="806"/>
      <w:r>
        <w:rPr>
          <w:rtl w:val="true"/>
        </w:rPr>
        <w:t>گفتگوى پانزدهم</w:t>
      </w:r>
      <w:r>
        <w:rPr>
          <w:rtl w:val="true"/>
        </w:rPr>
        <w:t xml:space="preserve">: </w:t>
      </w:r>
      <w:r>
        <w:rPr>
          <w:rtl w:val="true"/>
        </w:rPr>
        <w:t xml:space="preserve">جوانب مختلف واژه </w:t>
      </w:r>
      <w:r>
        <w:rPr>
          <w:rtl w:val="true"/>
        </w:rPr>
        <w:t>«</w:t>
      </w:r>
      <w:r>
        <w:rPr>
          <w:rtl w:val="true"/>
        </w:rPr>
        <w:t>مولى</w:t>
      </w:r>
      <w:r>
        <w:rPr>
          <w:rtl w:val="true"/>
        </w:rPr>
        <w:t>»</w:t>
      </w:r>
      <w:bookmarkEnd w:id="807"/>
    </w:p>
    <w:p>
      <w:pPr>
        <w:pStyle w:val="Heading5"/>
        <w:numPr>
          <w:ilvl w:val="4"/>
          <w:numId w:val="1"/>
        </w:numPr>
        <w:rPr/>
      </w:pPr>
      <w:bookmarkStart w:id="808" w:name="__RefHeading___Toc18201561_1280447820"/>
      <w:bookmarkStart w:id="809" w:name="_Toc321"/>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يك مطالعه كامل عيار در جوانب مختلف ماجراى غدير و دقت در متن خطابه، براى فهميدن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و جلوه‌هاى زير از معناى اين كلمه را نشان خواهد داد</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8201563_1280447820"/>
      <w:bookmarkStart w:id="811" w:name="_Toc322"/>
      <w:bookmarkEnd w:id="810"/>
      <w:r>
        <w:rPr/>
        <w:t>1</w:t>
      </w:r>
      <w:r>
        <w:rPr>
          <w:rtl w:val="true"/>
        </w:rPr>
        <w:t xml:space="preserve">. </w:t>
      </w:r>
      <w:r>
        <w:rPr>
          <w:rtl w:val="true"/>
        </w:rPr>
        <w:t xml:space="preserve">معناى </w:t>
      </w:r>
      <w:r>
        <w:rPr>
          <w:rtl w:val="true"/>
        </w:rPr>
        <w:t>«</w:t>
      </w:r>
      <w:r>
        <w:rPr>
          <w:rtl w:val="true"/>
        </w:rPr>
        <w:t>مولى</w:t>
      </w:r>
      <w:r>
        <w:rPr>
          <w:rtl w:val="true"/>
        </w:rPr>
        <w:t xml:space="preserve">» </w:t>
      </w:r>
      <w:r>
        <w:rPr>
          <w:rtl w:val="true"/>
        </w:rPr>
        <w:t>لغت‌نامه نمى‌خواهد</w:t>
      </w:r>
      <w:bookmarkEnd w:id="81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 xml:space="preserve">. </w:t>
      </w:r>
      <w:bookmarkStart w:id="812" w:name="pg19477_194087"/>
    </w:p>
    <w:p>
      <w:pPr>
        <w:pStyle w:val="BookText"/>
        <w:rPr/>
      </w:pPr>
      <w:bookmarkEnd w:id="812"/>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Heading5"/>
        <w:numPr>
          <w:ilvl w:val="4"/>
          <w:numId w:val="1"/>
        </w:numPr>
        <w:rPr/>
      </w:pPr>
      <w:bookmarkStart w:id="813" w:name="__RefHeading___Toc18201565_1280447820"/>
      <w:bookmarkStart w:id="814" w:name="_Toc323"/>
      <w:bookmarkEnd w:id="813"/>
      <w:r>
        <w:rPr/>
        <w:t>2</w:t>
      </w:r>
      <w:r>
        <w:rPr>
          <w:rtl w:val="true"/>
        </w:rPr>
        <w:t xml:space="preserve">. </w:t>
      </w:r>
      <w:r>
        <w:rPr>
          <w:rtl w:val="true"/>
        </w:rPr>
        <w:t xml:space="preserve">معناى </w:t>
      </w:r>
      <w:r>
        <w:rPr>
          <w:rtl w:val="true"/>
        </w:rPr>
        <w:t>«</w:t>
      </w:r>
      <w:r>
        <w:rPr>
          <w:rtl w:val="true"/>
        </w:rPr>
        <w:t>مولى</w:t>
      </w:r>
      <w:r>
        <w:rPr>
          <w:rtl w:val="true"/>
        </w:rPr>
        <w:t xml:space="preserve">» </w:t>
      </w:r>
      <w:r>
        <w:rPr>
          <w:rtl w:val="true"/>
        </w:rPr>
        <w:t>در غدير روشن شد</w:t>
      </w:r>
      <w:bookmarkEnd w:id="814"/>
    </w:p>
    <w:p>
      <w:pPr>
        <w:pStyle w:val="BookText"/>
        <w:rPr/>
      </w:pPr>
      <w:r>
        <w:rPr>
          <w:rFonts w:ascii="Amiri" w:hAnsi="Amiri" w:eastAsia="Amiri" w:cs="Amiri"/>
          <w:color w:val="111111"/>
          <w:sz w:val="28"/>
          <w:sz w:val="28"/>
          <w:szCs w:val="28"/>
          <w:rtl w:val="true"/>
          <w:lang w:bidi="ar-SA"/>
        </w:rPr>
        <w:t>مسلم است كه مقصد اصلى از اجتماع و سخنرانى غدير بيان مسئله ولايت بوده است، و اين در حالى بوده كه مردم اجمالاً مطالبى در اين باره از خود آن حضرت شنيده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را بيشتر نمايد و احتياج به كتاب‌هاى لغت و امثال آن براى رفع ابهام باشد، به طورى كه هر عاقلى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چه نيازى به تشكيل اين مجلس بزرگ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Heading5"/>
        <w:numPr>
          <w:ilvl w:val="4"/>
          <w:numId w:val="1"/>
        </w:numPr>
        <w:rPr/>
      </w:pPr>
      <w:bookmarkStart w:id="815" w:name="__RefHeading___Toc18201567_1280447820"/>
      <w:bookmarkStart w:id="816" w:name="_Toc324"/>
      <w:bookmarkEnd w:id="815"/>
      <w:r>
        <w:rPr/>
        <w:t>3</w:t>
      </w:r>
      <w:r>
        <w:rPr>
          <w:rtl w:val="true"/>
        </w:rPr>
        <w:t xml:space="preserve">. </w:t>
      </w:r>
      <w:r>
        <w:rPr>
          <w:rtl w:val="true"/>
        </w:rPr>
        <w:t xml:space="preserve">اگر معناى </w:t>
      </w:r>
      <w:r>
        <w:rPr>
          <w:rtl w:val="true"/>
        </w:rPr>
        <w:t>«</w:t>
      </w:r>
      <w:r>
        <w:rPr>
          <w:rtl w:val="true"/>
        </w:rPr>
        <w:t>مولى</w:t>
      </w:r>
      <w:r>
        <w:rPr>
          <w:rtl w:val="true"/>
        </w:rPr>
        <w:t xml:space="preserve">» </w:t>
      </w:r>
      <w:r>
        <w:rPr>
          <w:rtl w:val="true"/>
        </w:rPr>
        <w:t xml:space="preserve">روشن نيست پس ابلاغى نشده </w:t>
      </w:r>
      <w:r>
        <w:rPr>
          <w:rtl w:val="true"/>
        </w:rPr>
        <w:t>!</w:t>
      </w:r>
      <w:bookmarkEnd w:id="816"/>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xml:space="preserve">! ! </w:t>
      </w:r>
      <w:bookmarkStart w:id="817" w:name="pg19477_194088"/>
    </w:p>
    <w:p>
      <w:pPr>
        <w:pStyle w:val="Heading5"/>
        <w:numPr>
          <w:ilvl w:val="4"/>
          <w:numId w:val="1"/>
        </w:numPr>
        <w:rPr/>
      </w:pPr>
      <w:bookmarkStart w:id="818" w:name="__RefHeading___Toc18201569_1280447820"/>
      <w:bookmarkStart w:id="819" w:name="_Toc325"/>
      <w:bookmarkEnd w:id="817"/>
      <w:bookmarkEnd w:id="818"/>
      <w:r>
        <w:rPr/>
        <w:t>4</w:t>
      </w:r>
      <w:r>
        <w:rPr>
          <w:rtl w:val="true"/>
        </w:rPr>
        <w:t xml:space="preserve">. </w:t>
      </w:r>
      <w:r>
        <w:rPr>
          <w:rtl w:val="true"/>
        </w:rPr>
        <w:t xml:space="preserve">آيا در سقيفه هم معناى </w:t>
      </w:r>
      <w:r>
        <w:rPr>
          <w:rtl w:val="true"/>
        </w:rPr>
        <w:t>«</w:t>
      </w:r>
      <w:r>
        <w:rPr>
          <w:rtl w:val="true"/>
        </w:rPr>
        <w:t>مولى</w:t>
      </w:r>
      <w:r>
        <w:rPr>
          <w:rtl w:val="true"/>
        </w:rPr>
        <w:t xml:space="preserve">» </w:t>
      </w:r>
      <w:r>
        <w:rPr>
          <w:rtl w:val="true"/>
        </w:rPr>
        <w:t>روشن نيست ؟</w:t>
      </w:r>
      <w:bookmarkEnd w:id="819"/>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پيداست مسئله بر سر معناى لغوى و ابهام كلمه نيست، بلكه وزنه غدير به قدرى سنگين و كامل عيار است كه دشمن را به اين تلاش‌هاى مذبوحانه واداشته است ؟</w:t>
      </w:r>
    </w:p>
    <w:p>
      <w:pPr>
        <w:pStyle w:val="Heading5"/>
        <w:numPr>
          <w:ilvl w:val="4"/>
          <w:numId w:val="1"/>
        </w:numPr>
        <w:rPr/>
      </w:pPr>
      <w:bookmarkStart w:id="820" w:name="__RefHeading___Toc18201571_1280447820"/>
      <w:bookmarkStart w:id="821" w:name="_Toc326"/>
      <w:bookmarkEnd w:id="820"/>
      <w:r>
        <w:rPr/>
        <w:t>5</w:t>
      </w:r>
      <w:r>
        <w:rPr>
          <w:rtl w:val="true"/>
        </w:rPr>
        <w:t xml:space="preserve"> . </w:t>
      </w:r>
      <w:r>
        <w:rPr>
          <w:rtl w:val="true"/>
        </w:rPr>
        <w:t>آيا حديث مبهم متواتر است ؟</w:t>
      </w:r>
      <w:bookmarkEnd w:id="821"/>
    </w:p>
    <w:p>
      <w:pPr>
        <w:pStyle w:val="BookText"/>
        <w:rPr/>
      </w:pPr>
      <w:r>
        <w:rPr>
          <w:rFonts w:ascii="IRNazanin" w:hAnsi="IRNazanin" w:eastAsia="IRNazanin"/>
          <w:color w:val="111111"/>
          <w:sz w:val="28"/>
          <w:sz w:val="28"/>
          <w:szCs w:val="28"/>
          <w:rtl w:val="true"/>
          <w:lang w:bidi="fa-IR"/>
        </w:rPr>
        <w:t>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اقرار عامه و خاصه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است ؟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5"/>
        <w:numPr>
          <w:ilvl w:val="4"/>
          <w:numId w:val="1"/>
        </w:numPr>
        <w:rPr/>
      </w:pPr>
      <w:bookmarkStart w:id="822" w:name="__RefHeading___Toc18201573_1280447820"/>
      <w:bookmarkStart w:id="823" w:name="_Toc327"/>
      <w:bookmarkEnd w:id="822"/>
      <w:r>
        <w:rPr/>
        <w:t>6</w:t>
      </w:r>
      <w:r>
        <w:rPr>
          <w:rtl w:val="true"/>
        </w:rPr>
        <w:t xml:space="preserve"> . </w:t>
      </w:r>
      <w:r>
        <w:rPr>
          <w:rtl w:val="true"/>
        </w:rPr>
        <w:t xml:space="preserve">اعتراض به معناى كلمه </w:t>
      </w:r>
      <w:r>
        <w:rPr>
          <w:rtl w:val="true"/>
        </w:rPr>
        <w:t>«</w:t>
      </w:r>
      <w:r>
        <w:rPr>
          <w:rtl w:val="true"/>
        </w:rPr>
        <w:t>مولى</w:t>
      </w:r>
      <w:r>
        <w:rPr>
          <w:rtl w:val="true"/>
        </w:rPr>
        <w:t xml:space="preserve">» </w:t>
      </w:r>
      <w:r>
        <w:rPr>
          <w:rtl w:val="true"/>
        </w:rPr>
        <w:t>در غدير</w:t>
      </w:r>
      <w:bookmarkEnd w:id="82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مسئله از جانب خداست يا از جانب توست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 xml:space="preserve">. </w:t>
      </w:r>
      <w:bookmarkStart w:id="824" w:name="pg19477_194089"/>
    </w:p>
    <w:p>
      <w:pPr>
        <w:pStyle w:val="Heading4"/>
        <w:numPr>
          <w:ilvl w:val="3"/>
          <w:numId w:val="1"/>
        </w:numPr>
        <w:rPr/>
      </w:pPr>
      <w:bookmarkStart w:id="825" w:name="__RefHeading___Toc18201575_1280447820"/>
      <w:bookmarkStart w:id="826" w:name="_Toc328"/>
      <w:bookmarkEnd w:id="824"/>
      <w:bookmarkEnd w:id="825"/>
      <w:r>
        <w:rPr>
          <w:rtl w:val="true"/>
        </w:rPr>
        <w:t>گفتگوى شانزدهم</w:t>
      </w:r>
      <w:r>
        <w:rPr>
          <w:rtl w:val="true"/>
        </w:rPr>
        <w:t>: «</w:t>
      </w:r>
      <w:r>
        <w:rPr>
          <w:rtl w:val="true"/>
        </w:rPr>
        <w:t>مولى</w:t>
      </w:r>
      <w:r>
        <w:rPr>
          <w:rtl w:val="true"/>
        </w:rPr>
        <w:t xml:space="preserve">» </w:t>
      </w:r>
      <w:r>
        <w:rPr>
          <w:rtl w:val="true"/>
        </w:rPr>
        <w:t>در قرآن و لغت</w:t>
      </w:r>
      <w:bookmarkEnd w:id="826"/>
    </w:p>
    <w:p>
      <w:pPr>
        <w:pStyle w:val="Heading5"/>
        <w:numPr>
          <w:ilvl w:val="4"/>
          <w:numId w:val="1"/>
        </w:numPr>
        <w:rPr/>
      </w:pPr>
      <w:bookmarkStart w:id="827" w:name="__RefHeading___Toc18201577_1280447820"/>
      <w:bookmarkStart w:id="828" w:name="_Toc329"/>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شبهه اصلى آنهايى كه خلافت بلافصل على عليه‌السلام را نمى‌پذيرند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بسيار به جاست كه براى فهم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لغت رجوع كنيم و مواردى كه اين كلمه به كار رفته را بررسى كنيم</w:t>
      </w:r>
      <w:r>
        <w:rPr>
          <w:rFonts w:eastAsia="IRNazanin" w:cs="IRNazanin"/>
          <w:color w:val="111111"/>
          <w:sz w:val="28"/>
          <w:szCs w:val="28"/>
          <w:rtl w:val="true"/>
          <w:lang w:bidi="fa-IR"/>
        </w:rPr>
        <w:t>:</w:t>
      </w:r>
    </w:p>
    <w:p>
      <w:pPr>
        <w:pStyle w:val="Heading5"/>
        <w:numPr>
          <w:ilvl w:val="4"/>
          <w:numId w:val="1"/>
        </w:numPr>
        <w:rPr/>
      </w:pPr>
      <w:bookmarkStart w:id="829" w:name="__RefHeading___Toc18201579_1280447820"/>
      <w:bookmarkStart w:id="830" w:name="_Toc330"/>
      <w:bookmarkEnd w:id="829"/>
      <w:r>
        <w:rPr/>
        <w:t>1</w:t>
      </w:r>
      <w:r>
        <w:rPr>
          <w:rtl w:val="true"/>
        </w:rPr>
        <w:t xml:space="preserve">. </w:t>
      </w:r>
      <w:r>
        <w:rPr>
          <w:rtl w:val="true"/>
        </w:rPr>
        <w:t>در قرآن</w:t>
      </w:r>
      <w:bookmarkEnd w:id="83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در قرآن به كار رفته، كه همه به معناى اولى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إيّاىَ أتُهلِكُنا بِما فَعَلَ السُفَهاءُ مِنّا إن هِىَ إلاّ فِتنَتُكَ تُضِلُّ بِها مَن تَشاءُ وَ تَهدى مَن تَشاءُ أنتَ وَليُّنا فَاغفِر لَنا وَ ارحَمنا وَ أنتَ خَيرُ الغافِرينَ</w:t>
      </w:r>
      <w:r>
        <w:rPr>
          <w:rFonts w:eastAsia="Amiri" w:cs="Amiri" w:ascii="Amiri" w:hAnsi="Amiri"/>
          <w:color w:val="111111"/>
          <w:sz w:val="28"/>
          <w:szCs w:val="28"/>
          <w:rtl w:val="true"/>
          <w:lang w:bidi="ar-SA"/>
        </w:rPr>
        <w:t>» .</w:t>
      </w:r>
      <w:r>
        <w:rPr>
          <w:rStyle w:val="FootnoteAnchor"/>
          <w:rtl w:val="true"/>
        </w:rPr>
        <w:footnoteReference w:id="79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أمَ‌القُرى وَ مَن حَولَها وَ تُنذِرَ يَومَ الجَمعِ لا رَيبَ فيهِ فَريقٌ فِى الجَنَّةِ وَ فَريقٌ فِى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لكِن يُدخِلُ مَن يَشاءُ فى رَحمَتِهِ وَ الظالِمونَ ما لَهُم مِن وَلىٍّ وَ 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الوَلىُّ وَ هُوَ يُحىِ المَوتى وَ هُوَ على كُلِّ شَى‌ءٍ قَديرٍ</w:t>
      </w:r>
      <w:r>
        <w:rPr>
          <w:rFonts w:eastAsia="Amiri" w:cs="Amiri" w:ascii="Amiri" w:hAnsi="Amiri"/>
          <w:color w:val="111111"/>
          <w:sz w:val="28"/>
          <w:szCs w:val="28"/>
          <w:rtl w:val="true"/>
          <w:lang w:bidi="ar-SA"/>
        </w:rPr>
        <w:t>»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لِمَن ضَرُّهُ أقرَبُ مِن نَفعِهِ لَبِئسَ المَولى وَ لَبِئسَ العَشيرُ</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فِى اللّه‌ِ حَقَّ جِهادِهِ هُوَ اجتَباكُم وَ ما جَعَلَ عَلَيكُم فِى الدينِ مِن حَرَجٍ مِلَّةَ أبيكُم إبراهيمَ هُوَ سَمّاكُمُ المُسلِمينَ مِن قَبلُ وَ فى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طاقَهَ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eastAsia="Amiri" w:cs="Amiri" w:ascii="Amiri" w:hAnsi="Amiri"/>
          <w:color w:val="111111"/>
          <w:sz w:val="28"/>
          <w:szCs w:val="28"/>
          <w:rtl w:val="true"/>
          <w:lang w:bidi="ar-SA"/>
        </w:rPr>
        <w:t>»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تَوَفَّتهُ رُسُلُنا وَ 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 .</w:t>
      </w:r>
      <w:r>
        <w:rPr>
          <w:rStyle w:val="FootnoteAnchor"/>
          <w:rtl w:val="true"/>
        </w:rPr>
        <w:footnoteReference w:id="80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r>
        <w:rPr>
          <w:rStyle w:val="FootnoteAnchor"/>
          <w:rtl w:val="true"/>
        </w:rPr>
        <w:footnoteReference w:id="804"/>
      </w:r>
      <w:bookmarkStart w:id="831" w:name="pg19477_194091"/>
    </w:p>
    <w:p>
      <w:pPr>
        <w:pStyle w:val="BookText"/>
        <w:rPr/>
      </w:pPr>
      <w:bookmarkEnd w:id="831"/>
      <w:r>
        <w:rPr>
          <w:rFonts w:ascii="IRNazanin" w:hAnsi="IRNazanin" w:eastAsia="IRNazanin"/>
          <w:color w:val="111111"/>
          <w:sz w:val="28"/>
          <w:sz w:val="28"/>
          <w:szCs w:val="28"/>
          <w:rtl w:val="true"/>
          <w:lang w:bidi="fa-IR"/>
        </w:rPr>
        <w:t>اين بود معنى ولى و مولى در آياتى از كلام‌اللّه كه در آن اين لغت و مشتقات آن را شامل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معنى اين كلمه با رعايت قبل و بعد آن از آيات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قبل و بعد مواردى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مَولاكُم، فَنِعمَ المَولى، مَولانا، مَولاكُم، مَولاهُم، أولى بِالمُؤمِنينَ، وَليُّكُمُ اللّه‌ُ، يَتَوَلَّ اللّه‌َ، وَلىُّ الَذينَ آمَنوا، أوليائَهُمُ الطاغوتُ، أنت وَليُّنا، مِن دونِهِ أولياءَ، هُمُ الوَلىُّ، لَبِئسَ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موارد همه گوياى اين است كه معنى اين لغت و مواردى كه آن به كار گرفته شده است بسيار فراتر از دوستى است، و يقينا صاحب اختيارى كامل را به نحوى بارز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ترجمه آيه‌هاى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تسلط كامل بر بندگان خود دارد و مراقبانى بر شما مى‌فرستد تا زمانى كه يكى از شما را مرگ فرا رسد فرستادگان ما جان او را مى‌گيرند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كه مولاى حقيقى آنهاست باز مى‌گردند بدانيد داورى مخصوص او است و او سريع‌ترين حسابگران است</w:t>
      </w:r>
      <w:r>
        <w:rPr>
          <w:rFonts w:eastAsia="IRNazanin" w:cs="IRNazanin"/>
          <w:color w:val="111111"/>
          <w:sz w:val="28"/>
          <w:szCs w:val="28"/>
          <w:rtl w:val="true"/>
          <w:lang w:bidi="fa-IR"/>
        </w:rPr>
        <w:t>» .</w:t>
      </w:r>
    </w:p>
    <w:p>
      <w:pPr>
        <w:pStyle w:val="Heading5"/>
        <w:numPr>
          <w:ilvl w:val="4"/>
          <w:numId w:val="1"/>
        </w:numPr>
        <w:rPr/>
      </w:pPr>
      <w:bookmarkStart w:id="832" w:name="__RefHeading___Toc18201581_1280447820"/>
      <w:bookmarkStart w:id="833" w:name="_Toc331"/>
      <w:bookmarkEnd w:id="832"/>
      <w:r>
        <w:rPr/>
        <w:t>2</w:t>
      </w:r>
      <w:r>
        <w:rPr>
          <w:rtl w:val="true"/>
        </w:rPr>
        <w:t xml:space="preserve">. </w:t>
      </w:r>
      <w:r>
        <w:rPr>
          <w:rtl w:val="true"/>
        </w:rPr>
        <w:t>در لغت</w:t>
      </w:r>
      <w:bookmarkEnd w:id="833"/>
    </w:p>
    <w:p>
      <w:pPr>
        <w:pStyle w:val="Heading6"/>
        <w:numPr>
          <w:ilvl w:val="5"/>
          <w:numId w:val="1"/>
        </w:numPr>
        <w:rPr/>
      </w:pPr>
      <w:bookmarkStart w:id="834" w:name="__RefHeading___Toc18201583_1280447820"/>
      <w:bookmarkStart w:id="835" w:name="_Toc332"/>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آنچه مهم است اينكه ابتدا براى فهم معنى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فرهنگنامه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معتبرترين فرهنگ‌هاى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مى‌كنيم، كه مى‌گويد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الوَلىُّ هُوَ الناصِرُ،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المُتَوَلّى لأُمورِ العالَمِ وَ الخَلائِقِ،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أسمائِهِ عَزَّ وَ جَلَّ الوالىُ، وَ هُوَ مالِكُ الأشياءِ جَميعِها المُنصَرفُ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الوِلايَةُ تُشعِرُ بِالتَدبيرِ وَ القُدرَةِ وَ الفِعلِ، وَ ما لَم يَجتَمِعُ ذلِكَ فيها لَم يَنطَلِق عَلَيهِ إسمُ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الوَلىُّ، الشَى‌ءُ وَ وَلّى عَلَيهِ وِلايَةً وَ وِلايةً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إسمٌ يَقَعُ عَلى جَماعَةٍ كَثيرَةٍ، فَهُو الرَبُّ، وَ المالِكُ، وَ السَيِّدُ، وَ المُنعِمُ، وَ المُعتِقُ، وَ الناصِرُ، وَ المُحِبُّ، وَ التابِعُ، وَ الجارُ، وَ ابنُ العَمِّ، وَ الحَليفُ، وَ العَقيدُ، وَ الصِهرُ، وَ العَبدُ، وَ المُنعِمُ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أكثَرُها قَد جاءَت فِى الحَديثِ، فَيُضافُ كُلُّ واحِدٍ إلى ما يَقتَضيهِ الحَديثُ الوارِدُ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وَلّى أمرا وَ قامَ بِهِ فَهُوَ مَولاهُ وَ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تَختَلِفُ مَصادِرُ هذِهِ الأسماءُ؛ فَالوَلايَةُ بِالفَتحِ فِى النَسَبِ وَ النُصرَةِ وَ العَتيقِ، وَ الوِلايَةُ بِالكَسرِ فِى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يُحمَلُ على أكثَرِ الأسماءِ المَذكورَةِ</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 سلامٍ،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لَهُ مَواضِعُ فى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المَولى فِى الدينِ وَ هُوَ الوَلىُّ، وَ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لا وَلىَّ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سَيِّدِنا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أى مَن كُنتُ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أحِبَّ مَن أحَبَّه وَ انصُر مَن نَصَرَهُ</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بِذلِكَ وِلاءَ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إنَّ الكافِرينَ لا مَولى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 لِعَلىٍّ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مَولى كُلِّ مُؤمِنٍ، أى 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ذلِكَ أنَّ أُسامَةَ قالَ لِعَلىٍّ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مَولاىَ، إنَّما مَولاىَ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80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كنيد موضوع مهمى چون واقعه غدير خم را با آن همه طول و تفسير حمل كرده‌اند به اين حديث ضعيف، كه سند آن را نه تنها هيچ يك از راويان اهل‌سنت ذكر </w:t>
      </w:r>
      <w:bookmarkStart w:id="836" w:name="pg19477_194093"/>
    </w:p>
    <w:p>
      <w:pPr>
        <w:pStyle w:val="BookText"/>
        <w:rPr/>
      </w:pPr>
      <w:bookmarkEnd w:id="836"/>
      <w:r>
        <w:rPr>
          <w:rFonts w:ascii="Amiri" w:hAnsi="Amiri" w:eastAsia="Amiri" w:cs="Amiri"/>
          <w:color w:val="111111"/>
          <w:sz w:val="28"/>
          <w:sz w:val="28"/>
          <w:szCs w:val="28"/>
          <w:rtl w:val="true"/>
          <w:lang w:bidi="ar-SA"/>
        </w:rPr>
        <w:t>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نادر و كالمعدوم است، و تنها مفهوم اين حديث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حجت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وَلىُّ اللّه‌ِ، أى مُطيعٌ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ولىّ خداست؛ يعنى مطيع بى قيد و شرط خداوند تبارك و تعالى است</w:t>
      </w:r>
      <w:r>
        <w:rPr>
          <w:rFonts w:eastAsia="IRNazanin" w:cs="IRNazanin"/>
          <w:color w:val="111111"/>
          <w:sz w:val="28"/>
          <w:szCs w:val="28"/>
          <w:rtl w:val="true"/>
          <w:lang w:bidi="fa-IR"/>
        </w:rPr>
        <w:t>.</w:t>
      </w:r>
    </w:p>
    <w:p>
      <w:pPr>
        <w:pStyle w:val="Heading6"/>
        <w:numPr>
          <w:ilvl w:val="5"/>
          <w:numId w:val="1"/>
        </w:numPr>
        <w:rPr/>
      </w:pPr>
      <w:bookmarkStart w:id="837" w:name="__RefHeading___Toc18201585_1280447820"/>
      <w:bookmarkStart w:id="838" w:name="_Toc333"/>
      <w:bookmarkEnd w:id="837"/>
      <w:r>
        <w:rPr>
          <w:rtl w:val="true"/>
        </w:rPr>
        <w:t xml:space="preserve">آيه </w:t>
      </w:r>
      <w:r>
        <w:rPr>
          <w:rtl w:val="true"/>
        </w:rPr>
        <w:t>«</w:t>
      </w:r>
      <w:r>
        <w:rPr>
          <w:rtl w:val="true"/>
        </w:rPr>
        <w:t xml:space="preserve">النَّبِىُّ أَوْلى بِالْمُؤْمِنِينَ مِنْ أَنْفُسِهِمْ وَ </w:t>
      </w:r>
      <w:r>
        <w:rPr>
          <w:rtl w:val="true"/>
        </w:rPr>
        <w:t>... »</w:t>
      </w:r>
      <w:bookmarkEnd w:id="838"/>
    </w:p>
    <w:p>
      <w:pPr>
        <w:pStyle w:val="Heading6"/>
        <w:numPr>
          <w:ilvl w:val="5"/>
          <w:numId w:val="1"/>
        </w:numPr>
        <w:rPr/>
      </w:pPr>
      <w:bookmarkStart w:id="839" w:name="__RefHeading___Toc18201587_1280447820"/>
      <w:bookmarkStart w:id="840" w:name="_Toc334"/>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وَ </w:t>
      </w:r>
      <w:r>
        <w:rPr>
          <w:rFonts w:eastAsia="Amiri" w:cs="Amiri" w:ascii="Amiri" w:hAnsi="Amiri"/>
          <w:color w:val="111111"/>
          <w:sz w:val="28"/>
          <w:szCs w:val="28"/>
          <w:rtl w:val="true"/>
          <w:lang w:bidi="ar-SA"/>
        </w:rPr>
        <w:t>...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اولين آيه‌اى كه در مدينه و به عنوان پيش‌درآمد سفر حجة الوداع و غدير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مؤمنين از خودشان صاحب اختيارتر است و همسران او مادران آنان هستند، و خويشاوندان از مؤمنين و مهاجرين برخى بر بعض ديگر در كتاب خدا تقدم دارند مگر آنكه نسبت به اولياء آنان كار خيرى انجام داده باشند كه اين در كتاب پنهان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جهت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8201589_1280447820"/>
      <w:bookmarkStart w:id="842" w:name="_Toc335"/>
      <w:bookmarkEnd w:id="841"/>
      <w:r>
        <w:rPr/>
        <w:t>1</w:t>
      </w:r>
      <w:r>
        <w:rPr>
          <w:rtl w:val="true"/>
        </w:rPr>
        <w:t xml:space="preserve">- </w:t>
      </w:r>
      <w:r>
        <w:rPr>
          <w:rtl w:val="true"/>
        </w:rPr>
        <w:t>موقعيت تاريخى</w:t>
      </w:r>
      <w:bookmarkEnd w:id="8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ذى القعدة سال دهم هجرى، مدينه غافل از مراسم عظيمى بود كه در آينده‌اى نزديك در مكه و غدير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سفر حج از سوى خدا و رسول اعلام نشده بود كه آماده‌سازى فكرى مردم براى پذيرش و درك مفاهيم بلند ولايت و امامت با نام قرآن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شروع با نزول آيه بسيار مهمى از قرآن درباره مقام با عظمت پيامبر صلى‌الله‌عليه‌و‌آله بود كه بعد از آن محور غدير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پيامبر بر مردم از خودشان صاحب اختيارتراست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روزها در مدينه بر پيامبر صلى‌الله‌عليه‌و‌آله نازل شد، كه صاحب اختيارى آن حضرت را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تركيب پر معنايى بود در اذهان همه جرقه‌هايى ايجاد كرد و انگيزه‌اى براى فهم دقيق‌تر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چيست كه به وسيله آن شما بر ما از خودمان بيشتر اختيار داريد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پذيرفتن و اطاعت در آنچه دوست بداريد و آنچه بر شما خوش نيايد و دوست نداشته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با شنيدن اين محتواى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جرقه‌هاى فكرى براى مراسم غدير از مدينه آغاز شد، و ناخودآگاه مردم را به سوى چنين برنامه‌اى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قبل از سفر غدير و به عنوان مقدمه‌اى بر آن نازل شد و در خطابه غدير شأن نزول آن به طور كامل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اين آيه نازل شد، سؤال مردم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به چه معنى و در چه محدوده‌اى است ؟</w:t>
      </w:r>
    </w:p>
    <w:p>
      <w:pPr>
        <w:pStyle w:val="BookText"/>
        <w:rPr/>
      </w:pPr>
      <w:r>
        <w:rPr>
          <w:rFonts w:ascii="IRNazanin" w:hAnsi="IRNazanin" w:eastAsia="IRNazanin"/>
          <w:color w:val="111111"/>
          <w:sz w:val="28"/>
          <w:sz w:val="28"/>
          <w:szCs w:val="28"/>
          <w:rtl w:val="true"/>
          <w:lang w:bidi="fa-IR"/>
        </w:rPr>
        <w:t>پيامبر صلى‌الله‌عليه‌و‌آله اين صاحب اختيارى مقام نبوت نسبت به مردم را به اطاعت مطلق از او در آنچه خوش داريد يا نداريد معنى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ذهنيّت سفر حج آغاز شد تا روز غدير كه همين صاحب اختيارى مطلق براى على بن ابى‌طالب عليه‌السلام و امامان بعد از او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كه نزول آيه قبل از غدير را تصريح كرده چنين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يمانى درباره منصوب كردن پيامبر صلى‌الله‌عليه‌و‌آله اميرالمؤمنين عليه‌السلام را در روز غدير سؤال كردم كه چگونه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پيامبرش اين آيه را در مدينه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 وَ أَزْواجُهُ أُمَّهاتُهُمْ وَ أُولُوا الْأَرْحامِ بَعْضُهُمْ أَوْلى بِبَعْضٍ فِى كِتابِ اللّه مِنَ الْمُؤْمِنِينَ وَ الْمُهاجِرِينَ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نسبت به مؤمنين از خودشان صاحب اختيارتر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شما به وسيله آن بر ما از خودمان بيشتر اختيار داريد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و اطاعت كردن در آنچه كه دوست بداريد يا بر شما خوش نيايد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بود كه به عنوان حجة الوداع به سوى مكه حركت كرديم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مردم با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رسيدن به مكه مكرمه سراغ اعمال حج رفتند و پس از اتمام حج راهى غدير شدند؛ تا ساعتى كه در برابر منبر غدير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بود كه بايد شأن نزول اين آيه كامل مى‌شد و ارتباط غدير با اين فراز قرآن تبيين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يادآورى آيه مزبور درباره ولايت خود از مردم اقرار گرفت، و سپس ضمن معنى كردن اين ولايت، ادامه اين صاحب اختيارى را درباره اميرالمؤمنين و امام حسن و امام حسين عليهم‌السلام با ظرافت كامل بيان فرمود، به گونه‌اى كه ولايت آنان استمرار ولايت نبوى به شمار آيد و از متن قرآن استخراج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حساس تاريخ را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حاضر در غدير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 چنين توصيف مى‌كند</w:t>
      </w:r>
      <w:r>
        <w:rPr>
          <w:rFonts w:eastAsia="IRNazanin" w:cs="IRNazanin"/>
          <w:color w:val="111111"/>
          <w:sz w:val="28"/>
          <w:szCs w:val="28"/>
          <w:rtl w:val="true"/>
          <w:lang w:bidi="fa-IR"/>
        </w:rPr>
        <w:t xml:space="preserve">: </w:t>
      </w:r>
      <w:bookmarkStart w:id="843" w:name="pg19477_194096"/>
    </w:p>
    <w:p>
      <w:pPr>
        <w:pStyle w:val="BookText"/>
        <w:rPr/>
      </w:pPr>
      <w:bookmarkEnd w:id="843"/>
      <w:r>
        <w:rPr>
          <w:rFonts w:ascii="IRNazanin" w:hAnsi="IRNazanin" w:eastAsia="IRNazanin"/>
          <w:color w:val="111111"/>
          <w:sz w:val="28"/>
          <w:sz w:val="28"/>
          <w:szCs w:val="28"/>
          <w:rtl w:val="true"/>
          <w:lang w:bidi="fa-IR"/>
        </w:rPr>
        <w:t>من از پيامبر صلى‌الله‌عليه‌و‌آله شنيدم در حالى كه آن حضرت بر فراز منبر بود، و من و عمر بن ابى‌سلمه و اسامة بن زيد و سعد بن ابى‌وقاص و سلمان فارسى و ابوذر و مقداد و زبير در مقابل او قرار داشتيم</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در آن لحظه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من مادران شما نيستند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صاحب اختيار او هستم على صاحب اختيار اوست و بر او از خودش بيشتر اختيار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دست مبارك بر شانه على عليه‌السلام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نسبت به مؤمنين از خودشان صاحب اختيارترم و با بودن من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بر سر مطلب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وقتى من به شهادت رسيدم على بر شما از خودتان صاحب اختيارتر است، و آنگاه كه على به شهادت برسد پسرم حسن بر مؤمنين صاحب اختيارتر است، و آنگاه كه حسن به شهادت برسد پسرم حسين بر مؤمنين از خودشان صاحب اختيارتر است</w:t>
      </w:r>
      <w:r>
        <w:rPr>
          <w:rFonts w:eastAsia="IRNazanin" w:cs="IRNazanin"/>
          <w:color w:val="111111"/>
          <w:sz w:val="28"/>
          <w:szCs w:val="28"/>
          <w:rtl w:val="true"/>
          <w:lang w:bidi="fa-IR"/>
        </w:rPr>
        <w:t>.</w:t>
      </w:r>
      <w:r>
        <w:rPr>
          <w:rStyle w:val="FootnoteAnchor"/>
          <w:rtl w:val="true"/>
        </w:rPr>
        <w:footnoteReference w:id="813"/>
      </w:r>
    </w:p>
    <w:p>
      <w:pPr>
        <w:pStyle w:val="Heading6"/>
        <w:numPr>
          <w:ilvl w:val="5"/>
          <w:numId w:val="1"/>
        </w:numPr>
        <w:rPr/>
      </w:pPr>
      <w:bookmarkStart w:id="844" w:name="__RefHeading___Toc18201591_1280447820"/>
      <w:bookmarkStart w:id="845" w:name="_Toc336"/>
      <w:bookmarkEnd w:id="844"/>
      <w:r>
        <w:rPr/>
        <w:t>2</w:t>
      </w:r>
      <w:r>
        <w:rPr>
          <w:rtl w:val="true"/>
        </w:rPr>
        <w:t xml:space="preserve">- </w:t>
      </w:r>
      <w:r>
        <w:rPr>
          <w:rtl w:val="true"/>
        </w:rPr>
        <w:t>تحليل اعتقادى</w:t>
      </w:r>
      <w:bookmarkEnd w:id="845"/>
    </w:p>
    <w:p>
      <w:pPr>
        <w:pStyle w:val="Heading6"/>
        <w:numPr>
          <w:ilvl w:val="5"/>
          <w:numId w:val="1"/>
        </w:numPr>
        <w:rPr/>
      </w:pPr>
      <w:bookmarkStart w:id="846" w:name="__RefHeading___Toc18201593_1280447820"/>
      <w:bookmarkStart w:id="847" w:name="_Toc337"/>
      <w:bookmarkEnd w:id="846"/>
      <w:r>
        <w:rPr>
          <w:rtl w:val="true"/>
        </w:rPr>
        <w:t>اشاره</w:t>
      </w:r>
      <w:bookmarkEnd w:id="8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اين آيه دو تحليل اعتقادى مى‌توان بيان كرد</w:t>
      </w:r>
      <w:r>
        <w:rPr>
          <w:rFonts w:eastAsia="Amiri" w:cs="Amiri" w:ascii="Amiri" w:hAnsi="Amiri"/>
          <w:color w:val="111111"/>
          <w:sz w:val="28"/>
          <w:szCs w:val="28"/>
          <w:rtl w:val="true"/>
          <w:lang w:bidi="ar-SA"/>
        </w:rPr>
        <w:t xml:space="preserve">: </w:t>
      </w:r>
      <w:bookmarkStart w:id="848" w:name="pg19477_194097"/>
    </w:p>
    <w:p>
      <w:pPr>
        <w:pStyle w:val="Heading6"/>
        <w:numPr>
          <w:ilvl w:val="5"/>
          <w:numId w:val="1"/>
        </w:numPr>
        <w:rPr/>
      </w:pPr>
      <w:bookmarkStart w:id="849" w:name="__RefHeading___Toc18201595_1280447820"/>
      <w:bookmarkStart w:id="850" w:name="_Toc338"/>
      <w:bookmarkEnd w:id="848"/>
      <w:bookmarkEnd w:id="849"/>
      <w:r>
        <w:rPr>
          <w:rtl w:val="true"/>
        </w:rPr>
        <w:t>تحليل اعتقادى اول</w:t>
      </w:r>
      <w:bookmarkEnd w:id="850"/>
    </w:p>
    <w:p>
      <w:pPr>
        <w:pStyle w:val="BookText"/>
        <w:rPr/>
      </w:pPr>
      <w:r>
        <w:rPr>
          <w:rFonts w:ascii="IRNazanin" w:hAnsi="IRNazanin" w:eastAsia="IRNazanin"/>
          <w:color w:val="111111"/>
          <w:sz w:val="28"/>
          <w:sz w:val="28"/>
          <w:szCs w:val="28"/>
          <w:rtl w:val="true"/>
          <w:lang w:bidi="fa-IR"/>
        </w:rPr>
        <w:t xml:space="preserve">مى‌بينيم كه جرقّه غدير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از همان ابتدا اين ارتباط در ذهن مردم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عظمت مسئله به خوبى جلوه كرده است كه فورا درباره معنى و محدوده آن سؤال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ذهنيت، آيا مضحكه نيست كه بگوييم پيامبر صلى‌الله‌عليه‌و‌آله آن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را در غدير جمع كرد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اگر قضاياى تاريخى را با همه جوانب آن از آغاز تا انجام دنبال كنيم، تأثير عجيبى در درك و تحليل آن خواهد گذاشت و گاهى صورت ماجرا تغيير پيدا مى‌كند</w:t>
      </w:r>
      <w:r>
        <w:rPr>
          <w:rFonts w:eastAsia="IRNazanin" w:cs="IRNazanin"/>
          <w:color w:val="111111"/>
          <w:sz w:val="28"/>
          <w:szCs w:val="28"/>
          <w:rtl w:val="true"/>
          <w:lang w:bidi="fa-IR"/>
        </w:rPr>
        <w:t>.</w:t>
      </w:r>
    </w:p>
    <w:p>
      <w:pPr>
        <w:pStyle w:val="Heading6"/>
        <w:numPr>
          <w:ilvl w:val="5"/>
          <w:numId w:val="1"/>
        </w:numPr>
        <w:rPr/>
      </w:pPr>
      <w:bookmarkStart w:id="851" w:name="__RefHeading___Toc18201597_1280447820"/>
      <w:bookmarkStart w:id="852" w:name="_Toc339"/>
      <w:bookmarkEnd w:id="851"/>
      <w:r>
        <w:rPr>
          <w:rtl w:val="true"/>
        </w:rPr>
        <w:t>تحليل اعتقادى دوم</w:t>
      </w:r>
      <w:bookmarkEnd w:id="852"/>
    </w:p>
    <w:p>
      <w:pPr>
        <w:pStyle w:val="BookText"/>
        <w:rPr/>
      </w:pP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آنان صاحب فرمان على الاطلاق باشند هيچ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w:t>
      </w:r>
      <w:bookmarkStart w:id="853" w:name="pg19477_194098"/>
    </w:p>
    <w:p>
      <w:pPr>
        <w:pStyle w:val="BookText"/>
        <w:rPr/>
      </w:pPr>
      <w:bookmarkEnd w:id="853"/>
      <w:r>
        <w:rPr>
          <w:rFonts w:ascii="Amiri" w:hAnsi="Amiri" w:eastAsia="Amiri" w:cs="Amiri"/>
          <w:color w:val="111111"/>
          <w:sz w:val="28"/>
          <w:sz w:val="28"/>
          <w:szCs w:val="28"/>
          <w:rtl w:val="true"/>
          <w:lang w:bidi="ar-SA"/>
        </w:rPr>
        <w:t>تخطئه نمايد و فرمان او را مقدم بداند، كه فرمان او همان فرمان خداست و در واقع فرمان خدا را مقدم داشته است</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18201599_1280447820"/>
      <w:bookmarkStart w:id="855" w:name="_Toc340"/>
      <w:bookmarkEnd w:id="854"/>
      <w:r>
        <w:rPr>
          <w:rtl w:val="true"/>
        </w:rPr>
        <w:t xml:space="preserve">آيه </w:t>
      </w:r>
      <w:r>
        <w:rPr>
          <w:rtl w:val="true"/>
        </w:rPr>
        <w:t>«</w:t>
      </w:r>
      <w:r>
        <w:rPr>
          <w:rtl w:val="true"/>
        </w:rPr>
        <w:t xml:space="preserve">النَّبِىُّ أَوْلى بِالْمُؤْمِنِينَ </w:t>
      </w:r>
      <w:r>
        <w:rPr>
          <w:rtl w:val="true"/>
        </w:rPr>
        <w:t xml:space="preserve">... » </w:t>
      </w:r>
      <w:r>
        <w:rPr>
          <w:rtl w:val="true"/>
        </w:rPr>
        <w:t>در غدير</w:t>
      </w:r>
      <w:bookmarkEnd w:id="855"/>
    </w:p>
    <w:p>
      <w:pPr>
        <w:pStyle w:val="Heading6"/>
        <w:numPr>
          <w:ilvl w:val="5"/>
          <w:numId w:val="1"/>
        </w:numPr>
        <w:rPr/>
      </w:pPr>
      <w:bookmarkStart w:id="856" w:name="__RefHeading___Toc18201601_1280447820"/>
      <w:bookmarkStart w:id="857" w:name="_Toc341"/>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مؤمنين از خودشان صاحب اختيارتر است و همسران او مادران مؤمنين هستند و بعضى از خويشان از مؤمنين و مهاجرين نسبت به برخى ديگر در كتاب خدا تقدم دارند مگر آنكه نسبت به دوستان خود كار نيكى انجام داده باشند كه اين مطلب در كتاب 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858" w:name="__RefHeading___Toc18201603_1280447820"/>
      <w:bookmarkStart w:id="859" w:name="_Toc342"/>
      <w:bookmarkEnd w:id="858"/>
      <w:r>
        <w:rPr/>
        <w:t>1</w:t>
      </w:r>
      <w:r>
        <w:rPr>
          <w:rtl w:val="true"/>
        </w:rPr>
        <w:t xml:space="preserve">- </w:t>
      </w:r>
      <w:r>
        <w:rPr>
          <w:rtl w:val="true"/>
        </w:rPr>
        <w:t>متن روايت</w:t>
      </w:r>
      <w:bookmarkEnd w:id="85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انْشَدَ اميرُالْمُؤْمِنينَ عليه‌السلام النّاسَ فى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مَنْ سَمِعَ رَسُولَ‌اللّه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وَ ازْواجى امَّهاتهمْ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bookmarkStart w:id="860" w:name="pg19477_194099"/>
    </w:p>
    <w:p>
      <w:pPr>
        <w:pStyle w:val="BookText"/>
        <w:rPr/>
      </w:pPr>
      <w:bookmarkEnd w:id="860"/>
      <w:r>
        <w:rPr>
          <w:rFonts w:ascii="IRNazanin" w:hAnsi="IRNazanin" w:eastAsia="IRNazanin"/>
          <w:color w:val="111111"/>
          <w:sz w:val="28"/>
          <w:sz w:val="28"/>
          <w:szCs w:val="28"/>
          <w:rtl w:val="true"/>
          <w:lang w:bidi="fa-IR"/>
        </w:rPr>
        <w:t>از مواردى كه اميرالمؤمنين عليه‌السلام مردم را در ميدان كوفه قسم داد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را كه از پيامبر صلى‌الله‌عليه‌و‌آله در روز غدير خم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دوازده نفر از شركت كنندگان در جنگ بدر</w:t>
      </w:r>
    </w:p>
    <w:p>
      <w:pPr>
        <w:pStyle w:val="BookText"/>
        <w:rPr/>
      </w:pP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در روز غدير خم از پيامبر صلى‌الله‌عليه‌و‌آله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هركس ولايت او را بپذيرد دوست بدار و با هر كس كه با او دشمنى كند دشمنى كن</w:t>
      </w:r>
      <w:r>
        <w:rPr>
          <w:rFonts w:eastAsia="IRNazanin" w:cs="IRNazanin"/>
          <w:color w:val="111111"/>
          <w:sz w:val="28"/>
          <w:szCs w:val="28"/>
          <w:rtl w:val="true"/>
          <w:lang w:bidi="fa-IR"/>
        </w:rPr>
        <w:t>.</w:t>
      </w:r>
      <w:r>
        <w:rPr>
          <w:rStyle w:val="FootnoteAnchor"/>
          <w:rtl w:val="true"/>
        </w:rPr>
        <w:footnoteReference w:id="814"/>
      </w:r>
    </w:p>
    <w:p>
      <w:pPr>
        <w:pStyle w:val="Heading6"/>
        <w:numPr>
          <w:ilvl w:val="5"/>
          <w:numId w:val="1"/>
        </w:numPr>
        <w:rPr/>
      </w:pPr>
      <w:bookmarkStart w:id="861" w:name="__RefHeading___Toc18201605_1280447820"/>
      <w:bookmarkStart w:id="862" w:name="_Toc343"/>
      <w:bookmarkEnd w:id="861"/>
      <w:r>
        <w:rPr/>
        <w:t>2</w:t>
      </w:r>
      <w:r>
        <w:rPr>
          <w:rtl w:val="true"/>
        </w:rPr>
        <w:t xml:space="preserve">- </w:t>
      </w:r>
      <w:r>
        <w:rPr>
          <w:rtl w:val="true"/>
        </w:rPr>
        <w:t>موقعيت تاريخى</w:t>
      </w:r>
      <w:bookmarkEnd w:id="862"/>
    </w:p>
    <w:p>
      <w:pPr>
        <w:pStyle w:val="BookText"/>
        <w:rPr/>
      </w:pPr>
      <w:r>
        <w:rPr>
          <w:rFonts w:ascii="IRNazanin" w:hAnsi="IRNazanin" w:eastAsia="IRNazanin"/>
          <w:color w:val="111111"/>
          <w:sz w:val="28"/>
          <w:sz w:val="28"/>
          <w:szCs w:val="28"/>
          <w:rtl w:val="true"/>
          <w:lang w:bidi="fa-IR"/>
        </w:rPr>
        <w:t xml:space="preserve">در احاديثى كه خلاصه واقعه غدير را نقل كرده‌اند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پيامبر صلى‌الله‌عليه‌و‌آله به اين آيه قرآن به عنوان مقدمه اعتقادى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از روايات استفاده مى‌شود استشهاد به اين آيه در ايام سه روزه غدير به طور مكرر صورت گرفته است و حضرت گذشته از اصل خطبه، به مناسبت‌هاى مختلفى اين ركن غدير را مطرح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غدير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w:t>
      </w:r>
    </w:p>
    <w:p>
      <w:pPr>
        <w:pStyle w:val="Heading6"/>
        <w:numPr>
          <w:ilvl w:val="5"/>
          <w:numId w:val="1"/>
        </w:numPr>
        <w:rPr/>
      </w:pPr>
      <w:bookmarkStart w:id="863" w:name="__RefHeading___Toc18201607_1280447820"/>
      <w:bookmarkStart w:id="864" w:name="_Toc344"/>
      <w:bookmarkEnd w:id="863"/>
      <w:r>
        <w:rPr/>
        <w:t>3</w:t>
      </w:r>
      <w:r>
        <w:rPr>
          <w:rtl w:val="true"/>
        </w:rPr>
        <w:t xml:space="preserve">- </w:t>
      </w:r>
      <w:r>
        <w:rPr>
          <w:rtl w:val="true"/>
        </w:rPr>
        <w:t>موقعيت قرآنى</w:t>
      </w:r>
      <w:bookmarkEnd w:id="8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اين آيه در قرآن به عنوان تنها آيه صريح در ولايت شخص پيامبر صلى‌الله‌عليه‌و‌آله ممتاز است، اگر چه آيات بسيارى دلالت بر مقام با عظمت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صورت يك سؤال در قالب ضمير متكلم در خطابه حضرت آمده است كه آيا من اولى به نفس مؤمنين نيستم ؟ </w:t>
      </w:r>
      <w:bookmarkStart w:id="865" w:name="pg19477_194100"/>
    </w:p>
    <w:p>
      <w:pPr>
        <w:pStyle w:val="Heading6"/>
        <w:numPr>
          <w:ilvl w:val="5"/>
          <w:numId w:val="1"/>
        </w:numPr>
        <w:rPr/>
      </w:pPr>
      <w:bookmarkStart w:id="866" w:name="__RefHeading___Toc18201609_1280447820"/>
      <w:bookmarkStart w:id="867" w:name="_Toc345"/>
      <w:bookmarkEnd w:id="865"/>
      <w:bookmarkEnd w:id="866"/>
      <w:r>
        <w:rPr/>
        <w:t>4</w:t>
      </w:r>
      <w:r>
        <w:rPr>
          <w:rtl w:val="true"/>
        </w:rPr>
        <w:t xml:space="preserve"> - </w:t>
      </w:r>
      <w:r>
        <w:rPr>
          <w:rtl w:val="true"/>
        </w:rPr>
        <w:t>تحليل اعتقادى</w:t>
      </w:r>
      <w:bookmarkEnd w:id="867"/>
    </w:p>
    <w:p>
      <w:pPr>
        <w:pStyle w:val="Heading6"/>
        <w:numPr>
          <w:ilvl w:val="5"/>
          <w:numId w:val="1"/>
        </w:numPr>
        <w:rPr/>
      </w:pPr>
      <w:bookmarkStart w:id="868" w:name="__RefHeading___Toc18201611_1280447820"/>
      <w:bookmarkStart w:id="869" w:name="_Toc346"/>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تحليل اعتقادى اول</w:t>
      </w:r>
    </w:p>
    <w:p>
      <w:pPr>
        <w:pStyle w:val="BookText"/>
        <w:rPr/>
      </w:pPr>
      <w:r>
        <w:rPr>
          <w:rFonts w:ascii="IRNazanin" w:hAnsi="IRNazanin" w:eastAsia="IRNazanin"/>
          <w:color w:val="111111"/>
          <w:sz w:val="28"/>
          <w:sz w:val="28"/>
          <w:szCs w:val="28"/>
          <w:rtl w:val="true"/>
          <w:lang w:bidi="fa-IR"/>
        </w:rPr>
        <w:t xml:space="preserve">عصاره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ميان ده‌ها كلمه كه مى‌توانست بيانگر چنين مقامى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پرمحتواترين و گوياترين آنها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درك معانى مولى روشن باشد و بحثى در آن نباشد و عقيده مسلمانان دچار مسائل سؤال برانگيز نشود، يك جمله كوتاه قرآنى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كه مربوط به مقام والاى پيامبر صلى‌الله‌عليه‌و‌آله است و كسى در معناى آن شك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آيه عين كلمه‌اى كه درباره اميرالمؤمنين عليه‌السلام به كار رفته درباره شخص خاتم انبياء صلى‌الله‌عليه‌و‌آله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پيامبر صلى‌الله‌عليه‌و‌آله اولويت دارد بر مؤمنين از خودشان، و به عبارت ديگر اختيار پيامبر صلى‌الله‌عليه‌و‌آله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همان اولويت و اختيارى كه درباره من معتقديد عينا بايد درباره على عليه‌السلام معتقد باشيد و او را صاحب اختيارتر از خود بر خودتان بدانيد، و اين واضح‌ترين شكل از تبيين معناى مولى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اعتقادى دوم</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چند فراز بسيار مهم در كلام معصومين عليهم‌السلام وجود دارد، كه مطالعه آنها به درك عميق ما از معناى مولى كمك مى‌كند</w:t>
      </w:r>
      <w:r>
        <w:rPr>
          <w:rFonts w:eastAsia="IRNazanin" w:cs="IRNazanin"/>
          <w:color w:val="111111"/>
          <w:sz w:val="28"/>
          <w:szCs w:val="28"/>
          <w:rtl w:val="true"/>
          <w:lang w:bidi="fa-IR"/>
        </w:rPr>
        <w:t>.</w:t>
      </w:r>
    </w:p>
    <w:p>
      <w:pPr>
        <w:pStyle w:val="Heading6"/>
        <w:numPr>
          <w:ilvl w:val="5"/>
          <w:numId w:val="1"/>
        </w:numPr>
        <w:rPr/>
      </w:pPr>
      <w:bookmarkStart w:id="870" w:name="__RefHeading___Toc18201613_1280447820"/>
      <w:bookmarkStart w:id="871" w:name="_Toc347"/>
      <w:bookmarkEnd w:id="870"/>
      <w:r>
        <w:rPr>
          <w:rtl w:val="true"/>
        </w:rPr>
        <w:t>حديث اول</w:t>
      </w:r>
      <w:bookmarkEnd w:id="8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815"/>
      </w:r>
      <w:bookmarkStart w:id="872" w:name="pg19477_194101"/>
    </w:p>
    <w:p>
      <w:pPr>
        <w:pStyle w:val="Heading6"/>
        <w:numPr>
          <w:ilvl w:val="5"/>
          <w:numId w:val="1"/>
        </w:numPr>
        <w:rPr/>
      </w:pPr>
      <w:bookmarkStart w:id="873" w:name="__RefHeading___Toc18201615_1280447820"/>
      <w:bookmarkStart w:id="874" w:name="_Toc348"/>
      <w:bookmarkEnd w:id="872"/>
      <w:bookmarkEnd w:id="873"/>
      <w:r>
        <w:rPr>
          <w:rtl w:val="true"/>
        </w:rPr>
        <w:t>حديث دوم</w:t>
      </w:r>
      <w:bookmarkEnd w:id="874"/>
    </w:p>
    <w:p>
      <w:pPr>
        <w:pStyle w:val="BookText"/>
        <w:rPr/>
      </w:pPr>
      <w:r>
        <w:rPr>
          <w:rFonts w:ascii="Amiri" w:hAnsi="Amiri" w:eastAsia="Amiri" w:cs="Amiri"/>
          <w:color w:val="111111"/>
          <w:sz w:val="28"/>
          <w:sz w:val="28"/>
          <w:szCs w:val="28"/>
          <w:rtl w:val="true"/>
          <w:lang w:bidi="ar-SA"/>
        </w:rPr>
        <w:t>قالَ اميرُالْمُؤْمِنينَ عليه‌السلام فى مُناشِداتِهِ فى عَصْرِ عُثْمانَ بِمَسْجِدِ رَسُولِ‌اللّه صلى‌الله‌عليه‌و‌آله يَذْكُرُ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عَزَّوَجَلَّ مَوْلاىَ وَ انَا مَوْلَى الْمُؤْمِنينَ وَ انَا اوْلى بِهِمْ مِنْ انْفُسِهِمْ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وِلاءٌ كَما 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كَوِلايَتى، 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در مجلسى كه در زمان عثمان در مسجد پيامبر صلى‌الله‌عليه‌و‌آله منعقد شده بود، مردم را درباره فضايل خود قسم مى‌داد و از جمله غدير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شود تا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عز و جل صاحب اختيار من است، و من صاحب اختيار مؤمنينم، و نسبت به آنان از خودشان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هركس ولايت او را بپذيرد دوست بدار و هر كس با او دشمنى كند با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اختيار من بر او از خودش بيشتر است على نيز اختيارش بر او از خودش بيشتر است</w:t>
      </w:r>
      <w:r>
        <w:rPr>
          <w:rFonts w:eastAsia="IRNazanin" w:cs="IRNazanin"/>
          <w:color w:val="111111"/>
          <w:sz w:val="28"/>
          <w:szCs w:val="28"/>
          <w:rtl w:val="true"/>
          <w:lang w:bidi="fa-IR"/>
        </w:rPr>
        <w:t>.</w:t>
      </w:r>
      <w:r>
        <w:rPr>
          <w:rStyle w:val="FootnoteAnchor"/>
          <w:rtl w:val="true"/>
        </w:rPr>
        <w:footnoteReference w:id="81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عبارات دقيق‌تر است و در فهماندن ولايت على عليه‌السلام ظرافت بيشترى از 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ولايت خدا آغاز مى‌فرمايد و سپس ولايت خود و آنگاه ولايت على عليه‌السلام را مطرح مى‌نمايد</w:t>
      </w:r>
      <w:r>
        <w:rPr>
          <w:rFonts w:eastAsia="IRNazanin" w:cs="IRNazanin"/>
          <w:color w:val="111111"/>
          <w:sz w:val="28"/>
          <w:szCs w:val="28"/>
          <w:rtl w:val="true"/>
          <w:lang w:bidi="fa-IR"/>
        </w:rPr>
        <w:t xml:space="preserve">. </w:t>
      </w:r>
      <w:bookmarkStart w:id="875" w:name="pg19477_194102"/>
    </w:p>
    <w:p>
      <w:pPr>
        <w:pStyle w:val="BookText"/>
        <w:rPr/>
      </w:pPr>
      <w:bookmarkEnd w:id="875"/>
      <w:r>
        <w:rPr>
          <w:rFonts w:ascii="IRNazanin" w:hAnsi="IRNazanin" w:eastAsia="IRNazanin"/>
          <w:color w:val="111111"/>
          <w:sz w:val="28"/>
          <w:sz w:val="28"/>
          <w:szCs w:val="28"/>
          <w:rtl w:val="true"/>
          <w:lang w:bidi="fa-IR"/>
        </w:rPr>
        <w:t>اين ترتيب شكى در معناى ولايت باقى نمى‌گذارد، چرا كه معناى صاحب اختيارى خداوند بر كسى پوشيده نيست و در واقع همان ولايت مطلقه است كه بايد بدون هيچ قيد و شرطى تسليم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درجه بعدى ولايت را از طرف خداوند براى خود و على عليه‌السلام اعلام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عين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و خود و على عليه‌السلام مطرح مى‌فرمايد تا كسى در حد اختلاف كلمات نيز شبهه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اقتباس در كلام استشهاد مى‌فرمايد</w:t>
      </w:r>
      <w:r>
        <w:rPr>
          <w:rFonts w:eastAsia="IRNazanin" w:cs="IRNazanin"/>
          <w:color w:val="111111"/>
          <w:sz w:val="28"/>
          <w:szCs w:val="28"/>
          <w:rtl w:val="true"/>
          <w:lang w:bidi="fa-IR"/>
        </w:rPr>
        <w:t>.</w:t>
      </w:r>
    </w:p>
    <w:p>
      <w:pPr>
        <w:pStyle w:val="Heading6"/>
        <w:numPr>
          <w:ilvl w:val="5"/>
          <w:numId w:val="1"/>
        </w:numPr>
        <w:rPr/>
      </w:pPr>
      <w:bookmarkStart w:id="876" w:name="__RefHeading___Toc18201617_1280447820"/>
      <w:bookmarkStart w:id="877" w:name="_Toc349"/>
      <w:bookmarkEnd w:id="876"/>
      <w:r>
        <w:rPr>
          <w:rtl w:val="true"/>
        </w:rPr>
        <w:t>حديث سوم</w:t>
      </w:r>
      <w:bookmarkEnd w:id="877"/>
    </w:p>
    <w:p>
      <w:pPr>
        <w:pStyle w:val="BookText"/>
        <w:rPr/>
      </w:pPr>
      <w:r>
        <w:rPr>
          <w:rFonts w:ascii="IRNazanin" w:hAnsi="IRNazanin" w:eastAsia="IRNazanin"/>
          <w:color w:val="111111"/>
          <w:sz w:val="28"/>
          <w:sz w:val="28"/>
          <w:szCs w:val="28"/>
          <w:rtl w:val="true"/>
          <w:lang w:bidi="fa-IR"/>
        </w:rPr>
        <w:t>تفسير كامل اين آيه را در حديثى مى‌بينيم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كُنْتُ مَوْلاهُ فَعَلِىٌّ مَوْلاهُ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بر من از خودم بيشتر اختيار دارد و با امر او مرا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مؤمنين هستم و نسبت به آنان از خودشان بيشتر اختيار دارم و با امر من ايشان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IRNazanin" w:cs="IRNazanin"/>
          <w:color w:val="111111"/>
          <w:sz w:val="28"/>
          <w:szCs w:val="28"/>
          <w:rtl w:val="true"/>
          <w:lang w:bidi="fa-IR"/>
        </w:rPr>
        <w:t>.</w:t>
      </w:r>
      <w:r>
        <w:rPr>
          <w:rStyle w:val="FootnoteAnchor"/>
          <w:rtl w:val="true"/>
        </w:rPr>
        <w:footnoteReference w:id="817"/>
      </w:r>
    </w:p>
    <w:p>
      <w:pPr>
        <w:pStyle w:val="Heading6"/>
        <w:numPr>
          <w:ilvl w:val="5"/>
          <w:numId w:val="1"/>
        </w:numPr>
        <w:rPr/>
      </w:pPr>
      <w:bookmarkStart w:id="878" w:name="__RefHeading___Toc18201619_1280447820"/>
      <w:bookmarkStart w:id="879" w:name="_Toc350"/>
      <w:bookmarkEnd w:id="878"/>
      <w:r>
        <w:rPr>
          <w:rtl w:val="true"/>
        </w:rPr>
        <w:t>حديث چهارم</w:t>
      </w:r>
      <w:bookmarkEnd w:id="87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ابُو ايُّوبِ الانْصارى مَعَ رَهْطٍ مِنَ الانْصارِ الى عَلِىٍّ عليه‌السلام بِالرُّحْبَةِ،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رَسُولَ‌اللّه صلى‌الله‌عليه‌و‌آله يَوْمَ غَديرِ خُمٍّ وَ هُوَ آخِذٌ بِيَدِكَ،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الَسْتُ اوْلى بِالْمُؤْمِنينَ مِنْ انْفُسِهِمْ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مَوْلاىَ وَ انَا مَوْلَى الْمُؤْمِنينَ، وَ عَلِىٌّ مَوْلى مَنْ كُنْتُ مَوْلاهُ، اللّهُمَّ والِ مَنْ والاهُ وَ عادِ مَنْ عاداهُ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880" w:name="pg19477_194103"/>
    </w:p>
    <w:p>
      <w:pPr>
        <w:pStyle w:val="BookText"/>
        <w:rPr/>
      </w:pPr>
      <w:bookmarkEnd w:id="880"/>
      <w:r>
        <w:rPr>
          <w:rFonts w:ascii="IRNazanin" w:hAnsi="IRNazanin" w:eastAsia="IRNazanin"/>
          <w:color w:val="111111"/>
          <w:sz w:val="28"/>
          <w:sz w:val="28"/>
          <w:szCs w:val="28"/>
          <w:rtl w:val="true"/>
          <w:lang w:bidi="fa-IR"/>
        </w:rPr>
        <w:t>ابوايوب انصارى با عده‌اى از انصار در ميدان كوفه 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ولايت تو يا 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پيامبر صلى‌الله‌عليه‌و‌آله شنيديم كه در روز غدير خم در حالى كه دست تو را گرفته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بر مؤمنين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مولى و صاحب اختيار من است، و من مولى و صاحب اختيار مردم هستم، و على مولى و صاحب اختيار هر كسى است كه من صاحب اختيار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تضمين آيه در كلام حضرت در اين حديث شبيه حديث قبلى است، فقط در تفسير آن يك فرق شاخص ديده مى‌شود كه حامل صراحت بيشترى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چينش كلام جالب‌تر و الهام بخش‌تر است و اين صورت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مَوْلى انَا مَوْلى عَلِىٌّ مَوْلى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اثبات ولايت مطلقه الهيه براى پيامبر و اميرالمؤمنين عليهماالسلام در سايه ولايت پروردگار است</w:t>
      </w:r>
      <w:r>
        <w:rPr>
          <w:rFonts w:eastAsia="IRNazanin" w:cs="IRNazanin"/>
          <w:color w:val="111111"/>
          <w:sz w:val="28"/>
          <w:szCs w:val="28"/>
          <w:rtl w:val="true"/>
          <w:lang w:bidi="fa-IR"/>
        </w:rPr>
        <w:t>.</w:t>
      </w:r>
    </w:p>
    <w:p>
      <w:pPr>
        <w:pStyle w:val="Heading6"/>
        <w:numPr>
          <w:ilvl w:val="5"/>
          <w:numId w:val="1"/>
        </w:numPr>
        <w:rPr/>
      </w:pPr>
      <w:bookmarkStart w:id="881" w:name="__RefHeading___Toc18201621_1280447820"/>
      <w:bookmarkStart w:id="882" w:name="_Toc351"/>
      <w:bookmarkEnd w:id="881"/>
      <w:r>
        <w:rPr>
          <w:rtl w:val="true"/>
        </w:rPr>
        <w:t>حديث پنجم</w:t>
      </w:r>
      <w:bookmarkEnd w:id="882"/>
    </w:p>
    <w:p>
      <w:pPr>
        <w:pStyle w:val="BookText"/>
        <w:rPr/>
      </w:pPr>
      <w:r>
        <w:rPr>
          <w:rFonts w:ascii="Amiri" w:hAnsi="Amiri" w:eastAsia="Amiri" w:cs="Amiri"/>
          <w:color w:val="111111"/>
          <w:sz w:val="28"/>
          <w:sz w:val="28"/>
          <w:szCs w:val="28"/>
          <w:rtl w:val="true"/>
          <w:lang w:bidi="ar-SA"/>
        </w:rPr>
        <w:t>انْشَدَ اميرُالْمُؤْمِنينَ عليه‌السلام النّاسَ يَوْما فيمَنْ شَهِدَ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ابُوقُدّامَةِ الانْصارى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اقْبَلْنا مَعَ رَسُولِ‌اللّه صلى‌الله‌عليه‌و‌آله مِنْ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فَحَمِدَ اللّه تَعالى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 وَ جَلَّ مَوْلاىَ وَ انَا مَوْلَى الْمُؤْمِنينَ وَ انّى اوْلى بِكُمْ مِنْ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روزى مردم را درباره غدير خم قسم داد كه هر كس حاضر بوده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برخاستند كه ابوقدّامه انصارى جزء آنان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همراه پيامبر صلى‌الله‌عليه‌و‌آله از حجة الوداع باز مى‌گشتيم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حضرت برخاست و حمد و ثناى الهى به جا آورد و سپس فرمود</w:t>
      </w:r>
      <w:r>
        <w:rPr>
          <w:rFonts w:eastAsia="IRNazanin" w:cs="IRNazanin"/>
          <w:color w:val="111111"/>
          <w:sz w:val="28"/>
          <w:szCs w:val="28"/>
          <w:rtl w:val="true"/>
          <w:lang w:bidi="fa-IR"/>
        </w:rPr>
        <w:t xml:space="preserve">: </w:t>
      </w:r>
      <w:bookmarkStart w:id="883" w:name="pg19477_194104"/>
    </w:p>
    <w:p>
      <w:pPr>
        <w:pStyle w:val="BookText"/>
        <w:rPr/>
      </w:pPr>
      <w:bookmarkEnd w:id="883"/>
      <w:r>
        <w:rPr>
          <w:rFonts w:ascii="IRNazanin" w:hAnsi="IRNazanin" w:eastAsia="IRNazanin"/>
          <w:color w:val="111111"/>
          <w:sz w:val="28"/>
          <w:sz w:val="28"/>
          <w:szCs w:val="28"/>
          <w:rtl w:val="true"/>
          <w:lang w:bidi="fa-IR"/>
        </w:rPr>
        <w:t>اى مردم آيا مى‌دانيد كه خداى عز و جل مولى و صاحب اختيار من است، و من مولى و صاحب اختيار مؤمنين هستم، و من نسبت به شما از خودتان صاحب اختيارترم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مطلب را چند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پيامبر صلى‌الله‌عليه‌و‌آله دست تو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فرمود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اشاره و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شبيه قبلى است و به صورت ضمير مخاطب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حديث جلب توجه مى‌كند تكرار اين جمله است كه چند بار صورت گرفته است كما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نقل سه بار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 مى‌توان تأكيد پيامبر صلى‌الله‌عليه‌و‌آله را بر حساس‌ترين فراز غدير دريافت، چرا كه تنها اين مطلب در خطابه غدير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تأكيد نيز واضح است كه نقطه پرگار غدير همانا اعلام اولى به نفس بودن على عليه‌السلام نسبت به مردم همچون ولايت پيامبر صلى‌الله‌عليه‌و‌آله است، كه اين دو مقام والا به اراده خداوند و اعطايى ذات اقدس اوست؛ و به همين جهت است كه در چينش كلام پس از ذكر ولايت اللّه آمده است</w:t>
      </w:r>
      <w:r>
        <w:rPr>
          <w:rFonts w:eastAsia="IRNazanin" w:cs="IRNazanin"/>
          <w:color w:val="111111"/>
          <w:sz w:val="28"/>
          <w:szCs w:val="28"/>
          <w:rtl w:val="true"/>
          <w:lang w:bidi="fa-IR"/>
        </w:rPr>
        <w:t>.</w:t>
      </w:r>
    </w:p>
    <w:p>
      <w:pPr>
        <w:pStyle w:val="Heading6"/>
        <w:numPr>
          <w:ilvl w:val="5"/>
          <w:numId w:val="1"/>
        </w:numPr>
        <w:rPr/>
      </w:pPr>
      <w:bookmarkStart w:id="884" w:name="__RefHeading___Toc18201623_1280447820"/>
      <w:bookmarkStart w:id="885" w:name="_Toc352"/>
      <w:bookmarkEnd w:id="884"/>
      <w:r>
        <w:rPr>
          <w:rtl w:val="true"/>
        </w:rPr>
        <w:t>حديث ششم</w:t>
      </w:r>
      <w:bookmarkEnd w:id="885"/>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نسبت به شما از خودتان </w:t>
      </w:r>
      <w:bookmarkStart w:id="886" w:name="pg19477_194105"/>
    </w:p>
    <w:p>
      <w:pPr>
        <w:pStyle w:val="BookText"/>
        <w:rPr/>
      </w:pPr>
      <w:bookmarkEnd w:id="886"/>
      <w:r>
        <w:rPr>
          <w:rFonts w:ascii="IRNazanin" w:hAnsi="IRNazanin" w:eastAsia="IRNazanin"/>
          <w:color w:val="111111"/>
          <w:sz w:val="28"/>
          <w:sz w:val="28"/>
          <w:szCs w:val="28"/>
          <w:rtl w:val="true"/>
          <w:lang w:bidi="fa-IR"/>
        </w:rPr>
        <w:t>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مى‌نمايد كه بدين صورت در كلام حضرت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براى استحكام بخشيدن به ارتباط ولايت اميرالمؤمنين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w:t>
      </w:r>
    </w:p>
    <w:p>
      <w:pPr>
        <w:pStyle w:val="Heading6"/>
        <w:numPr>
          <w:ilvl w:val="5"/>
          <w:numId w:val="1"/>
        </w:numPr>
        <w:rPr/>
      </w:pPr>
      <w:bookmarkStart w:id="887" w:name="__RefHeading___Toc18201625_1280447820"/>
      <w:bookmarkStart w:id="888" w:name="_Toc353"/>
      <w:bookmarkEnd w:id="887"/>
      <w:r>
        <w:rPr>
          <w:rtl w:val="true"/>
        </w:rPr>
        <w:t>حديث هفتم</w:t>
      </w:r>
      <w:bookmarkEnd w:id="888"/>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نَصَبَهُ رَسُولُ‌اللّه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در احتجاج بر معاويه، درباره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همانى است كه پيامبر صلى‌الله‌عليه‌و‌آله او را در غدير خم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بر او از خودش صاحب اختيارترم،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82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 xml:space="preserve">. </w:t>
      </w:r>
      <w:bookmarkStart w:id="889" w:name="pg19477_194106"/>
    </w:p>
    <w:p>
      <w:pPr>
        <w:pStyle w:val="BookText"/>
        <w:rPr/>
      </w:pPr>
      <w:bookmarkEnd w:id="889"/>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 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90" w:name="__RefHeading___Toc18201627_1280447820"/>
      <w:bookmarkStart w:id="891" w:name="_Toc354"/>
      <w:bookmarkEnd w:id="890"/>
      <w:r>
        <w:rPr>
          <w:rtl w:val="true"/>
        </w:rPr>
        <w:t xml:space="preserve">آيه </w:t>
      </w:r>
      <w:r>
        <w:rPr>
          <w:rtl w:val="true"/>
        </w:rPr>
        <w:t>«</w:t>
      </w:r>
      <w:r>
        <w:rPr>
          <w:rtl w:val="true"/>
        </w:rPr>
        <w:t xml:space="preserve">النَّبِىُّ أَوْلى بِالْمُؤْمِنِينَ </w:t>
      </w:r>
      <w:r>
        <w:rPr>
          <w:rtl w:val="true"/>
        </w:rPr>
        <w:t xml:space="preserve">... » </w:t>
      </w:r>
      <w:r>
        <w:rPr>
          <w:rtl w:val="true"/>
        </w:rPr>
        <w:t>در زيارت غديريه</w:t>
      </w:r>
      <w:bookmarkEnd w:id="891"/>
    </w:p>
    <w:p>
      <w:pPr>
        <w:pStyle w:val="Heading6"/>
        <w:numPr>
          <w:ilvl w:val="5"/>
          <w:numId w:val="1"/>
        </w:numPr>
        <w:rPr/>
      </w:pPr>
      <w:bookmarkStart w:id="892" w:name="__RefHeading___Toc18201629_1280447820"/>
      <w:bookmarkStart w:id="893" w:name="_Toc355"/>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نسبت به مؤمنين از خودشان صاحب اختيارتر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سوى پروردگارت به تو نازل شده ابلاغ كن كه اگر انجام ندهى</w:t>
      </w:r>
    </w:p>
    <w:p>
      <w:pPr>
        <w:pStyle w:val="BookText"/>
        <w:rPr/>
      </w:pPr>
      <w:r>
        <w:rPr>
          <w:rFonts w:ascii="Amiri" w:hAnsi="Amiri" w:eastAsia="Amiri" w:cs="Amiri"/>
          <w:color w:val="111111"/>
          <w:sz w:val="28"/>
          <w:sz w:val="28"/>
          <w:szCs w:val="28"/>
          <w:rtl w:val="true"/>
          <w:lang w:bidi="ar-SA"/>
        </w:rPr>
        <w:t>رسالت او را ابلاغ نكرده‌اى و خدا تو را از شر مردم حفظ مى‌نمايد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آيه و زيارت مربوط به آن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8201631_1280447820"/>
      <w:bookmarkStart w:id="895" w:name="_Toc356"/>
      <w:bookmarkEnd w:id="894"/>
      <w:r>
        <w:rPr/>
        <w:t>1</w:t>
      </w:r>
      <w:r>
        <w:rPr>
          <w:rtl w:val="true"/>
        </w:rPr>
        <w:t xml:space="preserve">- </w:t>
      </w:r>
      <w:r>
        <w:rPr>
          <w:rtl w:val="true"/>
        </w:rPr>
        <w:t>متن زيارت</w:t>
      </w:r>
      <w:bookmarkEnd w:id="89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خطاب به آن حضرت چنين مى‌خوانيم</w:t>
      </w:r>
      <w:r>
        <w:rPr>
          <w:rFonts w:eastAsia="IRNazanin" w:cs="IRNazanin"/>
          <w:color w:val="111111"/>
          <w:sz w:val="28"/>
          <w:szCs w:val="28"/>
          <w:rtl w:val="true"/>
          <w:lang w:bidi="fa-IR"/>
        </w:rPr>
        <w:t xml:space="preserve">: </w:t>
      </w:r>
      <w:bookmarkStart w:id="896" w:name="pg19477_194107"/>
    </w:p>
    <w:p>
      <w:pPr>
        <w:pStyle w:val="BookText"/>
        <w:rPr/>
      </w:pPr>
      <w:bookmarkEnd w:id="896"/>
      <w:r>
        <w:rPr>
          <w:rFonts w:ascii="Amiri" w:hAnsi="Amiri" w:eastAsia="Amiri" w:cs="Amiri"/>
          <w:color w:val="111111"/>
          <w:sz w:val="28"/>
          <w:sz w:val="28"/>
          <w:szCs w:val="28"/>
          <w:rtl w:val="true"/>
          <w:lang w:bidi="ar-SA"/>
        </w:rPr>
        <w:t xml:space="preserve">اشْهَدُ انَّكَ اخُو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انَّهُ قَدْ بَلَّغَ عَنِ اللّه‌ِ ما انْزَلَهُ فيكَ، فَصَدَعَ بِأَمْرِهِ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تواى صاحب اختيار من و صاحب اختيار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دين محكم خداوند و راه مستقيم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6"/>
        <w:numPr>
          <w:ilvl w:val="5"/>
          <w:numId w:val="1"/>
        </w:numPr>
        <w:rPr/>
      </w:pPr>
      <w:bookmarkStart w:id="897" w:name="__RefHeading___Toc18201633_1280447820"/>
      <w:bookmarkStart w:id="898" w:name="_Toc357"/>
      <w:bookmarkEnd w:id="897"/>
      <w:r>
        <w:rPr/>
        <w:t>2</w:t>
      </w:r>
      <w:r>
        <w:rPr>
          <w:rtl w:val="true"/>
        </w:rPr>
        <w:t xml:space="preserve">- </w:t>
      </w:r>
      <w:r>
        <w:rPr>
          <w:rtl w:val="true"/>
        </w:rPr>
        <w:t>نتيجه اعتقادى</w:t>
      </w:r>
      <w:bookmarkEnd w:id="898"/>
    </w:p>
    <w:p>
      <w:pPr>
        <w:pStyle w:val="Heading6"/>
        <w:numPr>
          <w:ilvl w:val="5"/>
          <w:numId w:val="1"/>
        </w:numPr>
        <w:rPr/>
      </w:pPr>
      <w:bookmarkStart w:id="899" w:name="__RefHeading___Toc18201635_1280447820"/>
      <w:bookmarkStart w:id="900" w:name="_Toc358"/>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در اين قسمت از زيارت غدير دو آيه از قرآن به صورت اشاره مطرح شده است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آيه تبليغ است كه به صورت خبر از انجام آن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و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 عَنِ اللّه‌ِ ما انْزَلَهُ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كه درباره اولى به نفس بودن پيامبر صلى‌الله‌عليه‌و‌آله است به عنوان اعلام عين آن </w:t>
      </w:r>
      <w:bookmarkStart w:id="901" w:name="pg19477_194108"/>
    </w:p>
    <w:p>
      <w:pPr>
        <w:pStyle w:val="BookText"/>
        <w:rPr/>
      </w:pPr>
      <w:bookmarkEnd w:id="901"/>
      <w:r>
        <w:rPr>
          <w:rFonts w:ascii="IRNazanin" w:hAnsi="IRNazanin" w:eastAsia="IRNazanin"/>
          <w:color w:val="111111"/>
          <w:sz w:val="28"/>
          <w:sz w:val="28"/>
          <w:szCs w:val="28"/>
          <w:rtl w:val="true"/>
          <w:lang w:bidi="fa-IR"/>
        </w:rPr>
        <w:t>درباره اميرالمؤمنين عليه‌السلام مطرح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 و در واقع با جمله دوم به آيه اشاره مى‌كند كه خدا در قرآن درباره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p>
    <w:p>
      <w:pPr>
        <w:pStyle w:val="Heading6"/>
        <w:numPr>
          <w:ilvl w:val="5"/>
          <w:numId w:val="1"/>
        </w:numPr>
        <w:rPr/>
      </w:pPr>
      <w:bookmarkStart w:id="902" w:name="__RefHeading___Toc18201637_1280447820"/>
      <w:bookmarkStart w:id="903" w:name="_Toc359"/>
      <w:bookmarkEnd w:id="902"/>
      <w:r>
        <w:rPr>
          <w:rtl w:val="true"/>
        </w:rPr>
        <w:t>الف</w:t>
      </w:r>
      <w:r>
        <w:rPr>
          <w:rtl w:val="true"/>
        </w:rPr>
        <w:t xml:space="preserve">. </w:t>
      </w:r>
      <w:r>
        <w:rPr>
          <w:rtl w:val="true"/>
        </w:rPr>
        <w:t>از ولايت محمد صلى‌الله‌عليه‌و‌آله تا ولايت على عليه‌السلام</w:t>
      </w:r>
      <w:bookmarkEnd w:id="903"/>
    </w:p>
    <w:p>
      <w:pPr>
        <w:pStyle w:val="BookText"/>
        <w:rPr/>
      </w:pPr>
      <w:r>
        <w:rPr>
          <w:rFonts w:ascii="IRNazanin" w:hAnsi="IRNazanin" w:eastAsia="IRNazanin"/>
          <w:color w:val="111111"/>
          <w:sz w:val="28"/>
          <w:sz w:val="28"/>
          <w:szCs w:val="28"/>
          <w:rtl w:val="true"/>
          <w:lang w:bidi="fa-IR"/>
        </w:rPr>
        <w:t xml:space="preserve">آنچه از اين فراز غدير استفاده مى‌كنيم نقطه اوج آن است كه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حساس‌ترين نقطه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ارتباط بين ولايت پيامبر صلى‌الله‌عليه‌و‌آله با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ولايت و امامت پيامبر صلى‌الله‌عليه‌و‌آله به نص قرآن امرى مسلم است و در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اختيارى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شكى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با آن مراسم عظيمش و با آن آيات پى در پى كه نازل مى‌شد، آمد تا بگويد همان ولايت و همان مقام و همان منصب و همان عظمت براى على عليه‌السلام عينا اعلام مى‌شود، و همان گونه كه پذيرفتن اين ولايت درباره پيامبر صلى‌الله‌عليه‌و‌آله يك واجب اعتقادى است، پذيرفتن آن درباره على عليه‌السلام نيز واجب است</w:t>
      </w:r>
      <w:r>
        <w:rPr>
          <w:rFonts w:eastAsia="IRNazanin" w:cs="IRNazanin"/>
          <w:color w:val="111111"/>
          <w:sz w:val="28"/>
          <w:szCs w:val="28"/>
          <w:rtl w:val="true"/>
          <w:lang w:bidi="fa-IR"/>
        </w:rPr>
        <w:t>.</w:t>
      </w:r>
    </w:p>
    <w:p>
      <w:pPr>
        <w:pStyle w:val="Heading6"/>
        <w:numPr>
          <w:ilvl w:val="5"/>
          <w:numId w:val="1"/>
        </w:numPr>
        <w:rPr/>
      </w:pPr>
      <w:bookmarkStart w:id="904" w:name="__RefHeading___Toc18201639_1280447820"/>
      <w:bookmarkStart w:id="905" w:name="_Toc360"/>
      <w:bookmarkEnd w:id="904"/>
      <w:r>
        <w:rPr>
          <w:rtl w:val="true"/>
        </w:rPr>
        <w:t>ب</w:t>
      </w:r>
      <w:r>
        <w:rPr>
          <w:rtl w:val="true"/>
        </w:rPr>
        <w:t xml:space="preserve">. </w:t>
      </w:r>
      <w:r>
        <w:rPr>
          <w:rtl w:val="true"/>
        </w:rPr>
        <w:t>مسير ارتباط ولايت محمدى و علوى</w:t>
      </w:r>
      <w:bookmarkEnd w:id="905"/>
    </w:p>
    <w:p>
      <w:pPr>
        <w:pStyle w:val="BookText"/>
        <w:rPr/>
      </w:pPr>
      <w:r>
        <w:rPr>
          <w:rFonts w:ascii="IRNazanin" w:hAnsi="IRNazanin" w:eastAsia="IRNazanin"/>
          <w:color w:val="111111"/>
          <w:sz w:val="28"/>
          <w:sz w:val="28"/>
          <w:szCs w:val="28"/>
          <w:rtl w:val="true"/>
          <w:lang w:bidi="fa-IR"/>
        </w:rPr>
        <w:t>آنچه در اين فراز دعا به صورت بسيار زيبايى ترسيم شده نشان دادن ارتباط دو آيه طبق مراسمى است كه در غدير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همانند پيامبر صلى‌الله‌عليه‌و‌آله در يك برنامه رسمى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اين برنامه مسيرى را طى كرد كه تا امروز وظيفه عظيمى را بر عهده ما گذاشته است، و آن مسير چنين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صاحب اختيار مطلق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پيامبر صلى‌الله‌عليه‌و‌آله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اعلام صاحب اختيارى على عليه‌السلام را به همان معنى كه در آيه قبل براى پيامبر صلى‌الله‌عليه‌و‌آله آمده بود آماده كرد، و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دستور اعلام آن را داد</w:t>
      </w:r>
      <w:r>
        <w:rPr>
          <w:rFonts w:eastAsia="IRNazanin" w:cs="IRNazanin"/>
          <w:color w:val="111111"/>
          <w:sz w:val="28"/>
          <w:szCs w:val="28"/>
          <w:rtl w:val="true"/>
          <w:lang w:bidi="fa-IR"/>
        </w:rPr>
        <w:t xml:space="preserve">. </w:t>
      </w:r>
      <w:bookmarkStart w:id="906" w:name="pg19477_194109"/>
    </w:p>
    <w:p>
      <w:pPr>
        <w:pStyle w:val="Heading6"/>
        <w:numPr>
          <w:ilvl w:val="5"/>
          <w:numId w:val="1"/>
        </w:numPr>
        <w:rPr/>
      </w:pPr>
      <w:bookmarkStart w:id="907" w:name="__RefHeading___Toc18201641_1280447820"/>
      <w:bookmarkStart w:id="908" w:name="_Toc361"/>
      <w:bookmarkEnd w:id="906"/>
      <w:bookmarkEnd w:id="907"/>
      <w:r>
        <w:rPr>
          <w:rtl w:val="true"/>
        </w:rPr>
        <w:t>ج</w:t>
      </w:r>
      <w:r>
        <w:rPr>
          <w:rtl w:val="true"/>
        </w:rPr>
        <w:t xml:space="preserve">. </w:t>
      </w:r>
      <w:r>
        <w:rPr>
          <w:rtl w:val="true"/>
        </w:rPr>
        <w:t>مراحل اجراى اعلام ولايت</w:t>
      </w:r>
      <w:bookmarkEnd w:id="908"/>
    </w:p>
    <w:p>
      <w:pPr>
        <w:pStyle w:val="BookText"/>
        <w:rPr/>
      </w:pPr>
      <w:r>
        <w:rPr>
          <w:rFonts w:ascii="IRNazanin" w:hAnsi="IRNazanin" w:eastAsia="IRNazanin"/>
          <w:color w:val="111111"/>
          <w:sz w:val="28"/>
          <w:sz w:val="28"/>
          <w:szCs w:val="28"/>
          <w:rtl w:val="true"/>
          <w:lang w:bidi="fa-IR"/>
        </w:rPr>
        <w:t>اكنون نوبت آن است كه ببينيم اين دستور چگونه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دعا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مى‌دهيم كه آنچه خدا نازل كرده بود و قرار بود پيامبر صلى‌الله‌عليه‌و‌آله اعلام كند آن حضرت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پنج نتيجه پايه‌گذارى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الهى ابلاغ گرديد و حجت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عَلى امَّتِهِ فَرْضَ طاعَتِكَ وَ 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و پذيرفتن صاحب اختيارى على عليه‌السلام رسميت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عَلَيْهِمُ الْبَيْعَةَ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از مردم بيعت و عهد و پيمان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شد كه على عليه‌السلام مانند پيامبر صلى‌الله‌عليه‌و‌آله است در صاحب اختيارى مطلق مردم به همان معنى كه براى پيامبر صلى‌الله‌عليه‌و‌آله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اشْهَدَ اللّه‌َ تَعالى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خدا و مردم را بر ابلاغ خود شاهد گرفت، تا هم خود و هم مردم روز قيامت در برابر خدا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ما در زيارت غديريه اقرار مى‌كنيم كه آنچه به دستور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تبليغ شود شده، و درباره ولايت اميرالمؤمنين عليه‌السلام هيچ عذرى از هيچ كسى پذيرفته نيست و هيچ جاى ابهامى در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امام هادى عليه‌السلام كه در زيارت غديريه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أولى بِالمُؤمِنينَ مِن أنفُسِهِم كَما جَعَلَهُ 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موضعى ديگر به حديث غدير اشاره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بِالمُؤمِنينَ مِن أنفُسِهِم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درباره اين آيه شريفه و ارتباط آن با حديث غدير توضيحى كوتاه لازم است؛ و آن اينكه دشمنان براى ردّ و انكار احاديث فضائل اهل‌بيت پيامبر اكرم عليهم‌السلام تدابيرى انديشيدند و به شيوه‌هاى مختلف در كتمان آن احاديث كوشيدند كه برخى از رئوس كلى آنها با ذكر نمونه‌هاى تاريخى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قسمتى از حديث و تبديل آن به كلمه‌اى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تمام حديث، يا اشاره به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حديث يا قول صحابه، بدون اشاره به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سوزاندن كتابخانه‌ها</w:t>
      </w:r>
    </w:p>
    <w:p>
      <w:pPr>
        <w:pStyle w:val="BookText"/>
        <w:rPr/>
      </w:pPr>
      <w:r>
        <w:rPr>
          <w:rFonts w:ascii="Amiri" w:hAnsi="Amiri" w:eastAsia="Amiri" w:cs="Amiri"/>
          <w:color w:val="111111"/>
          <w:sz w:val="28"/>
          <w:sz w:val="28"/>
          <w:szCs w:val="28"/>
          <w:rtl w:val="true"/>
          <w:lang w:bidi="ar-SA"/>
        </w:rPr>
        <w:t>نهى از كتابت سنّت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و وضع احاديث ديگر، در برابر احاديث صحيح و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معناى حديث</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حديث غدير، تواتر خبر چنان بود كه هيچ راهى براى انكار نبود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تنها راهى كه براى انكار باقى مانده بود، تأويل معناى حديث بود، كه اين تأويل هم با استفاده از معانى مختلف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لغت، تا بيست و شش معنى ثبت شده كه به دليل قرائن عديده، هيچ كدام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اولى به مؤمنين از نفس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نمى‌تواند مورد قبول باشد</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اين تحريف معنوى، از همان زمان صدر اسلام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احاديثى كه موجود است، از امام سجاد، امام باقر و امام حسن عسكرى عليهم‌السلام اين سؤال مطرح شد</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9" w:name="pg19477_194113"/>
      <w:bookmarkStart w:id="910" w:name="pg19477_194113"/>
      <w:bookmarkEnd w:id="910"/>
    </w:p>
    <w:p>
      <w:pPr>
        <w:pStyle w:val="Heading2"/>
        <w:numPr>
          <w:ilvl w:val="1"/>
          <w:numId w:val="1"/>
        </w:numPr>
        <w:rPr/>
      </w:pPr>
      <w:bookmarkStart w:id="911" w:name="pg19477_194113"/>
      <w:bookmarkStart w:id="912" w:name="__RefHeading___Toc18201643_1280447820"/>
      <w:bookmarkStart w:id="913" w:name="_Toc362"/>
      <w:bookmarkEnd w:id="911"/>
      <w:bookmarkEnd w:id="912"/>
      <w:r>
        <w:rPr>
          <w:rtl w:val="true"/>
        </w:rPr>
        <w:t xml:space="preserve">قسمت چهارم </w:t>
      </w:r>
      <w:r>
        <w:rPr>
          <w:rtl w:val="true"/>
        </w:rPr>
        <w:t>:</w:t>
      </w:r>
      <w:r>
        <w:rPr>
          <w:rtl w:val="true"/>
        </w:rPr>
        <w:t>نكاتى در مورد حديث غدير</w:t>
      </w:r>
      <w:bookmarkEnd w:id="913"/>
    </w:p>
    <w:p>
      <w:pPr>
        <w:pStyle w:val="Heading3"/>
        <w:numPr>
          <w:ilvl w:val="2"/>
          <w:numId w:val="1"/>
        </w:numPr>
        <w:rPr/>
      </w:pPr>
      <w:bookmarkStart w:id="914" w:name="__RefHeading___Toc18201645_1280447820"/>
      <w:bookmarkStart w:id="915" w:name="_Toc363"/>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پس از بحث در مورد اسناد و منابع، و سپس دلالت حديث غدير، و نيز مطالبى در مورد مولى و اولى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تتمه مباحث حديث غدير، نكاتى كلى در مورد حديث غدير بيان مى‌شود</w:t>
      </w:r>
      <w:r>
        <w:rPr>
          <w:rFonts w:eastAsia="IRNazanin" w:cs="IRNazanin"/>
          <w:color w:val="111111"/>
          <w:sz w:val="28"/>
          <w:szCs w:val="28"/>
          <w:rtl w:val="true"/>
          <w:lang w:bidi="fa-IR"/>
        </w:rPr>
        <w:t>:</w:t>
      </w:r>
    </w:p>
    <w:p>
      <w:pPr>
        <w:pStyle w:val="Heading3"/>
        <w:numPr>
          <w:ilvl w:val="2"/>
          <w:numId w:val="1"/>
        </w:numPr>
        <w:rPr/>
      </w:pPr>
      <w:bookmarkStart w:id="916" w:name="__RefHeading___Toc18201647_1280447820"/>
      <w:bookmarkStart w:id="917" w:name="_Toc364"/>
      <w:bookmarkEnd w:id="916"/>
      <w:r>
        <w:rPr>
          <w:rtl w:val="true"/>
        </w:rPr>
        <w:t>بيان حديث غدير پيش از غدير</w:t>
      </w:r>
      <w:bookmarkEnd w:id="917"/>
    </w:p>
    <w:p>
      <w:pPr>
        <w:pStyle w:val="BookText"/>
        <w:rPr/>
      </w:pPr>
      <w:r>
        <w:rPr>
          <w:rFonts w:ascii="IRNazanin" w:hAnsi="IRNazanin" w:eastAsia="IRNazanin"/>
          <w:color w:val="111111"/>
          <w:sz w:val="28"/>
          <w:sz w:val="28"/>
          <w:szCs w:val="28"/>
          <w:rtl w:val="true"/>
          <w:lang w:bidi="fa-IR"/>
        </w:rPr>
        <w:t>بيان حديث غدير پيش از غدير</w:t>
      </w:r>
      <w:r>
        <w:rPr>
          <w:rStyle w:val="FootnoteAnchor"/>
          <w:rtl w:val="true"/>
        </w:rPr>
        <w:footnoteReference w:id="82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مى‌توانست همه نقشه‌هاى منافقين را يك جا خنثى نمايد و اسلام را در جوّ اجتماعى آغشته به نفاق زمان پيامبر صلى‌الله‌عليه‌و‌آله بر حقيقت خود حفظ كند، تعيين و اعلان رسمى جانشين پيامبر اسلام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مهم را از آغاز بعثت خويش در هر فرصت مناسب بيان مى‌فرمود، و حتى بارها با سند و پشتوانه اجتماعى مطرح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كه روزى اميرالمؤمنين عليه‌السلام را فراخواند و سپس به خادم خود دستور داد تا صد نفر از قريش و هشتاد نفر از ساير عرب و شصت نفر از عجم و چهل نفر از اهل حبشه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عده جمع شدند دستور داد ورقه‌اى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مانند صف نماز در كنار يكديگر بايستند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قبول داريد كه خداوند صاحب اختيار من است و به من امر و نهى مى‌نمايد و من در برابر سخن خدا حق امر و نهى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خودتان صاحب اختيارتر نيستم و به شما امر و نهى مى‌كنم و شما در برابر سخن من حق امر و نهى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خداوند و من صاحب اختيار اوييم اين على صاحب اختيار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امر و نهى مى‌كند و شما در برابر سخن او حق امر و نهى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تو شاهد من بر اينان هستى كه من ابلاغ كردم و دلسوزى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دستور داد آن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مطالب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براى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مايل است اين پيمان را باز پس گيرد ؟ آنان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پناه مى‌بريم از اينكه گفته خود را باز پس گيريم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حضرت ورقه را بست و با مُهر يكايك آن جمع ورقه را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نوشته را نزد خود نگه دار، و هر كس اين پيمان را شكست آن را برايش بخوان تا من در روز قيامت خصم او باشم</w:t>
      </w:r>
      <w:r>
        <w:rPr>
          <w:rFonts w:eastAsia="IRNazanin" w:cs="IRNazanin"/>
          <w:color w:val="111111"/>
          <w:sz w:val="28"/>
          <w:szCs w:val="28"/>
          <w:rtl w:val="true"/>
          <w:lang w:bidi="fa-IR"/>
        </w:rPr>
        <w:t>.</w:t>
      </w:r>
      <w:r>
        <w:rPr>
          <w:rStyle w:val="FootnoteAnchor"/>
          <w:rtl w:val="true"/>
        </w:rPr>
        <w:footnoteReference w:id="829"/>
      </w:r>
      <w:bookmarkStart w:id="918" w:name="pg19477_194115"/>
    </w:p>
    <w:p>
      <w:pPr>
        <w:pStyle w:val="Heading3"/>
        <w:numPr>
          <w:ilvl w:val="2"/>
          <w:numId w:val="1"/>
        </w:numPr>
        <w:rPr/>
      </w:pPr>
      <w:bookmarkStart w:id="919" w:name="__RefHeading___Toc18201649_1280447820"/>
      <w:bookmarkStart w:id="920" w:name="_Toc365"/>
      <w:bookmarkEnd w:id="918"/>
      <w:bookmarkEnd w:id="919"/>
      <w:r>
        <w:rPr>
          <w:rtl w:val="true"/>
        </w:rPr>
        <w:t>مقدمات حديث غدير</w:t>
      </w:r>
      <w:bookmarkEnd w:id="920"/>
    </w:p>
    <w:p>
      <w:pPr>
        <w:pStyle w:val="BookText"/>
        <w:rPr/>
      </w:pPr>
      <w:r>
        <w:rPr>
          <w:rFonts w:ascii="Amiri" w:hAnsi="Amiri" w:eastAsia="Amiri" w:cs="Amiri"/>
          <w:color w:val="111111"/>
          <w:sz w:val="28"/>
          <w:sz w:val="28"/>
          <w:szCs w:val="28"/>
          <w:rtl w:val="true"/>
          <w:lang w:bidi="ar-SA"/>
        </w:rPr>
        <w:t>مقدمات حديث غدير</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پيامبر عظيم الشأن اسلام صلى‌الله‌عليه‌و‌آله با آن عظمت فكر و گستره انديشه و علم خدادادى و بهره‌مندى از وحى، يك حكومت اصيل اسلامى را در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آن روز از حكومت مركزى بى‌بهره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نمود، تا در مسند حاكميت بتواند به تعاليم عاليه اسلام جامه عمل بپوشاند، و نمونه‌اى از مدينه فاضله‌اى را كه ترسيم نموده بود را در معرض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اساسا اسلامى را كه پيامبر صلى‌الله‌عليه‌و‌آله مى‌خواست عرضه كند بدون ايجاد حكومت قابل عرضه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مقابله با اين حكومت، بيش از هشتاد جنگ بزرگ و كوچك بر پيامبر صلى‌الله‌عليه‌و‌آله تحميل شد، كه با جانفشانى مؤمنين و خون‌هاى مقدس شهداى بدر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حكومت نوبنياد اسلام از اين جنگ‌ها سرافراز بيرون آمد، و در سال هشتم با فتح مكه، سيطره اين حكومت بر عربستان كامل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قبايل با مشاهده اين پيروزى‌ها ايمان آوردند، و حتى مهم‌ترين دشمنان اسلام و در رأس آنها حزب ابوسفيان، به ظاهر مسلمان شدند و دست از مقاومت علنى و آشكار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اين حكومت را تأسيس نموده و براى حفظ و گسترش آن زحمات و سختى‌هاى فراوانى را متحمل گشته و عزيزترين و گرانقدرترين ياران خود را فدا كرده است، از مشكلات موجود بر سر راه استمرار اين حكومت نيز دقيقا اطلاع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منافقين را كه ده سال در درون حكومت اسلامى كارشكنى كردند و به انحاء مختلف در صدد تضعيف و حتى براندازى حكومت بر آمدند مى‌بيند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طُلَقاء و حزب ابوسفيان را مشاهده مى‌كند كه با ديدن ابهت و اقتدار مسلمين به ناچار مسلمان شده‌اند، اما شب‌ها خواب رياست‌هاى از دست رفته را مى‌بينند، و روزها را در انديشه آن ايام به سر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قبائلى كه تازه اسلام آورد بودند را كه هنوز با فرهنگ و روح اسلام انسى پيدا نكرده‌اند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ده‌ها مشكل ديگر كه بر سر بقا و استمرار اين حكومت قرار گرفته توجه دارد، و با اين حال شهادت خود را نيز نزديك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صلى‌الله‌عليه‌و‌آله طرحى براى رهبرى اين حكومت بعد از شهادت خود نريزد و فردى را براى جانشينى خود معرفى ننمايد، و يا روشى را براى تعيين رهبر بعد از خود پيش‌بينى و طراحى نكند و اين مقوله بسيار روشن و ضرورى را مسكوت بگذارد، اين عمل پيامبر صلى‌الله‌عليه‌و‌آله چگونه قابل ارزيابى است و با چه ادله‌اى قابل توجيه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باور كرد پيامبرى كه عقل كل است و حتى اگر كسى مقام نبوت او را هم نپذيرد بناچار شخصيت فوق العاده و برجسته حضرت را نمى‌تواند منكر گردد، با آن همه هوش و درايت از چنين مسئله با اهميتى غافل باشد، و يا تعمدا نسبت به آن تغافل نمايد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قبول كرد پيامبر ريزترين احكام عبادات و ساده‌ترين آداب معاشرت و حتى مستحبات و مكروهات خوردن و آشاميدن را بيان كرده باشد، اما از بيان مهم‌ترين مسئله‌اى كه استمرار حكومت اسلامى به آن بستگى دارد و محور حكومت و قطب آن محسوب مى‌شود خوددارى نمايد و يا آن را مسكوت بگذارد ؟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مى‌توان پذيرفت پيامبرى با آن عظمت، دينى با آن جامعيت براى هميشه بشريت به ارمغان آورد و براى جامه عمل پوشيدن به دين خود حكومتى با آن اقتدار و ابهت ايجاد نمايد، كه در مدت كوتاهى بر دو قطب بزرگ قدرت آن روز غالب آيد و بزرگ‌ترين تمدن را در دنيا پايه‌ريزى كند، اما اين پيامبر صلى‌الله‌عليه‌و‌آله براى جانشينى خود و همچنين براى اداره اين حكومت نوپا لب به سخن نگشايد و مسئله به اين بزرگى را در هاله‌اى از ابهام و سكوت قرار دهد، تا مؤمنين بعد از او هر چه خواستند در اين باره بگويند و هر چه خواستند بكنند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به راستى پيامبر صلى‌الله‌عليه‌و‌آله معتقد بود مردم و مؤمنين به حدى از رشد و شعور رسيده‌اند كه نيازى به تعيين جانشين از طرف وى نيست، و بلافاصله بعد از شهارت وى، مردم خود فرد صالح و شايسته‌اى را انتخاب مى‌كنند و زمام امور را به دست او خواهند سپرد ؟ و حتى نيازى به يك سيستم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حدى كه عمر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انتخاب و معرفى خليفه وجود ندارد، و شعور سياسى به قدرى بالا است كه مؤمنين خود همه اين وظايف را به نحو احسن عهده دار خواهند بود ؟</w:t>
      </w:r>
    </w:p>
    <w:p>
      <w:pPr>
        <w:pStyle w:val="BookText"/>
        <w:rPr/>
      </w:pPr>
      <w:r>
        <w:rPr>
          <w:rFonts w:ascii="IRNazanin" w:hAnsi="IRNazanin" w:eastAsia="IRNazanin"/>
          <w:color w:val="111111"/>
          <w:sz w:val="28"/>
          <w:sz w:val="28"/>
          <w:szCs w:val="28"/>
          <w:rtl w:val="true"/>
          <w:lang w:bidi="fa-IR"/>
        </w:rPr>
        <w:t>جدا اگر مسلمانان به اين درجه از رشد و شعور رسيده بودند، پس در زمان ابوبكر و با گذشت فقط چند سال، چه حوادثى اتفاق افتاد و چه مشكلاتى پيش آمد كه يكباره اين شعور فوق العاده را از دست دادند ؟ تا جايى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ناچار شد خود رأسا فردى را به عنوان جانشين تعيين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شش تن را به عنوان شوراى تعيين خليفه انتخاب كند تا آنها اين وظيفه خطير را بر عهده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 در رو با پيامبر صلى‌الله‌عليه‌و‌آله جنگيده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اريكه حكومت اسلامى تكيه زند، و با تأسيس سلسله بنى‌اميه حكومت اسلامى را تبديل به سلطنت و ارثى براى يزيدها و مروان‌ها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بنى‌عباس نيز همان راه را بروند كه بنى‌اميه بانى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اهانتى بالاتر از اين مى‌توان به ساحت مقدس پيامبر صلى‌الله‌عليه‌و‌آله روا داشت كه حضرتش بى‌توجه به سرنوشت امت بود و برايش اهميتى نداشت كه حكومت اسلامى بعد از وى به چه سرنوشتى دچار مى‌گردد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مسئله مهم و حياتى غافل بود، اما خليفه اول و دوم كاملاً متوجه سرنوشت و آينده بودند، و چنان دلسوز امت بودند كه حاضر نشدند مسلمانان بعد از آنها با مشكل رهبرى مواجه گردند و قبل از وفات خود مشكل بعد از خود را حل نمودند ؟ </w:t>
      </w:r>
      <w:r>
        <w:rPr>
          <w:rFonts w:eastAsia="IRNazanin" w:cs="IRNazanin"/>
          <w:color w:val="111111"/>
          <w:sz w:val="28"/>
          <w:szCs w:val="28"/>
          <w:rtl w:val="true"/>
          <w:lang w:bidi="fa-IR"/>
        </w:rPr>
        <w:t xml:space="preserve">! ! </w:t>
      </w:r>
      <w:bookmarkStart w:id="921" w:name="pg19477_194118"/>
    </w:p>
    <w:p>
      <w:pPr>
        <w:pStyle w:val="Heading3"/>
        <w:numPr>
          <w:ilvl w:val="2"/>
          <w:numId w:val="1"/>
        </w:numPr>
        <w:rPr/>
      </w:pPr>
      <w:bookmarkStart w:id="922" w:name="__RefHeading___Toc18201651_1280447820"/>
      <w:bookmarkStart w:id="923" w:name="_Toc366"/>
      <w:bookmarkEnd w:id="921"/>
      <w:bookmarkEnd w:id="922"/>
      <w:r>
        <w:rPr>
          <w:rtl w:val="true"/>
        </w:rPr>
        <w:t>آماده سازى مردم براى حديث غدير</w:t>
      </w:r>
      <w:bookmarkEnd w:id="923"/>
    </w:p>
    <w:p>
      <w:pPr>
        <w:pStyle w:val="BookText"/>
        <w:rPr/>
      </w:pPr>
      <w:r>
        <w:rPr>
          <w:rFonts w:ascii="Amiri" w:hAnsi="Amiri" w:eastAsia="Amiri" w:cs="Amiri"/>
          <w:color w:val="111111"/>
          <w:sz w:val="28"/>
          <w:sz w:val="28"/>
          <w:szCs w:val="28"/>
          <w:rtl w:val="true"/>
          <w:lang w:bidi="ar-SA"/>
        </w:rPr>
        <w:t>آماده سازى مردم براى حديث غدير</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پيامبر صلى‌الله‌عليه‌و‌آله وارد قسمت اصلى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مقام با عظمت على عليه‌السلام و جانشينان او را بيان مى‌كرد، بدون مقدمه مردم شنيدند كه حضرت خبر از كار فوق العاده‌اى مى‌دهد كه مى‌خواهد بر فراز منبر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آنكه مخاطبين از ديدن آن منظره يكّه نخورند پيامبر صلى‌الله‌عليه‌و‌آله اذهان را آماده ديدن آن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حضرت با مطرح كردن تفسير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تفسير و تبيين نخواهد كرد جز اين كسى كه دست او را مى‌گيرم و او را به سمت خود بالا مى‌برم، و بازوانش را بلند مى‌كنم و با دو دست آنها را بالا مى‌برم، و به شما اعلام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اعلان مردم متوجه شدند كه لحظاتى ديگر كارى فوق العاده بر فراز منبر انجام خواهد گرفت و همچنان چشم انتظار چگونگى اجراى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ديگر در حساس‌ترين لحظات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اعلام ولايت و صاحب اختيارى على عليه‌السلام توسط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اما حضرت دو مقدمه براى اين هدف در نظر داشت تا كسى را ياراى انكار آن نباشد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اينكه صاحب اختيارى خود را با 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ولايت على عليه‌السلام را مساوى و جايگزين ولايت خود </w:t>
      </w:r>
      <w:bookmarkStart w:id="924" w:name="pg19477_194119"/>
    </w:p>
    <w:p>
      <w:pPr>
        <w:pStyle w:val="BookText"/>
        <w:rPr/>
      </w:pPr>
      <w:bookmarkEnd w:id="924"/>
      <w:r>
        <w:rPr>
          <w:rFonts w:ascii="Amiri" w:hAnsi="Amiri" w:eastAsia="Amiri" w:cs="Amiri"/>
          <w:color w:val="111111"/>
          <w:sz w:val="28"/>
          <w:sz w:val="28"/>
          <w:szCs w:val="28"/>
          <w:rtl w:val="true"/>
          <w:lang w:bidi="ar-SA"/>
        </w:rPr>
        <w:t>قرار مى‌دهد؛ و اين به معناى آوردن دليل محكم ولايت على بن ابى‌طالب عليه‌السلام از متن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براى اين هدف از يك شيوه غير منتظره استفاده كرد، و آن اقرار گرفتن از مردم درباره صاحب اختيارى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در واقع اعتراف به ركنى بود كه ولايت على عليه‌السلام مترتب بر 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لحظه قبل از معرفى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كسى از خودتان بر شما صاحب اختيارتر است ؟ اين سؤال تداعى كننده فورى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پاسخ را در ذهن مردم زنده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بر مؤمنين از خودشان صاحب اختيارتر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نتيجه فوق العاده اين سؤال، پاسخ يك پارچه مردم بود كه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پاسخ در واقع به ولايت خدا و رسول نسبت به خود اقرار نمودند، و جوابِ بلافاصله مخاطبين حكايت از مسلَّم بودن مسئله داشت، و اينگونه يك امر استثنائى ديگر در اثناى خطابه غدير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ديگر بلند كردن اميرالمؤمنين عليه‌السلام روى دست بود كه در ادامه و عناوين بعدى به آن اشاره خواهد شد</w:t>
      </w:r>
      <w:r>
        <w:rPr>
          <w:rFonts w:eastAsia="IRNazanin" w:cs="IRNazanin"/>
          <w:color w:val="111111"/>
          <w:sz w:val="28"/>
          <w:szCs w:val="28"/>
          <w:rtl w:val="true"/>
          <w:lang w:bidi="fa-IR"/>
        </w:rPr>
        <w:t>.</w:t>
      </w:r>
    </w:p>
    <w:p>
      <w:pPr>
        <w:pStyle w:val="Heading3"/>
        <w:numPr>
          <w:ilvl w:val="2"/>
          <w:numId w:val="1"/>
        </w:numPr>
        <w:rPr/>
      </w:pPr>
      <w:bookmarkStart w:id="925" w:name="__RefHeading___Toc18201653_1280447820"/>
      <w:bookmarkStart w:id="926" w:name="_Toc367"/>
      <w:bookmarkEnd w:id="925"/>
      <w:r>
        <w:rPr>
          <w:rtl w:val="true"/>
        </w:rPr>
        <w:t>منظره حديث غدير</w:t>
      </w:r>
      <w:bookmarkEnd w:id="926"/>
    </w:p>
    <w:p>
      <w:pPr>
        <w:pStyle w:val="Heading4"/>
        <w:numPr>
          <w:ilvl w:val="3"/>
          <w:numId w:val="1"/>
        </w:numPr>
        <w:rPr/>
      </w:pPr>
      <w:bookmarkStart w:id="927" w:name="__RefHeading___Toc18201655_1280447820"/>
      <w:bookmarkStart w:id="928" w:name="_Toc368"/>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منظره حديث غدير</w:t>
      </w:r>
      <w:r>
        <w:rPr>
          <w:rStyle w:val="FootnoteAnchor"/>
          <w:rtl w:val="true"/>
        </w:rPr>
        <w:footnoteReference w:id="83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حديث غدير و يا به عبارتى موقعيتى كه حديث غدير در آن بيان شد به روايت‌هاى مختلف بيان شده، و نيز با نگرش‌هاى گوناگون مى‌توان آن را مورد بررسى قرار داد</w:t>
      </w:r>
      <w:r>
        <w:rPr>
          <w:rFonts w:eastAsia="IRNazanin" w:cs="IRNazanin"/>
          <w:color w:val="111111"/>
          <w:sz w:val="28"/>
          <w:szCs w:val="28"/>
          <w:rtl w:val="true"/>
          <w:lang w:bidi="fa-IR"/>
        </w:rPr>
        <w:t xml:space="preserve">: </w:t>
      </w:r>
      <w:bookmarkStart w:id="929" w:name="pg19477_194120"/>
    </w:p>
    <w:p>
      <w:pPr>
        <w:pStyle w:val="Heading4"/>
        <w:numPr>
          <w:ilvl w:val="3"/>
          <w:numId w:val="1"/>
        </w:numPr>
        <w:rPr/>
      </w:pPr>
      <w:bookmarkStart w:id="930" w:name="__RefHeading___Toc18201657_1280447820"/>
      <w:bookmarkStart w:id="931" w:name="_Toc369"/>
      <w:bookmarkEnd w:id="929"/>
      <w:bookmarkEnd w:id="930"/>
      <w:r>
        <w:rPr/>
        <w:t>1</w:t>
      </w:r>
      <w:r>
        <w:rPr>
          <w:rtl w:val="true"/>
        </w:rPr>
        <w:t xml:space="preserve"> - </w:t>
      </w:r>
      <w:r>
        <w:rPr>
          <w:rtl w:val="true"/>
        </w:rPr>
        <w:t>موقعيت سمعى بصرىِ حديث غدير</w:t>
      </w:r>
      <w:bookmarkEnd w:id="931"/>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هيجده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عجيب‌ترين و جذاب‌ترين عمل فوق العاده در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مشابه آن را در هيچ يك از سخنرانى‌هاى جهان نمى‌توان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اوج سخنرانى انجام گرفت؛ كه تا امروز هر شنونده‌اى را به حيرت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همه راويان خطابه بلند غدير به اين قسمت حساس كه مى‌رسند با جزئيات كامل كيفيت بلند كردن اميرالمؤمنين عليه‌السلام در برابر ديدگان مردم را بيان مى‌كنند و راه هر گونه توجيه و شك و ترديد را درباره كيفيت اين معرفى مسدود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از آغاز سخنرانى يك دست پيامبر صلى‌الله‌عليه‌و‌آله بر شانه اميرالمؤمنين عليه‌السلام قرار داشت و آن حضرت جلوى پيامبر صلى‌الله‌عليه‌و‌آله و احتراما متمايل به راست ايستاده بود، به آن لحظه حساس كه رسيد حضرت دست از شانه على عليه‌السلام برداشت و بازوان على عليه‌السلام را با دستان مبارك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متمايل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پيامبر صلى‌الله‌عليه‌و‌آله رو به مردم قرار گرفت و دستان مبارك را باز كرد، و در يك لحظه پيامبر صلى‌الله‌عليه‌و‌آله با هر دو دست على عليه‌السلام را از جا بلند كرد و به طرف بالا برد، به گونه‌اى كه دستانش به صورت باز به طرف آسمان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آنكه على عليه‌السلام يك پله پايين تر از پيامبر صلى‌الله‌عليه‌و‌آله قرار داشت، اين طرز بلند كردن او به معناى خم شدن پيامبر صلى‌الله‌عليه‌و‌آله و بلند كردن على عليه‌السلام از پله پايين بود كه اين خود نياز به قدرتى فوق العاده داشت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چشمان مبهوت مردم منظره‌اى شگرف را مى‌نگريست كه پيامبر صلى‌الله‌عليه‌و‌آله على عليه‌السلام را بالا مى‌بُرد، تا آنجا كه كفِ پاى اميرالمؤمنين عليه‌السلام موازى با زانوان پيامبر صلى‌الله‌عليه‌و‌آله قرار </w:t>
      </w:r>
      <w:bookmarkStart w:id="932" w:name="pg19477_194121"/>
    </w:p>
    <w:p>
      <w:pPr>
        <w:pStyle w:val="BookText"/>
        <w:rPr/>
      </w:pPr>
      <w:bookmarkEnd w:id="932"/>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دقيقا تا بالاترين حدى كه حضرت مى‌توانست دست‌ها را به طرف آسمان بالا ببرد و على عليه‌السلام را به مردم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سينه حبس شده بود و همه اين منظره بديع را مى‌نگريستند، اما احتمال نمى‌دادند در چنان حالتى پيامبر صلى‌الله‌عليه‌و‌آله بتواند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صداى پر قدرت پيامبر صلى‌الله‌عليه‌و‌آله گوش جان‌ها را پر كرد، و تابلوى جهانى غدير را همان لحظه بر زبان جارى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پايان اين جمله، على عليه‌السلام را بر پله منبر فرود آورد، و دوباره على عليه‌السلام متمايل به صورت پيامبر صلى‌الله‌عليه‌و‌آله يك پله پايين‌تر از حضرت در برابر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عمل فوق العاده و استثنائى و پيامى كه در چنين موقعيتى ابلاغ شد، غدير با ابديت گره خورد، و چنان در خاطره‌ها حك شد كه حتى كسانى كه خبر آن را مى‌شنوند هرگز نتوانند آن را فراموش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در زيباترين گونه خود براى مخاطبين در 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زمان‌ها و عرض مكان‌هابه انجام رسيده بود، كه چنين هدفى جز با اين شيوه غير عادى تحقق نمى‌يافت</w:t>
      </w:r>
      <w:r>
        <w:rPr>
          <w:rFonts w:eastAsia="IRNazanin" w:cs="IRNazanin"/>
          <w:color w:val="111111"/>
          <w:sz w:val="28"/>
          <w:szCs w:val="28"/>
          <w:rtl w:val="true"/>
          <w:lang w:bidi="fa-IR"/>
        </w:rPr>
        <w:t>.</w:t>
      </w:r>
    </w:p>
    <w:p>
      <w:pPr>
        <w:pStyle w:val="Heading4"/>
        <w:numPr>
          <w:ilvl w:val="3"/>
          <w:numId w:val="1"/>
        </w:numPr>
        <w:rPr/>
      </w:pPr>
      <w:bookmarkStart w:id="933" w:name="__RefHeading___Toc18201659_1280447820"/>
      <w:bookmarkStart w:id="934" w:name="_Toc370"/>
      <w:bookmarkEnd w:id="933"/>
      <w:r>
        <w:rPr/>
        <w:t>2</w:t>
      </w:r>
      <w:r>
        <w:rPr>
          <w:rtl w:val="true"/>
        </w:rPr>
        <w:t xml:space="preserve"> - </w:t>
      </w:r>
      <w:r>
        <w:rPr>
          <w:rtl w:val="true"/>
        </w:rPr>
        <w:t>موقعيت كلامىِ حديث غدير</w:t>
      </w:r>
      <w:bookmarkEnd w:id="934"/>
    </w:p>
    <w:p>
      <w:pPr>
        <w:pStyle w:val="BookText"/>
        <w:rPr/>
      </w:pPr>
      <w:r>
        <w:rPr>
          <w:rFonts w:ascii="IRNazanin" w:hAnsi="IRNazanin" w:eastAsia="IRNazanin"/>
          <w:color w:val="111111"/>
          <w:sz w:val="28"/>
          <w:sz w:val="28"/>
          <w:szCs w:val="28"/>
          <w:rtl w:val="true"/>
          <w:lang w:bidi="fa-IR"/>
        </w:rPr>
        <w:t xml:space="preserve">همچنان كه پيامبر صلى‌الله‌عليه‌و‌آله وارد قسمت اصلى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مقام با عظمت على عليه‌السلام و جانشينان او را بيان مى‌كرد، بدون مقدمه مردم شنيدند كه حضرت خبر از كار فوق العاده‌اى مى‌دهد كه مى‌خواهد بر فراز منبر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آنكه مخاطبين از ديدن آن منظره يكّه نخورند پيامبر صلى‌الله‌عليه‌و‌آله اذهان را آماده ديدن آن مى‌نمود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منظور حضرت با مطرح كردن تفسير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تفسير و تبيين نخواهد كرد جز اين كسى كه دست او را مى‌گيرم و او را به سمت خود بالا مى‌برم، </w:t>
      </w:r>
      <w:bookmarkStart w:id="935" w:name="pg19477_194122"/>
    </w:p>
    <w:p>
      <w:pPr>
        <w:pStyle w:val="BookText"/>
        <w:rPr/>
      </w:pPr>
      <w:bookmarkEnd w:id="935"/>
      <w:r>
        <w:rPr>
          <w:rFonts w:ascii="Amiri" w:hAnsi="Amiri" w:eastAsia="Amiri" w:cs="Amiri"/>
          <w:color w:val="111111"/>
          <w:sz w:val="28"/>
          <w:sz w:val="28"/>
          <w:szCs w:val="28"/>
          <w:rtl w:val="true"/>
          <w:lang w:bidi="ar-SA"/>
        </w:rPr>
        <w:t>و بازوانش را بلند مى‌كنم و با دو دست آنها را بالا مى‌برم، و به شما اعلام مى‌كنم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اعلان مردم متوجه شدند كه لحظاتى ديگر كارى فوق العاده بر فراز منبر انجام خواهد گرفت و همچنان چشم انتظار چگونگى اجراى آن بودند</w:t>
      </w:r>
      <w:r>
        <w:rPr>
          <w:rFonts w:eastAsia="IRNazanin" w:cs="IRNazanin"/>
          <w:color w:val="111111"/>
          <w:sz w:val="28"/>
          <w:szCs w:val="28"/>
          <w:rtl w:val="true"/>
          <w:lang w:bidi="fa-IR"/>
        </w:rPr>
        <w:t>.</w:t>
      </w:r>
    </w:p>
    <w:p>
      <w:pPr>
        <w:pStyle w:val="Heading4"/>
        <w:numPr>
          <w:ilvl w:val="3"/>
          <w:numId w:val="1"/>
        </w:numPr>
        <w:rPr/>
      </w:pPr>
      <w:bookmarkStart w:id="936" w:name="__RefHeading___Toc18201661_1280447820"/>
      <w:bookmarkStart w:id="937" w:name="_Toc371"/>
      <w:bookmarkEnd w:id="936"/>
      <w:r>
        <w:rPr/>
        <w:t>3</w:t>
      </w:r>
      <w:r>
        <w:rPr>
          <w:rtl w:val="true"/>
        </w:rPr>
        <w:t xml:space="preserve"> - </w:t>
      </w:r>
      <w:r>
        <w:rPr>
          <w:rtl w:val="true"/>
        </w:rPr>
        <w:t>در بيان حذيفه</w:t>
      </w:r>
      <w:bookmarkEnd w:id="937"/>
    </w:p>
    <w:p>
      <w:pPr>
        <w:pStyle w:val="BookText"/>
        <w:rPr/>
      </w:pPr>
      <w:r>
        <w:rPr>
          <w:rFonts w:ascii="IRNazanin" w:hAnsi="IRNazanin" w:eastAsia="IRNazanin"/>
          <w:color w:val="111111"/>
          <w:sz w:val="28"/>
          <w:sz w:val="28"/>
          <w:szCs w:val="28"/>
          <w:rtl w:val="true"/>
          <w:lang w:bidi="fa-IR"/>
        </w:rPr>
        <w:t>در موردى حذيفه داستان غدير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غدير خم من در مقابل پيامبر صلى‌الله‌عليه‌و‌آله نشسته بودم و مهاجرين و انصار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اميرالمؤمنين عليه‌السلام را فراخواند و دستور داد تا سمت راست او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من نسبت به شما از خودتان صاحب اختيارتر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938" w:name="__RefHeading___Toc18201663_1280447820"/>
      <w:bookmarkStart w:id="939" w:name="_Toc372"/>
      <w:bookmarkEnd w:id="938"/>
      <w:r>
        <w:rPr/>
        <w:t>4</w:t>
      </w:r>
      <w:r>
        <w:rPr>
          <w:rtl w:val="true"/>
        </w:rPr>
        <w:t xml:space="preserve"> - </w:t>
      </w:r>
      <w:r>
        <w:rPr>
          <w:rtl w:val="true"/>
        </w:rPr>
        <w:t>در بيان سعد بن ابى‌وقاص</w:t>
      </w:r>
      <w:bookmarkEnd w:id="939"/>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خصلت‌هايى داشته كه براى احدى از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فضايل حضرت را شمرد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بنى هلال</w:t>
      </w:r>
      <w:r>
        <w:rPr>
          <w:rStyle w:val="FootnoteAnchor"/>
          <w:rtl w:val="true"/>
        </w:rPr>
        <w:footnoteReference w:id="836"/>
      </w:r>
      <w:r>
        <w:rPr>
          <w:rFonts w:ascii="Amiri" w:hAnsi="Amiri" w:eastAsia="Amiri" w:cs="Amiri"/>
          <w:color w:val="111111"/>
          <w:sz w:val="28"/>
          <w:sz w:val="28"/>
          <w:szCs w:val="28"/>
          <w:rtl w:val="true"/>
          <w:lang w:bidi="ar-SA"/>
        </w:rPr>
        <w:t>، بالاتر از همه روز غدير خم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دست او را گرفت و دو بازوى او را بالا برد، و من به او نگاه مى‌كردم،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 بوده‌ام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هر كس او را دوست دارد دوست بدار، و هر كس با او دشمن است دشمن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به غايبان اطلاع دهند</w:t>
      </w:r>
      <w:r>
        <w:rPr>
          <w:rFonts w:eastAsia="Amiri" w:cs="Amiri" w:ascii="Amiri" w:hAnsi="Amiri"/>
          <w:color w:val="111111"/>
          <w:sz w:val="28"/>
          <w:szCs w:val="28"/>
          <w:rtl w:val="true"/>
          <w:lang w:bidi="ar-SA"/>
        </w:rPr>
        <w:t>.</w:t>
      </w:r>
      <w:r>
        <w:rPr>
          <w:rStyle w:val="FootnoteAnchor"/>
          <w:rtl w:val="true"/>
        </w:rPr>
        <w:footnoteReference w:id="837"/>
      </w:r>
      <w:bookmarkStart w:id="940" w:name="pg19477_194123"/>
    </w:p>
    <w:p>
      <w:pPr>
        <w:pStyle w:val="Heading4"/>
        <w:numPr>
          <w:ilvl w:val="3"/>
          <w:numId w:val="1"/>
        </w:numPr>
        <w:rPr/>
      </w:pPr>
      <w:bookmarkStart w:id="941" w:name="__RefHeading___Toc18201665_1280447820"/>
      <w:bookmarkStart w:id="942" w:name="_Toc373"/>
      <w:bookmarkEnd w:id="940"/>
      <w:bookmarkEnd w:id="941"/>
      <w:r>
        <w:rPr/>
        <w:t>5</w:t>
      </w:r>
      <w:r>
        <w:rPr>
          <w:rtl w:val="true"/>
        </w:rPr>
        <w:t xml:space="preserve"> - </w:t>
      </w:r>
      <w:r>
        <w:rPr>
          <w:rtl w:val="true"/>
        </w:rPr>
        <w:t>در بيان جابر بن عبداللّه انصارى</w:t>
      </w:r>
      <w:bookmarkEnd w:id="942"/>
    </w:p>
    <w:p>
      <w:pPr>
        <w:pStyle w:val="Heading5"/>
        <w:numPr>
          <w:ilvl w:val="4"/>
          <w:numId w:val="1"/>
        </w:numPr>
        <w:rPr/>
      </w:pPr>
      <w:bookmarkStart w:id="943" w:name="__RefHeading___Toc18201667_1280447820"/>
      <w:bookmarkStart w:id="944" w:name="_Toc374"/>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عده‌اى در خانه جابر بن عبداللّه انصارى نشسته بودند و امام زين العابدين عليه‌السلام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عراقى وارد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آنچه ديده و شنيده‌اى از پيامبر صلى‌الله‌عليه‌و‌آله برايم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جحفه در غدير خم بوديم و در آنجا مردم بسيارى از قبايل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بيرون آمد و سه بار با دستش اشاره كرد و دست اميرالمؤمنين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پيام‌هاى آن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يكى از معارف مهم غدير، محوريت حديث غدير در خطبه غدير است، و همين نكته باعث شده تا حديث غدير در تاريخ اسلام و احاديث اسلامى اينگونه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محوريت حديث غدير براى خطبه غدير را از زواياى مختلف، به چند بيان مى‌توان تشريح كرد</w:t>
      </w:r>
      <w:r>
        <w:rPr>
          <w:rFonts w:eastAsia="IRNazanin" w:cs="IRNazanin"/>
          <w:color w:val="111111"/>
          <w:sz w:val="28"/>
          <w:szCs w:val="28"/>
          <w:rtl w:val="true"/>
          <w:lang w:bidi="fa-IR"/>
        </w:rPr>
        <w:t>:</w:t>
      </w:r>
    </w:p>
    <w:p>
      <w:pPr>
        <w:pStyle w:val="Heading5"/>
        <w:numPr>
          <w:ilvl w:val="4"/>
          <w:numId w:val="1"/>
        </w:numPr>
        <w:rPr/>
      </w:pPr>
      <w:bookmarkStart w:id="945" w:name="__RefHeading___Toc18201669_1280447820"/>
      <w:bookmarkStart w:id="946" w:name="_Toc375"/>
      <w:bookmarkEnd w:id="945"/>
      <w:r>
        <w:rPr>
          <w:rtl w:val="true"/>
        </w:rPr>
        <w:t>بيان اول</w:t>
      </w:r>
      <w:bookmarkEnd w:id="946"/>
    </w:p>
    <w:p>
      <w:pPr>
        <w:pStyle w:val="BookText"/>
        <w:rPr/>
      </w:pPr>
      <w:r>
        <w:rPr>
          <w:rFonts w:ascii="IRNazanin" w:hAnsi="IRNazanin" w:eastAsia="IRNazanin"/>
          <w:color w:val="111111"/>
          <w:sz w:val="28"/>
          <w:sz w:val="28"/>
          <w:szCs w:val="28"/>
          <w:rtl w:val="true"/>
          <w:lang w:bidi="fa-IR"/>
        </w:rPr>
        <w:t xml:space="preserve">با آنكه خطبه غدير منشور دائمى اسلام تلقى مى‌شود و داراى محتوايى فراگير نسبت به همه جوانب اسلام به صورت كلى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قرائن همراه آن را حذف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صلى‌الله‌عليه‌و‌آله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 xml:space="preserve">: </w:t>
      </w:r>
      <w:bookmarkStart w:id="947" w:name="pg19477_194125"/>
    </w:p>
    <w:p>
      <w:pPr>
        <w:pStyle w:val="BookText"/>
        <w:rPr/>
      </w:pPr>
      <w:bookmarkEnd w:id="947"/>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و عموميت ولايت و اختيار ايشان بر همه انسان‌ها و در همه زمان‌ها و مكان‌ها و در هر شرايطى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مردم در مقابل ولايت ائمه عليهم‌السلام دقيقا مانند تعهدشان در مقابل ولايت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w:t>
      </w:r>
    </w:p>
    <w:p>
      <w:pPr>
        <w:pStyle w:val="Heading5"/>
        <w:numPr>
          <w:ilvl w:val="4"/>
          <w:numId w:val="1"/>
        </w:numPr>
        <w:rPr/>
      </w:pPr>
      <w:bookmarkStart w:id="948" w:name="__RefHeading___Toc18201671_1280447820"/>
      <w:bookmarkStart w:id="949" w:name="_Toc376"/>
      <w:bookmarkEnd w:id="948"/>
      <w:r>
        <w:rPr>
          <w:rtl w:val="true"/>
        </w:rPr>
        <w:t>بيان دوم</w:t>
      </w:r>
      <w:bookmarkEnd w:id="949"/>
    </w:p>
    <w:p>
      <w:pPr>
        <w:pStyle w:val="BookText"/>
        <w:rPr/>
      </w:pPr>
      <w:r>
        <w:rPr>
          <w:rFonts w:ascii="IRNazanin" w:hAnsi="IRNazanin" w:eastAsia="IRNazanin"/>
          <w:color w:val="111111"/>
          <w:sz w:val="28"/>
          <w:sz w:val="28"/>
          <w:szCs w:val="28"/>
          <w:rtl w:val="true"/>
          <w:lang w:bidi="fa-IR"/>
        </w:rPr>
        <w:t xml:space="preserve">چكيده و آئينه تمام نماى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مقطع حساس از خطبه و در حالى كه پيامبر صلى‌الله‌عليه‌و‌آله بازوان اميرالمؤمنين عليه‌السلام را گرفته و او را بلند كرده و به مردم معرفى مى‌كردند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جمله را خوب بشكافيم در خواهيم يافت كه جمله‌اى كوتاه ولى پر معنى است و مبتنى بر چندين پايه عقيدتى است كه اگر كسى آنها را قبول نداشته باشد نمى‌تواند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 و ريشه‌هايى كه در متن همين خطبه به آنها تصريح شده و با استناد به آنها به شرح و بيان جمله مذكور مى‌پردازيم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براى آنكه عصاره خطبه يك ساعته غدير براى همه معلوم شده و نقطه تمركز اين خطابه جهانى تا ابد روشن باشد، مسئله اعلان عمومى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اين برنامه آن بود كه عده‌اى مريض القلب نتوانند فرازهاى ديگرى از خطبه را با اهميت‌تر از فراز اصلى آن نشان دهند و مسير فكرى خطبه را به انحراف بكشانند</w:t>
      </w:r>
      <w:r>
        <w:rPr>
          <w:rFonts w:eastAsia="IRNazanin" w:cs="IRNazanin"/>
          <w:color w:val="111111"/>
          <w:sz w:val="28"/>
          <w:szCs w:val="28"/>
          <w:rtl w:val="true"/>
          <w:lang w:bidi="fa-IR"/>
        </w:rPr>
        <w:t xml:space="preserve">. </w:t>
      </w:r>
      <w:bookmarkStart w:id="950" w:name="pg19477_194126"/>
    </w:p>
    <w:p>
      <w:pPr>
        <w:pStyle w:val="BookText"/>
        <w:rPr/>
      </w:pPr>
      <w:bookmarkEnd w:id="950"/>
      <w:r>
        <w:rPr>
          <w:rFonts w:ascii="IRNazanin" w:hAnsi="IRNazanin" w:eastAsia="IRNazanin"/>
          <w:color w:val="111111"/>
          <w:sz w:val="28"/>
          <w:sz w:val="28"/>
          <w:szCs w:val="28"/>
          <w:rtl w:val="true"/>
          <w:lang w:bidi="fa-IR"/>
        </w:rPr>
        <w:t>به همين خاطر، 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برنامه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نشان دادن حساس‌ترين و مهم ترين پيام خطبه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ديگرى پاسخ به سؤالاتى در زمينه مسائل مطرح شده در خطابه به خصوص شبهات منافقين، و سومى اعلان رسمى شكست توطئه‌گران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به نوبت براى بيعت مى‌آمدند، پيامبر صلى‌الله‌عليه‌و‌آله به منادى خود دستور داد تا در جاى جاى غدير گردش كند و پيام اصلى غدير را با صداى بلند بين مردم تكرار كند كه متن آن از سوى پيامبر صلى‌الله‌عليه‌و‌آله چنين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جمعيتى كه در هر سوى بيابان غدير در انتظار نوبت بيعت بودند، ناگهان با منادى پيامبر صلى‌الله‌عليه‌و‌آله رو به رو شدند كه با صداى بلند عصاره غدير را در گوش مردم تكرار مى‌كرد و بار ديگر توجه آنان را به نقطه حساس غدير جلب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اعلام آن بود كه همه بدانند آن مراسم مفصل بر گِرد اين جمله در طواف است، و اگر اين فراز غدير ناديده گرفته شود حق بزرگ پيامبر صلى‌الله‌عليه‌و‌آله ضايع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مفهوم اين جملات را دريابد همه غدير را دريافته و درك كامل اين عبارات جز در سايه فهم همه جوانب واقعه غدير امكان‌پذير نخواهد بود</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951" w:name="__RefHeading___Toc18201673_1280447820"/>
      <w:bookmarkStart w:id="952" w:name="_Toc377"/>
      <w:bookmarkEnd w:id="951"/>
      <w:r>
        <w:rPr>
          <w:rtl w:val="true"/>
        </w:rPr>
        <w:t>بيان سوم</w:t>
      </w:r>
      <w:bookmarkEnd w:id="95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استثنائى بودن خطابه غدير اقتضا داشت كه محورهاى سخن بسيار حساب شده </w:t>
      </w:r>
    </w:p>
    <w:p>
      <w:pPr>
        <w:pStyle w:val="BookText"/>
        <w:rPr/>
      </w:pPr>
      <w:r>
        <w:rPr>
          <w:rFonts w:ascii="IRNazanin" w:hAnsi="IRNazanin" w:eastAsia="IRNazanin"/>
          <w:color w:val="111111"/>
          <w:sz w:val="28"/>
          <w:sz w:val="28"/>
          <w:szCs w:val="28"/>
          <w:rtl w:val="true"/>
          <w:lang w:bidi="fa-IR"/>
        </w:rPr>
        <w:t>و طبق اهداف از پيش تعيين شده تنظيم شود، و ابدى بودن آن و نسل‌هاى آينده‌اى كه مخاطب آن خواهند بود،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دقيق بر سراسر خطبه نگاهى به مقاصد كلى از خطبه غدير خواهيم داشت و محور اصلى سخن را دنبال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از موضوعات و كلمات در خطبه غدير، و سپس نگاهى به پايه‌هاى اعتقادى غدير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مبانى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غدير در مسائل مرتبط با ولايت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دستور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پيامبر صلى‌الله‌عليه‌و‌آله نازل شد خطاب الهى چنين بود كه همه فرامين مهم الهى به مردم ابلاغ شده بجز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هم در طول اين سفر به طور كامل تبيين شد، و آنچه براى غدير باقى ماند يك موضوع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يك مقصد اساسى داشتند كه عصاره و چكيده آن را مى‌توان در اين جمله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ولايت و امامتِ دوازده امام بعد از خود تا آخرين روزِ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دقتِ كامل در طول خطبه، اين نكته كاملاً مشهود است كه حضرت، محور سخن را ولايت امامان و بيان شئون آن قرار دادند و در سراسر صحبت از اين موضوع خارج نشدند، و اگر مطالب جنبىِ ديگرى به چشم ميخورَد ارتباط مستقيم آن با اصل مطلب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نظر دقيق مى‌توان ادعا كرد كه كلام حضرت در اين سخنرانى از سه موضوع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خطبه صريحا درباره ولايت و امامت است، و مواردى از آن به عنوان مقدمه چينى و تمهيد براى موضوعِ ولايت است، و مواردى در بيان شئون امامت و حد ولايت امامان و فضائل ايشان و برنامه‌هاى اجتماعى آنان، و نيز درباره دشمنان ايشان و رؤساى ضلالت و انحراف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دقت در مسير خطبه، نقاط حساس آن را در فراز و نشيب سخن نشان مى‌دهد كه در موارد زير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اختيارى چهارده معصوم عليهم‌السلام بر مردم، </w:t>
      </w:r>
      <w:bookmarkStart w:id="953" w:name="pg19477_194128"/>
    </w:p>
    <w:p>
      <w:pPr>
        <w:pStyle w:val="BookText"/>
        <w:rPr/>
      </w:pPr>
      <w:bookmarkEnd w:id="953"/>
      <w:r>
        <w:rPr>
          <w:rFonts w:ascii="IRNazanin" w:hAnsi="IRNazanin" w:eastAsia="IRNazanin"/>
          <w:color w:val="111111"/>
          <w:sz w:val="28"/>
          <w:sz w:val="28"/>
          <w:szCs w:val="28"/>
          <w:rtl w:val="true"/>
          <w:lang w:bidi="fa-IR"/>
        </w:rPr>
        <w:t>خاتميتِ پيامبر صلى‌الله‌عليه‌و‌آله، تام بودن صاحب اختيارى معصومين عليهم‌السلام بر مردم، فضيلت بى‌انتها براى على عليه‌السلام، انحصار دوازده امام عليهم‌السلام، حضرت مهدى عليه‌السلام، محبت اهل‌بيت عليهم‌السلام و بغض دشمنان ايشان، شناخت رؤساى ضلالت، پاسخگويى اهل‌بيت عليهم‌السلام به نيازهاى علمى بشر</w:t>
      </w:r>
      <w:r>
        <w:rPr>
          <w:rFonts w:eastAsia="IRNazanin" w:cs="IRNazanin"/>
          <w:color w:val="111111"/>
          <w:sz w:val="28"/>
          <w:szCs w:val="28"/>
          <w:rtl w:val="true"/>
          <w:lang w:bidi="fa-IR"/>
        </w:rPr>
        <w:t>.</w:t>
      </w:r>
    </w:p>
    <w:p>
      <w:pPr>
        <w:pStyle w:val="Heading5"/>
        <w:numPr>
          <w:ilvl w:val="4"/>
          <w:numId w:val="1"/>
        </w:numPr>
        <w:rPr/>
      </w:pPr>
      <w:bookmarkStart w:id="954" w:name="__RefHeading___Toc18201675_1280447820"/>
      <w:bookmarkStart w:id="955" w:name="_Toc378"/>
      <w:bookmarkEnd w:id="954"/>
      <w:r>
        <w:rPr>
          <w:rtl w:val="true"/>
        </w:rPr>
        <w:t>بيان چهارم</w:t>
      </w:r>
      <w:bookmarkEnd w:id="955"/>
    </w:p>
    <w:p>
      <w:pPr>
        <w:pStyle w:val="BookText"/>
        <w:rPr/>
      </w:pPr>
      <w:r>
        <w:rPr>
          <w:rFonts w:ascii="IRNazanin" w:hAnsi="IRNazanin" w:eastAsia="IRNazanin"/>
          <w:color w:val="111111"/>
          <w:sz w:val="28"/>
          <w:sz w:val="28"/>
          <w:szCs w:val="28"/>
          <w:rtl w:val="true"/>
          <w:lang w:bidi="fa-IR"/>
        </w:rPr>
        <w:t>پيامبر صلى‌الله‌عليه‌و‌آله در اثناء خطبه غدير، دو اقدام عملى بر فراز منبر انجام دادند كه تا آن روز سابقه نداشت و بسيار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مقدمه چينى و ذكر مقام خلافت و ولايتِ اميرالمؤمنين عليه‌السلام، براى آنكه تا آخر روزگار راه هر گونه شك و شبهه بسته باشد و هر تلاشى در اين راه خنثى شود، ابتدا مطلب را بطور لسانى اشاره كردند، و سپس به صورت عملى براى مردم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قرآن و تفسير آن را براى شما بيان نمى‌كند مگر اين كسى كه من دست او را مى‌گيرم و او را بلند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 حضرت گفته خود را عملى كردند، و به اميرالمؤمنين عليه‌السلام كه بر فراز منبر كنار حضرت ايستاده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نزديكتر آمدند و پيامبر صلى‌الله‌عليه‌و‌آله دو بازوى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عليه‌السلام دست خود را به سمت صورت حضرت باز كردند تا آنكه دست‌هاى هر دو به سوى آسمان قرار گرفت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صلى‌الله‌عليه‌و‌آله اميرالمؤمنين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پله پايين‌تر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كردند تا حدى كه پاهاى آن حضرت محاذى زانوهاى پيامبر صلى‌الله‌عليه‌و‌آله قرار گرفت و مردم سفيدى زير بغل ايشان را ديدند، كه تا آن روز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مولى وصاحب اختيار اويم اين على مولى وصاحب اختيار اوست </w:t>
      </w:r>
      <w:r>
        <w:rPr>
          <w:rFonts w:eastAsia="IRNazanin" w:cs="IRNazanin"/>
          <w:color w:val="111111"/>
          <w:sz w:val="28"/>
          <w:szCs w:val="28"/>
          <w:rtl w:val="true"/>
          <w:lang w:bidi="fa-IR"/>
        </w:rPr>
        <w:t>.</w:t>
      </w:r>
      <w:r>
        <w:rPr>
          <w:rStyle w:val="FootnoteAnchor"/>
          <w:rtl w:val="true"/>
        </w:rPr>
        <w:footnoteReference w:id="841"/>
      </w:r>
      <w:bookmarkStart w:id="956" w:name="pg19477_194129"/>
    </w:p>
    <w:p>
      <w:pPr>
        <w:pStyle w:val="Heading5"/>
        <w:numPr>
          <w:ilvl w:val="4"/>
          <w:numId w:val="1"/>
        </w:numPr>
        <w:rPr/>
      </w:pPr>
      <w:bookmarkStart w:id="957" w:name="__RefHeading___Toc18201677_1280447820"/>
      <w:bookmarkStart w:id="958" w:name="_Toc379"/>
      <w:bookmarkEnd w:id="956"/>
      <w:bookmarkEnd w:id="957"/>
      <w:r>
        <w:rPr>
          <w:rtl w:val="true"/>
        </w:rPr>
        <w:t>بيان پنجم</w:t>
      </w:r>
      <w:bookmarkEnd w:id="958"/>
    </w:p>
    <w:p>
      <w:pPr>
        <w:pStyle w:val="Heading6"/>
        <w:numPr>
          <w:ilvl w:val="5"/>
          <w:numId w:val="1"/>
        </w:numPr>
        <w:rPr/>
      </w:pPr>
      <w:bookmarkStart w:id="959" w:name="__RefHeading___Toc18201679_1280447820"/>
      <w:bookmarkStart w:id="960" w:name="_Toc380"/>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پس از پايان بخش سوم خطبه غدير، سكوت مطلق بر جمعيت حاضر در غدير حكمفرما بود و دل‌ها پله پله با كلام رسول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و على عليهماالسلام داشتند كه هنگام بالا رفتنشان كى فرا مى‌رسد</w:t>
      </w:r>
      <w:r>
        <w:rPr>
          <w:rFonts w:eastAsia="IRNazanin" w:cs="IRNazanin"/>
          <w:color w:val="111111"/>
          <w:sz w:val="28"/>
          <w:szCs w:val="28"/>
          <w:rtl w:val="true"/>
          <w:lang w:bidi="fa-IR"/>
        </w:rPr>
        <w:t>:</w:t>
      </w:r>
    </w:p>
    <w:p>
      <w:pPr>
        <w:pStyle w:val="Heading6"/>
        <w:numPr>
          <w:ilvl w:val="5"/>
          <w:numId w:val="1"/>
        </w:numPr>
        <w:rPr/>
      </w:pPr>
      <w:bookmarkStart w:id="961" w:name="__RefHeading___Toc18201681_1280447820"/>
      <w:bookmarkStart w:id="962" w:name="_Toc381"/>
      <w:bookmarkEnd w:id="961"/>
      <w:r>
        <w:rPr/>
        <w:t>1</w:t>
      </w:r>
      <w:r>
        <w:rPr>
          <w:rtl w:val="true"/>
        </w:rPr>
        <w:t xml:space="preserve">. </w:t>
      </w:r>
      <w:r>
        <w:rPr>
          <w:rtl w:val="true"/>
        </w:rPr>
        <w:t>بلند كردن و نشان دادن اميرالمؤمنين عليه‌السلام</w:t>
      </w:r>
      <w:bookmarkEnd w:id="962"/>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pStyle w:val="Heading6"/>
        <w:numPr>
          <w:ilvl w:val="5"/>
          <w:numId w:val="1"/>
        </w:numPr>
        <w:rPr/>
      </w:pPr>
      <w:bookmarkStart w:id="963" w:name="__RefHeading___Toc18201683_1280447820"/>
      <w:bookmarkStart w:id="964" w:name="_Toc382"/>
      <w:bookmarkEnd w:id="963"/>
      <w:r>
        <w:rPr/>
        <w:t>2</w:t>
      </w:r>
      <w:r>
        <w:rPr>
          <w:rtl w:val="true"/>
        </w:rPr>
        <w:t xml:space="preserve">. </w:t>
      </w:r>
      <w:r>
        <w:rPr>
          <w:rtl w:val="true"/>
        </w:rPr>
        <w:t>مَن كُنتُ مَولاهُ فَعَلىٌّ مَولاهُ</w:t>
      </w:r>
      <w:bookmarkEnd w:id="964"/>
    </w:p>
    <w:p>
      <w:pPr>
        <w:pStyle w:val="BookText"/>
        <w:rPr/>
      </w:pPr>
      <w:r>
        <w:rPr>
          <w:rFonts w:ascii="IRNazanin" w:hAnsi="IRNazanin" w:eastAsia="IRNazanin"/>
          <w:color w:val="111111"/>
          <w:sz w:val="28"/>
          <w:sz w:val="28"/>
          <w:szCs w:val="28"/>
          <w:rtl w:val="true"/>
          <w:lang w:bidi="fa-IR"/>
        </w:rPr>
        <w:t>همان طور كه على عليه‌السلام را بر سر دست نگه داشته بود، در بديع‌ترين شكل اعلام جانشينى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كوتاه و جمله‌اى پر از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چه كسى بر شما اولى به نفس است ؟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Heading6"/>
        <w:numPr>
          <w:ilvl w:val="5"/>
          <w:numId w:val="1"/>
        </w:numPr>
        <w:rPr/>
      </w:pPr>
      <w:bookmarkStart w:id="965" w:name="__RefHeading___Toc18201685_1280447820"/>
      <w:bookmarkStart w:id="966" w:name="_Toc383"/>
      <w:bookmarkEnd w:id="965"/>
      <w:r>
        <w:rPr/>
        <w:t>3</w:t>
      </w:r>
      <w:r>
        <w:rPr>
          <w:rtl w:val="true"/>
        </w:rPr>
        <w:t xml:space="preserve">. </w:t>
      </w:r>
      <w:r>
        <w:rPr>
          <w:rtl w:val="true"/>
        </w:rPr>
        <w:t>بار ديگر كنار پيامبر صلى‌الله‌عليه‌و‌آله</w:t>
      </w:r>
      <w:bookmarkEnd w:id="96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نشان دادن على عليه‌السلام 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دقيق‌ترين معرفى خليفه پيامبر صلى‌الله‌عليه‌و‌آله صورت گرفت؛ و به دنبال آن پرچم دوستى و يارى او بر فراز غدير برافراشته شد</w:t>
      </w:r>
      <w:r>
        <w:rPr>
          <w:rFonts w:eastAsia="IRNazanin" w:cs="IRNazanin"/>
          <w:color w:val="111111"/>
          <w:sz w:val="28"/>
          <w:szCs w:val="28"/>
          <w:rtl w:val="true"/>
          <w:lang w:bidi="fa-IR"/>
        </w:rPr>
        <w:t xml:space="preserve">. </w:t>
      </w:r>
      <w:bookmarkStart w:id="967" w:name="pg19477_194130"/>
    </w:p>
    <w:p>
      <w:pPr>
        <w:pStyle w:val="BookText"/>
        <w:rPr/>
      </w:pPr>
      <w:bookmarkEnd w:id="967"/>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6"/>
        <w:numPr>
          <w:ilvl w:val="5"/>
          <w:numId w:val="1"/>
        </w:numPr>
        <w:rPr/>
      </w:pPr>
      <w:bookmarkStart w:id="968" w:name="__RefHeading___Toc18201687_1280447820"/>
      <w:bookmarkStart w:id="969" w:name="_Toc384"/>
      <w:bookmarkEnd w:id="968"/>
      <w:r>
        <w:rPr/>
        <w:t>4</w:t>
      </w:r>
      <w:r>
        <w:rPr>
          <w:rtl w:val="true"/>
        </w:rPr>
        <w:t xml:space="preserve">. </w:t>
      </w:r>
      <w:r>
        <w:rPr>
          <w:rtl w:val="true"/>
        </w:rPr>
        <w:t>على عليه‌السلام مفسر قرآن</w:t>
      </w:r>
      <w:bookmarkEnd w:id="969"/>
    </w:p>
    <w:p>
      <w:pPr>
        <w:pStyle w:val="BookText"/>
        <w:rPr/>
      </w:pPr>
      <w:r>
        <w:rPr>
          <w:rFonts w:ascii="IRNazanin" w:hAnsi="IRNazanin" w:eastAsia="IRNazanin"/>
          <w:color w:val="111111"/>
          <w:sz w:val="28"/>
          <w:sz w:val="28"/>
          <w:szCs w:val="28"/>
          <w:rtl w:val="true"/>
          <w:lang w:bidi="fa-IR"/>
        </w:rPr>
        <w:t>پيامبر صلى‌الله‌عليه‌و‌آله در فراز بعدى،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على عليه‌السلام علم آن را دارد و اوست كه مى‌تواند به قرآن دعوت كند</w:t>
      </w:r>
      <w:r>
        <w:rPr>
          <w:rFonts w:eastAsia="IRNazanin" w:cs="IRNazanin"/>
          <w:color w:val="111111"/>
          <w:sz w:val="28"/>
          <w:szCs w:val="28"/>
          <w:rtl w:val="true"/>
          <w:lang w:bidi="fa-IR"/>
        </w:rPr>
        <w:t>.</w:t>
      </w:r>
    </w:p>
    <w:p>
      <w:pPr>
        <w:pStyle w:val="Heading6"/>
        <w:numPr>
          <w:ilvl w:val="5"/>
          <w:numId w:val="1"/>
        </w:numPr>
        <w:rPr/>
      </w:pPr>
      <w:bookmarkStart w:id="970" w:name="__RefHeading___Toc18201689_1280447820"/>
      <w:bookmarkStart w:id="971" w:name="_Toc385"/>
      <w:bookmarkEnd w:id="970"/>
      <w:r>
        <w:rPr/>
        <w:t>5</w:t>
      </w:r>
      <w:r>
        <w:rPr>
          <w:rtl w:val="true"/>
        </w:rPr>
        <w:t xml:space="preserve"> . </w:t>
      </w:r>
      <w:r>
        <w:rPr>
          <w:rtl w:val="true"/>
        </w:rPr>
        <w:t>پيشگويى از جمل وصفين و نهروان</w:t>
      </w:r>
      <w:bookmarkEnd w:id="971"/>
    </w:p>
    <w:p>
      <w:pPr>
        <w:pStyle w:val="BookText"/>
        <w:rPr/>
      </w:pPr>
      <w:r>
        <w:rPr>
          <w:rFonts w:ascii="IRNazanin" w:hAnsi="IRNazanin" w:eastAsia="IRNazanin"/>
          <w:color w:val="111111"/>
          <w:sz w:val="28"/>
          <w:sz w:val="28"/>
          <w:szCs w:val="28"/>
          <w:rtl w:val="true"/>
          <w:lang w:bidi="fa-IR"/>
        </w:rPr>
        <w:t>سپس اشاره‌اى به آينده كفرستيز على بن ابى‌طالب عليه‌السلام با ناكثين و قاسطين و مارقين نمود، و تصريح كرد كه جنگ او با آن گروه‌ها به امر خداوند است</w:t>
      </w:r>
      <w:r>
        <w:rPr>
          <w:rFonts w:eastAsia="IRNazanin" w:cs="IRNazanin"/>
          <w:color w:val="111111"/>
          <w:sz w:val="28"/>
          <w:szCs w:val="28"/>
          <w:rtl w:val="true"/>
          <w:lang w:bidi="fa-IR"/>
        </w:rPr>
        <w:t>.</w:t>
      </w:r>
    </w:p>
    <w:p>
      <w:pPr>
        <w:pStyle w:val="Heading6"/>
        <w:numPr>
          <w:ilvl w:val="5"/>
          <w:numId w:val="1"/>
        </w:numPr>
        <w:rPr/>
      </w:pPr>
      <w:bookmarkStart w:id="972" w:name="__RefHeading___Toc18201691_1280447820"/>
      <w:bookmarkStart w:id="973" w:name="_Toc386"/>
      <w:bookmarkEnd w:id="972"/>
      <w:r>
        <w:rPr/>
        <w:t>6</w:t>
      </w:r>
      <w:r>
        <w:rPr>
          <w:rtl w:val="true"/>
        </w:rPr>
        <w:t xml:space="preserve"> . </w:t>
      </w:r>
      <w:r>
        <w:rPr>
          <w:rtl w:val="true"/>
        </w:rPr>
        <w:t>ولايت على عليه‌السلام تغيير يافتنى نيست</w:t>
      </w:r>
      <w:bookmarkEnd w:id="973"/>
    </w:p>
    <w:p>
      <w:pPr>
        <w:pStyle w:val="BookText"/>
        <w:rPr/>
      </w:pPr>
      <w:r>
        <w:rPr>
          <w:rFonts w:ascii="IRNazanin" w:hAnsi="IRNazanin" w:eastAsia="IRNazanin"/>
          <w:color w:val="111111"/>
          <w:sz w:val="28"/>
          <w:sz w:val="28"/>
          <w:szCs w:val="28"/>
          <w:rtl w:val="true"/>
          <w:lang w:bidi="fa-IR"/>
        </w:rPr>
        <w:t xml:space="preserve">در اينجا با قرائت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مقام تغيير نيافتنى على عليه‌السلام نمود و بار ديگر جمله‌اى را كه هنگام بلند كردن اميرالمؤمنين عليه‌السلام فرموده بود تكرار كرد، اما جالب بود كه قبل از ذكر آن يادآور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w:t>
      </w:r>
    </w:p>
    <w:p>
      <w:pPr>
        <w:pStyle w:val="Heading6"/>
        <w:numPr>
          <w:ilvl w:val="5"/>
          <w:numId w:val="1"/>
        </w:numPr>
        <w:rPr/>
      </w:pPr>
      <w:bookmarkStart w:id="974" w:name="__RefHeading___Toc18201693_1280447820"/>
      <w:bookmarkStart w:id="975" w:name="_Toc387"/>
      <w:bookmarkEnd w:id="974"/>
      <w:r>
        <w:rPr/>
        <w:t>7</w:t>
      </w:r>
      <w:r>
        <w:rPr>
          <w:rtl w:val="true"/>
        </w:rPr>
        <w:t xml:space="preserve">. </w:t>
      </w:r>
      <w:r>
        <w:rPr>
          <w:rtl w:val="true"/>
        </w:rPr>
        <w:t>اليَومَ أكمَلتُ لَكُم دينَكُم</w:t>
      </w:r>
      <w:bookmarkEnd w:id="97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بسيار حساس كه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842"/>
      </w:r>
      <w:r>
        <w:rPr>
          <w:rFonts w:ascii="Amiri" w:hAnsi="Amiri" w:eastAsia="Amiri" w:cs="Amiri"/>
          <w:color w:val="111111"/>
          <w:sz w:val="28"/>
          <w:sz w:val="28"/>
          <w:szCs w:val="28"/>
          <w:rtl w:val="true"/>
          <w:lang w:bidi="ar-SA"/>
        </w:rPr>
        <w:t xml:space="preserve">را با موفقيت به مقصود برساند و ولايت دوازده امام عليهم‌السلام را تا آخر دنيا از فراز منبر غدير اعلام فرمايد، جبرئيل بر قلب مقدس آن حضرت نازل </w:t>
      </w:r>
      <w:bookmarkStart w:id="976" w:name="pg19477_194131"/>
    </w:p>
    <w:p>
      <w:pPr>
        <w:pStyle w:val="BookText"/>
        <w:rPr/>
      </w:pPr>
      <w:bookmarkEnd w:id="976"/>
      <w:r>
        <w:rPr>
          <w:rFonts w:ascii="Amiri" w:hAnsi="Amiri" w:eastAsia="Amiri" w:cs="Amiri"/>
          <w:color w:val="111111"/>
          <w:sz w:val="28"/>
          <w:sz w:val="28"/>
          <w:szCs w:val="28"/>
          <w:rtl w:val="true"/>
          <w:lang w:bidi="ar-SA"/>
        </w:rPr>
        <w:t xml:space="preserve">شد و در حالى كه حضرت خطابه را ادامه مى‌داد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را به عنوان سند افتخار ابدى غدير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وحى در اثناى سخنرانى و اعلام آن در همان لحظه از كارهاى بى‌سابقه پيامبر صلى‌الله‌عليه‌و‌آله در خطابه غدير بود، آن هم آيه‌اى كه در تأييد پيام ابلاغ شده در همين سخنرانى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جمله از مَنْ كُنْتُ مَوْلاهُ فَهذا عَلِىٌّ مَوْلاهُ و معرفى و بلند كردن اميرالمؤمنين عليه‌السلام نگذشته بود، كه پيامبر صلى‌الله‌عليه‌و‌آله خبر از نزول وحى در همان لحظه داد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هنگام تبيين امامت على و منصوب نمودن او در چنين روزى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اعلام نزول اين آيه هنگام اعلان ولايت، گذشته از آنكه مسئله‌اى اعجاب برانگيز بود، خبر از كمال دين الهى با همين سخنرانى مى‌داد و اهميت اين خطابه را به همه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آنگاه به اوج خود رسيد كه نتيجه يك سخنرانى كامل شدن نعمت‌هاى الهى و رضايت خداوند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نزول آيه اكمال، پيامبر صلى‌الله‌عليه‌و‌آله در ادامه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هنگام بيان اين مطلب و منصوب نمودنت على عليه‌السلام را در اين روز، اين آيه را درباره ولايت على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w:t>
      </w:r>
    </w:p>
    <w:p>
      <w:pPr>
        <w:pStyle w:val="Heading6"/>
        <w:numPr>
          <w:ilvl w:val="5"/>
          <w:numId w:val="1"/>
        </w:numPr>
        <w:rPr/>
      </w:pPr>
      <w:bookmarkStart w:id="977" w:name="__RefHeading___Toc18201695_1280447820"/>
      <w:bookmarkStart w:id="978" w:name="_Toc388"/>
      <w:bookmarkEnd w:id="977"/>
      <w:r>
        <w:rPr/>
        <w:t>8</w:t>
      </w:r>
      <w:r>
        <w:rPr>
          <w:rtl w:val="true"/>
        </w:rPr>
        <w:t xml:space="preserve"> . </w:t>
      </w:r>
      <w:r>
        <w:rPr>
          <w:rtl w:val="true"/>
        </w:rPr>
        <w:t>اسلام بدون ولايت قبول نيست</w:t>
      </w:r>
      <w:bookmarkEnd w:id="97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خطبه بعد از سؤال پيامبر صلى‌الله‌عليه‌و‌آله و پس از آنكه پيامبر صلى‌الله‌عليه‌و‌آله على عليه‌السلام را بر سر دست بلند كرد، چنين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عَلِىٌّ اَخى وَ وَصِيّى وَ واعى عِلْمى، وَ خَليفَتى فى اُمَّتى عَلى مَنْ آمَنَ بى وَ عَلى تَفْسيرِ كِتابِ اللّه‌ِ عَزَّ وَ جَلَّ وَ الدّاعى اِلَيْهِ وَ الْعامِلُ بِما يَرْضاهُ وَ الْمُحارِبُ لاَعْدائِهِ وَ الْمُوالى عَلى طاعَتِهِ وَ النّاهى عَنْ مَعْصِيَتِهِ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خَليفَةُ رَسُولِ اللّه‌ِ وَ اَميرُالْمُؤْمِنينَ وَ الاِمامُ الْهادى مِنَ اللّه‌ِ، وَ قاتِلُ النّاكِثينَ وَ الْقاسِطينَ وَ الْمارِقينَ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w:t>
      </w:r>
      <w:r>
        <w:rPr>
          <w:rStyle w:val="FootnoteAnchor"/>
          <w:rtl w:val="true"/>
        </w:rPr>
        <w:footnoteReference w:id="844"/>
      </w:r>
      <w:r>
        <w:rPr>
          <w:rFonts w:ascii="Amiri" w:hAnsi="Amiri" w:eastAsia="Amiri" w:cs="Amiri"/>
          <w:color w:val="111111"/>
          <w:sz w:val="28"/>
          <w:sz w:val="28"/>
          <w:szCs w:val="28"/>
          <w:rtl w:val="true"/>
          <w:lang w:bidi="ar-SA"/>
        </w:rPr>
        <w:t>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كه به من ايمان آورده‌اند، و جانشين من در تفسير كتاب خداوند عز و جل و دعوت به آن، و عمل كننده به آنچه او را راضى مى‌كند، و جنگ كننده با دشمنان خدا و دوستى كننده بر اطاعت او و نهى كننده از معصيت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خليفه رسول خدا، و اوست اميرالمؤمنين و امام هدايت كننده از طرف خداوند، و اوست قاتل ناكثين و قاسطين و مارقين به امر خداوند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به امر تو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IRNazanin" w:cs="IRNazanin"/>
          <w:color w:val="111111"/>
          <w:sz w:val="28"/>
          <w:szCs w:val="28"/>
          <w:rtl w:val="true"/>
          <w:lang w:bidi="fa-IR"/>
        </w:rPr>
        <w:t xml:space="preserve">» . </w:t>
      </w:r>
      <w:bookmarkStart w:id="979" w:name="pg19477_194134"/>
    </w:p>
    <w:p>
      <w:pPr>
        <w:pStyle w:val="BookText"/>
        <w:rPr/>
      </w:pPr>
      <w:bookmarkEnd w:id="979"/>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Heading4"/>
        <w:numPr>
          <w:ilvl w:val="3"/>
          <w:numId w:val="1"/>
        </w:numPr>
        <w:rPr/>
      </w:pPr>
      <w:bookmarkStart w:id="980" w:name="__RefHeading___Toc18201697_1280447820"/>
      <w:bookmarkStart w:id="981" w:name="_Toc389"/>
      <w:bookmarkEnd w:id="980"/>
      <w:r>
        <w:rPr>
          <w:rtl w:val="true"/>
        </w:rPr>
        <w:t>بيان حديث غدير پس از خطبه غدير</w:t>
      </w:r>
      <w:bookmarkEnd w:id="981"/>
    </w:p>
    <w:p>
      <w:pPr>
        <w:pStyle w:val="Heading5"/>
        <w:numPr>
          <w:ilvl w:val="4"/>
          <w:numId w:val="1"/>
        </w:numPr>
        <w:rPr/>
      </w:pPr>
      <w:bookmarkStart w:id="982" w:name="__RefHeading___Toc18201699_1280447820"/>
      <w:bookmarkStart w:id="983" w:name="_Toc390"/>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بيان حديث غدير پس از خطبه غدير</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پس از پايان خطبه غدير و بيان حديث غدير بين آن، چندين بار حديث غدير توسط پيامبر صلى‌الله‌عليه‌و‌آله مطرح شد</w:t>
      </w:r>
      <w:r>
        <w:rPr>
          <w:rFonts w:eastAsia="IRNazanin" w:cs="IRNazanin"/>
          <w:color w:val="111111"/>
          <w:sz w:val="28"/>
          <w:szCs w:val="28"/>
          <w:rtl w:val="true"/>
          <w:lang w:bidi="fa-IR"/>
        </w:rPr>
        <w:t>:</w:t>
      </w:r>
    </w:p>
    <w:p>
      <w:pPr>
        <w:pStyle w:val="Heading5"/>
        <w:numPr>
          <w:ilvl w:val="4"/>
          <w:numId w:val="1"/>
        </w:numPr>
        <w:rPr/>
      </w:pPr>
      <w:bookmarkStart w:id="984" w:name="__RefHeading___Toc18201701_1280447820"/>
      <w:bookmarkStart w:id="985" w:name="_Toc391"/>
      <w:bookmarkEnd w:id="984"/>
      <w:r>
        <w:rPr>
          <w:rtl w:val="true"/>
        </w:rPr>
        <w:t>مورد اول</w:t>
      </w:r>
      <w:bookmarkEnd w:id="98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خطبه غدير و مراسمى خاص، برنامه‌هاى بعد از خطابه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دستورى كه براى مردم بى‌سابقه بود، فرا خواندن يك نفر با صداى بلند بود كه حضرت دستور داد بين صد و بيست هزار نفر در اين سو و آن سوى بيابان غدير گردش كند و اين عصاره غدير را در گوش مردم تكرار كند تا به عنوان تابلوى بلند ولايت در ذهن‌ها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 بدار هر كس او را دوست بدارد و دشمن </w:t>
      </w:r>
      <w:bookmarkStart w:id="986" w:name="pg19477_194135"/>
    </w:p>
    <w:p>
      <w:pPr>
        <w:pStyle w:val="BookText"/>
        <w:rPr/>
      </w:pPr>
      <w:bookmarkEnd w:id="986"/>
      <w:r>
        <w:rPr>
          <w:rFonts w:ascii="IRNazanin" w:hAnsi="IRNazanin" w:eastAsia="IRNazanin"/>
          <w:color w:val="111111"/>
          <w:sz w:val="28"/>
          <w:sz w:val="28"/>
          <w:szCs w:val="28"/>
          <w:rtl w:val="true"/>
          <w:lang w:bidi="fa-IR"/>
        </w:rPr>
        <w:t>بدار هر كس او را دشمن بدارد و يارى كن هر كس او را يارى كند و خوار گردان هر كس او را خوار كند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987" w:name="__RefHeading___Toc18201703_1280447820"/>
      <w:bookmarkStart w:id="988" w:name="_Toc392"/>
      <w:bookmarkEnd w:id="987"/>
      <w:r>
        <w:rPr>
          <w:rtl w:val="true"/>
        </w:rPr>
        <w:t>مورد دوم</w:t>
      </w:r>
      <w:bookmarkEnd w:id="988"/>
    </w:p>
    <w:p>
      <w:pPr>
        <w:pStyle w:val="BookText"/>
        <w:rPr/>
      </w:pPr>
      <w:r>
        <w:rPr>
          <w:rFonts w:ascii="IRNazanin" w:hAnsi="IRNazanin" w:eastAsia="IRNazanin"/>
          <w:color w:val="111111"/>
          <w:sz w:val="28"/>
          <w:sz w:val="28"/>
          <w:szCs w:val="28"/>
          <w:rtl w:val="true"/>
          <w:lang w:bidi="fa-IR"/>
        </w:rPr>
        <w:t>همچنين پس از خطبه غدير و در طول سه روز كه مراسم بيعت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سؤال و جواب و اقرار مردم به رسالت و ولايت و اشاره‌هاى مكرر به مسئله امامت و حديث غدير، پيامبر صلى‌الله‌عليه‌و‌آله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من شما را شاهد مى‌گيرم كه من شهادت مى‌دهم خداوند صاحب اختيار من است و من صاحب اختيار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مطلب اقرار داريد و به آن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تو به اين مطلب شهادت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مَنْ كُنْتُ مَوْلاهُ فَعَلِىٌّ مَوْلاهُ، و او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اشاره به على عليه‌السلام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مسلمانان، حاضرانتان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من ايمان آورده و مرا تصديق كرده‌اند، به ولايت على سفارش و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ولايت على ولايت من، و ولايت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پروردگارم با من بسته و به من دستور داده آن را به شما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شنيديم</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989" w:name="__RefHeading___Toc18201705_1280447820"/>
      <w:bookmarkStart w:id="990" w:name="_Toc393"/>
      <w:bookmarkEnd w:id="989"/>
      <w:r>
        <w:rPr>
          <w:rtl w:val="true"/>
        </w:rPr>
        <w:t>مورد سوم</w:t>
      </w:r>
      <w:bookmarkEnd w:id="99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مواردى كه پيامبر صلى‌الله‌عليه‌و‌آله حديث غدير را بيان فرمود پس از خطبه غدير و در ماجراى سند مكتوب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حضرت از مواضع اعجاب برانگيز </w:t>
      </w:r>
    </w:p>
    <w:p>
      <w:pPr>
        <w:pStyle w:val="BookText"/>
        <w:rPr/>
      </w:pPr>
      <w:r>
        <w:rPr>
          <w:rFonts w:ascii="IRNazanin" w:hAnsi="IRNazanin" w:eastAsia="IRNazanin"/>
          <w:color w:val="111111"/>
          <w:sz w:val="28"/>
          <w:sz w:val="28"/>
          <w:szCs w:val="28"/>
          <w:rtl w:val="true"/>
          <w:lang w:bidi="fa-IR"/>
        </w:rPr>
        <w:t>سخنرانى غدير بود كه براى ماندگارى مقاصد آن برنامه عظيم چند پيش‌بينى متفاوت در نظر گرفته شد كه در سراسر عمر پيامبر صلى‌الله‌عليه‌و‌آله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سندى بود كه عصاره غدير با حضور بزرگان صحابه در آن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سخنرانى غدير و در فرصتى مناسب، پيامبر صلى‌الله‌عليه‌و‌آله مهاجرين و انصار را جمع كرده و سند مكتوبى براى غدير آماده كردند و در آن براى توحيد ونبوت از همگان اقرار گرفته و حديث غدير را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نكات اين سند مكتوب اينكه آنچه از ظاهر اين داستان كوتاه پيداست حضرت گزارش گونه‌اى از اين مراسم تهيه كرد، نه آنكه محتواى آن را به امضاى همه آنان رسانده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تفصيل ماجرا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پس از اتمام خطبه غدير توسط پيامبر اكرم صلى‌الله‌عليه‌و‌آله، شايعات منافقين و شبهه اندازى آنان تأثيراتى بين عده‌اى مردم ضعيف الايمان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اهل‌بيتش و پسر عمويش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قاطعى لازم بود كه به همه شايعه‌ها پايان دهد و شبهه‌ها را ريشه كن نمايد، كه با يك اقدام به موقع و غير قابل انتظار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امر كرد تا سند مكتوبى براى غدير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 تا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مهاجرين و انصار و ساير گروه‌هاى مردم جمع شدند،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 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موالى و همپيمانان، امروز شرف از آن شماست، صف‌هاى خود را مرتب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كلماتِ پيامبر صلى‌الله‌عليه‌و‌آله، همه گروه‌ها در برابر آن حضرت در صف‌هاى منظم ايستادند و منتظر سخنان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دوات و كاغذى طلب كرد و به يك نفر دستور داد آنچه را مى‌گويد و مردم اقرار مى‌كنند به صورت مكتوب در آورد و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كه به امر حضرت و در حضورش گزارشى تهيه شود و اقرارهاى مردم در آن ثبت شود از امضاى همه آنان مهم‌تر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سند مكتوبى كه براى غدير آماده كردند، دستور دادند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مطالبى فرمود و پس از اقرار همگانى بر توحيد و نبوت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مولى و صاحب اختيار شما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كارى را كه بر فراز منبر غدير انجام داده بود تكرار كرد و بازوى على عليه‌السلام را گرفت و بلند كرد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در آن ورقه ثبت گرديد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بدين صورت پيامبر صلى‌الله‌عليه‌و‌آله در سند ابدى غدير ولايت على عليه‌السلام را متصل به ولايت خود، و ولايت خود را متصل به ولايت خدا اعلام كرد و همه بدان اقرار كردند؛ و اين اقرارنامه به عنوان يادگارى ماندگار از غدير به پرونده اسلام افزوده شد، تا در آينده‌هاى بلند مدت تا قيامت بدانند در غدير سخن از چه بوده و سخنرانى يك ساعته اول شخص عالم بر چه محورى ايراد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مهاجرين و انصار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شرف از آن </w:t>
      </w:r>
    </w:p>
    <w:p>
      <w:pPr>
        <w:pStyle w:val="BookText"/>
        <w:rPr/>
      </w:pPr>
      <w:r>
        <w:rPr>
          <w:rFonts w:ascii="IRNazanin" w:hAnsi="IRNazanin" w:eastAsia="IRNazanin"/>
          <w:color w:val="111111"/>
          <w:sz w:val="28"/>
          <w:sz w:val="28"/>
          <w:szCs w:val="28"/>
          <w:rtl w:val="true"/>
          <w:lang w:bidi="fa-IR"/>
        </w:rPr>
        <w:t>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موالى و همپيمانان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كلمات همه گروه‌ها را فرا خواند و همه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كاغذى طلب كرد و دستور داد كاتب آنچه حضرت مى‌گويد و مردم اقرار مى‌كنند به صورت مكتوب در آورد و آن را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دستور حضرت چنين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مطالب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مولى و صاحب اختيار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مولى و صاحب اختيار شما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آنچه بر فراز منبر غدير انجام داده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على بن ابى‌طالب عليه‌السلام را گرفت و آن را بلند كرد به حدى كه سفيدى زير بازوى حضرت ظاهر شد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گفتگوها طبق دستور حضرت در آن ورقه ثبت شد؛ تا سندى مكتوب از غدير براى آينده‌ها و آيندگان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از تبليغ نوشتارى غدير است، و ثبت و حفظ اسناد غدير در طول تاريخ ادامه همين آموزش پيامبر صلى‌الله‌عليه‌و‌آله مى‌تواند باشد</w:t>
      </w:r>
      <w:r>
        <w:rPr>
          <w:rFonts w:eastAsia="IRNazanin" w:cs="IRNazanin"/>
          <w:color w:val="111111"/>
          <w:sz w:val="28"/>
          <w:szCs w:val="28"/>
          <w:rtl w:val="true"/>
          <w:lang w:bidi="fa-IR"/>
        </w:rPr>
        <w:t>.</w:t>
      </w:r>
      <w:r>
        <w:rPr>
          <w:rStyle w:val="FootnoteAnchor"/>
          <w:rtl w:val="true"/>
        </w:rPr>
        <w:footnoteReference w:id="85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گفتگوها طبق دستور حضرت در آن ورقه ثبت شد، تا سندى مكتوب از غدير براى آيندگان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نازل شد تا از يك سو تأييد ديگرى بر وَحْيانى بودن غدير باشد و از سوى ديگر مشتى محكم بر دهان ياوه گويانى باشد كه نسبت گمراهى و اغوا و هواى نفس به مبلغ اعظم غدير مى‌دادند</w:t>
      </w:r>
      <w:r>
        <w:rPr>
          <w:rFonts w:eastAsia="IRNazanin" w:cs="IRNazanin"/>
          <w:color w:val="111111"/>
          <w:sz w:val="28"/>
          <w:szCs w:val="28"/>
          <w:rtl w:val="true"/>
          <w:lang w:bidi="fa-IR"/>
        </w:rPr>
        <w:t xml:space="preserve">. </w:t>
      </w:r>
      <w:bookmarkStart w:id="991" w:name="pg19477_194139"/>
    </w:p>
    <w:p>
      <w:pPr>
        <w:pStyle w:val="BookText"/>
        <w:rPr/>
      </w:pPr>
      <w:bookmarkEnd w:id="991"/>
      <w:r>
        <w:rPr>
          <w:rFonts w:ascii="IRNazanin" w:hAnsi="IRNazanin" w:eastAsia="IRNazanin"/>
          <w:color w:val="111111"/>
          <w:sz w:val="28"/>
          <w:sz w:val="28"/>
          <w:szCs w:val="28"/>
          <w:rtl w:val="true"/>
          <w:lang w:bidi="fa-IR"/>
        </w:rPr>
        <w:t>آيات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ستاره هنگامى كه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 .</w:t>
      </w:r>
    </w:p>
    <w:p>
      <w:pPr>
        <w:pStyle w:val="Heading5"/>
        <w:numPr>
          <w:ilvl w:val="4"/>
          <w:numId w:val="1"/>
        </w:numPr>
        <w:rPr/>
      </w:pPr>
      <w:bookmarkStart w:id="992" w:name="__RefHeading___Toc18201707_1280447820"/>
      <w:bookmarkStart w:id="993" w:name="_Toc394"/>
      <w:bookmarkEnd w:id="992"/>
      <w:r>
        <w:rPr>
          <w:rtl w:val="true"/>
        </w:rPr>
        <w:t>مورد چهارم</w:t>
      </w:r>
      <w:bookmarkEnd w:id="993"/>
    </w:p>
    <w:p>
      <w:pPr>
        <w:pStyle w:val="BookText"/>
        <w:rPr/>
      </w:pPr>
      <w:r>
        <w:rPr>
          <w:rFonts w:ascii="IRNazanin" w:hAnsi="IRNazanin" w:eastAsia="IRNazanin"/>
          <w:color w:val="111111"/>
          <w:sz w:val="28"/>
          <w:sz w:val="28"/>
          <w:szCs w:val="28"/>
          <w:rtl w:val="true"/>
          <w:lang w:bidi="fa-IR"/>
        </w:rPr>
        <w:t>بارى ديگر، پس از اهانت‌هايى كه منافقين پس از خطبه غدير نسبت به پيامبر صلى‌الله‌عليه‌و‌آله و اميرالمؤمنين عليه‌السلام داشتند،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اكنون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واقعا همه اين‌ها از طرف خدا بود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 xml:space="preserve">. </w:t>
      </w:r>
      <w:bookmarkStart w:id="994" w:name="pg19477_194140"/>
    </w:p>
    <w:p>
      <w:pPr>
        <w:pStyle w:val="BookText"/>
        <w:rPr/>
      </w:pPr>
      <w:bookmarkEnd w:id="994"/>
      <w:r>
        <w:rPr>
          <w:rFonts w:ascii="IRNazanin" w:hAnsi="IRNazanin" w:eastAsia="IRNazanin"/>
          <w:color w:val="111111"/>
          <w:sz w:val="28"/>
          <w:sz w:val="28"/>
          <w:szCs w:val="28"/>
          <w:rtl w:val="true"/>
          <w:lang w:bidi="fa-IR"/>
        </w:rPr>
        <w:t>پس از اين سؤال و جواب، حارث اهانت‌هاى ديگرى نمود و ماجراى سنگ آسمانى اتفاق افتاد و آياتى در مورد آن نازل گرديد</w:t>
      </w:r>
      <w:r>
        <w:rPr>
          <w:rFonts w:eastAsia="IRNazanin" w:cs="IRNazanin"/>
          <w:color w:val="111111"/>
          <w:sz w:val="28"/>
          <w:szCs w:val="28"/>
          <w:rtl w:val="true"/>
          <w:lang w:bidi="fa-IR"/>
        </w:rPr>
        <w:t>.</w:t>
      </w:r>
    </w:p>
    <w:p>
      <w:pPr>
        <w:pStyle w:val="Heading4"/>
        <w:numPr>
          <w:ilvl w:val="3"/>
          <w:numId w:val="1"/>
        </w:numPr>
        <w:rPr/>
      </w:pPr>
      <w:bookmarkStart w:id="995" w:name="__RefHeading___Toc18201709_1280447820"/>
      <w:bookmarkStart w:id="996" w:name="_Toc395"/>
      <w:bookmarkEnd w:id="995"/>
      <w:r>
        <w:rPr>
          <w:rtl w:val="true"/>
        </w:rPr>
        <w:t>شيطان پس از بيان حديث غدير</w:t>
      </w:r>
      <w:bookmarkEnd w:id="996"/>
    </w:p>
    <w:p>
      <w:pPr>
        <w:pStyle w:val="BookText"/>
        <w:rPr/>
      </w:pPr>
      <w:r>
        <w:rPr>
          <w:rFonts w:ascii="IRNazanin" w:hAnsi="IRNazanin" w:eastAsia="IRNazanin"/>
          <w:color w:val="111111"/>
          <w:sz w:val="28"/>
          <w:sz w:val="28"/>
          <w:szCs w:val="28"/>
          <w:rtl w:val="true"/>
          <w:lang w:bidi="fa-IR"/>
        </w:rPr>
        <w:t>شيطان پس از بيان حديث غدير</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با برنامه ريزى جامع براى سخنرانى استثنائى غدير و گام‌هاى سخن در اين خطابه جهانى، اين پيش‌بينى‌ها و آن تداركات با كيفيت و محتوايى كه خطابه غدير داشت و برنامه‌هايى كه پس از سخنرانى انجام شد، در بهترين فرض ممكن به ثمر رسيد؛ به گونه‌اى كه نتايج آن براى قرن‌ها باقى ماند و نسل‌هاى آينده بشريت آن را به همان عظمت تلقى كردند و نتيجه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اين ثمره بزرگ غدير و روشن بودن آينده بشر تا قيامت به واسطه غدير را از دشمن درجه يك آن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و در رأس آنان ابليس، در ايام غدير خوب مى‌فهميدند كه در آن موقعيت عظيم چه راه هدايت و نجاتى براى بنى‌آدم تا آخرين روز دنيا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پيامبر صلى‌الله‌عليه‌و‌آله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ابليس فريادى كشيد و همه لشكريانش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كارى كرد كه اگر به نتيجه برسد هرگز خدا معصيت نخواهد شد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وصايت را براى افراد معينى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امروز اين مرد پيمانى بست كه هيچ كس تا روز قيامت نمى‌تواند آن را بشكند </w:t>
      </w:r>
      <w:r>
        <w:rPr>
          <w:rFonts w:eastAsia="IRNazanin" w:cs="IRNazanin"/>
          <w:color w:val="111111"/>
          <w:sz w:val="28"/>
          <w:szCs w:val="28"/>
          <w:rtl w:val="true"/>
          <w:lang w:bidi="fa-IR"/>
        </w:rPr>
        <w:t>!</w:t>
      </w:r>
      <w:r>
        <w:rPr>
          <w:rStyle w:val="FootnoteAnchor"/>
          <w:rtl w:val="true"/>
        </w:rPr>
        <w:footnoteReference w:id="854"/>
      </w:r>
      <w:bookmarkStart w:id="997" w:name="pg19477_194141"/>
    </w:p>
    <w:p>
      <w:pPr>
        <w:pStyle w:val="Heading4"/>
        <w:numPr>
          <w:ilvl w:val="3"/>
          <w:numId w:val="1"/>
        </w:numPr>
        <w:rPr/>
      </w:pPr>
      <w:bookmarkStart w:id="998" w:name="__RefHeading___Toc18201711_1280447820"/>
      <w:bookmarkStart w:id="999" w:name="_Toc396"/>
      <w:bookmarkEnd w:id="997"/>
      <w:bookmarkEnd w:id="998"/>
      <w:r>
        <w:rPr>
          <w:rtl w:val="true"/>
        </w:rPr>
        <w:t>اتمام حجت با حديث غدير</w:t>
      </w:r>
      <w:bookmarkEnd w:id="999"/>
    </w:p>
    <w:p>
      <w:pPr>
        <w:pStyle w:val="Heading5"/>
        <w:numPr>
          <w:ilvl w:val="4"/>
          <w:numId w:val="1"/>
        </w:numPr>
        <w:rPr/>
      </w:pPr>
      <w:bookmarkStart w:id="1000" w:name="__RefHeading___Toc18201713_1280447820"/>
      <w:bookmarkStart w:id="1001" w:name="_Toc397"/>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اتمام حجت با حديث غدير</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پرونده علمى و غنى غدير تا كنون دوران بى‌وقفه هزار و چهارصد ساله‌اى را پشت سر گذاشته، كه طى آن امر پيامبر اكرم صلى‌الله‌عليه‌و‌آله بر پشتيبانى دائمى از غدير به اجرا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بسيارى بر فراز منبرها، و علماى وارسته‌اى در مجالس بحث و مناظره، و مؤلفان زبردستى در كتاب‌ها، و ابرمردانى همچون سلمان و ابوذر و مقداد به عنوان شاهدان صدق غدير، و نيز خدمتگزارانى در آحاد جامعه، وظيفه حراست و دفاع از اين آرمان بزرگ اسلام را بر دوش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در عينيت جامعه تحقق مى‌يافت، اختلاف و تفرقه‌اى نبود تا نياز به احتجاج‌ها و مناظرات براى اثبات بنيادهاى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خداوند بر آنان كه زلال غدير را گل‌آلود نمودند و نسل‌هايى را از نوش گواراى آن محروم ساختند، و صلوات و رحمت و بركات خداوند بر امامان دلسوز امت، كه براى نجات غرق‌شدگان در فتنه سقيفه به حفظ و احياى غدير در شرايط مختلف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مخاطب اين اقدامات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آشنايانى كه مى‌بايست از اين حقيقت بزرگ اسلام آگاهى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وجدان‌هاى خفته‌اى كه نياز به تجديد عهد و يادآورى‌و بيدارى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دل‌هاى مرده‌اى كه بايد راه هدايت برايشان باز مى‌شد، تا آبى به زمين خشكيده آنان برسد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نسل‌هاى آينده‌اى كه شايد صدها سال ديگر قدم به اين جهان مى‌گذاشتند و بايد حقيقت غدير براى اطلاع آنان در صفحات تاريخ ثبت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تاريخچه اين دفاع مقدس از حريم غدير، دلير مردان علم را در خود جاى داده كه در هر زمانى به اقتضاى آن و در هر مكانى طبق شرايط آن، از فكر و روح سرشار از معنويتشان گرفته تا جان و آبرويشان در طبق اخلاص مى‌گذاشتند، و با اسلحه استدلال‌هاى قاطع ولايت كه پشتيبانش پروردگار است، دشمنان زبون و رنگ به رنگ ولايت را در صحنه بحث‌هاى علمى شكست داده و نام تشيع و غدير را در گستره جهان بلندآواز و سرافراز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بارز اين اتمام حجت‌ها و احتجاجات و استدلال‌ها و يادآورى‌هاى غدير توسط خود خداوند و معصومين عليهم‌السلام و اصحابشان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روزى كه اميرالمؤمنين عليه‌السلام در قيد حيات بودند به عنوان كسى كه در غدير بر فراز دستان پيامبر صلى‌الله‌عليه‌و‌آله قرار گرفته و اينك شخصا در برابر ديدگان مردم است، معرّف عينى غدير بودند و حضور آن حضرت بمعناى حضور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آن حضرت، ائمه عليهم‌السلام از يك سو صاحبان غدير بودند كه در غدير براى ايشان نيز بيعت گرفته شده بود، و از سوى ديگر به عنوان مدافعان و حافظان غدير در برابر دشمنان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استدلال و احتجاجات ائمه عليهم‌السلام، سنگر غدير را براى آينده‌اى كه تا امروز چهارده قرن از آن گذشته در برابر سقيفه محكم مى‌ساخت و دوستان غدير را از اسرار عميق آن آگاه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توسط ائمه عليهم‌السلام درباره غدير مطرح شده سر نخ و سرآغاز بحث‌هاى علمى است كه در قرون بعد مورد گفتگو و مناظره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مخاطبان گوناگون از دوست و دشمن كه در برابر ائمه عليهم‌السلام قرار داشته‌اند، به فراخور حال همه آنان در كلام ائمه عليهم‌السلام مطالبى درباره غدير به چشم مى‌خورد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اينكه موضوعاتى كه ائمه عليهم‌السلام نسبت به آنها حساسيت نشان داده‌اند براى ما نيز بايد قابل توجه و حساسيت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عنوان مسئله‌اى در فرمايشات ائمه عليهم‌السلام مطرح است كه حساسيت امامان معصوم عليهم‌السلام نسبت به آن شاخص است و به ما مى‌فهماند كه بايد درباره آن حساسيت فوق العاده داشته باشيم</w:t>
      </w:r>
      <w:r>
        <w:rPr>
          <w:rFonts w:eastAsia="Amiri" w:cs="Amiri" w:ascii="Amiri" w:hAnsi="Amiri"/>
          <w:color w:val="111111"/>
          <w:sz w:val="28"/>
          <w:szCs w:val="28"/>
          <w:rtl w:val="true"/>
          <w:lang w:bidi="ar-SA"/>
        </w:rPr>
        <w:t xml:space="preserve">. </w:t>
      </w:r>
      <w:bookmarkStart w:id="1002" w:name="pg19477_194143"/>
    </w:p>
    <w:p>
      <w:pPr>
        <w:pStyle w:val="BookText"/>
        <w:rPr/>
      </w:pPr>
      <w:bookmarkEnd w:id="1002"/>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در دوران غيبت امام‌زمان عجل اللّه فرجه پرچم دفاع از غدير را به دوش كشيده‌اند و در پاى آن مقاومت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مواردى حتى خود دشمن اقرار به غدير نموده و از انكار آن عاجز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دامنه اين احتجاجات از كتاب‌ها و جلسات بالاتر رفته و در كنفرانس‌ها و به صورت برنامه‌هاى راديويى و تلويزيونى و حتى در اينترنت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نمونه‌هايى از اين احتجاجات و اتمام حجت‌ها كه بخشى از موارد بسيار است به طور فهرستوار تقديم مى‌شود</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8201715_1280447820"/>
      <w:bookmarkStart w:id="1004" w:name="_Toc398"/>
      <w:bookmarkEnd w:id="1003"/>
      <w:r>
        <w:rPr/>
        <w:t>1</w:t>
      </w:r>
      <w:r>
        <w:rPr>
          <w:rtl w:val="true"/>
        </w:rPr>
        <w:t xml:space="preserve"> - </w:t>
      </w:r>
      <w:r>
        <w:rPr>
          <w:rtl w:val="true"/>
        </w:rPr>
        <w:t>اتمام حجت خداوند و معصومين عليهم‌السلام با غدير</w:t>
      </w:r>
      <w:bookmarkEnd w:id="1004"/>
    </w:p>
    <w:p>
      <w:pPr>
        <w:pStyle w:val="BookText"/>
        <w:rPr/>
      </w:pPr>
      <w:r>
        <w:rPr>
          <w:rFonts w:ascii="Amiri" w:hAnsi="Amiri" w:eastAsia="Amiri" w:cs="Amiri"/>
          <w:color w:val="111111"/>
          <w:sz w:val="28"/>
          <w:sz w:val="28"/>
          <w:szCs w:val="28"/>
          <w:rtl w:val="true"/>
          <w:lang w:bidi="ar-SA"/>
        </w:rPr>
        <w:t>اتمام حجت خداوند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حجت اميرالمؤمنين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حضرت زهرا عليهاالسلام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حسن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حسين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زين‌العابدين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باقر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صادق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كاظم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رضا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على النقى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امام عسكرى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bookmarkStart w:id="1005" w:name="pg19477_194144"/>
    </w:p>
    <w:p>
      <w:pPr>
        <w:pStyle w:val="Heading5"/>
        <w:numPr>
          <w:ilvl w:val="4"/>
          <w:numId w:val="1"/>
        </w:numPr>
        <w:rPr/>
      </w:pPr>
      <w:bookmarkStart w:id="1006" w:name="__RefHeading___Toc18201717_1280447820"/>
      <w:bookmarkStart w:id="1007" w:name="_Toc399"/>
      <w:bookmarkEnd w:id="1005"/>
      <w:bookmarkEnd w:id="1006"/>
      <w:r>
        <w:rPr/>
        <w:t>2</w:t>
      </w:r>
      <w:r>
        <w:rPr>
          <w:rtl w:val="true"/>
        </w:rPr>
        <w:t xml:space="preserve"> - </w:t>
      </w:r>
      <w:r>
        <w:rPr>
          <w:rtl w:val="true"/>
        </w:rPr>
        <w:t>اتمام حجت اصحاب پيامبر صلى‌الله‌عليه‌و‌آله و ياران اميرالمؤمنين عليه‌السلام با غدير</w:t>
      </w:r>
      <w:bookmarkEnd w:id="1007"/>
    </w:p>
    <w:p>
      <w:pPr>
        <w:pStyle w:val="BookText"/>
        <w:rPr/>
      </w:pPr>
      <w:r>
        <w:rPr>
          <w:rFonts w:ascii="IRNazanin" w:hAnsi="IRNazanin" w:eastAsia="IRNazanin"/>
          <w:color w:val="111111"/>
          <w:sz w:val="28"/>
          <w:sz w:val="28"/>
          <w:szCs w:val="28"/>
          <w:rtl w:val="true"/>
          <w:lang w:bidi="fa-IR"/>
        </w:rPr>
        <w:t>يكى از جلوه‌هاى زيباى دفاع از غدير، اقدامات دوستان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ولايت اميرالمؤمنين عليه‌السلام كه چون پروانه گرد آن وجود مقدس طواف مى‌كردند، بالاترين افتخار خود را دفاع از پايه اصيل غدير مى‌دانستند و ساير اركان اعتقادى خود را بر آن استوار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خاصى از گفته‌هاى حساب شده و ريشه دار اصحاب اميرالمؤمنين عليه‌السلام درباره غدير ديده مى‌شود و موقعيت‌هاى حساسى در آنها به چشم مى‌خورد كه راهگشاى موارد بسيارى از بحث‌هاى علمى در آينده‌هاى غدير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حجت ابوايوب انصارى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ابوذر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ابوسعيد خدرى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ابوالهيثم بن تيهان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اُبَىّ بن كعب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اسامة بن زيد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اصبغ بن نباته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ام‌سلمه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براء بن عازب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برد همدانى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بلال حبشى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جابر بن عبداللّه انصارى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حذيفه بن اسيد غفارى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حذيفة بن يمان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خوله حنفيه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دارميه حجونيه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ارقم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صوحان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على بن الحسين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شريك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عبدالرحمن بن ابى ليلى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عبداللّه بن جعفر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عبداللّه بن عباس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عمار ياسر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عمران بن حصين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عمرو بن ميمون اودى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قيس بن سعد بن عباده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مالك بن نويره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محمد بن عبداللّه حميرى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چهار نفر از اصحاب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چهل نفر از اصحاب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حجت عده‌اى از انصار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نمونه‌هايى از احتجاجات و مناظرات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هزاران مورد ديگر بوده كه درباره غدير بين شيعه و مخالفانش بحث و مناظره در گرفته و مطالب بسيارى درباره سند و متن آن به عنوان اتمام حجت و محكوميت خصم بيان شده كه جا دارد در كتابى مستقل تدوين و تقديم 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و بيان و تفصيل ماجراى تك تك موارد بالا، مراجعه شود به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در اينجا و به عنوان نمونه دو مورد را يادآور مى‌شويم؛ و آن حديث غدير در كلام اميرالمؤمنين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مظهر كلام پيامبر صلى‌الله‌عليه‌و‌آله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مؤمنان بعد از من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الهى بود تا مردم باطن خود را بروز دهند، و با قرار گرفتن در معرض انتخاب غدير و سقيفه امتحان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اين بزرگ‌ترين آزمايش الهى را چنين توصيف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شبيه منبرى براى پيامبر اسلام صلى‌الله‌عليه‌و‌آله ساخته شد و آن حضرت بر فراز آن رفت و بازوى مرا گرفت و بلند كرد به حدى كه سفيدى زير بغلش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ولايت من ولايت الهى است، و عداوت با من برابر دشمنى با خداست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در موردى ديگر اميرالمؤمنين عليه‌السلام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 پيامبرِ ما در روز غدير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كسانى 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پذيرفتند ؟ پس 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كه خداوند شما را اختصاص داده به آنچه همه ملائكه و پيامبران و مؤمنين را اختصاص نداده، و آن پذيرفتن امرِ ولايت ماست</w:t>
      </w:r>
      <w:r>
        <w:rPr>
          <w:rFonts w:eastAsia="IRNazanin" w:cs="IRNazanin"/>
          <w:color w:val="111111"/>
          <w:sz w:val="28"/>
          <w:szCs w:val="28"/>
          <w:rtl w:val="true"/>
          <w:lang w:bidi="fa-IR"/>
        </w:rPr>
        <w:t>.</w:t>
      </w:r>
      <w:r>
        <w:rPr>
          <w:rStyle w:val="FootnoteAnchor"/>
          <w:rtl w:val="true"/>
        </w:rPr>
        <w:footnoteReference w:id="857"/>
      </w:r>
      <w:bookmarkStart w:id="1008" w:name="pg19477_194147"/>
    </w:p>
    <w:p>
      <w:pPr>
        <w:pStyle w:val="Heading4"/>
        <w:numPr>
          <w:ilvl w:val="3"/>
          <w:numId w:val="1"/>
        </w:numPr>
        <w:rPr/>
      </w:pPr>
      <w:bookmarkStart w:id="1009" w:name="__RefHeading___Toc18201719_1280447820"/>
      <w:bookmarkStart w:id="1010" w:name="_Toc400"/>
      <w:bookmarkEnd w:id="1008"/>
      <w:bookmarkEnd w:id="1009"/>
      <w:r>
        <w:rPr>
          <w:rtl w:val="true"/>
        </w:rPr>
        <w:t>حديث غدير در ادعيه</w:t>
      </w:r>
      <w:bookmarkEnd w:id="1010"/>
    </w:p>
    <w:p>
      <w:pPr>
        <w:pStyle w:val="Heading5"/>
        <w:numPr>
          <w:ilvl w:val="4"/>
          <w:numId w:val="1"/>
        </w:numPr>
        <w:rPr/>
      </w:pPr>
      <w:bookmarkStart w:id="1011" w:name="__RefHeading___Toc18201721_1280447820"/>
      <w:bookmarkStart w:id="1012" w:name="_Toc401"/>
      <w:bookmarkEnd w:id="1011"/>
      <w:r>
        <w:rPr>
          <w:rtl w:val="true"/>
        </w:rPr>
        <w:t>اشاره</w:t>
      </w:r>
      <w:bookmarkEnd w:id="1012"/>
    </w:p>
    <w:p>
      <w:pPr>
        <w:pStyle w:val="BookText"/>
        <w:rPr/>
      </w:pPr>
      <w:r>
        <w:rPr>
          <w:rFonts w:ascii="Amiri" w:hAnsi="Amiri" w:eastAsia="Amiri" w:cs="Amiri"/>
          <w:color w:val="111111"/>
          <w:sz w:val="28"/>
          <w:sz w:val="28"/>
          <w:szCs w:val="28"/>
          <w:rtl w:val="true"/>
          <w:lang w:bidi="ar-SA"/>
        </w:rPr>
        <w:t>حديث غدير در ادعيه</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يكى از ميراث‌هاى ارزشمند در موضوع غدير، جملاتى است كه در ادعيه اشاره به آن دارد</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8201723_1280447820"/>
      <w:bookmarkStart w:id="1014" w:name="_Toc402"/>
      <w:bookmarkEnd w:id="1013"/>
      <w:r>
        <w:rPr/>
        <w:t>1</w:t>
      </w:r>
      <w:r>
        <w:rPr>
          <w:rtl w:val="true"/>
        </w:rPr>
        <w:t xml:space="preserve"> - </w:t>
      </w:r>
      <w:r>
        <w:rPr>
          <w:rtl w:val="true"/>
        </w:rPr>
        <w:t>دعاى عديله</w:t>
      </w:r>
      <w:bookmarkEnd w:id="1014"/>
    </w:p>
    <w:p>
      <w:pPr>
        <w:pStyle w:val="BookText"/>
        <w:rPr/>
      </w:pPr>
      <w:r>
        <w:rPr>
          <w:rFonts w:ascii="Amiri" w:hAnsi="Amiri" w:eastAsia="Amiri" w:cs="Amiri"/>
          <w:color w:val="111111"/>
          <w:sz w:val="28"/>
          <w:sz w:val="28"/>
          <w:szCs w:val="28"/>
          <w:rtl w:val="true"/>
          <w:lang w:bidi="ar-SA"/>
        </w:rPr>
        <w:t xml:space="preserve">آمَنَّا بِوَصِيِّهِ الَّذى نَصَبَهُ يَوْمَ الْغَديرِ 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ايمان مى‌آوريم به جانشين پيامبر صلى‌الله‌عليه‌و‌آله كه او را در روز غدير منصوب كرد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w:t>
      </w:r>
      <w:r>
        <w:rPr>
          <w:rFonts w:eastAsia="IRNazanin" w:cs="IRNazanin"/>
          <w:color w:val="111111"/>
          <w:sz w:val="28"/>
          <w:szCs w:val="28"/>
          <w:rtl w:val="true"/>
          <w:lang w:bidi="fa-IR"/>
        </w:rPr>
        <w:t>.</w:t>
      </w:r>
    </w:p>
    <w:p>
      <w:pPr>
        <w:pStyle w:val="Heading5"/>
        <w:numPr>
          <w:ilvl w:val="4"/>
          <w:numId w:val="1"/>
        </w:numPr>
        <w:rPr/>
      </w:pPr>
      <w:bookmarkStart w:id="1015" w:name="__RefHeading___Toc18201725_1280447820"/>
      <w:bookmarkStart w:id="1016" w:name="_Toc403"/>
      <w:bookmarkEnd w:id="1015"/>
      <w:r>
        <w:rPr/>
        <w:t>2</w:t>
      </w:r>
      <w:r>
        <w:rPr>
          <w:rtl w:val="true"/>
        </w:rPr>
        <w:t xml:space="preserve"> - </w:t>
      </w:r>
      <w:r>
        <w:rPr>
          <w:rtl w:val="true"/>
        </w:rPr>
        <w:t>دعاى ندبه</w:t>
      </w:r>
      <w:bookmarkEnd w:id="1016"/>
    </w:p>
    <w:p>
      <w:pPr>
        <w:pStyle w:val="BookText"/>
        <w:rPr/>
      </w:pPr>
      <w:r>
        <w:rPr>
          <w:rFonts w:ascii="Amiri" w:hAnsi="Amiri" w:eastAsia="Amiri" w:cs="Amiri"/>
          <w:color w:val="111111"/>
          <w:sz w:val="28"/>
          <w:sz w:val="28"/>
          <w:szCs w:val="28"/>
          <w:rtl w:val="true"/>
          <w:lang w:bidi="ar-SA"/>
        </w:rPr>
        <w:t>فَلَمَّا انْقَضَتْ أَيَّامُهُ أَقامَ وَلِيَّهُ عَلِىَّ بْنَ أَبى‌طالِبٍ صَلَواتُكَ عَلَيْهِما وَ آلِهِما هادِيا إِذْ كانَ هُوَ الْمُنْذِرُ وَ لِكُلِّ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مردم در برابر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هركس او را خوار كند</w:t>
      </w:r>
      <w:r>
        <w:rPr>
          <w:rFonts w:eastAsia="IRNazanin" w:cs="IRNazanin"/>
          <w:color w:val="111111"/>
          <w:sz w:val="28"/>
          <w:szCs w:val="28"/>
          <w:rtl w:val="true"/>
          <w:lang w:bidi="fa-IR"/>
        </w:rPr>
        <w:t>.</w:t>
      </w:r>
    </w:p>
    <w:p>
      <w:pPr>
        <w:pStyle w:val="Heading4"/>
        <w:numPr>
          <w:ilvl w:val="3"/>
          <w:numId w:val="1"/>
        </w:numPr>
        <w:rPr/>
      </w:pPr>
      <w:bookmarkStart w:id="1017" w:name="__RefHeading___Toc18201727_1280447820"/>
      <w:bookmarkStart w:id="1018" w:name="_Toc404"/>
      <w:bookmarkEnd w:id="1017"/>
      <w:r>
        <w:rPr>
          <w:rtl w:val="true"/>
        </w:rPr>
        <w:t>حديث غدير در زيارت غديريه</w:t>
      </w:r>
      <w:bookmarkEnd w:id="1018"/>
    </w:p>
    <w:p>
      <w:pPr>
        <w:pStyle w:val="BookText"/>
        <w:rPr/>
      </w:pPr>
      <w:r>
        <w:rPr>
          <w:rFonts w:ascii="Amiri" w:hAnsi="Amiri" w:eastAsia="Amiri" w:cs="Amiri"/>
          <w:color w:val="111111"/>
          <w:sz w:val="28"/>
          <w:sz w:val="28"/>
          <w:szCs w:val="28"/>
          <w:rtl w:val="true"/>
          <w:lang w:bidi="ar-SA"/>
        </w:rPr>
        <w:t>حديث غدير در زيارت غديريه</w:t>
      </w:r>
      <w:r>
        <w:rPr>
          <w:rStyle w:val="FootnoteAnchor"/>
          <w:rtl w:val="true"/>
        </w:rPr>
        <w:footnoteReference w:id="85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اميرالمؤمنين عليه‌السلام در روز غدير كه امام هادى عليه‌السلام فرمودند</w:t>
      </w:r>
      <w:r>
        <w:rPr>
          <w:rStyle w:val="FootnoteAnchor"/>
          <w:rtl w:val="true"/>
        </w:rPr>
        <w:footnoteReference w:id="860"/>
      </w:r>
      <w:r>
        <w:rPr>
          <w:rFonts w:ascii="Amiri" w:hAnsi="Amiri" w:eastAsia="Amiri" w:cs="Amiri"/>
          <w:color w:val="111111"/>
          <w:sz w:val="28"/>
          <w:sz w:val="28"/>
          <w:szCs w:val="28"/>
          <w:rtl w:val="true"/>
          <w:lang w:bidi="ar-SA"/>
        </w:rPr>
        <w:t xml:space="preserve">، دوره كامل عقايد </w:t>
      </w:r>
    </w:p>
    <w:p>
      <w:pPr>
        <w:pStyle w:val="BookText"/>
        <w:rPr/>
      </w:pPr>
      <w:r>
        <w:rPr>
          <w:rFonts w:ascii="Amiri" w:hAnsi="Amiri" w:eastAsia="Amiri" w:cs="Amiri"/>
          <w:color w:val="111111"/>
          <w:sz w:val="28"/>
          <w:sz w:val="28"/>
          <w:szCs w:val="28"/>
          <w:rtl w:val="true"/>
          <w:lang w:bidi="ar-SA"/>
        </w:rPr>
        <w:t>شيعه درباره ولايت اميرالمؤمنين عليه‌السلام و فضايل و سوابق و محنت‌هاى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مضامينى كه در زيارت اميرالمؤمنين عليه‌السلام در روز غدير آمده حديث غدير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اسْتَجابَ لِنَبِيِّهِ صلى اللّه عليه و آله فيكَ دَعْوَتَهُ، ثُمَّ أَمَرَهُ بِإِظْهارِ ما أَوْلاكَ لِأُمَّتِهِ إِعْلاءً لِشَأْنِكَ وَإِعْلانا لِبُرْهانِكَ وَ دَحْضا لِلْأَباطِيلِ وَ 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أَشْفَقَ مِنْ فِتْنَةِ الْفاسِقينَ وَاتَّقى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 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فَوَضَعَ عَلى نَفْسِهِ أَوْزارَ الْمَسيرِ وَ نَهَضَ فى رَمْضاءِ الْهَجيرِ فَخَطَبَ وَأَسْمَعَ وَ 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أَنْزَلَ اللّه‌ُ فيكَ عَلى نَبِيِّهِ إِلاَّ قَليلٌ وَلا زادَ أَكْثَرَهُمْ غَيْرَ تَخْسيرٍ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دعاى پيامبرش صلى اللّه عليه و 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فتنه فاسقان احساس خطر كرد و از منافقان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سختى سفر را متحمل شد و در شدت حرارت ظهر بپا 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bookmarkStart w:id="1019" w:name="pg19477_194149"/>
    </w:p>
    <w:p>
      <w:pPr>
        <w:pStyle w:val="BookText"/>
        <w:rPr/>
      </w:pPr>
      <w:bookmarkEnd w:id="1019"/>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زيان‌كارى براى خود زياد نكردند</w:t>
      </w:r>
      <w:r>
        <w:rPr>
          <w:rFonts w:eastAsia="IRNazanin" w:cs="IRNazanin"/>
          <w:color w:val="111111"/>
          <w:sz w:val="28"/>
          <w:szCs w:val="28"/>
          <w:rtl w:val="true"/>
          <w:lang w:bidi="fa-IR"/>
        </w:rPr>
        <w:t>.</w:t>
      </w:r>
    </w:p>
    <w:p>
      <w:pPr>
        <w:pStyle w:val="Heading4"/>
        <w:numPr>
          <w:ilvl w:val="3"/>
          <w:numId w:val="1"/>
        </w:numPr>
        <w:rPr/>
      </w:pPr>
      <w:bookmarkStart w:id="1020" w:name="__RefHeading___Toc18201729_1280447820"/>
      <w:bookmarkStart w:id="1021" w:name="_Toc405"/>
      <w:bookmarkEnd w:id="1020"/>
      <w:r>
        <w:rPr>
          <w:rtl w:val="true"/>
        </w:rPr>
        <w:t>حديث غدير در شعر و ادبيات</w:t>
      </w:r>
      <w:bookmarkEnd w:id="1021"/>
    </w:p>
    <w:p>
      <w:pPr>
        <w:pStyle w:val="BookText"/>
        <w:rPr/>
      </w:pPr>
      <w:r>
        <w:rPr>
          <w:rFonts w:ascii="IRNazanin" w:hAnsi="IRNazanin" w:eastAsia="IRNazanin"/>
          <w:color w:val="111111"/>
          <w:sz w:val="28"/>
          <w:sz w:val="28"/>
          <w:szCs w:val="28"/>
          <w:rtl w:val="true"/>
          <w:lang w:bidi="fa-IR"/>
        </w:rPr>
        <w:t>در طول تاريخ شعرا حديث غدير را به زبان‌هاى مختلف به نظم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نظم عربى و فارسى حديث غدير در چندين كتاب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است؛ كه طى يازده جلد به صورت جامعى غديريه‌هاى عربى را جمع‌آورى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الغدير بيروت؛ كه در دو جلد تدوين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نيز در زبان اردو و تركى سروده شده، كه حديث غدير را به نظم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w:t>
      </w:r>
    </w:p>
    <w:p>
      <w:pPr>
        <w:pStyle w:val="Heading3"/>
        <w:numPr>
          <w:ilvl w:val="2"/>
          <w:numId w:val="1"/>
        </w:numPr>
        <w:rPr/>
      </w:pPr>
      <w:bookmarkStart w:id="1022" w:name="__RefHeading___Toc18201731_1280447820"/>
      <w:bookmarkStart w:id="1023" w:name="_Toc406"/>
      <w:bookmarkEnd w:id="1022"/>
      <w:r>
        <w:rPr>
          <w:rtl w:val="true"/>
        </w:rPr>
        <w:t>شهرت حديث غدير</w:t>
      </w:r>
      <w:bookmarkEnd w:id="1023"/>
    </w:p>
    <w:p>
      <w:pPr>
        <w:pStyle w:val="BookText"/>
        <w:rPr/>
      </w:pPr>
      <w:r>
        <w:rPr>
          <w:rFonts w:ascii="Amiri" w:hAnsi="Amiri" w:eastAsia="Amiri" w:cs="Amiri"/>
          <w:color w:val="111111"/>
          <w:sz w:val="28"/>
          <w:sz w:val="28"/>
          <w:szCs w:val="28"/>
          <w:rtl w:val="true"/>
          <w:lang w:bidi="ar-SA"/>
        </w:rPr>
        <w:t>شهرت حديث غدير</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با همه اقداماتى كه سقيفه به كار گرفت و توانست بسيارى از احاديث پيامبر صلى‌الله‌عليه‌و‌آله را به فراموشى بسپارد، ولى درباره حديث غدير نتوانست مانع انتشار اين حقيقت پر ابهت شود، به گونه‌اى كه تا امروز اشتهار واقعه غدير يكى از جهات مسلّم غدير است؛ و در مقام دفاع و اتمام حجت درباره آن به اين جهت اشتهار بسيار و مكرر اشاره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برنامه ريزى خدا و رسول براى نشر پيام ولايت از غدير، به قدرى حساب شده بوده كه انتشار خبر آن قابل كنترل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حضور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در </w:t>
      </w:r>
      <w:bookmarkStart w:id="1024" w:name="pg19477_194150"/>
    </w:p>
    <w:p>
      <w:pPr>
        <w:pStyle w:val="BookText"/>
        <w:rPr/>
      </w:pPr>
      <w:bookmarkEnd w:id="1024"/>
      <w:r>
        <w:rPr>
          <w:rFonts w:ascii="IRNazanin" w:hAnsi="IRNazanin" w:eastAsia="IRNazanin"/>
          <w:color w:val="111111"/>
          <w:sz w:val="28"/>
          <w:sz w:val="28"/>
          <w:szCs w:val="28"/>
          <w:rtl w:val="true"/>
          <w:lang w:bidi="fa-IR"/>
        </w:rPr>
        <w:t xml:space="preserve">اسلام در برابر يك خطيب و تنوع برنامه‌هاى سه روزه غدير، يك تبليغ استثنائى در تاريخ انبيا عليهم‌السلام را رقم زد كه هيچ سقيفه‌اى را قدرت ممانعت از نشر آن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نتيجه اين اشتهار آن بود كه در دوران‌هاى مختلف بعد از غدير، هرگاه لازم بود از خصم درباره آن اقرارى گرفته شود، جاى انكارى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مخالفين و به خصوص نسل‌هاى بعدىِ آنان خود اقرار به شهرت حديث غدير مى‌نمودند</w:t>
      </w:r>
      <w:r>
        <w:rPr>
          <w:rFonts w:eastAsia="IRNazanin" w:cs="IRNazanin"/>
          <w:color w:val="111111"/>
          <w:sz w:val="28"/>
          <w:szCs w:val="28"/>
          <w:rtl w:val="true"/>
          <w:lang w:bidi="fa-IR"/>
        </w:rPr>
        <w:t>.</w:t>
      </w:r>
    </w:p>
    <w:p>
      <w:pPr>
        <w:pStyle w:val="Heading3"/>
        <w:numPr>
          <w:ilvl w:val="2"/>
          <w:numId w:val="1"/>
        </w:numPr>
        <w:rPr/>
      </w:pPr>
      <w:bookmarkStart w:id="1025" w:name="__RefHeading___Toc18201733_1280447820"/>
      <w:bookmarkStart w:id="1026" w:name="_Toc407"/>
      <w:bookmarkEnd w:id="1025"/>
      <w:r>
        <w:rPr>
          <w:rtl w:val="true"/>
        </w:rPr>
        <w:t>نتايج شهرت خبر غدير</w:t>
      </w:r>
      <w:bookmarkEnd w:id="1026"/>
    </w:p>
    <w:p>
      <w:pPr>
        <w:pStyle w:val="BookText"/>
        <w:rPr/>
      </w:pPr>
      <w:r>
        <w:rPr>
          <w:rFonts w:ascii="Amiri" w:hAnsi="Amiri" w:eastAsia="Amiri" w:cs="Amiri"/>
          <w:color w:val="111111"/>
          <w:sz w:val="28"/>
          <w:sz w:val="28"/>
          <w:szCs w:val="28"/>
          <w:rtl w:val="true"/>
          <w:lang w:bidi="ar-SA"/>
        </w:rPr>
        <w:t>نتايج شهرت خبر غدير</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اشتهار و معروفيت ماجراى غدير فوائد بسيارى را در بُعد تبليغى غدير براى آينده‌هاى آن بر جاى گذاشت، كه به جهاتى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بسيارى وقتى شهادت به نفع غدير از فرد يا گروهى درخواست مى‌شد، فورا بدون ترس از حاكمين و از كسانى كه در مقابل غديريان قرار داشتند پاسخ مثبت داده و شهادت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دقيقا از همين جاست كه تغافل مردم نسبت به غدير در هر زمانى به خصوص در ماجراى سقيفه براى همه واضح بوده، و هميشه تعبير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به فراموشى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چنين برخوردى را درباره كمتر موضوعى در اسلام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درباره به فراموشى سپردن ماجراى سه روزه صد و بيست هزار نفرى در غدير، هيچ عذرى نزد هيچ قوم و ملتى نمى‌تواند پذيرفته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فهرستى از هشت مورد تبليغ غدير با تكيه بر اشتهار آن كه در جلوه‌هاى مختلفى خود را نشان داده است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فورى و فراگيرِ خبر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ماجراى مشهور و معروف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هزاران شاهد در غدير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تغافل اكثريت مردم از غدير </w:t>
      </w:r>
      <w:bookmarkStart w:id="1027" w:name="pg19477_194151"/>
    </w:p>
    <w:p>
      <w:pPr>
        <w:pStyle w:val="BookText"/>
        <w:rPr/>
      </w:pPr>
      <w:bookmarkEnd w:id="102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غاصبين درباره غدير در شوراى 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جمعيت به غدير در مسجد پيامبر صلى‌الله‌عليه‌و‌آله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گروهى به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صحابه به غدير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3"/>
        <w:numPr>
          <w:ilvl w:val="2"/>
          <w:numId w:val="1"/>
        </w:numPr>
        <w:rPr/>
      </w:pPr>
      <w:bookmarkStart w:id="1028" w:name="__RefHeading___Toc18201735_1280447820"/>
      <w:bookmarkStart w:id="1029" w:name="_Toc408"/>
      <w:bookmarkEnd w:id="1028"/>
      <w:r>
        <w:rPr>
          <w:rtl w:val="true"/>
        </w:rPr>
        <w:t>فراگير بودن حديث غدير</w:t>
      </w:r>
      <w:bookmarkEnd w:id="1029"/>
    </w:p>
    <w:p>
      <w:pPr>
        <w:pStyle w:val="BookText"/>
        <w:rPr/>
      </w:pPr>
      <w:r>
        <w:rPr>
          <w:rFonts w:ascii="Amiri" w:hAnsi="Amiri" w:eastAsia="Amiri" w:cs="Amiri"/>
          <w:color w:val="111111"/>
          <w:sz w:val="28"/>
          <w:sz w:val="28"/>
          <w:szCs w:val="28"/>
          <w:rtl w:val="true"/>
          <w:lang w:bidi="ar-SA"/>
        </w:rPr>
        <w:t>حديث غدير از برخى جهات ممتاز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اينكه در اكثر شاخه‌هاى علوم اسلامى به آن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عرب هنگام بيان معناى واژگانى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غدير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اسلامى آنجا كه از حوادث سال دهم هجرى گزارش داده‌اند، به ماجراى غدير خم پرداخته و از حديث يا خطبه غدير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بلندآوازه، از نخستين لحظه‌اى كه حديث غدير از پيامبر صلى‌الله‌عليه‌و‌آله صادر شد تا زمان حاضر، به زبان‌هاى گوناگون درباره غدير، اشعار و متن‌هاى ادبى بسيارى انشاء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نام بيش از يكصد نفر شعراى بنام را كه طول تاريخ اسلام درباره غدير سروده دارند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علم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حديث‌هايى كه از دير زمان مورد عنايت راويان و حديث نويسان بوده حديث غدير است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آياتى كه مربوط به واقعه غدير است، به ويژه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درباره غدير سخن گفته‌اند</w:t>
      </w:r>
      <w:r>
        <w:rPr>
          <w:rFonts w:eastAsia="IRNazanin" w:cs="IRNazanin"/>
          <w:color w:val="111111"/>
          <w:sz w:val="28"/>
          <w:szCs w:val="28"/>
          <w:rtl w:val="true"/>
          <w:lang w:bidi="fa-IR"/>
        </w:rPr>
        <w:t xml:space="preserve">. </w:t>
      </w:r>
      <w:bookmarkStart w:id="1030" w:name="pg19477_194152"/>
    </w:p>
    <w:p>
      <w:pPr>
        <w:pStyle w:val="BookText"/>
        <w:rPr/>
      </w:pPr>
      <w:bookmarkEnd w:id="1030"/>
      <w:r>
        <w:rPr>
          <w:rFonts w:ascii="Amiri" w:hAnsi="Amiri" w:eastAsia="Amiri" w:cs="Amiri"/>
          <w:color w:val="111111"/>
          <w:sz w:val="28"/>
          <w:sz w:val="28"/>
          <w:szCs w:val="28"/>
          <w:rtl w:val="true"/>
          <w:lang w:bidi="ar-SA"/>
        </w:rPr>
        <w:t>در علم كلام و 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كلام و عقائد، آنجا كه در مورد ادله خلافت اميرالمؤمنين عليه‌السلام بحث و جدل مى‌كنند، حديث غدير را به صورت دقيق و موشكافانه ارزيابى كرده‌اند</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1031" w:name="__RefHeading___Toc18201737_1280447820"/>
      <w:bookmarkStart w:id="1032" w:name="_Toc409"/>
      <w:bookmarkEnd w:id="1031"/>
      <w:r>
        <w:rPr>
          <w:rtl w:val="true"/>
        </w:rPr>
        <w:t>تبليغ غدير با حديث غدير</w:t>
      </w:r>
      <w:bookmarkEnd w:id="1032"/>
    </w:p>
    <w:p>
      <w:pPr>
        <w:pStyle w:val="BookText"/>
        <w:rPr/>
      </w:pPr>
      <w:r>
        <w:rPr>
          <w:rFonts w:ascii="Amiri" w:hAnsi="Amiri" w:eastAsia="Amiri" w:cs="Amiri"/>
          <w:color w:val="111111"/>
          <w:sz w:val="28"/>
          <w:sz w:val="28"/>
          <w:szCs w:val="28"/>
          <w:rtl w:val="true"/>
          <w:lang w:bidi="ar-SA"/>
        </w:rPr>
        <w:t>تبليغ غدير با حديث غدير</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در موضوع غدير كلام پيامبر صلى‌الله‌عليه‌و‌آله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موضوع بحث و تحقيق قرار گرفته است؛ اينكه اين حديث به عبارات مختلف و در موارد متعدد بيان شده و عمده آن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حديث غدير در چند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اسناد و طرق حديث غدير از صحابه و تابعين كه از صحابه نقل نموده‌اند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دلالت حديث غدير بر امامت و خلافت اميرالمؤمنين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عبارات مختلف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ناقلين حديث غدير در كتاب‌هايشان از شيعه و غيرشيعه</w:t>
      </w:r>
      <w:r>
        <w:rPr>
          <w:rFonts w:eastAsia="IRNazanin" w:cs="IRNazanin"/>
          <w:color w:val="111111"/>
          <w:sz w:val="28"/>
          <w:szCs w:val="28"/>
          <w:rtl w:val="true"/>
          <w:lang w:bidi="fa-IR"/>
        </w:rPr>
        <w:t>.</w:t>
      </w:r>
    </w:p>
    <w:p>
      <w:pPr>
        <w:pStyle w:val="Heading3"/>
        <w:numPr>
          <w:ilvl w:val="2"/>
          <w:numId w:val="1"/>
        </w:numPr>
        <w:rPr/>
      </w:pPr>
      <w:bookmarkStart w:id="1033" w:name="__RefHeading___Toc18201739_1280447820"/>
      <w:bookmarkStart w:id="1034" w:name="_Toc410"/>
      <w:bookmarkEnd w:id="1033"/>
      <w:r>
        <w:rPr>
          <w:rtl w:val="true"/>
        </w:rPr>
        <w:t>ويژگى‌هاى منحصر به فرد حديث غدير</w:t>
      </w:r>
      <w:bookmarkEnd w:id="1034"/>
    </w:p>
    <w:p>
      <w:pPr>
        <w:pStyle w:val="BookText"/>
        <w:rPr/>
      </w:pPr>
      <w:r>
        <w:rPr>
          <w:rFonts w:ascii="IRNazanin" w:hAnsi="IRNazanin" w:eastAsia="IRNazanin"/>
          <w:color w:val="111111"/>
          <w:sz w:val="28"/>
          <w:sz w:val="28"/>
          <w:szCs w:val="28"/>
          <w:rtl w:val="true"/>
          <w:lang w:bidi="fa-IR"/>
        </w:rPr>
        <w:t>حديث غدير از برخى جهات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اين حديث شريف ويژگى‌هاى منحصر به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غالب دانش‌هاى اسلامى،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شعر و ادب، تفسير، تاريخ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حديث مطرح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ديگر در حضور نمايندگان همه طوايف مسلمانان نبود، ولى اين حديث در جايى صادر شد كه از هر طايفه گروهى به حج آمده بودند و پيامبر صلى‌الله‌عليه‌و‌آله آن را به گوش همه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اين حديث را هنگام جدا شدن قافله‌ها از هم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راه جدايى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اگر پيامبر صلى‌الله‌عليه‌و‌آله در مكه يا منى به ولايت و خلافت تأكيد مى‌فرمود، مطلب ولايت در ذهن با ديگر مطالب آميخته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سخن و توصيه بهتر در ياد شنونده مى‌ماند و مردم عادت دارند از هر كس آخرين وصيت و سخن او را بهتر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طول عمر خود سخن يا وصيتى داشته باشد ولى در آخر عمر چيزى نگويد، مردم به آن سخنان پيشين زياد اعتناء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مرگ يا نزديك آن، اگر سفارشى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ساخت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جدّى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آخرين سفر و پس از آنكه از نزديكى وفات خويش خبر داد، على بن ابى‌طالب عليه‌السلام را به جانشينى نصب نمود، و همه را به پيروى از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واقعه غدير در همه نقاط كشور اسلامى پيچيد و ماندگار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حديث غدير بر ولايت و امامت على بن ابى‌طالب عليه‌السلام در امور دنيوى و دينى صريح و خالى از هرگونه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معنايش در پيش خواص و توده مردم چنان واضح است، كه نمى‌توان بهانه تراشى كرده و معناى آن را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برخى از احايث ديگر، كه فهم امامت و خلافت از آن نياز به دقت و موشكافى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و پشتوانه حديث غدير به قدرى محكم است كه هيچ خاص و عامى در صدور آن از پيامبر صلى‌الله‌عليه‌و‌آله شك نمى‌كند، چرا كه صدها شخصيت علمى از فرقه‌هاى مختلف واقعه و حديث غدير را منعكس كرده‌اند</w:t>
      </w:r>
      <w:r>
        <w:rPr>
          <w:rFonts w:eastAsia="IRNazanin" w:cs="IRNazanin"/>
          <w:color w:val="111111"/>
          <w:sz w:val="28"/>
          <w:szCs w:val="28"/>
          <w:rtl w:val="true"/>
          <w:lang w:bidi="fa-IR"/>
        </w:rPr>
        <w:t>.</w:t>
      </w:r>
      <w:r>
        <w:rPr>
          <w:rStyle w:val="FootnoteAnchor"/>
          <w:rtl w:val="true"/>
        </w:rPr>
        <w:footnoteReference w:id="865"/>
      </w:r>
      <w:bookmarkStart w:id="1035" w:name="pg19477_194154"/>
    </w:p>
    <w:p>
      <w:pPr>
        <w:pStyle w:val="Heading3"/>
        <w:numPr>
          <w:ilvl w:val="2"/>
          <w:numId w:val="1"/>
        </w:numPr>
        <w:rPr/>
      </w:pPr>
      <w:bookmarkStart w:id="1036" w:name="__RefHeading___Toc18201741_1280447820"/>
      <w:bookmarkStart w:id="1037" w:name="_Toc411"/>
      <w:bookmarkEnd w:id="1035"/>
      <w:bookmarkEnd w:id="1036"/>
      <w:r>
        <w:rPr>
          <w:rtl w:val="true"/>
        </w:rPr>
        <w:t>علت جاودانگى حديث غدير</w:t>
      </w:r>
      <w:bookmarkEnd w:id="1037"/>
    </w:p>
    <w:p>
      <w:pPr>
        <w:pStyle w:val="BookText"/>
        <w:rPr/>
      </w:pPr>
      <w:r>
        <w:rPr>
          <w:rFonts w:ascii="IRNazanin" w:hAnsi="IRNazanin" w:eastAsia="IRNazanin"/>
          <w:color w:val="111111"/>
          <w:sz w:val="28"/>
          <w:sz w:val="28"/>
          <w:szCs w:val="28"/>
          <w:rtl w:val="true"/>
          <w:lang w:bidi="fa-IR"/>
        </w:rPr>
        <w:t>علت جاودانگى حديث غدير</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يكى از معجزات غدير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حكيمانه خداوند بر اين تعلق گرفته كه واقعه غدير در هميشه زمان به صورت يك تاريخ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كمتر رخدادى در جهان توانسته است چون رويداد و حديث غدير مورد توجه محدثان، مفسران، متكلمان، فيلسوفان، مورخان، سيره‌نويسان، نويسندگان و شاعران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علت جاودانگى و زنده بودن حديث غدير، نزول دو آيه از آيات قرآن است كه آن را در آغوش گرفته، و چون آفتاب فضاى غدير را روشنى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ضامن بقاى هميشگى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هر دوشان در بهشت و كنار حوض كوثر بر پيامبرشان وارد شوند</w:t>
      </w:r>
      <w:r>
        <w:rPr>
          <w:rFonts w:eastAsia="IRNazanin" w:cs="IRNazanin"/>
          <w:color w:val="111111"/>
          <w:sz w:val="28"/>
          <w:szCs w:val="28"/>
          <w:rtl w:val="true"/>
          <w:lang w:bidi="fa-IR"/>
        </w:rPr>
        <w:t>.</w:t>
      </w:r>
    </w:p>
    <w:p>
      <w:pPr>
        <w:pStyle w:val="Heading3"/>
        <w:numPr>
          <w:ilvl w:val="2"/>
          <w:numId w:val="1"/>
        </w:numPr>
        <w:rPr/>
      </w:pPr>
      <w:bookmarkStart w:id="1038" w:name="__RefHeading___Toc18201743_1280447820"/>
      <w:bookmarkStart w:id="1039" w:name="_Toc412"/>
      <w:bookmarkEnd w:id="1038"/>
      <w:r>
        <w:rPr>
          <w:rtl w:val="true"/>
        </w:rPr>
        <w:t>حديث غدير و انتصاب خدا، فضيلت انحصارى اميرالمؤمنين عليه‌السلام</w:t>
      </w:r>
      <w:bookmarkEnd w:id="1039"/>
    </w:p>
    <w:p>
      <w:pPr>
        <w:pStyle w:val="BookText"/>
        <w:rPr/>
      </w:pPr>
      <w:r>
        <w:rPr>
          <w:rFonts w:ascii="Amiri" w:hAnsi="Amiri" w:eastAsia="Amiri" w:cs="Amiri"/>
          <w:color w:val="111111"/>
          <w:sz w:val="28"/>
          <w:sz w:val="28"/>
          <w:szCs w:val="28"/>
          <w:rtl w:val="true"/>
          <w:lang w:bidi="ar-SA"/>
        </w:rPr>
        <w:t>حديث غدير و انتصاب خدا، فضيلت انحصارى اميرالمؤمنين عليه‌السلام</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قلب به درد آمده صاحب غدير حرف‌ها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نفرين مى‌كند مردمى را كه با دريايى از فضيلت از او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متعجبانه فضايلى را بر مى‌شمارد كه احدى با او در آنها شريك نيست و نمى‌تواند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اين موارد است كه او بر فراز دستان ختم رسل براى بشريت معرفى شد و صاحب اختيار همه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هفتاد فضيلت و منقبت دارم كه احدى از اصحاب پيامبر صلى‌الله‌عليه‌و‌آله در آنها با من شريك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پنجاه و يكم، پيامبر صلى‌الله‌عليه‌و‌آله در روز غدير خم مرا براى همه مردم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r>
        <w:rPr>
          <w:rStyle w:val="FootnoteAnchor"/>
          <w:rtl w:val="true"/>
        </w:rPr>
        <w:footnoteReference w:id="868"/>
      </w:r>
      <w:bookmarkStart w:id="1040" w:name="pg19477_194155"/>
    </w:p>
    <w:p>
      <w:pPr>
        <w:pStyle w:val="Heading3"/>
        <w:numPr>
          <w:ilvl w:val="2"/>
          <w:numId w:val="1"/>
        </w:numPr>
        <w:rPr/>
      </w:pPr>
      <w:bookmarkStart w:id="1041" w:name="__RefHeading___Toc18201745_1280447820"/>
      <w:bookmarkStart w:id="1042" w:name="_Toc413"/>
      <w:bookmarkEnd w:id="1040"/>
      <w:bookmarkEnd w:id="1041"/>
      <w:r>
        <w:rPr>
          <w:rtl w:val="true"/>
        </w:rPr>
        <w:t>روش‌هاى حذف حديث غدير</w:t>
      </w:r>
      <w:bookmarkEnd w:id="1042"/>
    </w:p>
    <w:p>
      <w:pPr>
        <w:pStyle w:val="BookText"/>
        <w:rPr/>
      </w:pPr>
      <w:r>
        <w:rPr>
          <w:rFonts w:ascii="Amiri" w:hAnsi="Amiri" w:eastAsia="Amiri" w:cs="Amiri"/>
          <w:color w:val="111111"/>
          <w:sz w:val="28"/>
          <w:sz w:val="28"/>
          <w:szCs w:val="28"/>
          <w:rtl w:val="true"/>
          <w:lang w:bidi="ar-SA"/>
        </w:rPr>
        <w:t>روش‌هاى حذف حديث غدير</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مخالفان ولايت روش‌هاى متعددى براى حذف حديث غدير از جامعه و فرهنگ اسلامى به كار بردند، كه به چند نمونه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بخشنامه براى سوزاندن احاديث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بخشنامه براى منع نوشتن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بخشنامه براى تنبيه كسانى كه حديث نقل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گرفتن تمام كانال‌هاى تبليغ و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مسكوت گذاشتن حادثه 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جعل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وسيله زور و سرنيزه، حكومت كودتايى به اجرا در آوردند</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8201747_1280447820"/>
      <w:bookmarkStart w:id="1044" w:name="_Toc414"/>
      <w:bookmarkEnd w:id="1043"/>
      <w:r>
        <w:rPr>
          <w:rtl w:val="true"/>
        </w:rPr>
        <w:t>حق پوشى اهل‌سنت در مسئله ولايت و حديث غدير</w:t>
      </w:r>
      <w:bookmarkEnd w:id="1044"/>
    </w:p>
    <w:p>
      <w:pPr>
        <w:pStyle w:val="BookText"/>
        <w:rPr/>
      </w:pPr>
      <w:r>
        <w:rPr>
          <w:rFonts w:ascii="IRNazanin" w:hAnsi="IRNazanin" w:eastAsia="IRNazanin"/>
          <w:color w:val="111111"/>
          <w:sz w:val="28"/>
          <w:sz w:val="28"/>
          <w:szCs w:val="28"/>
          <w:rtl w:val="true"/>
          <w:lang w:bidi="fa-IR"/>
        </w:rPr>
        <w:t>حق پوشى اهل‌سنت در مسئله ولايت و حديث غدير</w:t>
      </w:r>
      <w:r>
        <w:rPr>
          <w:rStyle w:val="FootnoteAnchor"/>
          <w:rtl w:val="true"/>
        </w:rPr>
        <w:footnoteReference w:id="87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عجائب روزگار حذف حديث غدير توسط بعضى از بزرگان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نظر اهل‌سنت، علت صدور اين حديث فقط رفع كدورت از على عليه‌السلام بر همان مسئله اختلافى بين على عليه‌السلام و سايرين در تقسيم غنائم يا زكات بوده باشد، پس پيامبر صلى‌الله‌عليه‌و‌آله بايد روشن كردن حكم الهى را مقدم مى‌دانست بر دوست داشتن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احكام الهى نبود، پيامبر صلى‌الله‌عليه‌و‌آله مى‌توانست راحت و بدون نام بردن از شخصى خاص، مسئله اختلافى را روشن فرمايد؛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زكات را فلان گونه تقسيم نموده، همو حكم الهى را درست انجام داده است، چه على عليه‌السلام باشد و چه غير على عليه‌السلام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اصحابى كه بر سر آن موضوع كينه على عليه‌السلام را به دل گرفتند نيز فورا مى‌فهميدند منظور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صلى‌الله‌عليه‌و‌آله نه تنها روشن كردن حكم الهى را فراموش نكرده، بلكه در مورد على عليه‌السلام عبارتى جامع فرموده كه هنوز هم ادامه‌دار است، و اهل‌سنت را در سكوتى عجيب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بسيارى از محدثين و مورخين بزرگ اهل‌سنت حتى چنين واقعه‌اى را نقل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صحيح بخارى حتى يادى از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سربرگ كتابش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يا نتوانسته هضم كند ؟ آيا هر چه هضم و دركش سخت بود بايد حذف كرد ؟</w:t>
      </w:r>
    </w:p>
    <w:p>
      <w:pPr>
        <w:pStyle w:val="BookText"/>
        <w:rPr/>
      </w:pPr>
      <w:r>
        <w:rPr>
          <w:rFonts w:ascii="IRNazanin" w:hAnsi="IRNazanin" w:eastAsia="IRNazanin"/>
          <w:color w:val="111111"/>
          <w:sz w:val="28"/>
          <w:sz w:val="28"/>
          <w:szCs w:val="28"/>
          <w:rtl w:val="true"/>
          <w:lang w:bidi="fa-IR"/>
        </w:rPr>
        <w:t xml:space="preserve">چنانچه حديث ديگرى با زبانى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تاريخ ابن‌عساكر و تاريخ دمشق و غيره آمده،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من آمن بى و صدّقنى بولاية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تولاه فقد تولانى، و من تولانى فقد تولى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من ايمان دارد را به ولايت على عليه‌السلام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ولايت على عليه‌السلام را بپذيرد ولايت مرا پذيرفته، و هر كس ولايت مرا بپذيرد ولايت خدا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اهل‌سنت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با اين همه صراحت و تكرار، چگونه عملى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معقول كه تاريخ نيز تأكيد مى‌كند آن است كه پس از شهادت پيامبر صلى‌الله‌عليه‌و‌آله حالتى مثل كودتا در سقيفه بنى‌ساعده رخ داد و مردم غافلگير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هر كس منتظر شهادت پيامبر صلى‌الله‌عليه‌و‌آله بود تا كينه‌هايش را عملى كند حاضر بود در اين فتنه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حاضرين، تا چه رسد به غايبين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هم گروه فراوانى به خانه على عليه‌السلام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روشن نيست براى چه به خانه على عليه‌السلام حمله كردند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مى‌دانست آنهايى كه قدرت را گرفته‌اند آماده‌اند كه به هر قيمتى ادامه دهند، و جمع كردن بساط اسلام آرزوى آنان است و به دنبال بهانه‌اند براى همين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زحمات رسول اللّه با يك اقدام ناسنجيده هيچ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عليه‌السلام بايد آن بهانه را به دستشان مى‌داد ؟ اگر على عليه‌السلام على عليه‌السلام بود و از سوى خدا بود، پس خوب مى‌دانست چه كند كه امروز اين همه سفارش به هفتادها زبان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نيز فقط ابلاغ همين است نه گرفتن تخت حكومت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نسل‌هاى بعد و تازه مسلمانانى كه در دور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پس با همان قدرتى كه در دست گرفتند و ممنوعيت نقل احاديث و اخبار كردند و تبليغ اخبار ديگرى در فضل خودشان، به راحتى خام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وظيفه تك تك مسلمانان بود كه در دين خود تحقيق كنند تا به مكتب حق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انگشت شمار چنين كردند، و در زمان ما هم چنين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بزرگ اهل‌سنت معناى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اين كلمه در آن عبارت، حتى بدون آن همه سفارشات ديگر هم آن قدر روشن است كه حقيقتا دل‌ها را مى‌لرزاند، گر چه به روى خود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اهل‌سنت اين است كه با حيرانى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و چرا آن همه اصحاب به توصيه رسول اللّه صلى‌الله‌عليه‌و‌آله عمل نكردند ؟ در طول تاريخ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هضم اين خيانت بزرگ از سوى برادران يوسف عليه‌السلام بسيار سخت‌تر از هضم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اهل‌سنت فقط همان بانيان كودتانى سقيفه را اصحاب مى‌دانند، نه عمار و سلمان و ابوذر و مقداد و ساير اصحابى كه تا پاى جان با اصحاب سقيفه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بلال كه ديگر رفت و اذان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فضيلتى كه براى اصحاب ذكر شده را براى همان بانيان سقيفه تصور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اعتمادشان به همان اصحاب مى‌خواهند ولايت على عليه‌السلام را معنى كنند، طورى كه همه چيز جور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با اعتماد به پيامبر صلى‌الله‌عليه‌و‌آله و سنجيده بودن سفارشات پيامبر صلى‌الله‌عليه‌و‌آله بخواهند اصحاب خوب و بد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محور را همان اصحاب قرار داده‌اند نه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اينگونه است كه طاغوت دينى ساخته مى‌شود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عليه‌السلام نزديك به چهل سال حتى به اهل و عيال خود نگفتند چه خيانتى در حق برادرمان يوسف عليه‌السلام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بنى‌اسرائيل يعنى زن‌ها و بچه‌ها و نوه‌هاى برادران يوسف عليه‌السلام هرگز اين فكر خائن بودن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يعقوب عليه‌السلام را محكوم به ديوانگى مى‌كردند، و احيانا خدا را محكوم به عدم حفظ پسر پيامبر از خورده شدن توسط گرگ‌ها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هرگز پدران خود را محكوم به خيانت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نشانه‌ها </w:t>
      </w:r>
      <w:bookmarkStart w:id="1045" w:name="pg19477_194158"/>
    </w:p>
    <w:p>
      <w:pPr>
        <w:pStyle w:val="BookText"/>
        <w:rPr/>
      </w:pPr>
      <w:bookmarkEnd w:id="1045"/>
      <w:r>
        <w:rPr>
          <w:rFonts w:ascii="IRNazanin" w:hAnsi="IRNazanin" w:eastAsia="IRNazanin"/>
          <w:color w:val="111111"/>
          <w:sz w:val="28"/>
          <w:sz w:val="28"/>
          <w:szCs w:val="28"/>
          <w:rtl w:val="true"/>
          <w:lang w:bidi="fa-IR"/>
        </w:rPr>
        <w:t xml:space="preserve">و استدلال‌هاى موجود؛ يعنى قهر بودن يعقوب عليه‌السلام با اين فرزندان، يا اينكه چطور گرگ يوسف عليه‌السلام را خورده كه لباس‌هاى او را پاره نكرده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اهل‌سنت هم همانند عيال و نسل برادران يوسف عليه‌السلام شده‌اند؛ اين همه نشانه روشن را نمى‌پذيرند، زيرا خيانت اصحاب از آنها كتمان شده، و بلكه راه اين فكر را چنان بسته‌اند كه هر كس به ذهنش خطور كرد هم سريع متهم مى‌كنند كه رافضى شده و توهين به صحابه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حكم به تكفير و قتل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هر كس را محكوم به هر چيزى مى‌كنند، الا همان متهمان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زمان را زير سؤال مى‌برند، ولى صحابه را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صحابه‌اى كه حتى به يكديگر رحم نكرده و با هم جنگيدند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مشكل اصلى اين است، نه درك معناى مولى با اين همه سفارش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سختى دين دقيقا در همين است؛ كه ما طاغوت را از دل خود بيرون كنيم، نه سختى‌هاى نماز و روزه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فرقه‌هاى گمراه ايمان به خدا و نماز و روزه دارند، اما در دل نيز طاغوت‌هايى دارند كه آن طاغوت‌ها سرچشمه دلشان را تسخير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تعريف و توصيف خدا و يا نوع و روش نماز و روزه را آنها برايشان معين مى‌كنند، نه حديث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صلى‌الله‌عليه‌و‌آله بهانه است، و گرنه صد حديث معتبر از خودشان بياوريم كه پيامبر صلى‌الله‌عليه‌و‌آله تا زمان شهادت خود صيغه را منع نكرد، باز آنها به طاغوت خود مى‌نگرند كه او چه كرد و چگونه به نام پيامبر صلى‌الله‌عليه‌و‌آله بتهمت بست ؟ اين است شرك و طاغوت‌پرستى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اينجاست كه اينان ولايت تامّه على عليه‌السلام را شرك مى‌خوانند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اين رفتار وارونه نيز از وارون شدگان طبيعى است</w:t>
      </w:r>
      <w:r>
        <w:rPr>
          <w:rFonts w:eastAsia="IRNazanin" w:cs="IRNazanin"/>
          <w:color w:val="111111"/>
          <w:sz w:val="28"/>
          <w:szCs w:val="28"/>
          <w:rtl w:val="true"/>
          <w:lang w:bidi="fa-IR"/>
        </w:rPr>
        <w:t>.</w:t>
      </w:r>
    </w:p>
    <w:p>
      <w:pPr>
        <w:pStyle w:val="Heading3"/>
        <w:numPr>
          <w:ilvl w:val="2"/>
          <w:numId w:val="1"/>
        </w:numPr>
        <w:rPr/>
      </w:pPr>
      <w:bookmarkStart w:id="1046" w:name="__RefHeading___Toc18201749_1280447820"/>
      <w:bookmarkStart w:id="1047" w:name="_Toc415"/>
      <w:bookmarkEnd w:id="1046"/>
      <w:r>
        <w:rPr>
          <w:rtl w:val="true"/>
        </w:rPr>
        <w:t>قبول و عدم قبول حديث غدير در اهل‌سنت</w:t>
      </w:r>
      <w:bookmarkEnd w:id="1047"/>
    </w:p>
    <w:p>
      <w:pPr>
        <w:pStyle w:val="Heading4"/>
        <w:numPr>
          <w:ilvl w:val="3"/>
          <w:numId w:val="1"/>
        </w:numPr>
        <w:rPr/>
      </w:pPr>
      <w:bookmarkStart w:id="1048" w:name="__RefHeading___Toc18201751_1280447820"/>
      <w:bookmarkStart w:id="1049" w:name="_Toc416"/>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قبول و عدم قبول حديث غدير در اهل‌سنت</w:t>
      </w:r>
      <w:r>
        <w:rPr>
          <w:rStyle w:val="FootnoteAnchor"/>
          <w:rtl w:val="true"/>
        </w:rPr>
        <w:footnoteReference w:id="87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حديث غدير، ممكن است دو سؤال به ذهن خطور كند</w:t>
      </w:r>
      <w:r>
        <w:rPr>
          <w:rFonts w:eastAsia="Amiri" w:cs="Amiri" w:ascii="Amiri" w:hAnsi="Amiri"/>
          <w:color w:val="111111"/>
          <w:sz w:val="28"/>
          <w:szCs w:val="28"/>
          <w:rtl w:val="true"/>
          <w:lang w:bidi="ar-SA"/>
        </w:rPr>
        <w:t xml:space="preserve">: </w:t>
      </w:r>
      <w:bookmarkStart w:id="1050" w:name="pg19477_194159"/>
    </w:p>
    <w:p>
      <w:pPr>
        <w:pStyle w:val="Heading4"/>
        <w:numPr>
          <w:ilvl w:val="3"/>
          <w:numId w:val="1"/>
        </w:numPr>
        <w:rPr/>
      </w:pPr>
      <w:bookmarkStart w:id="1051" w:name="__RefHeading___Toc18201753_1280447820"/>
      <w:bookmarkStart w:id="1052" w:name="_Toc417"/>
      <w:bookmarkEnd w:id="1050"/>
      <w:bookmarkEnd w:id="1051"/>
      <w:r>
        <w:rPr>
          <w:rtl w:val="true"/>
        </w:rPr>
        <w:t>سؤال اول</w:t>
      </w:r>
      <w:bookmarkEnd w:id="1052"/>
    </w:p>
    <w:p>
      <w:pPr>
        <w:pStyle w:val="Heading5"/>
        <w:numPr>
          <w:ilvl w:val="4"/>
          <w:numId w:val="1"/>
        </w:numPr>
        <w:rPr/>
      </w:pPr>
      <w:bookmarkStart w:id="1053" w:name="__RefHeading___Toc18201755_1280447820"/>
      <w:bookmarkStart w:id="1054" w:name="_Toc418"/>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اگر داستان غدير اين اندازه در ميان شيعه و سنى مشهور است، پس به چه دليل اهل‌تسنن ولايت و امامت اميرالمؤمنين على عليه‌السلام را نمى‌پذيرند ؟</w:t>
      </w:r>
    </w:p>
    <w:p>
      <w:pPr>
        <w:pStyle w:val="BookText"/>
        <w:rPr/>
      </w:pPr>
      <w:r>
        <w:rPr>
          <w:rFonts w:ascii="IRNazanin" w:hAnsi="IRNazanin" w:eastAsia="IRNazanin"/>
          <w:color w:val="111111"/>
          <w:sz w:val="28"/>
          <w:sz w:val="28"/>
          <w:szCs w:val="28"/>
          <w:rtl w:val="true"/>
          <w:lang w:bidi="fa-IR"/>
        </w:rPr>
        <w:t>و اما پاسخ اين سؤال</w:t>
      </w:r>
      <w:r>
        <w:rPr>
          <w:rFonts w:eastAsia="IRNazanin" w:cs="IRNazanin"/>
          <w:color w:val="111111"/>
          <w:sz w:val="28"/>
          <w:szCs w:val="28"/>
          <w:rtl w:val="true"/>
          <w:lang w:bidi="fa-IR"/>
        </w:rPr>
        <w:t>:</w:t>
      </w:r>
    </w:p>
    <w:p>
      <w:pPr>
        <w:pStyle w:val="Heading5"/>
        <w:numPr>
          <w:ilvl w:val="4"/>
          <w:numId w:val="1"/>
        </w:numPr>
        <w:rPr/>
      </w:pPr>
      <w:bookmarkStart w:id="1055" w:name="__RefHeading___Toc18201757_1280447820"/>
      <w:bookmarkStart w:id="1056" w:name="_Toc419"/>
      <w:bookmarkEnd w:id="1055"/>
      <w:r>
        <w:rPr>
          <w:rtl w:val="true"/>
        </w:rPr>
        <w:t>پاسخ اول</w:t>
      </w:r>
      <w:bookmarkEnd w:id="1056"/>
    </w:p>
    <w:p>
      <w:pPr>
        <w:pStyle w:val="BookText"/>
        <w:rPr/>
      </w:pPr>
      <w:r>
        <w:rPr>
          <w:rFonts w:ascii="IRNazanin" w:hAnsi="IRNazanin" w:eastAsia="IRNazanin"/>
          <w:color w:val="111111"/>
          <w:sz w:val="28"/>
          <w:sz w:val="28"/>
          <w:szCs w:val="28"/>
          <w:rtl w:val="true"/>
          <w:lang w:bidi="fa-IR"/>
        </w:rPr>
        <w:t>ما نيز از حق جويان اهل‌تسنن اين پرسش را داريم؛ كه با وجود اين همه براهين بر امامت اميرالمؤمنين على عليه‌السلام، چگونه است كه آنان در برابر اين حق تسليم نمى‌شوند ؟ چرا با خود حديث نفس نمى‌كنند كه راه حق را طى كرده و بر فرمان خداوند گردن گذارند ؟</w:t>
      </w:r>
    </w:p>
    <w:p>
      <w:pPr>
        <w:pStyle w:val="Heading4"/>
        <w:numPr>
          <w:ilvl w:val="3"/>
          <w:numId w:val="1"/>
        </w:numPr>
        <w:rPr/>
      </w:pPr>
      <w:bookmarkStart w:id="1057" w:name="__RefHeading___Toc18201759_1280447820"/>
      <w:bookmarkStart w:id="1058" w:name="_Toc420"/>
      <w:bookmarkEnd w:id="1057"/>
      <w:r>
        <w:rPr>
          <w:rtl w:val="true"/>
        </w:rPr>
        <w:t>پاسخ دوم</w:t>
      </w:r>
      <w:bookmarkEnd w:id="1058"/>
    </w:p>
    <w:p>
      <w:pPr>
        <w:pStyle w:val="Heading5"/>
        <w:numPr>
          <w:ilvl w:val="4"/>
          <w:numId w:val="1"/>
        </w:numPr>
        <w:rPr/>
      </w:pPr>
      <w:bookmarkStart w:id="1059" w:name="__RefHeading___Toc18201761_1280447820"/>
      <w:bookmarkStart w:id="1060" w:name="_Toc421"/>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اين چنين پرسشى در مراحل پيش از امامت نيز جارى است؛ كه به چه علت غير مسلمانان با وجود اين همه دلايل حقانيت اسلام آن را نپذيرفته‌اند ؟ همچنين چطور است كه منكران خدا با وجود روشن‌ترين براهين بروجود آفريدگار جهان هستى او را منكر شده‌اند ؟</w:t>
      </w:r>
    </w:p>
    <w:p>
      <w:pPr>
        <w:pStyle w:val="BookText"/>
        <w:rPr/>
      </w:pPr>
      <w:r>
        <w:rPr>
          <w:rFonts w:ascii="IRNazanin" w:hAnsi="IRNazanin" w:eastAsia="IRNazanin"/>
          <w:color w:val="111111"/>
          <w:sz w:val="28"/>
          <w:sz w:val="28"/>
          <w:szCs w:val="28"/>
          <w:rtl w:val="true"/>
          <w:lang w:bidi="fa-IR"/>
        </w:rPr>
        <w:t>پاسخ اينگونه پرسش‌ها اين است كه بشر مى‌تواند دچار خودخواهى و تعصب و كوردلى شده، از ديدن حقايق سرباز زند، و به تقليد از گذشتگان پرداخته در راه هواى نفس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پذيرفتن حق هم چندان ساده نيست و التزام و مقيد بودن به لوازم حق در عمل بسى دشوارتر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لازمه پذيرش حق دست برداشتن از تعلقات بسيارى مى‌باشد</w:t>
      </w:r>
      <w:r>
        <w:rPr>
          <w:rFonts w:eastAsia="IRNazanin" w:cs="IRNazanin"/>
          <w:color w:val="111111"/>
          <w:sz w:val="28"/>
          <w:szCs w:val="28"/>
          <w:rtl w:val="true"/>
          <w:lang w:bidi="fa-IR"/>
        </w:rPr>
        <w:t>.</w:t>
      </w:r>
    </w:p>
    <w:p>
      <w:pPr>
        <w:pStyle w:val="Heading5"/>
        <w:numPr>
          <w:ilvl w:val="4"/>
          <w:numId w:val="1"/>
        </w:numPr>
        <w:rPr/>
      </w:pPr>
      <w:bookmarkStart w:id="1061" w:name="__RefHeading___Toc18201763_1280447820"/>
      <w:bookmarkStart w:id="1062" w:name="_Toc422"/>
      <w:bookmarkEnd w:id="1061"/>
      <w:r>
        <w:rPr>
          <w:rtl w:val="true"/>
        </w:rPr>
        <w:t>پاسخ سوم</w:t>
      </w:r>
      <w:bookmarkEnd w:id="106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شهرت خطابه غدير، به ويژه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نتوانسته‌اند اصل حديث را انكار كنند، در صدد تأويل و برگرداندن الفاظ از معانى خود برآمده، مقصود و معنى را دگرگون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w:t>
      </w:r>
      <w:bookmarkStart w:id="1063" w:name="pg19477_194160"/>
    </w:p>
    <w:p>
      <w:pPr>
        <w:pStyle w:val="BookText"/>
        <w:rPr/>
      </w:pPr>
      <w:bookmarkEnd w:id="1063"/>
      <w:r>
        <w:rPr>
          <w:rFonts w:ascii="Amiri" w:hAnsi="Amiri" w:eastAsia="Amiri" w:cs="Amiri"/>
          <w:color w:val="111111"/>
          <w:sz w:val="28"/>
          <w:sz w:val="28"/>
          <w:szCs w:val="28"/>
          <w:rtl w:val="true"/>
          <w:lang w:bidi="ar-SA"/>
        </w:rPr>
        <w:t>خطابه به دليل قرائن قطعى</w:t>
      </w:r>
      <w:r>
        <w:rPr>
          <w:rStyle w:val="FootnoteAnchor"/>
          <w:rtl w:val="true"/>
        </w:rPr>
        <w:footnoteReference w:id="872"/>
      </w:r>
      <w:r>
        <w:rPr>
          <w:rFonts w:ascii="IRNazanin" w:hAnsi="IRNazanin" w:eastAsia="IRNazanin"/>
          <w:color w:val="111111"/>
          <w:sz w:val="28"/>
          <w:sz w:val="28"/>
          <w:szCs w:val="28"/>
          <w:rtl w:val="true"/>
          <w:lang w:bidi="fa-IR"/>
        </w:rPr>
        <w:t xml:space="preserve">به معناى سرپرست و اولى به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و محب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كرده‌اند</w:t>
      </w:r>
      <w:r>
        <w:rPr>
          <w:rFonts w:eastAsia="IRNazanin" w:cs="IRNazanin"/>
          <w:color w:val="111111"/>
          <w:sz w:val="28"/>
          <w:szCs w:val="28"/>
          <w:rtl w:val="true"/>
          <w:lang w:bidi="fa-IR"/>
        </w:rPr>
        <w:t>.</w:t>
      </w:r>
    </w:p>
    <w:p>
      <w:pPr>
        <w:pStyle w:val="Heading4"/>
        <w:numPr>
          <w:ilvl w:val="3"/>
          <w:numId w:val="1"/>
        </w:numPr>
        <w:rPr/>
      </w:pPr>
      <w:bookmarkStart w:id="1064" w:name="__RefHeading___Toc18201765_1280447820"/>
      <w:bookmarkStart w:id="1065" w:name="_Toc423"/>
      <w:bookmarkEnd w:id="1064"/>
      <w:r>
        <w:rPr>
          <w:rtl w:val="true"/>
        </w:rPr>
        <w:t>سؤال دوم</w:t>
      </w:r>
      <w:bookmarkEnd w:id="1065"/>
    </w:p>
    <w:p>
      <w:pPr>
        <w:pStyle w:val="Heading5"/>
        <w:numPr>
          <w:ilvl w:val="4"/>
          <w:numId w:val="1"/>
        </w:numPr>
        <w:rPr/>
      </w:pPr>
      <w:bookmarkStart w:id="1066" w:name="__RefHeading___Toc18201767_1280447820"/>
      <w:bookmarkStart w:id="1067" w:name="_Toc424"/>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آيا حديث و خطبه غدير گفتارى كوتاه بوده يا يك سخنرانى مفصل ؟</w:t>
      </w:r>
    </w:p>
    <w:p>
      <w:pPr>
        <w:pStyle w:val="BookText"/>
        <w:rPr/>
      </w:pPr>
      <w:r>
        <w:rPr>
          <w:rFonts w:ascii="IRNazanin" w:hAnsi="IRNazanin" w:eastAsia="IRNazanin"/>
          <w:color w:val="111111"/>
          <w:sz w:val="28"/>
          <w:sz w:val="28"/>
          <w:szCs w:val="28"/>
          <w:rtl w:val="true"/>
          <w:lang w:bidi="fa-IR"/>
        </w:rPr>
        <w:t>و اما پاسخ اين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اهل‌تسنن در كتب خود به تواتر آورده‌اند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حديث غدير كه كوتاه و مختصر نقل شده، و طولانى‌ترين آن در الغدير آمده است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ديگر اينكه در بيشتر احاديث و نقل‌هاى اهل‌سنت مى‌بينيم كه پيامبر صلى‌الله‌عليه‌و‌آله ايراد سخنرانى كرده‌اند، و با آن شرايط بايستى به تفصيل سخن گفته باشند</w:t>
      </w:r>
      <w:r>
        <w:rPr>
          <w:rFonts w:eastAsia="IRNazanin" w:cs="IRNazanin"/>
          <w:color w:val="111111"/>
          <w:sz w:val="28"/>
          <w:szCs w:val="28"/>
          <w:rtl w:val="true"/>
          <w:lang w:bidi="fa-IR"/>
        </w:rPr>
        <w:t>:</w:t>
      </w:r>
    </w:p>
    <w:p>
      <w:pPr>
        <w:pStyle w:val="Heading5"/>
        <w:numPr>
          <w:ilvl w:val="4"/>
          <w:numId w:val="1"/>
        </w:numPr>
        <w:rPr/>
      </w:pPr>
      <w:bookmarkStart w:id="1068" w:name="__RefHeading___Toc18201769_1280447820"/>
      <w:bookmarkStart w:id="1069" w:name="_Toc425"/>
      <w:bookmarkEnd w:id="1068"/>
      <w:r>
        <w:rPr>
          <w:rtl w:val="true"/>
        </w:rPr>
        <w:t>پاسخ اول</w:t>
      </w:r>
      <w:bookmarkEnd w:id="1069"/>
    </w:p>
    <w:p>
      <w:pPr>
        <w:pStyle w:val="Heading6"/>
        <w:numPr>
          <w:ilvl w:val="5"/>
          <w:numId w:val="1"/>
        </w:numPr>
        <w:rPr/>
      </w:pPr>
      <w:bookmarkStart w:id="1070" w:name="__RefHeading___Toc18201771_1280447820"/>
      <w:bookmarkStart w:id="1071" w:name="_Toc426"/>
      <w:bookmarkEnd w:id="1070"/>
      <w:r>
        <w:rPr>
          <w:rtl w:val="true"/>
        </w:rPr>
        <w:t>اشاره</w:t>
      </w:r>
      <w:bookmarkEnd w:id="1071"/>
    </w:p>
    <w:p>
      <w:pPr>
        <w:pStyle w:val="BookText"/>
        <w:rPr/>
      </w:pPr>
      <w:r>
        <w:rPr>
          <w:rFonts w:ascii="IRNazanin" w:hAnsi="IRNazanin" w:eastAsia="IRNazanin"/>
          <w:color w:val="111111"/>
          <w:sz w:val="28"/>
          <w:sz w:val="28"/>
          <w:szCs w:val="28"/>
          <w:rtl w:val="true"/>
          <w:lang w:bidi="fa-IR"/>
        </w:rPr>
        <w:t>زيد ابن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خم ايراد خطابه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w:t>
      </w:r>
      <w:r>
        <w:rPr>
          <w:rStyle w:val="FootnoteAnchor"/>
          <w:rtl w:val="true"/>
        </w:rPr>
        <w:footnoteReference w:id="874"/>
      </w:r>
    </w:p>
    <w:p>
      <w:pPr>
        <w:pStyle w:val="Heading6"/>
        <w:numPr>
          <w:ilvl w:val="5"/>
          <w:numId w:val="1"/>
        </w:numPr>
        <w:rPr/>
      </w:pPr>
      <w:bookmarkStart w:id="1072" w:name="__RefHeading___Toc18201773_1280447820"/>
      <w:bookmarkStart w:id="1073" w:name="_Toc427"/>
      <w:bookmarkEnd w:id="1072"/>
      <w:r>
        <w:rPr>
          <w:rtl w:val="true"/>
        </w:rPr>
        <w:t>پاسخ دوم</w:t>
      </w:r>
      <w:bookmarkEnd w:id="1073"/>
    </w:p>
    <w:p>
      <w:pPr>
        <w:pStyle w:val="BookText"/>
        <w:rPr/>
      </w:pPr>
      <w:r>
        <w:rPr>
          <w:rFonts w:ascii="IRNazanin" w:hAnsi="IRNazanin" w:eastAsia="IRNazanin"/>
          <w:color w:val="111111"/>
          <w:sz w:val="28"/>
          <w:sz w:val="28"/>
          <w:szCs w:val="28"/>
          <w:rtl w:val="true"/>
          <w:lang w:bidi="fa-IR"/>
        </w:rPr>
        <w:t>حذيفة بن اسيد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صلى‌الله‌عليه‌و‌آله در روز غدير خم در زير درختانى ايراد خطبه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r>
        <w:rPr>
          <w:rStyle w:val="FootnoteAnchor"/>
          <w:rtl w:val="true"/>
        </w:rPr>
        <w:footnoteReference w:id="875"/>
      </w:r>
    </w:p>
    <w:p>
      <w:pPr>
        <w:pStyle w:val="Heading4"/>
        <w:numPr>
          <w:ilvl w:val="3"/>
          <w:numId w:val="1"/>
        </w:numPr>
        <w:rPr/>
      </w:pPr>
      <w:bookmarkStart w:id="1074" w:name="__RefHeading___Toc18201775_1280447820"/>
      <w:bookmarkStart w:id="1075" w:name="_Toc428"/>
      <w:bookmarkEnd w:id="1074"/>
      <w:r>
        <w:rPr>
          <w:rtl w:val="true"/>
        </w:rPr>
        <w:t>پاسخ سوم</w:t>
      </w:r>
      <w:bookmarkEnd w:id="107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ذى‌مر و زيد بن ارقم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ايراد خطبه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r>
        <w:rPr>
          <w:rStyle w:val="FootnoteAnchor"/>
          <w:rtl w:val="true"/>
        </w:rPr>
        <w:footnoteReference w:id="876"/>
      </w:r>
      <w:bookmarkStart w:id="1076" w:name="pg19477_194161"/>
    </w:p>
    <w:p>
      <w:pPr>
        <w:pStyle w:val="BookText"/>
        <w:rPr/>
      </w:pPr>
      <w:bookmarkEnd w:id="1076"/>
      <w:r>
        <w:rPr>
          <w:rFonts w:ascii="IRNazanin" w:hAnsi="IRNazanin" w:eastAsia="IRNazanin"/>
          <w:color w:val="111111"/>
          <w:sz w:val="28"/>
          <w:sz w:val="28"/>
          <w:szCs w:val="28"/>
          <w:rtl w:val="true"/>
          <w:lang w:bidi="fa-IR"/>
        </w:rPr>
        <w:t xml:space="preserve">مى‌بينيم در اين سه نقل و صدها نقل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آورده‌اند، كه به معناى نوعى سخنرانى است؛ سخنرانى كه در ابتدا با حمد و ثناى الهى آغاز مى‌شود و جنبه تفصيلى دارد، و با حديث كوتاه، آن هم در آن شرايط و با آن مقدمات ويژه و استثنايى سازگارى ندارد</w:t>
      </w:r>
      <w:r>
        <w:rPr>
          <w:rFonts w:eastAsia="IRNazanin" w:cs="IRNazanin"/>
          <w:color w:val="111111"/>
          <w:sz w:val="28"/>
          <w:szCs w:val="28"/>
          <w:rtl w:val="true"/>
          <w:lang w:bidi="fa-IR"/>
        </w:rPr>
        <w:t>.</w:t>
      </w:r>
    </w:p>
    <w:p>
      <w:pPr>
        <w:pStyle w:val="Heading3"/>
        <w:numPr>
          <w:ilvl w:val="2"/>
          <w:numId w:val="1"/>
        </w:numPr>
        <w:rPr/>
      </w:pPr>
      <w:bookmarkStart w:id="1077" w:name="__RefHeading___Toc18201777_1280447820"/>
      <w:bookmarkStart w:id="1078" w:name="_Toc429"/>
      <w:bookmarkEnd w:id="1077"/>
      <w:r>
        <w:rPr>
          <w:rtl w:val="true"/>
        </w:rPr>
        <w:t>عواقب انكار حديث غدير</w:t>
      </w:r>
      <w:bookmarkEnd w:id="1078"/>
    </w:p>
    <w:p>
      <w:pPr>
        <w:pStyle w:val="Heading4"/>
        <w:numPr>
          <w:ilvl w:val="3"/>
          <w:numId w:val="1"/>
        </w:numPr>
        <w:rPr/>
      </w:pPr>
      <w:bookmarkStart w:id="1079" w:name="__RefHeading___Toc18201779_1280447820"/>
      <w:bookmarkStart w:id="1080" w:name="_Toc430"/>
      <w:bookmarkEnd w:id="1079"/>
      <w:r>
        <w:rPr>
          <w:rtl w:val="true"/>
        </w:rPr>
        <w:t>اشاره</w:t>
      </w:r>
      <w:bookmarkEnd w:id="1080"/>
    </w:p>
    <w:p>
      <w:pPr>
        <w:pStyle w:val="BookText"/>
        <w:rPr/>
      </w:pPr>
      <w:r>
        <w:rPr>
          <w:rFonts w:ascii="Amiri" w:hAnsi="Amiri" w:eastAsia="Amiri" w:cs="Amiri"/>
          <w:color w:val="111111"/>
          <w:sz w:val="28"/>
          <w:sz w:val="28"/>
          <w:szCs w:val="28"/>
          <w:rtl w:val="true"/>
          <w:lang w:bidi="ar-SA"/>
        </w:rPr>
        <w:t>عواقب انكار حديث غدير</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اكثر مسلمانان بعد از شهادت رسول خدا صلى‌الله‌عليه‌و‌آله از نصّ و حديث غدير اِعراض نموده و آن را انكار كرده و يا به فراموشى سپردند، در حالى كه قرآن مردم را به متابعت از آن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گرفتار مشكلات و مصيبت‌هاى فراوانى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آيات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دعوت خدا و پيامبر را اجابت كنيد هنگامى كه شما را به سوى چيزى مى‌خواند كه شما را حيات مى‌بخشد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وزن با ايمانى حق ندارد هنگامى كه خدا و پيامبرش امرى را لازم بداند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كس نافرمانى خدا و رسولش را كند به گمراهى آشكار گرفتار شده است</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هر چه مى‌خواهد مى‌آفريند و هر چه بخواهد برمى‌گزيند آنان اختيارى ندارند</w:t>
      </w:r>
      <w:r>
        <w:rPr>
          <w:rFonts w:eastAsia="IRNazanin" w:cs="IRNazanin"/>
          <w:color w:val="111111"/>
          <w:sz w:val="28"/>
          <w:szCs w:val="28"/>
          <w:rtl w:val="true"/>
          <w:lang w:bidi="fa-IR"/>
        </w:rPr>
        <w:t xml:space="preserve">» . </w:t>
      </w:r>
      <w:bookmarkStart w:id="1081" w:name="pg19477_194162"/>
    </w:p>
    <w:p>
      <w:pPr>
        <w:pStyle w:val="BookText"/>
        <w:rPr/>
      </w:pPr>
      <w:bookmarkEnd w:id="1081"/>
      <w:r>
        <w:rPr>
          <w:rFonts w:ascii="IRNazanin" w:hAnsi="IRNazanin" w:eastAsia="IRNazanin"/>
          <w:color w:val="111111"/>
          <w:sz w:val="28"/>
          <w:sz w:val="28"/>
          <w:szCs w:val="28"/>
          <w:rtl w:val="true"/>
          <w:lang w:bidi="fa-IR"/>
        </w:rPr>
        <w:t>جالب اينجاست كه خود اهل‌سنت به عواقب انكار نصّ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به نظر مى‌رسد كه انكار نصّ شرعى و الهى بر امام معصوم و واگذارى آن بر امت داراى عواقب و خطراتى خواهد بود كه از روشنفكران اهل‌سنت نيز پوشيده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برخى از عبارات آنها مى‌پردازيم</w:t>
      </w:r>
      <w:r>
        <w:rPr>
          <w:rFonts w:eastAsia="IRNazanin" w:cs="IRNazanin"/>
          <w:color w:val="111111"/>
          <w:sz w:val="28"/>
          <w:szCs w:val="28"/>
          <w:rtl w:val="true"/>
          <w:lang w:bidi="fa-IR"/>
        </w:rPr>
        <w:t>:</w:t>
      </w:r>
    </w:p>
    <w:p>
      <w:pPr>
        <w:pStyle w:val="Heading4"/>
        <w:numPr>
          <w:ilvl w:val="3"/>
          <w:numId w:val="1"/>
        </w:numPr>
        <w:rPr/>
      </w:pPr>
      <w:bookmarkStart w:id="1082" w:name="__RefHeading___Toc18201781_1280447820"/>
      <w:bookmarkStart w:id="1083" w:name="_Toc431"/>
      <w:bookmarkEnd w:id="1082"/>
      <w:r>
        <w:rPr/>
        <w:t>1</w:t>
      </w:r>
      <w:r>
        <w:rPr>
          <w:rtl w:val="true"/>
        </w:rPr>
        <w:t xml:space="preserve"> - </w:t>
      </w:r>
      <w:r>
        <w:rPr>
          <w:rtl w:val="true"/>
        </w:rPr>
        <w:t>دكتر احمد محمود صبحى</w:t>
      </w:r>
      <w:bookmarkEnd w:id="1083"/>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فكر اهل‌سنت در مسئله سياست و اصول حكم و يا به تعبيرى جامع‌تر نظام بيعت، بسيارى از چالش‌ها را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خليفه اول هر كدام به طريقى بر خلاف طريق ديگرى 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رأى اسلام را از عملكرد گوناگون آن استنباط كرده، و جمهور مسلمين بر آن اتفاق داشته باشند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به فكر افتاد تا خلافت را از بعد خودش براى فرزندش يزيد به ارث گذارد، در نظام اسلامى بدعت گذارده و در آن تقليد جديدى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سنت سلف را تغيير داد و خلافت را شبيه پادشاهان فارس و بيزنطى‌ها نمود، و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جاحظ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پادشاهى قيصر و كسرى تبديل نمود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به اسم اسلام از تسلط و زور در عصر خلفاى جائر اتفاق افتاد، دين خدا از آن متبرّى است، و گناه آن تا روز قيامت به گردن كسانى است كه چنين حكومتى داشتند</w:t>
      </w:r>
      <w:r>
        <w:rPr>
          <w:rFonts w:eastAsia="IRNazanin" w:cs="IRNazanin"/>
          <w:color w:val="111111"/>
          <w:sz w:val="28"/>
          <w:szCs w:val="28"/>
          <w:rtl w:val="true"/>
          <w:lang w:bidi="fa-IR"/>
        </w:rPr>
        <w:t>.</w:t>
      </w:r>
      <w:r>
        <w:rPr>
          <w:rStyle w:val="FootnoteAnchor"/>
          <w:rtl w:val="true"/>
        </w:rPr>
        <w:footnoteReference w:id="883"/>
      </w:r>
    </w:p>
    <w:p>
      <w:pPr>
        <w:pStyle w:val="Heading4"/>
        <w:numPr>
          <w:ilvl w:val="3"/>
          <w:numId w:val="1"/>
        </w:numPr>
        <w:rPr/>
      </w:pPr>
      <w:bookmarkStart w:id="1084" w:name="__RefHeading___Toc18201783_1280447820"/>
      <w:bookmarkStart w:id="1085" w:name="_Toc432"/>
      <w:bookmarkEnd w:id="1084"/>
      <w:r>
        <w:rPr/>
        <w:t>2</w:t>
      </w:r>
      <w:r>
        <w:rPr>
          <w:rtl w:val="true"/>
        </w:rPr>
        <w:t xml:space="preserve"> - </w:t>
      </w:r>
      <w:r>
        <w:rPr>
          <w:rtl w:val="true"/>
        </w:rPr>
        <w:t>جاحظ</w:t>
      </w:r>
      <w:bookmarkEnd w:id="10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عين حال كه از طرفداران عثمان است، به روش معاويه در حكومت دارى اعتراض كرده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در حكومت، طريقه استبداد را پيش گرفت و بر </w:t>
      </w:r>
      <w:bookmarkStart w:id="1086" w:name="pg19477_194163"/>
    </w:p>
    <w:p>
      <w:pPr>
        <w:pStyle w:val="BookText"/>
        <w:rPr/>
      </w:pPr>
      <w:bookmarkEnd w:id="1086"/>
      <w:r>
        <w:rPr>
          <w:rFonts w:ascii="IRNazanin" w:hAnsi="IRNazanin" w:eastAsia="IRNazanin"/>
          <w:color w:val="111111"/>
          <w:sz w:val="28"/>
          <w:sz w:val="28"/>
          <w:szCs w:val="28"/>
          <w:rtl w:val="true"/>
          <w:lang w:bidi="fa-IR"/>
        </w:rPr>
        <w:t xml:space="preserve">بقيه اعضاى شورى و بر جماعت مسلمين از انصار و مهاجرين، در سالى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استبداد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سال جماعت نبود، بلكه سال تفرقه و قهر و جبر و غلبه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در آن امامت به پادشاهى كسروى منتقل شد، و خلافت منصبى قيصرى گشت </w:t>
      </w:r>
      <w:r>
        <w:rPr>
          <w:rFonts w:eastAsia="IRNazanin" w:cs="IRNazanin"/>
          <w:color w:val="111111"/>
          <w:sz w:val="28"/>
          <w:szCs w:val="28"/>
          <w:rtl w:val="true"/>
          <w:lang w:bidi="fa-IR"/>
        </w:rPr>
        <w:t>... .</w:t>
      </w:r>
      <w:r>
        <w:rPr>
          <w:rStyle w:val="FootnoteAnchor"/>
          <w:rtl w:val="true"/>
        </w:rPr>
        <w:footnoteReference w:id="884"/>
      </w:r>
    </w:p>
    <w:p>
      <w:pPr>
        <w:pStyle w:val="Heading4"/>
        <w:numPr>
          <w:ilvl w:val="3"/>
          <w:numId w:val="1"/>
        </w:numPr>
        <w:rPr/>
      </w:pPr>
      <w:bookmarkStart w:id="1087" w:name="__RefHeading___Toc18201785_1280447820"/>
      <w:bookmarkStart w:id="1088" w:name="_Toc433"/>
      <w:bookmarkEnd w:id="1087"/>
      <w:r>
        <w:rPr/>
        <w:t>3</w:t>
      </w:r>
      <w:r>
        <w:rPr>
          <w:rtl w:val="true"/>
        </w:rPr>
        <w:t xml:space="preserve"> - </w:t>
      </w:r>
      <w:r>
        <w:rPr>
          <w:rtl w:val="true"/>
        </w:rPr>
        <w:t>ابن‌قتيبه</w:t>
      </w:r>
      <w:bookmarkEnd w:id="1088"/>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جهميّه و مشبّهه در تأخير على عليه‌السلام غلوّ كرده و حقش را ضايع كردند، و در گفتار خود لجاجت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تصريح به ظلم خود نكردند، و خون او را بدون حق و از روى تعدّى بر زمين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به جهت جهلشان از امامت امامان خارج كرده و در جمله امامان فتنه‌گر قرار دادند، و بر خلافت او به جهت اختلاف مردم اسم خلاف نگذاشتند، و در عوض يزيد بن معاويه را به جهت اجماع مردم بر او مستوجب خلافت دانستند </w:t>
      </w:r>
      <w:r>
        <w:rPr>
          <w:rFonts w:eastAsia="IRNazanin" w:cs="IRNazanin"/>
          <w:color w:val="111111"/>
          <w:sz w:val="28"/>
          <w:szCs w:val="28"/>
          <w:rtl w:val="true"/>
          <w:lang w:bidi="fa-IR"/>
        </w:rPr>
        <w:t>... .</w:t>
      </w:r>
      <w:r>
        <w:rPr>
          <w:rStyle w:val="FootnoteAnchor"/>
          <w:rtl w:val="true"/>
        </w:rPr>
        <w:footnoteReference w:id="885"/>
      </w:r>
    </w:p>
    <w:p>
      <w:pPr>
        <w:pStyle w:val="Heading4"/>
        <w:numPr>
          <w:ilvl w:val="3"/>
          <w:numId w:val="1"/>
        </w:numPr>
        <w:rPr/>
      </w:pPr>
      <w:bookmarkStart w:id="1089" w:name="__RefHeading___Toc18201787_1280447820"/>
      <w:bookmarkStart w:id="1090" w:name="_Toc434"/>
      <w:bookmarkEnd w:id="1089"/>
      <w:r>
        <w:rPr/>
        <w:t>4</w:t>
      </w:r>
      <w:r>
        <w:rPr>
          <w:rtl w:val="true"/>
        </w:rPr>
        <w:t xml:space="preserve"> - </w:t>
      </w:r>
      <w:r>
        <w:rPr>
          <w:rtl w:val="true"/>
        </w:rPr>
        <w:t>مقريزى</w:t>
      </w:r>
      <w:bookmarkEnd w:id="1090"/>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صلى‌الله‌عليه‌و‌آله راست گفته‌اند كه بعد از رسول خدا صلى‌الله‌عليه‌و‌آله خلفائى خواهند آمد كه به هدايت و دين حق قضاوت نمى‌كنند و سنت‌هاى هدايت را تبديل مى‌نمايند </w:t>
      </w:r>
      <w:r>
        <w:rPr>
          <w:rFonts w:eastAsia="IRNazanin" w:cs="IRNazanin"/>
          <w:color w:val="111111"/>
          <w:sz w:val="28"/>
          <w:szCs w:val="28"/>
          <w:rtl w:val="true"/>
          <w:lang w:bidi="fa-IR"/>
        </w:rPr>
        <w:t>... .</w:t>
      </w:r>
      <w:r>
        <w:rPr>
          <w:rStyle w:val="FootnoteAnchor"/>
          <w:rtl w:val="true"/>
        </w:rPr>
        <w:footnoteReference w:id="886"/>
      </w:r>
    </w:p>
    <w:p>
      <w:pPr>
        <w:pStyle w:val="Heading4"/>
        <w:numPr>
          <w:ilvl w:val="3"/>
          <w:numId w:val="1"/>
        </w:numPr>
        <w:rPr/>
      </w:pPr>
      <w:bookmarkStart w:id="1091" w:name="__RefHeading___Toc18201789_1280447820"/>
      <w:bookmarkStart w:id="1092" w:name="_Toc435"/>
      <w:bookmarkEnd w:id="1091"/>
      <w:r>
        <w:rPr/>
        <w:t>5</w:t>
      </w:r>
      <w:r>
        <w:rPr>
          <w:rtl w:val="true"/>
        </w:rPr>
        <w:t xml:space="preserve"> - </w:t>
      </w:r>
      <w:r>
        <w:rPr>
          <w:rtl w:val="true"/>
        </w:rPr>
        <w:t>ابن‌حزم ظاهرى</w:t>
      </w:r>
      <w:bookmarkEnd w:id="109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فرزند معاويه در اسلام آثار قبيحى را از خود به جا گذارد؛ اهل مدينه و بزرگان قوم و بقيه صحابه را در روز حرّه در آخر دولتش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و اهل‌بيتش را در اول دولتش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ابن‌زبير را در مسجدالحرام محاصره كرد و حرمت كعبه و اسلام را بر پا نداشت </w:t>
      </w:r>
      <w:r>
        <w:rPr>
          <w:rFonts w:eastAsia="IRNazanin" w:cs="IRNazanin"/>
          <w:color w:val="111111"/>
          <w:sz w:val="28"/>
          <w:szCs w:val="28"/>
          <w:rtl w:val="true"/>
          <w:lang w:bidi="fa-IR"/>
        </w:rPr>
        <w:t>... .</w:t>
      </w:r>
      <w:r>
        <w:rPr>
          <w:rStyle w:val="FootnoteAnchor"/>
          <w:rtl w:val="true"/>
        </w:rPr>
        <w:footnoteReference w:id="887"/>
      </w:r>
      <w:bookmarkStart w:id="1093" w:name="pg19477_194164"/>
    </w:p>
    <w:p>
      <w:pPr>
        <w:pStyle w:val="BookText"/>
        <w:rPr/>
      </w:pPr>
      <w:bookmarkEnd w:id="1093"/>
      <w:r>
        <w:rPr>
          <w:rFonts w:ascii="IRNazanin" w:hAnsi="IRNazanin" w:eastAsia="IRNazanin"/>
          <w:color w:val="111111"/>
          <w:sz w:val="28"/>
          <w:sz w:val="28"/>
          <w:szCs w:val="28"/>
          <w:rtl w:val="true"/>
          <w:lang w:bidi="fa-IR"/>
        </w:rPr>
        <w:t xml:space="preserve">او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بنى‌اميه تكبير را در نماز اسقاط كردند و خطبه نماز عيد فطر و قربان را مقدم داشتند، تا آنكه اين مطلب بر روى زمين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صحيح اين است كه بگوييم عمل هيچ كس به جز رسول خدا صلى‌الله‌عليه‌و‌آله حجّت نيست</w:t>
      </w:r>
      <w:r>
        <w:rPr>
          <w:rFonts w:eastAsia="IRNazanin" w:cs="IRNazanin"/>
          <w:color w:val="111111"/>
          <w:sz w:val="28"/>
          <w:szCs w:val="28"/>
          <w:rtl w:val="true"/>
          <w:lang w:bidi="fa-IR"/>
        </w:rPr>
        <w:t>.</w:t>
      </w:r>
      <w:r>
        <w:rPr>
          <w:rStyle w:val="FootnoteAnchor"/>
          <w:rtl w:val="true"/>
        </w:rPr>
        <w:footnoteReference w:id="888"/>
      </w:r>
    </w:p>
    <w:p>
      <w:pPr>
        <w:pStyle w:val="Heading4"/>
        <w:numPr>
          <w:ilvl w:val="3"/>
          <w:numId w:val="1"/>
        </w:numPr>
        <w:rPr/>
      </w:pPr>
      <w:bookmarkStart w:id="1094" w:name="__RefHeading___Toc18201791_1280447820"/>
      <w:bookmarkStart w:id="1095" w:name="_Toc436"/>
      <w:bookmarkEnd w:id="1094"/>
      <w:r>
        <w:rPr/>
        <w:t>6</w:t>
      </w:r>
      <w:r>
        <w:rPr>
          <w:rtl w:val="true"/>
        </w:rPr>
        <w:t xml:space="preserve"> - </w:t>
      </w:r>
      <w:r>
        <w:rPr>
          <w:rtl w:val="true"/>
        </w:rPr>
        <w:t>ابوالثناء آلوسى</w:t>
      </w:r>
      <w:bookmarkEnd w:id="1095"/>
    </w:p>
    <w:p>
      <w:pPr>
        <w:pStyle w:val="BookText"/>
        <w:rPr/>
      </w:pPr>
      <w:r>
        <w:rPr>
          <w:rFonts w:ascii="Amiri" w:hAnsi="Amiri" w:eastAsia="Amiri" w:cs="Amiri"/>
          <w:color w:val="111111"/>
          <w:sz w:val="28"/>
          <w:sz w:val="28"/>
          <w:szCs w:val="28"/>
          <w:rtl w:val="true"/>
          <w:lang w:bidi="ar-SA"/>
        </w:rPr>
        <w:t>او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الَتى أرَيناكَ إلاّ فِتنَةً لِلناسِ وَ الشَجَرَةَ المَلعونَةَ فِى القرآنِ 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8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آن رؤيايى را كه به تو نشان داديم فقط براى آزمايش مردم بود همچنين درخت نفرين شده را كه در قرآن ذكر كرده‌ايم ما آنها را بيم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اما جز طغيان عظيم چيزى بر آنها نمى‌افزايد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آلوسى رواياتى از ابن‌جرير از سهل بن سعد و از ابن ابى‌حاتم و ابن‌مردويه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ابن‌عساكر از سعيد بن مسيّب، و روايت ابن‌ابى‌حاتم از يعلى بن مرّه و از ابن‌عمر، درباره خواب پيامبر صلى‌الله‌عليه‌و‌آله نقل كرده كه بنى‌اميه از منبر او همانند بوزينه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بر آن حضرت دشوار آمد و خداوند اين آيه را نازل كرد </w:t>
      </w:r>
      <w:r>
        <w:rPr>
          <w:rFonts w:eastAsia="IRNazanin" w:cs="IRNazanin"/>
          <w:color w:val="111111"/>
          <w:sz w:val="28"/>
          <w:szCs w:val="28"/>
          <w:rtl w:val="true"/>
          <w:lang w:bidi="fa-IR"/>
        </w:rPr>
        <w:t>... .</w:t>
      </w:r>
      <w:r>
        <w:rPr>
          <w:rStyle w:val="FootnoteAnchor"/>
          <w:rtl w:val="true"/>
        </w:rPr>
        <w:footnoteReference w:id="890"/>
      </w:r>
    </w:p>
    <w:p>
      <w:pPr>
        <w:pStyle w:val="Heading4"/>
        <w:numPr>
          <w:ilvl w:val="3"/>
          <w:numId w:val="1"/>
        </w:numPr>
        <w:rPr/>
      </w:pPr>
      <w:bookmarkStart w:id="1096" w:name="__RefHeading___Toc18201793_1280447820"/>
      <w:bookmarkStart w:id="1097" w:name="_Toc437"/>
      <w:bookmarkEnd w:id="1096"/>
      <w:r>
        <w:rPr/>
        <w:t>7</w:t>
      </w:r>
      <w:r>
        <w:rPr>
          <w:rtl w:val="true"/>
        </w:rPr>
        <w:t xml:space="preserve"> - </w:t>
      </w:r>
      <w:r>
        <w:rPr>
          <w:rtl w:val="true"/>
        </w:rPr>
        <w:t>دكتر طه حسين مصرى</w:t>
      </w:r>
      <w:bookmarkEnd w:id="109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مكه را در قرآن حرمت داده، و نيز مدينه پيامبر صلى‌الله‌عليه‌و‌آله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بنى‌اميه مدينه و مكه را مباح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معاويه شروع شد؛ كه او سه بار مدينه را مباح كرده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نيز به حجاج بن يوسف اجازه داد تا مكه را مباح گرداند، و چه جناياتى كه در </w:t>
      </w:r>
    </w:p>
    <w:p>
      <w:pPr>
        <w:pStyle w:val="BookText"/>
        <w:rPr/>
      </w:pPr>
      <w:r>
        <w:rPr>
          <w:rFonts w:ascii="IRNazanin" w:hAnsi="IRNazanin" w:eastAsia="IRNazanin"/>
          <w:color w:val="111111"/>
          <w:sz w:val="28"/>
          <w:sz w:val="28"/>
          <w:szCs w:val="28"/>
          <w:rtl w:val="true"/>
          <w:lang w:bidi="fa-IR"/>
        </w:rPr>
        <w:t>آنجا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اين بود كه بلاد مقدس براى فرزندان ابى‌سفيان و بنى‌مروان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ابن‌زياد به امر يزيد بن معاويه كشتن حسين عليه‌السلام و فرزندان و برادرانش و به اسارت گرفتن دختران رسول خدا صلى‌الله‌عليه‌و‌آله را مباح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مسلمانان مِلك خلفا شد، و آنگونه كه دوست داشتند انفاق مى‌نمودند، نه آنگونه كه خدا دوست داشت </w:t>
      </w:r>
      <w:r>
        <w:rPr>
          <w:rFonts w:eastAsia="IRNazanin" w:cs="IRNazanin"/>
          <w:color w:val="111111"/>
          <w:sz w:val="28"/>
          <w:szCs w:val="28"/>
          <w:rtl w:val="true"/>
          <w:lang w:bidi="fa-IR"/>
        </w:rPr>
        <w:t>...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و سركشى اصلى از اصول حكم بين شرق و غرب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 فرزندانش در روى زمين فساد مى‌كردند تا حكومت را براى بنى‌اميه قرار دهند، و بنى‌اميه براى آنان اين فساد را مباح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زياد و فرزندش وارد عراق شد و عراق را پر از شرّ و منكر نمود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نزديك‌ترين مردم به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تربيت شده پيامبر صلى‌الله‌عليه‌و‌آله و جانشين او بر وديعه‌اش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حكم عقد اخوّتى كه با پيامبر صلى‌الله‌عليه‌و‌آله بسته بود برادر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پيامبر صلى‌الله‌عليه‌و‌آله و پدر ذريه رسول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پرچم پيامبر صلى‌الله‌عليه‌و‌آله و جانشين او در بين اهل‌بيتش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حديث نبوى منزلتش نزد پيامبر صلى‌الله‌عليه‌و‌آله همانند منزلت هارون نزد موسى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مسلمانان چنين مى‌گفتند و به حكم اين مطلب على عليه‌السلام را انتخاب مى‌نمودند، هرگز از حق دور نمى‌شده و منحرف نمى‌شدند </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چيز نشانگر كانديداتورى على عليه‌السلام بر خلافت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خويشاوندى او با پيامبر صلى‌الله‌عليه‌و‌آله، سابقه او در اسلام، جايگاه او در بين مسلمين، بلاهاى حَسَنى كه در راه خدا كشيده و سيره او كه هرگز در آن انحراف و اعواج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شدّتش در دين و فقاهت و فهمش نسبت به كتاب و سنت و استقامت رأيش، همگى زمينه‌ساز امامت و خلافت او بود </w:t>
      </w:r>
      <w:r>
        <w:rPr>
          <w:rFonts w:eastAsia="IRNazanin" w:cs="IRNazanin"/>
          <w:color w:val="111111"/>
          <w:sz w:val="28"/>
          <w:szCs w:val="28"/>
          <w:rtl w:val="true"/>
          <w:lang w:bidi="fa-IR"/>
        </w:rPr>
        <w:t xml:space="preserve">... . </w:t>
      </w:r>
      <w:bookmarkStart w:id="1098" w:name="pg19477_194166"/>
    </w:p>
    <w:p>
      <w:pPr>
        <w:pStyle w:val="BookText"/>
        <w:rPr/>
      </w:pPr>
      <w:bookmarkEnd w:id="1098"/>
      <w:r>
        <w:rPr>
          <w:rFonts w:ascii="IRNazanin" w:hAnsi="IRNazanin" w:eastAsia="IRNazanin"/>
          <w:color w:val="111111"/>
          <w:sz w:val="28"/>
          <w:sz w:val="28"/>
          <w:szCs w:val="28"/>
          <w:rtl w:val="true"/>
          <w:lang w:bidi="fa-IR"/>
        </w:rPr>
        <w:t>بنى‌هاشم از امر خلافت به طور عمد دور شدند و قريش بودند كه آنان را چنين كردند، زيرا از آن مى‌ترسيدند كه براى بنى‌هاشم جماعتى جمع شود، و نمى‌خواستند كه خلافت به دست قبيله‌اى ديگر غير از قبيله خودشان قرار گيرد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درباره معاويه بگويند، ولى او فرزند ابوسفيان رهبر مشركان در جنگ احد و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هند است كه باعث قتل حمزه بود؛ كه شكم او را دريده و جگر او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نزديك بود پيامبر صلى‌الله‌عليه‌و‌آله از آن جان تهى كند </w:t>
      </w:r>
      <w:r>
        <w:rPr>
          <w:rFonts w:eastAsia="IRNazanin" w:cs="IRNazanin"/>
          <w:color w:val="111111"/>
          <w:sz w:val="28"/>
          <w:szCs w:val="28"/>
          <w:rtl w:val="true"/>
          <w:lang w:bidi="fa-IR"/>
        </w:rPr>
        <w:t>... .</w:t>
      </w:r>
      <w:r>
        <w:rPr>
          <w:rStyle w:val="FootnoteAnchor"/>
          <w:rtl w:val="true"/>
        </w:rPr>
        <w:footnoteReference w:id="894"/>
      </w:r>
    </w:p>
    <w:p>
      <w:pPr>
        <w:pStyle w:val="Heading4"/>
        <w:numPr>
          <w:ilvl w:val="3"/>
          <w:numId w:val="1"/>
        </w:numPr>
        <w:rPr/>
      </w:pPr>
      <w:bookmarkStart w:id="1099" w:name="__RefHeading___Toc18201795_1280447820"/>
      <w:bookmarkStart w:id="1100" w:name="_Toc438"/>
      <w:bookmarkEnd w:id="1099"/>
      <w:r>
        <w:rPr/>
        <w:t>8</w:t>
      </w:r>
      <w:r>
        <w:rPr>
          <w:rtl w:val="true"/>
        </w:rPr>
        <w:t xml:space="preserve"> - </w:t>
      </w:r>
      <w:r>
        <w:rPr>
          <w:rtl w:val="true"/>
        </w:rPr>
        <w:t>موّرخ مشهور سيد اميرعلى هندى</w:t>
      </w:r>
      <w:bookmarkEnd w:id="1100"/>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بنى‌اميه تنها اصول خلافت و تعليمات آن را تغيير نداد، بلكه حكومت آنان منجرّ به واژگون شدن اساس مبدأ اسلام شد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وى در جايى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دست گرفتن خلافت توسط معاويه در شام حكومت بت‌پرستى سابق بازگشته و جاى دمكراسى اسلامى را گرفت </w:t>
      </w:r>
      <w:r>
        <w:rPr>
          <w:rFonts w:eastAsia="IRNazanin" w:cs="IRNazanin"/>
          <w:color w:val="111111"/>
          <w:sz w:val="28"/>
          <w:szCs w:val="28"/>
          <w:rtl w:val="true"/>
          <w:lang w:bidi="fa-IR"/>
        </w:rPr>
        <w:t>...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در جايى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بت‌پرستى مكه بازگشته و سر از شام درآورد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به جز عمر بن عبدالعزيز اهل بت‌پرستى بوده و به مراعات نكردن شرع و اركان دين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دينى كه اعتراف به داشتن آن مى‌كردند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كرسى خلافت را با جرائم دو چندان خود ملوّث نمودند و در درياهاى خون غوطه‌ور ساختند </w:t>
      </w:r>
      <w:r>
        <w:rPr>
          <w:rFonts w:eastAsia="IRNazanin" w:cs="IRNazanin"/>
          <w:color w:val="111111"/>
          <w:sz w:val="28"/>
          <w:szCs w:val="28"/>
          <w:rtl w:val="true"/>
          <w:lang w:bidi="fa-IR"/>
        </w:rPr>
        <w:t>... .</w:t>
      </w:r>
      <w:r>
        <w:rPr>
          <w:rStyle w:val="FootnoteAnchor"/>
          <w:rtl w:val="true"/>
        </w:rPr>
        <w:footnoteReference w:id="898"/>
      </w:r>
      <w:bookmarkStart w:id="1101" w:name="pg19477_194167"/>
    </w:p>
    <w:p>
      <w:pPr>
        <w:pStyle w:val="Heading4"/>
        <w:numPr>
          <w:ilvl w:val="3"/>
          <w:numId w:val="1"/>
        </w:numPr>
        <w:rPr/>
      </w:pPr>
      <w:bookmarkStart w:id="1102" w:name="__RefHeading___Toc18201797_1280447820"/>
      <w:bookmarkStart w:id="1103" w:name="_Toc439"/>
      <w:bookmarkEnd w:id="1101"/>
      <w:bookmarkEnd w:id="1102"/>
      <w:r>
        <w:rPr/>
        <w:t>9</w:t>
      </w:r>
      <w:r>
        <w:rPr>
          <w:rtl w:val="true"/>
        </w:rPr>
        <w:t xml:space="preserve"> - </w:t>
      </w:r>
      <w:r>
        <w:rPr>
          <w:rtl w:val="true"/>
        </w:rPr>
        <w:t>دكتر احمد امين مصرى</w:t>
      </w:r>
      <w:bookmarkEnd w:id="1103"/>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اهل‌سنت به خلافت متعادل‌تر و قوى‌تر و نزديك‌تر به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بايد آنان را مؤاخذه شديد نمود، بر اينكه نظريه خود را به طور محكم و قوى پياده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خود را به طور صريح انتقاد نكردند، و هنگامى كه ظلم نمودند در مقابلشان نايستادند، و هنگامى كه ستم كردند آنان را در راه مستقيم قرار ندادند، و احكامى را كه بتواند جلوى ظلم خليفه را بر امت بگيرد وضع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مقابل آنها تسليمى داشتند كه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بزرگ‌ترين جنايت را بر امت وارد ساختند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او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صلى‌الله‌عليه‌و‌آله در آن مرضى كه با آن از دنيا رحلت نمود اراده كرد كه متولّى امر مسلمين بعد از خود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بنا بر نقل صحيحين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تا نامه‌اى بنويسم كه بعد از من گمراه نشويد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آنان امر خلافت را براى هر كسى از مسلمانان كه قصد داشته باشند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اين زمان در امر خلافت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رسول خدا صلى‌الله‌عليه‌و‌آله قوى و متين بود، ولى چون از دنيا رحلت نمود، معركه‌هاى خانمان‌سوز شروع شد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خلاف، اختلافى بود كه صحابه در مورد متولّى امر خلافت بعد از رسول خدا صلى‌الله‌عليه‌و‌آله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ضعف لياقت آنها را مى‌رساند، زيرا قبل از آنكه پيامبر صلى‌الله‌عليه‌و‌آله دفن شود اختلاف نمودند </w:t>
      </w:r>
      <w:r>
        <w:rPr>
          <w:rFonts w:eastAsia="IRNazanin" w:cs="IRNazanin"/>
          <w:color w:val="111111"/>
          <w:sz w:val="28"/>
          <w:szCs w:val="28"/>
          <w:rtl w:val="true"/>
          <w:lang w:bidi="fa-IR"/>
        </w:rPr>
        <w:t>... .</w:t>
      </w:r>
      <w:r>
        <w:rPr>
          <w:rStyle w:val="FootnoteAnchor"/>
          <w:rtl w:val="true"/>
        </w:rPr>
        <w:footnoteReference w:id="90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بنى‌اميه خلافت را به دست گرفتند، عصبيّت همانند عصر جاهليت به حال خود بازگشت</w:t>
      </w:r>
      <w:r>
        <w:rPr>
          <w:rFonts w:eastAsia="IRNazanin" w:cs="IRNazanin"/>
          <w:color w:val="111111"/>
          <w:sz w:val="28"/>
          <w:szCs w:val="28"/>
          <w:rtl w:val="true"/>
          <w:lang w:bidi="fa-IR"/>
        </w:rPr>
        <w:t>.</w:t>
      </w:r>
      <w:r>
        <w:rPr>
          <w:rStyle w:val="FootnoteAnchor"/>
          <w:rtl w:val="true"/>
        </w:rPr>
        <w:footnoteReference w:id="902"/>
      </w:r>
      <w:bookmarkStart w:id="1104" w:name="pg19477_194168"/>
    </w:p>
    <w:p>
      <w:pPr>
        <w:pStyle w:val="Heading4"/>
        <w:numPr>
          <w:ilvl w:val="3"/>
          <w:numId w:val="1"/>
        </w:numPr>
        <w:rPr/>
      </w:pPr>
      <w:bookmarkStart w:id="1105" w:name="__RefHeading___Toc18201799_1280447820"/>
      <w:bookmarkStart w:id="1106" w:name="_Toc440"/>
      <w:bookmarkEnd w:id="1104"/>
      <w:bookmarkEnd w:id="1105"/>
      <w:r>
        <w:rPr/>
        <w:t>10</w:t>
      </w:r>
      <w:r>
        <w:rPr>
          <w:rtl w:val="true"/>
        </w:rPr>
        <w:t xml:space="preserve"> - </w:t>
      </w:r>
      <w:r>
        <w:rPr>
          <w:rtl w:val="true"/>
        </w:rPr>
        <w:t>دكتر على سامى نشار</w:t>
      </w:r>
      <w:bookmarkEnd w:id="1106"/>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خليفه دمشق گوش‌هايش در جاهليت اولى از صوت كنيزان و مغنّيان و آلات لهو و لعب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علنى و مخفيانه مرتكب گناه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فحشاء را بين مردم گسترش مى‌داد </w:t>
      </w:r>
      <w:r>
        <w:rPr>
          <w:rFonts w:eastAsia="IRNazanin" w:cs="IRNazanin"/>
          <w:color w:val="111111"/>
          <w:sz w:val="28"/>
          <w:szCs w:val="28"/>
          <w:rtl w:val="true"/>
          <w:lang w:bidi="fa-IR"/>
        </w:rPr>
        <w:t>...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او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عقيده كفرآميزش را هنگامى كه عثمان بن عفان به حكومت رسيد ابراز داشت؛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بعد از تيم و عدى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مانند كُره آن را دست به دست كنيد و ميخ‌هاى آن را در بنى‌اميه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ملك و حكومت است، و من نمى‌دانم كه بهشت و دوزخى باشد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عثمان گر چه او را طرد نمود، ولى چيزى نگذشت كه ريسمان‌هاى اين خانواده كافر بر جايگاه‌هاى خلافت قرار گرفت، و زمانى كه اين خانواده متولّى امر حكومت شدند، نفس‌هاى مسموم آنها در بيشتر احيان ظاهر شد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معاويه را از سمّ دادن به حسن عليه‌السلام تبرّى نمى‌كنم، زيرا اين مرد ابدا مسلمان تامّ نبود، بلكه به تمام معناى كلمه جاهلى بود كه استعداد ارتكاب هر گونه گناهى در راه فرزندش يزيد را داشت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مردى كه آزاد شده در فتح مكه بود مُرد، بعد از آنكه برخى از بزرگان صحابه همچون حجر بن عدى و اصحابش را به نحو مرگ صبر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بعد از آنكه از مردم براى فرزندش يزيد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 خلافت به پادشاه جاهلى منتقل شد كه با آن آل معاويه خلافت را يكى پس از ديگرى به ارث بردند</w:t>
      </w:r>
      <w:r>
        <w:rPr>
          <w:rFonts w:eastAsia="IRNazanin" w:cs="IRNazanin"/>
          <w:color w:val="111111"/>
          <w:sz w:val="28"/>
          <w:szCs w:val="28"/>
          <w:rtl w:val="true"/>
          <w:lang w:bidi="fa-IR"/>
        </w:rPr>
        <w:t>.</w:t>
      </w:r>
      <w:r>
        <w:rPr>
          <w:rStyle w:val="FootnoteAnchor"/>
          <w:rtl w:val="true"/>
        </w:rPr>
        <w:footnoteReference w:id="906"/>
      </w:r>
      <w:bookmarkStart w:id="1107" w:name="pg19477_194169"/>
    </w:p>
    <w:p>
      <w:pPr>
        <w:pStyle w:val="Heading4"/>
        <w:numPr>
          <w:ilvl w:val="3"/>
          <w:numId w:val="1"/>
        </w:numPr>
        <w:rPr/>
      </w:pPr>
      <w:bookmarkStart w:id="1108" w:name="__RefHeading___Toc18201801_1280447820"/>
      <w:bookmarkStart w:id="1109" w:name="_Toc441"/>
      <w:bookmarkEnd w:id="1107"/>
      <w:bookmarkEnd w:id="1108"/>
      <w:r>
        <w:rPr/>
        <w:t>11</w:t>
      </w:r>
      <w:r>
        <w:rPr>
          <w:rtl w:val="true"/>
        </w:rPr>
        <w:t xml:space="preserve"> - </w:t>
      </w:r>
      <w:r>
        <w:rPr>
          <w:rtl w:val="true"/>
        </w:rPr>
        <w:t>عباس محمود عقّاد</w:t>
      </w:r>
      <w:bookmarkEnd w:id="1109"/>
    </w:p>
    <w:p>
      <w:pPr>
        <w:pStyle w:val="BookText"/>
        <w:rPr/>
      </w:pP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فى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دولت بنى‌اميه بعد از عصر خلافت حادثه‌اى عظيم و پرخطر در تاريخ اسلام و تاريخ عالم بود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مدركى را از سعيد بن سويد نقل مى‌كند كه معاويه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نجنگيدم تا روزه داشته و نماز خوانده و حج به جا آورده و زكات دهيد، زيرا من مى‌دانم كه شما اين اعمال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با شما قتال كردم تا امير بر شما گردم</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1110" w:name="__RefHeading___Toc18201803_1280447820"/>
      <w:bookmarkStart w:id="1111" w:name="_Toc442"/>
      <w:bookmarkEnd w:id="1110"/>
      <w:r>
        <w:rPr/>
        <w:t>12</w:t>
      </w:r>
      <w:r>
        <w:rPr>
          <w:rtl w:val="true"/>
        </w:rPr>
        <w:t xml:space="preserve"> - </w:t>
      </w:r>
      <w:r>
        <w:rPr>
          <w:rtl w:val="true"/>
        </w:rPr>
        <w:t xml:space="preserve">دكتر محمود خالدى </w:t>
      </w:r>
      <w:r>
        <w:rPr>
          <w:rtl w:val="true"/>
        </w:rPr>
        <w:t>(</w:t>
      </w:r>
      <w:r>
        <w:rPr>
          <w:rtl w:val="true"/>
        </w:rPr>
        <w:t>استاد دانشگاه يرموك، اردن</w:t>
      </w:r>
      <w:r>
        <w:rPr>
          <w:rtl w:val="true"/>
        </w:rPr>
        <w:t>)</w:t>
      </w:r>
      <w:bookmarkEnd w:id="1111"/>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صلى‌الله‌عليه‌و‌آله، نظام خلافت به طور جديدى ظهور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باب اجتهاد در آن راه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خلافت مورد بحث و جدل و اجتهاد بين عموم مسلمين قرار گرفت، و آراء و نظريات متعددى در مورد آن پيدا شد و فرقه‌ها وجماعت‌هاى سياسى و دينى اطراف خلافت و طريقه اختيار خليفه و خانه‌اى كه از آن اختيار مى‌شود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منجرّ به ظهور شكل‌ها و نمونه‌هاى مختلفى از خلافت شد </w:t>
      </w:r>
      <w:r>
        <w:rPr>
          <w:rFonts w:eastAsia="IRNazanin" w:cs="IRNazanin"/>
          <w:color w:val="111111"/>
          <w:sz w:val="28"/>
          <w:szCs w:val="28"/>
          <w:rtl w:val="true"/>
          <w:lang w:bidi="fa-IR"/>
        </w:rPr>
        <w:t>...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اين مشكلات و اختلافات همه از عوارض آثار انكار نصّ بر اهل‌بيت عليهم‌السلام و در رأس آنان على بن ابى‌طالب عليه‌السلام بوده است</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8201805_1280447820"/>
      <w:bookmarkStart w:id="1113" w:name="_Toc443"/>
      <w:bookmarkEnd w:id="1112"/>
      <w:r>
        <w:rPr/>
        <w:t>13</w:t>
      </w:r>
      <w:r>
        <w:rPr>
          <w:rtl w:val="true"/>
        </w:rPr>
        <w:t xml:space="preserve"> - </w:t>
      </w:r>
      <w:r>
        <w:rPr>
          <w:rtl w:val="true"/>
        </w:rPr>
        <w:t xml:space="preserve">مصطفى رافعى </w:t>
      </w:r>
      <w:r>
        <w:rPr>
          <w:rtl w:val="true"/>
        </w:rPr>
        <w:t>(</w:t>
      </w:r>
      <w:r>
        <w:rPr>
          <w:rtl w:val="true"/>
        </w:rPr>
        <w:t>دكتراى حقوق در دانشگاه پاريس</w:t>
      </w:r>
      <w:r>
        <w:rPr>
          <w:rtl w:val="true"/>
        </w:rPr>
        <w:t>)</w:t>
      </w:r>
      <w:bookmarkEnd w:id="111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عصر بنى‌اميه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شما انقلابى گسترده، بلكه ريشه‌اى در تطبيق خلافت به عنوان نظام حكومتى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از جوهر اولش به عنوان يك عمل دينى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بود كه خليفه‌اى براى خود كاخ مى‌سازد و سرير انداخته و شرطه بر پا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عصر است كه معاويه سنت </w:t>
      </w:r>
      <w:bookmarkStart w:id="1114" w:name="pg19477_194170"/>
    </w:p>
    <w:p>
      <w:pPr>
        <w:pStyle w:val="BookText"/>
        <w:rPr/>
      </w:pPr>
      <w:bookmarkEnd w:id="1114"/>
      <w:r>
        <w:rPr>
          <w:rFonts w:ascii="IRNazanin" w:hAnsi="IRNazanin" w:eastAsia="IRNazanin"/>
          <w:color w:val="111111"/>
          <w:sz w:val="28"/>
          <w:sz w:val="28"/>
          <w:szCs w:val="28"/>
          <w:rtl w:val="true"/>
          <w:lang w:bidi="fa-IR"/>
        </w:rPr>
        <w:t>جديدى را به كار گرفته است، و براى پياده كردن و تثبيت آن تمام حيله‌ها را به كار گرفته تا اين نظام بين عموم مسلمانان مورد متابعت قرار گيرد</w:t>
      </w:r>
      <w:r>
        <w:rPr>
          <w:rFonts w:eastAsia="IRNazanin" w:cs="IRNazanin"/>
          <w:color w:val="111111"/>
          <w:sz w:val="28"/>
          <w:szCs w:val="28"/>
          <w:rtl w:val="true"/>
          <w:lang w:bidi="fa-IR"/>
        </w:rPr>
        <w:t>.</w:t>
      </w:r>
      <w:r>
        <w:rPr>
          <w:rStyle w:val="FootnoteAnchor"/>
          <w:rtl w:val="true"/>
        </w:rPr>
        <w:footnoteReference w:id="910"/>
      </w:r>
    </w:p>
    <w:p>
      <w:pPr>
        <w:pStyle w:val="Heading4"/>
        <w:numPr>
          <w:ilvl w:val="3"/>
          <w:numId w:val="1"/>
        </w:numPr>
        <w:rPr/>
      </w:pPr>
      <w:bookmarkStart w:id="1115" w:name="__RefHeading___Toc18201807_1280447820"/>
      <w:bookmarkStart w:id="1116" w:name="_Toc444"/>
      <w:bookmarkEnd w:id="1115"/>
      <w:r>
        <w:rPr/>
        <w:t>14</w:t>
      </w:r>
      <w:r>
        <w:rPr>
          <w:rtl w:val="true"/>
        </w:rPr>
        <w:t xml:space="preserve"> - </w:t>
      </w:r>
      <w:r>
        <w:rPr>
          <w:rtl w:val="true"/>
        </w:rPr>
        <w:t>محمد رشيد رضا</w:t>
      </w:r>
      <w:bookmarkEnd w:id="1116"/>
    </w:p>
    <w:p>
      <w:pPr>
        <w:pStyle w:val="BookText"/>
        <w:rPr/>
      </w:pPr>
      <w:r>
        <w:rPr>
          <w:rFonts w:ascii="IRNazanin" w:hAnsi="IRNazanin" w:eastAsia="IRNazanin"/>
          <w:color w:val="111111"/>
          <w:sz w:val="28"/>
          <w:sz w:val="28"/>
          <w:szCs w:val="28"/>
          <w:rtl w:val="true"/>
          <w:lang w:bidi="fa-IR"/>
        </w:rPr>
        <w:t xml:space="preserve">او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بنى‌اميه بعد از آن حكومت اسلام را فاسد نمود و قواعد آن را خراب كرد و براى مسلمانان حكومت شخصى ابدى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آن و وِزر هر كس كه به آن عمل كرده و مى‌كند تا روز قيامت بر گردن او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اين مشكلات، همه از انكار نصّ الهى بر امامت و خلافت خليفه مسلمين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نصّ بر امامان بعد از رسول خدا صلى‌الله‌عليه‌و‌آله را انكار نمى‌كردند، هرگز به اين مصيبت‌ها گرفتار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كه علماى اهل‌سنت به آن اعتراف كرده و از آنها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كه هرگز جامعه شيعى به جهت پيروى از اهل‌بيت عليهم‌السلام به آن مبتلا و گرفتار نشد</w:t>
      </w:r>
      <w:r>
        <w:rPr>
          <w:rFonts w:eastAsia="IRNazanin" w:cs="IRNazanin"/>
          <w:color w:val="111111"/>
          <w:sz w:val="28"/>
          <w:szCs w:val="28"/>
          <w:rtl w:val="true"/>
          <w:lang w:bidi="fa-IR"/>
        </w:rPr>
        <w:t>.</w:t>
      </w:r>
    </w:p>
    <w:p>
      <w:pPr>
        <w:pStyle w:val="Heading3"/>
        <w:numPr>
          <w:ilvl w:val="2"/>
          <w:numId w:val="1"/>
        </w:numPr>
        <w:rPr/>
      </w:pPr>
      <w:bookmarkStart w:id="1117" w:name="__RefHeading___Toc18201809_1280447820"/>
      <w:bookmarkStart w:id="1118" w:name="_Toc445"/>
      <w:bookmarkEnd w:id="1117"/>
      <w:r>
        <w:rPr>
          <w:rtl w:val="true"/>
        </w:rPr>
        <w:t>نتيجه گيرى از حديث غدير</w:t>
      </w:r>
      <w:bookmarkEnd w:id="1118"/>
    </w:p>
    <w:p>
      <w:pPr>
        <w:pStyle w:val="Heading4"/>
        <w:numPr>
          <w:ilvl w:val="3"/>
          <w:numId w:val="1"/>
        </w:numPr>
        <w:rPr/>
      </w:pPr>
      <w:bookmarkStart w:id="1119" w:name="__RefHeading___Toc18201811_1280447820"/>
      <w:bookmarkStart w:id="1120" w:name="_Toc446"/>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نتيجه گيرى از حديث غدير</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يكى از معارف حديث غدير اين است كه به دو جهت مهم در خطبه غدير اشاره شده، كه به عنوان نتيجه گيرى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تلقى مى‌شود</w:t>
      </w:r>
      <w:r>
        <w:rPr>
          <w:rFonts w:eastAsia="IRNazanin" w:cs="IRNazanin"/>
          <w:color w:val="111111"/>
          <w:sz w:val="28"/>
          <w:szCs w:val="28"/>
          <w:rtl w:val="true"/>
          <w:lang w:bidi="fa-IR"/>
        </w:rPr>
        <w:t>:</w:t>
      </w:r>
    </w:p>
    <w:p>
      <w:pPr>
        <w:pStyle w:val="Heading4"/>
        <w:numPr>
          <w:ilvl w:val="3"/>
          <w:numId w:val="1"/>
        </w:numPr>
        <w:rPr/>
      </w:pPr>
      <w:bookmarkStart w:id="1121" w:name="__RefHeading___Toc18201813_1280447820"/>
      <w:bookmarkStart w:id="1122" w:name="_Toc447"/>
      <w:bookmarkEnd w:id="1121"/>
      <w:r>
        <w:rPr/>
        <w:t>1</w:t>
      </w:r>
      <w:r>
        <w:rPr>
          <w:rtl w:val="true"/>
        </w:rPr>
        <w:t xml:space="preserve"> - </w:t>
      </w:r>
      <w:r>
        <w:rPr>
          <w:rtl w:val="true"/>
        </w:rPr>
        <w:t>صراط مستقيم</w:t>
      </w:r>
      <w:bookmarkEnd w:id="1122"/>
    </w:p>
    <w:p>
      <w:pPr>
        <w:pStyle w:val="Heading5"/>
        <w:numPr>
          <w:ilvl w:val="4"/>
          <w:numId w:val="1"/>
        </w:numPr>
        <w:rPr/>
      </w:pPr>
      <w:bookmarkStart w:id="1123" w:name="__RefHeading___Toc18201815_1280447820"/>
      <w:bookmarkStart w:id="1124" w:name="_Toc448"/>
      <w:bookmarkEnd w:id="1123"/>
      <w:r>
        <w:rPr>
          <w:rtl w:val="true"/>
        </w:rPr>
        <w:t>اشاره</w:t>
      </w:r>
      <w:bookmarkEnd w:id="1124"/>
    </w:p>
    <w:p>
      <w:pPr>
        <w:pStyle w:val="BookText"/>
        <w:rPr/>
      </w:pPr>
      <w:r>
        <w:rPr>
          <w:rFonts w:ascii="Amiri" w:hAnsi="Amiri" w:eastAsia="Amiri" w:cs="Amiri"/>
          <w:color w:val="111111"/>
          <w:sz w:val="28"/>
          <w:sz w:val="28"/>
          <w:szCs w:val="28"/>
          <w:rtl w:val="true"/>
          <w:lang w:bidi="ar-SA"/>
        </w:rPr>
        <w:t>در قرآن و احاديث تأكيد شده كه صراط مستقيم فقط راه امامان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دو جمله جامع در خطبه فرموده است</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8201817_1280447820"/>
      <w:bookmarkStart w:id="1126" w:name="_Toc449"/>
      <w:bookmarkEnd w:id="1125"/>
      <w:r>
        <w:rPr>
          <w:rtl w:val="true"/>
        </w:rPr>
        <w:t>جمله اول</w:t>
      </w:r>
      <w:bookmarkEnd w:id="112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 xml:space="preserve">» . </w:t>
      </w:r>
      <w:bookmarkStart w:id="1127" w:name="pg19477_194171"/>
    </w:p>
    <w:p>
      <w:pPr>
        <w:pStyle w:val="Heading5"/>
        <w:numPr>
          <w:ilvl w:val="4"/>
          <w:numId w:val="1"/>
        </w:numPr>
        <w:rPr/>
      </w:pPr>
      <w:bookmarkStart w:id="1128" w:name="__RefHeading___Toc18201819_1280447820"/>
      <w:bookmarkStart w:id="1129" w:name="_Toc450"/>
      <w:bookmarkEnd w:id="1127"/>
      <w:bookmarkEnd w:id="1128"/>
      <w:r>
        <w:rPr>
          <w:rtl w:val="true"/>
        </w:rPr>
        <w:t>جمله دوم</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درباره امامان عليهم‌السلام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مسلمانان كه هر روز لااقل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از خدا مى‌خواهند كه آنان را به راه ائمه عليهم‌السلام 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130" w:name="__RefHeading___Toc18201821_1280447820"/>
      <w:bookmarkStart w:id="1131" w:name="_Toc451"/>
      <w:bookmarkEnd w:id="1130"/>
      <w:r>
        <w:rPr/>
        <w:t>2</w:t>
      </w:r>
      <w:r>
        <w:rPr>
          <w:rtl w:val="true"/>
        </w:rPr>
        <w:t xml:space="preserve"> - </w:t>
      </w:r>
      <w:r>
        <w:rPr>
          <w:rtl w:val="true"/>
        </w:rPr>
        <w:t>كمال دين و تمام نعمت</w:t>
      </w:r>
      <w:bookmarkEnd w:id="1131"/>
    </w:p>
    <w:p>
      <w:pPr>
        <w:pStyle w:val="Heading5"/>
        <w:numPr>
          <w:ilvl w:val="4"/>
          <w:numId w:val="1"/>
        </w:numPr>
        <w:rPr/>
      </w:pPr>
      <w:bookmarkStart w:id="1132" w:name="__RefHeading___Toc18201823_1280447820"/>
      <w:bookmarkStart w:id="1133" w:name="_Toc452"/>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ولايت ائمه عليهم‌السلام و صاحب اختيار شدن آنان بر مردم بود، و آن هنگام بود كه دين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در خطبه غدير فرموده‌اند</w:t>
      </w:r>
      <w:r>
        <w:rPr>
          <w:rFonts w:eastAsia="IRNazanin" w:cs="IRNazanin"/>
          <w:color w:val="111111"/>
          <w:sz w:val="28"/>
          <w:szCs w:val="28"/>
          <w:rtl w:val="true"/>
          <w:lang w:bidi="fa-IR"/>
        </w:rPr>
        <w:t>:</w:t>
      </w:r>
    </w:p>
    <w:p>
      <w:pPr>
        <w:pStyle w:val="Heading5"/>
        <w:numPr>
          <w:ilvl w:val="4"/>
          <w:numId w:val="1"/>
        </w:numPr>
        <w:rPr/>
      </w:pPr>
      <w:bookmarkStart w:id="1134" w:name="__RefHeading___Toc18201825_1280447820"/>
      <w:bookmarkStart w:id="1135" w:name="_Toc453"/>
      <w:bookmarkEnd w:id="1134"/>
      <w:r>
        <w:rPr>
          <w:rtl w:val="true"/>
        </w:rPr>
        <w:t>جمله اول</w:t>
      </w:r>
      <w:bookmarkEnd w:id="1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w:t>
      </w:r>
      <w:r>
        <w:rPr>
          <w:rStyle w:val="FootnoteAnchor"/>
          <w:rtl w:val="true"/>
        </w:rPr>
        <w:footnoteReference w:id="9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يَبْتَغِ غَيْرَ الاْءِسْلامِ دينا </w:t>
      </w:r>
      <w:r>
        <w:rPr>
          <w:rFonts w:eastAsia="IRNazanin" w:cs="IRNazanin"/>
          <w:color w:val="111111"/>
          <w:sz w:val="28"/>
          <w:szCs w:val="28"/>
          <w:rtl w:val="true"/>
          <w:lang w:bidi="fa-IR"/>
        </w:rPr>
        <w:t>... »</w:t>
      </w:r>
      <w:r>
        <w:rPr>
          <w:rStyle w:val="FootnoteAnchor"/>
          <w:rtl w:val="true"/>
        </w:rPr>
        <w:footnoteReference w:id="9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 .</w:t>
      </w:r>
    </w:p>
    <w:p>
      <w:pPr>
        <w:pStyle w:val="Heading5"/>
        <w:numPr>
          <w:ilvl w:val="4"/>
          <w:numId w:val="1"/>
        </w:numPr>
        <w:rPr/>
      </w:pPr>
      <w:bookmarkStart w:id="1136" w:name="__RefHeading___Toc18201827_1280447820"/>
      <w:bookmarkStart w:id="1137" w:name="_Toc454"/>
      <w:bookmarkEnd w:id="1136"/>
      <w:r>
        <w:rPr>
          <w:rtl w:val="true"/>
        </w:rPr>
        <w:t>جمله دوم</w:t>
      </w:r>
      <w:bookmarkEnd w:id="113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 به امامان بعد از او كه جانشينان او تا روز قيامت هستند اقتدا نكند و آنان را امام خود قرار ندهد اعمالش بى‌ارزش مى‌شود، و در جهنم دائمى خواهد بود </w:t>
      </w:r>
      <w:r>
        <w:rPr>
          <w:rFonts w:eastAsia="IRNazanin" w:cs="IRNazanin"/>
          <w:color w:val="111111"/>
          <w:sz w:val="28"/>
          <w:szCs w:val="28"/>
          <w:rtl w:val="true"/>
          <w:lang w:bidi="fa-IR"/>
        </w:rPr>
        <w:t xml:space="preserve">... » . </w:t>
      </w:r>
      <w:bookmarkStart w:id="1138" w:name="pg19477_194172"/>
    </w:p>
    <w:p>
      <w:pPr>
        <w:pStyle w:val="Heading3"/>
        <w:numPr>
          <w:ilvl w:val="2"/>
          <w:numId w:val="1"/>
        </w:numPr>
        <w:rPr/>
      </w:pPr>
      <w:bookmarkStart w:id="1139" w:name="__RefHeading___Toc18201829_1280447820"/>
      <w:bookmarkStart w:id="1140" w:name="_Toc455"/>
      <w:bookmarkEnd w:id="1138"/>
      <w:bookmarkEnd w:id="1139"/>
      <w:r>
        <w:rPr>
          <w:rtl w:val="true"/>
        </w:rPr>
        <w:t>چالش‌هاى كلامى در حديث غدير</w:t>
      </w:r>
      <w:bookmarkEnd w:id="1140"/>
    </w:p>
    <w:p>
      <w:pPr>
        <w:pStyle w:val="Heading4"/>
        <w:numPr>
          <w:ilvl w:val="3"/>
          <w:numId w:val="1"/>
        </w:numPr>
        <w:rPr/>
      </w:pPr>
      <w:bookmarkStart w:id="1141" w:name="__RefHeading___Toc18201831_1280447820"/>
      <w:bookmarkStart w:id="1142" w:name="_Toc456"/>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چالش‌هاى كلامى در حديث غدير</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جا دارد در اينجا مرورى بر چالش‌هاى كلامى غدير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غدير محكم‌ترين پايه اعتقادى شيعه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قوى و فوق تواتر آن از يك سو، و دلالت روشن و ريشه‌دار آن از سوى ديگر، توانسته است آن را در طول چهارده قرن پرچم و علامت بلند و جاودانه شيعه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جانشينى بلافصل پيامبر صلى‌الله‌عليه‌و‌آله براى اميرالمؤمنين عليه‌السلام چنان از حديث غدير مى‌تابد كه بسيارى از اهل‌سنت نيز بدان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مخالفان غدير در برابر دليل‌هاى روشن آن تلاش هاى مذبوحانه‌اى از خود نشان داده و به صور ناهمگونى به مقابله با آن پرداخته‌اند، و گاهى به مطرح كردن مطالبى غير علمى و حتى غير مستند دست يازيده‌اند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گاهى مسلّمات رجال و درايه را زير پا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مرورى خواهيم داشت بر پايه‌هاى علمى استدلال به حديث غدير بر امامت، سپس به شبهات مخالفان و پاسخ‌هاى علماى شيعه اشاره مى‌كنيم</w:t>
      </w:r>
      <w:r>
        <w:rPr>
          <w:rFonts w:eastAsia="IRNazanin" w:cs="IRNazanin"/>
          <w:color w:val="111111"/>
          <w:sz w:val="28"/>
          <w:szCs w:val="28"/>
          <w:rtl w:val="true"/>
          <w:lang w:bidi="fa-IR"/>
        </w:rPr>
        <w:t>.</w:t>
      </w:r>
    </w:p>
    <w:p>
      <w:pPr>
        <w:pStyle w:val="Heading4"/>
        <w:numPr>
          <w:ilvl w:val="3"/>
          <w:numId w:val="1"/>
        </w:numPr>
        <w:rPr/>
      </w:pPr>
      <w:bookmarkStart w:id="1143" w:name="__RefHeading___Toc18201833_1280447820"/>
      <w:bookmarkStart w:id="1144" w:name="_Toc457"/>
      <w:bookmarkEnd w:id="1143"/>
      <w:r>
        <w:rPr/>
        <w:t>1</w:t>
      </w:r>
      <w:r>
        <w:rPr>
          <w:rtl w:val="true"/>
        </w:rPr>
        <w:t xml:space="preserve"> - </w:t>
      </w:r>
      <w:r>
        <w:rPr>
          <w:rtl w:val="true"/>
        </w:rPr>
        <w:t>چالش‌هاى كلامى در حديث غدير</w:t>
      </w:r>
      <w:bookmarkEnd w:id="1144"/>
    </w:p>
    <w:p>
      <w:pPr>
        <w:pStyle w:val="BookText"/>
        <w:rPr/>
      </w:pPr>
      <w:r>
        <w:rPr>
          <w:rFonts w:ascii="IRNazanin" w:hAnsi="IRNazanin" w:eastAsia="IRNazanin"/>
          <w:color w:val="111111"/>
          <w:sz w:val="28"/>
          <w:sz w:val="28"/>
          <w:szCs w:val="28"/>
          <w:rtl w:val="true"/>
          <w:lang w:bidi="fa-IR"/>
        </w:rPr>
        <w:t xml:space="preserve">با آنكه خطبه غدير منشور دائمى اسلام تلقى مى‌شود و داراى محتوايى فراگير نسبت به همه جوانب اسلام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اشاره اجمالى به حديث غدير همين جمله مد نظر قرار مى‌گيرد، و راويان و محدثان نيز در هنگام اختصار به همين جمله بسنده و قرائن همراه آن را حذف كرده‌اند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درباره معناى كلمه مولى از آنجا شروع شد كه اكثر راويان مخالف شيعه، فقط همين يك فقره از حديث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متكلمان آنان براى دفاع از خود، بدون </w:t>
      </w:r>
      <w:bookmarkStart w:id="1145" w:name="pg19477_194173"/>
    </w:p>
    <w:p>
      <w:pPr>
        <w:pStyle w:val="BookText"/>
        <w:rPr/>
      </w:pPr>
      <w:bookmarkEnd w:id="1145"/>
      <w:r>
        <w:rPr>
          <w:rFonts w:ascii="IRNazanin" w:hAnsi="IRNazanin" w:eastAsia="IRNazanin"/>
          <w:color w:val="111111"/>
          <w:sz w:val="28"/>
          <w:sz w:val="28"/>
          <w:szCs w:val="28"/>
          <w:rtl w:val="true"/>
          <w:lang w:bidi="fa-IR"/>
        </w:rPr>
        <w:t xml:space="preserve">لحاظ قرائن و مطالب تاريخى، از همه خطبه فقط كلمه مولى را برگزيده‌اند و به بحث درباره معناى لغوى و عرفى آن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مقابل آنان، علماى شيعه هم بر سر همين موضوع بحث كرده و به آنان جواب لازم را داده‌اند، و ناخواسته همه جوانب سخن بر محور همين يك كلمه متمركز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تأمل است كه با توجه به متن خطبه غدير و دقت در ساير مطالبى كه پيامبر صلى‌الله‌عليه‌و‌آله در سخنرانى خود فرموده‌اند، معناى مولى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مخاطبان بسيار روشن بوده است، و هر منصفى كه آن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كلمه مولى براى آن است كه هيچ لفظى چون امامت، خلافت، وصايت، نمى‌تواند حامل معناى دقيقى باشد كه برتر از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فقط امامت يا خلافت يا وصايت حضرت را اعلام نمى‌كند، بلكه اولى به نفس بودن و صاحب اختيار تام بر جان و مال و دين مردم بودن را بيان مى‌فرمايد؛ به ديگر سخن، ولايت مطلقه الهيه را كه به معناى نيابت تامه از سوى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لفظى فصيح‌تر و گوياتر از مولى براى اداى اين منظور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ديگرى در اينجا به كار رفته بود، دشمنان غدير خيلى آسان‌تر آن را مى پذيرفتند، يا در مقام رد آن چنين نمى‌كوشيدند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تشكيك در معناى واژه مولى مى‌خواهند آن را محتواى مهم و كارساز عقيدتى و اجتماعى‌اش جدا كنند، و آن را در حد بيان يك موضوع عاطفى و اخلاقى پايين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اينگونه به مبارزه‌اش برخاسته‌اند</w:t>
      </w:r>
      <w:r>
        <w:rPr>
          <w:rFonts w:eastAsia="IRNazanin" w:cs="IRNazanin"/>
          <w:color w:val="111111"/>
          <w:sz w:val="28"/>
          <w:szCs w:val="28"/>
          <w:rtl w:val="true"/>
          <w:lang w:bidi="fa-IR"/>
        </w:rPr>
        <w:t>.</w:t>
      </w:r>
    </w:p>
    <w:p>
      <w:pPr>
        <w:pStyle w:val="Heading4"/>
        <w:numPr>
          <w:ilvl w:val="3"/>
          <w:numId w:val="1"/>
        </w:numPr>
        <w:rPr/>
      </w:pPr>
      <w:bookmarkStart w:id="1146" w:name="__RefHeading___Toc18201835_1280447820"/>
      <w:bookmarkStart w:id="1147" w:name="_Toc458"/>
      <w:bookmarkEnd w:id="1146"/>
      <w:r>
        <w:rPr/>
        <w:t>2</w:t>
      </w:r>
      <w:r>
        <w:rPr>
          <w:rtl w:val="true"/>
        </w:rPr>
        <w:t xml:space="preserve"> - </w:t>
      </w:r>
      <w:r>
        <w:rPr>
          <w:rtl w:val="true"/>
        </w:rPr>
        <w:t xml:space="preserve">سبب ادعاى روشن نبودن معناى </w:t>
      </w:r>
      <w:r>
        <w:rPr>
          <w:rtl w:val="true"/>
        </w:rPr>
        <w:t>«</w:t>
      </w:r>
      <w:r>
        <w:rPr>
          <w:rtl w:val="true"/>
        </w:rPr>
        <w:t>مولى</w:t>
      </w:r>
      <w:r>
        <w:rPr>
          <w:rtl w:val="true"/>
        </w:rPr>
        <w:t>»</w:t>
      </w:r>
      <w:bookmarkEnd w:id="1147"/>
    </w:p>
    <w:p>
      <w:pPr>
        <w:pStyle w:val="Heading5"/>
        <w:numPr>
          <w:ilvl w:val="4"/>
          <w:numId w:val="1"/>
        </w:numPr>
        <w:rPr/>
      </w:pPr>
      <w:bookmarkStart w:id="1148" w:name="__RefHeading___Toc18201837_1280447820"/>
      <w:bookmarkStart w:id="1149" w:name="_Toc459"/>
      <w:bookmarkEnd w:id="1148"/>
      <w:r>
        <w:rPr>
          <w:rtl w:val="true"/>
        </w:rPr>
        <w:t>اشاره</w:t>
      </w:r>
      <w:bookmarkEnd w:id="114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دلايل روشنى نشان مى‌دهد كه به ابهام كشاندن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تلاشى غير علمى و طرحى برخلاف قواعد معمول در به دست آوردن معانى وحى و كلمات صاحب رسالت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نمونه‌هايى از آنها اشاره مى‌كنيم</w:t>
      </w:r>
      <w:r>
        <w:rPr>
          <w:rFonts w:eastAsia="Amiri" w:cs="Amiri" w:ascii="Amiri" w:hAnsi="Amiri"/>
          <w:color w:val="111111"/>
          <w:sz w:val="28"/>
          <w:szCs w:val="28"/>
          <w:rtl w:val="true"/>
          <w:lang w:bidi="ar-SA"/>
        </w:rPr>
        <w:t xml:space="preserve">: </w:t>
      </w:r>
      <w:bookmarkStart w:id="1150" w:name="pg19477_194174"/>
    </w:p>
    <w:p>
      <w:pPr>
        <w:pStyle w:val="Heading5"/>
        <w:numPr>
          <w:ilvl w:val="4"/>
          <w:numId w:val="1"/>
        </w:numPr>
        <w:rPr/>
      </w:pPr>
      <w:bookmarkStart w:id="1151" w:name="__RefHeading___Toc18201839_1280447820"/>
      <w:bookmarkStart w:id="1152" w:name="_Toc460"/>
      <w:bookmarkEnd w:id="1150"/>
      <w:bookmarkEnd w:id="1151"/>
      <w:r>
        <w:rPr>
          <w:rtl w:val="true"/>
        </w:rPr>
        <w:t>مورد اول</w:t>
      </w:r>
      <w:bookmarkEnd w:id="1152"/>
    </w:p>
    <w:p>
      <w:pPr>
        <w:pStyle w:val="BookText"/>
        <w:rPr/>
      </w:pPr>
      <w:r>
        <w:rPr>
          <w:rFonts w:ascii="IRNazanin" w:hAnsi="IRNazanin" w:eastAsia="IRNazanin"/>
          <w:color w:val="111111"/>
          <w:sz w:val="28"/>
          <w:sz w:val="28"/>
          <w:szCs w:val="28"/>
          <w:rtl w:val="true"/>
          <w:lang w:bidi="fa-IR"/>
        </w:rPr>
        <w:t xml:space="preserve">اگر ابلاغ پيامى به اين صورت تحقق يابد كه مفهوم آن با گذشت چهارده قرن روشن نباشد، پس در واقع ابلاغى نشده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محقق مى‌شود </w:t>
      </w:r>
      <w:r>
        <w:rPr>
          <w:rFonts w:eastAsia="IRNazanin" w:cs="IRNazanin"/>
          <w:color w:val="111111"/>
          <w:sz w:val="28"/>
          <w:szCs w:val="28"/>
          <w:rtl w:val="true"/>
          <w:lang w:bidi="fa-IR"/>
        </w:rPr>
        <w:t>!</w:t>
      </w:r>
    </w:p>
    <w:p>
      <w:pPr>
        <w:pStyle w:val="Heading5"/>
        <w:numPr>
          <w:ilvl w:val="4"/>
          <w:numId w:val="1"/>
        </w:numPr>
        <w:rPr/>
      </w:pPr>
      <w:bookmarkStart w:id="1153" w:name="__RefHeading___Toc18201841_1280447820"/>
      <w:bookmarkStart w:id="1154" w:name="_Toc461"/>
      <w:bookmarkEnd w:id="1153"/>
      <w:r>
        <w:rPr>
          <w:rtl w:val="true"/>
        </w:rPr>
        <w:t>مورد دوم</w:t>
      </w:r>
      <w:bookmarkEnd w:id="1154"/>
    </w:p>
    <w:p>
      <w:pPr>
        <w:pStyle w:val="BookText"/>
        <w:rPr/>
      </w:pPr>
      <w:r>
        <w:rPr>
          <w:rFonts w:ascii="IRNazanin" w:hAnsi="IRNazanin" w:eastAsia="IRNazanin"/>
          <w:color w:val="111111"/>
          <w:sz w:val="28"/>
          <w:sz w:val="28"/>
          <w:szCs w:val="28"/>
          <w:rtl w:val="true"/>
          <w:lang w:bidi="fa-IR"/>
        </w:rPr>
        <w:t xml:space="preserve">اگر پيامبر صلى‌الله‌عليه‌و‌آله سخنى بگويد كه مسلمانان فقط در فهم معناى ظاهرى آن پس از هزار و چهار صد سال بحث، هنوز به نتيجه روشنى نرسيده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فصاحت است، و هيچ پيامبرى پيام خدا را چنين نرسانده است</w:t>
      </w:r>
      <w:r>
        <w:rPr>
          <w:rFonts w:eastAsia="IRNazanin" w:cs="IRNazanin"/>
          <w:color w:val="111111"/>
          <w:sz w:val="28"/>
          <w:szCs w:val="28"/>
          <w:rtl w:val="true"/>
          <w:lang w:bidi="fa-IR"/>
        </w:rPr>
        <w:t>.</w:t>
      </w:r>
    </w:p>
    <w:p>
      <w:pPr>
        <w:pStyle w:val="Heading5"/>
        <w:numPr>
          <w:ilvl w:val="4"/>
          <w:numId w:val="1"/>
        </w:numPr>
        <w:rPr/>
      </w:pPr>
      <w:bookmarkStart w:id="1155" w:name="__RefHeading___Toc18201843_1280447820"/>
      <w:bookmarkStart w:id="1156" w:name="_Toc462"/>
      <w:bookmarkEnd w:id="1155"/>
      <w:r>
        <w:rPr>
          <w:rtl w:val="true"/>
        </w:rPr>
        <w:t>مورد سوم</w:t>
      </w:r>
      <w:bookmarkEnd w:id="1156"/>
    </w:p>
    <w:p>
      <w:pPr>
        <w:pStyle w:val="BookText"/>
        <w:rPr/>
      </w:pPr>
      <w:r>
        <w:rPr>
          <w:rFonts w:ascii="IRNazanin" w:hAnsi="IRNazanin" w:eastAsia="IRNazanin"/>
          <w:color w:val="111111"/>
          <w:sz w:val="28"/>
          <w:sz w:val="28"/>
          <w:szCs w:val="28"/>
          <w:rtl w:val="true"/>
          <w:lang w:bidi="fa-IR"/>
        </w:rPr>
        <w:t xml:space="preserve">سراسر خطبه غدير توضيحى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پيامبر صلى‌الله‌عليه‌و‌آله مقصود از مولى را روشن كرده، همه حاضران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شاعر آن زمان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صاحب اختيار را از آن فهميده، و بر سر همين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جستجوى معناى آن كوشيد و به اهل ادب امروز مراجعه كرد ؟</w:t>
      </w:r>
    </w:p>
    <w:p>
      <w:pPr>
        <w:pStyle w:val="Heading5"/>
        <w:numPr>
          <w:ilvl w:val="4"/>
          <w:numId w:val="1"/>
        </w:numPr>
        <w:rPr/>
      </w:pPr>
      <w:bookmarkStart w:id="1157" w:name="__RefHeading___Toc18201845_1280447820"/>
      <w:bookmarkStart w:id="1158" w:name="_Toc463"/>
      <w:bookmarkEnd w:id="1157"/>
      <w:r>
        <w:rPr>
          <w:rtl w:val="true"/>
        </w:rPr>
        <w:t>مورد چهارم</w:t>
      </w:r>
      <w:bookmarkEnd w:id="1158"/>
    </w:p>
    <w:p>
      <w:pPr>
        <w:pStyle w:val="BookText"/>
        <w:rPr/>
      </w:pPr>
      <w:r>
        <w:rPr>
          <w:rFonts w:ascii="IRNazanin" w:hAnsi="IRNazanin" w:eastAsia="IRNazanin"/>
          <w:color w:val="111111"/>
          <w:sz w:val="28"/>
          <w:sz w:val="28"/>
          <w:szCs w:val="28"/>
          <w:rtl w:val="true"/>
          <w:lang w:bidi="fa-IR"/>
        </w:rPr>
        <w:t xml:space="preserve">اگر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آفرين باشد، هر عاقلى قضاوت مى‌كند كه اگر آن اجتماع نبود ولايت اميرالمؤمنين عليه‌السلام بسيار واضح‌تر بود، و اصلاً نيازى به تشكيل اين مجلس بزرگ نبود</w:t>
      </w:r>
      <w:r>
        <w:rPr>
          <w:rFonts w:eastAsia="IRNazanin" w:cs="IRNazanin"/>
          <w:color w:val="111111"/>
          <w:sz w:val="28"/>
          <w:szCs w:val="28"/>
          <w:rtl w:val="true"/>
          <w:lang w:bidi="fa-IR"/>
        </w:rPr>
        <w:t>.</w:t>
      </w:r>
    </w:p>
    <w:p>
      <w:pPr>
        <w:pStyle w:val="Heading5"/>
        <w:numPr>
          <w:ilvl w:val="4"/>
          <w:numId w:val="1"/>
        </w:numPr>
        <w:rPr/>
      </w:pPr>
      <w:bookmarkStart w:id="1159" w:name="__RefHeading___Toc18201847_1280447820"/>
      <w:bookmarkStart w:id="1160" w:name="_Toc464"/>
      <w:bookmarkEnd w:id="1159"/>
      <w:r>
        <w:rPr>
          <w:rtl w:val="true"/>
        </w:rPr>
        <w:t>مورد پنجم</w:t>
      </w:r>
      <w:bookmarkEnd w:id="116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معناى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اقرار عامه و خاصه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مبهم است كه هنوز كسى معناى واقعى آن را نيافته و ميان چندين احتمال نامتناسب وامانده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انگيزه بسيارى از دانشمندان و مؤلفان در نقل حديثى مبهم چيست ؟ </w:t>
      </w:r>
      <w:bookmarkStart w:id="1161" w:name="pg19477_194175"/>
    </w:p>
    <w:p>
      <w:pPr>
        <w:pStyle w:val="Heading5"/>
        <w:numPr>
          <w:ilvl w:val="4"/>
          <w:numId w:val="1"/>
        </w:numPr>
        <w:rPr/>
      </w:pPr>
      <w:bookmarkStart w:id="1162" w:name="__RefHeading___Toc18201849_1280447820"/>
      <w:bookmarkStart w:id="1163" w:name="_Toc465"/>
      <w:bookmarkEnd w:id="1161"/>
      <w:bookmarkEnd w:id="1162"/>
      <w:r>
        <w:rPr>
          <w:rtl w:val="true"/>
        </w:rPr>
        <w:t>مورد ششم</w:t>
      </w:r>
      <w:bookmarkEnd w:id="1163"/>
    </w:p>
    <w:p>
      <w:pPr>
        <w:pStyle w:val="BookText"/>
        <w:rPr/>
      </w:pPr>
      <w:r>
        <w:rPr>
          <w:rFonts w:ascii="IRNazanin" w:hAnsi="IRNazanin" w:eastAsia="IRNazanin"/>
          <w:color w:val="111111"/>
          <w:sz w:val="28"/>
          <w:sz w:val="28"/>
          <w:szCs w:val="28"/>
          <w:rtl w:val="true"/>
          <w:lang w:bidi="fa-IR"/>
        </w:rPr>
        <w:t xml:space="preserve">گويا ابهام در معناى ولايت فقط در كلام پيامبر صلى‌الله‌عليه‌و‌آله در غدير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وقتى ابوبكر درباره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بعدى عمر بن الخطاب، كوچك‌ترين ابهامى براى كسى مطرح نشد و در طول تاريخ نيز هيچ شبهه‌اى مطرح نگرديده است ؟ </w:t>
      </w:r>
      <w:r>
        <w:rPr>
          <w:rFonts w:eastAsia="IRNazanin" w:cs="IRNazanin"/>
          <w:color w:val="111111"/>
          <w:sz w:val="28"/>
          <w:szCs w:val="28"/>
          <w:rtl w:val="true"/>
          <w:lang w:bidi="fa-IR"/>
        </w:rPr>
        <w:t>!</w:t>
      </w:r>
    </w:p>
    <w:p>
      <w:pPr>
        <w:pStyle w:val="Heading5"/>
        <w:numPr>
          <w:ilvl w:val="4"/>
          <w:numId w:val="1"/>
        </w:numPr>
        <w:rPr/>
      </w:pPr>
      <w:bookmarkStart w:id="1164" w:name="__RefHeading___Toc18201851_1280447820"/>
      <w:bookmarkStart w:id="1165" w:name="_Toc466"/>
      <w:bookmarkEnd w:id="1164"/>
      <w:r>
        <w:rPr>
          <w:rtl w:val="true"/>
        </w:rPr>
        <w:t>مورد هفتم</w:t>
      </w:r>
      <w:bookmarkEnd w:id="1165"/>
    </w:p>
    <w:p>
      <w:pPr>
        <w:pStyle w:val="BookText"/>
        <w:rPr/>
      </w:pPr>
      <w:r>
        <w:rPr>
          <w:rFonts w:ascii="IRNazanin" w:hAnsi="IRNazanin" w:eastAsia="IRNazanin"/>
          <w:color w:val="111111"/>
          <w:sz w:val="28"/>
          <w:sz w:val="28"/>
          <w:szCs w:val="28"/>
          <w:rtl w:val="true"/>
          <w:lang w:bidi="fa-IR"/>
        </w:rPr>
        <w:t xml:space="preserve">وقتى حارث فهرى و چند نفر ديگر در غدير از پيامبر صلى‌الله‌عليه‌و‌آله مى‌پرسند كه آيا اين مسئله از جانب خداست يا از سوى خودت، معلوم مى‌شود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دريافته‌اند كه همان صاحب اختيار است، و براى زير سؤال بردن آن چنين جسارتى نسبت به ساحت مقدس آن حضرت كردند</w:t>
      </w:r>
      <w:r>
        <w:rPr>
          <w:rFonts w:eastAsia="IRNazanin" w:cs="IRNazanin"/>
          <w:color w:val="111111"/>
          <w:sz w:val="28"/>
          <w:szCs w:val="28"/>
          <w:rtl w:val="true"/>
          <w:lang w:bidi="fa-IR"/>
        </w:rPr>
        <w:t>.</w:t>
      </w:r>
    </w:p>
    <w:p>
      <w:pPr>
        <w:pStyle w:val="Heading3"/>
        <w:numPr>
          <w:ilvl w:val="2"/>
          <w:numId w:val="1"/>
        </w:numPr>
        <w:rPr/>
      </w:pPr>
      <w:bookmarkStart w:id="1166" w:name="__RefHeading___Toc18201853_1280447820"/>
      <w:bookmarkStart w:id="1167" w:name="_Toc467"/>
      <w:bookmarkEnd w:id="1166"/>
      <w:r>
        <w:rPr>
          <w:rtl w:val="true"/>
        </w:rPr>
        <w:t>تحليل حديث غدير</w:t>
      </w:r>
      <w:bookmarkEnd w:id="1167"/>
    </w:p>
    <w:p>
      <w:pPr>
        <w:pStyle w:val="Heading4"/>
        <w:numPr>
          <w:ilvl w:val="3"/>
          <w:numId w:val="1"/>
        </w:numPr>
        <w:rPr/>
      </w:pPr>
      <w:bookmarkStart w:id="1168" w:name="__RefHeading___Toc18201855_1280447820"/>
      <w:bookmarkStart w:id="1169" w:name="_Toc468"/>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تحليل حديث غدير</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چكيده و آينه تمام نماى غدير و عصاره خطابه مفصل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مقطع حساس از خطبه و در حالى كه پيامبر صلى‌الله‌عليه‌و‌آله بازوان اميرالمؤمنين عليه‌السلام را گرفته و او را بلند كرده و به مردم معرفى مى‌كردند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جمله را خوب بشكافيم درخواهيم يافت كه جمله‌اى كوتاه ولى پر معنى است و مبتنى بر چندين پايه عقيدتى است، كه اگر كسى آنها را قبول نداشته باشد نمى‌تواند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 و ريشه‌ها در متن خطابه غدير به صراحت آمده، و با استناد به آنها جمله مذكور را تبيين خواهيم كرد</w:t>
      </w:r>
      <w:r>
        <w:rPr>
          <w:rFonts w:eastAsia="IRNazanin" w:cs="IRNazanin"/>
          <w:color w:val="111111"/>
          <w:sz w:val="28"/>
          <w:szCs w:val="28"/>
          <w:rtl w:val="true"/>
          <w:lang w:bidi="fa-IR"/>
        </w:rPr>
        <w:t>:</w:t>
      </w:r>
    </w:p>
    <w:p>
      <w:pPr>
        <w:pStyle w:val="Heading4"/>
        <w:numPr>
          <w:ilvl w:val="3"/>
          <w:numId w:val="1"/>
        </w:numPr>
        <w:rPr/>
      </w:pPr>
      <w:bookmarkStart w:id="1170" w:name="__RefHeading___Toc18201857_1280447820"/>
      <w:bookmarkStart w:id="1171" w:name="_Toc469"/>
      <w:bookmarkEnd w:id="1170"/>
      <w:r>
        <w:rPr/>
        <w:t>1</w:t>
      </w:r>
      <w:r>
        <w:rPr>
          <w:rtl w:val="true"/>
        </w:rPr>
        <w:t xml:space="preserve"> - </w:t>
      </w:r>
      <w:r>
        <w:rPr>
          <w:rtl w:val="true"/>
        </w:rPr>
        <w:t xml:space="preserve">توضيح كلمه‌هاى جمله </w:t>
      </w:r>
      <w:r>
        <w:rPr>
          <w:rtl w:val="true"/>
        </w:rPr>
        <w:t>«</w:t>
      </w:r>
      <w:r>
        <w:rPr>
          <w:rtl w:val="true"/>
        </w:rPr>
        <w:t xml:space="preserve">مَنْ كُنْتُ مَوْلاهُ </w:t>
      </w:r>
      <w:r>
        <w:rPr>
          <w:rtl w:val="true"/>
        </w:rPr>
        <w:t>... »</w:t>
      </w:r>
      <w:bookmarkEnd w:id="117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كلمه تشكيل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كلمه شامل 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كه پيامبر صلى‌الله‌عليه‌و‌آله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bookmarkStart w:id="1172" w:name="pg19477_194176"/>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فعل ماضى به معناى آن است كه اين منصب براى پيامبر صلى‌الله‌عليه‌و‌آله پايه نبوت عامه و خاتميت اوست، و خطاب سخن با كسانى است كه حضرتش را تا كنون به چنين منصبى قبول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كلمه محور اصلى جمله است، و خودِ حضرت در همين خطبه و در مواردى ديگر معناى اين كلمه را بيان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اختيار مردم به دست او است و نسبت به آنان از خودشان بيشتر اختيار دارد، و هر دستورى به آنان دهد بايد بدون چون و چرا اجرا كنند؛ و كوتاهى در آن اگر به عنوان اعتراض و شك در حقانيت او باشد مساوى با كفر و انكار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تعيين على بن ابى‌طالب عليه‌السلام براى منصب و مقامى كه در كلمه بعدى ذكر مى‌شود، مشت محكمى به دهان فتنه‌گران و دسيسه‌كاران است تا فكر تشكيك در شخص امام و يا احتمال تعدد آن را از مخيّله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 معرفى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يازده امام ديگر را هم كه بعد از او داراى مقام و منصب او خواهند بود مشخص مى‌كند به طورى كه راهِ تحريف و تشكيك بسته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منصبى كه در كلمه سوم اين جمله براى شخص خاتم انبياء صلى‌الله‌عليه‌و‌آله ذكر شد عينا براى على بن ابى‌طالب و يازده امام عليهم‌السلام معين از فرزندان او از جانب خداوند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اختيار مردم‌اند و هر چه بگويند بايد بدون چون و چرا قبول كرد، و هرگونه اعتراض و شك و ترديد درباره آنان مساوى با كفر است</w:t>
      </w:r>
      <w:r>
        <w:rPr>
          <w:rFonts w:eastAsia="IRNazanin" w:cs="IRNazanin"/>
          <w:color w:val="111111"/>
          <w:sz w:val="28"/>
          <w:szCs w:val="28"/>
          <w:rtl w:val="true"/>
          <w:lang w:bidi="fa-IR"/>
        </w:rPr>
        <w:t>.</w:t>
      </w:r>
    </w:p>
    <w:p>
      <w:pPr>
        <w:pStyle w:val="Heading4"/>
        <w:numPr>
          <w:ilvl w:val="3"/>
          <w:numId w:val="1"/>
        </w:numPr>
        <w:rPr/>
      </w:pPr>
      <w:bookmarkStart w:id="1173" w:name="__RefHeading___Toc18201859_1280447820"/>
      <w:bookmarkStart w:id="1174" w:name="_Toc470"/>
      <w:bookmarkEnd w:id="1173"/>
      <w:r>
        <w:rPr/>
        <w:t>2</w:t>
      </w:r>
      <w:r>
        <w:rPr>
          <w:rtl w:val="true"/>
        </w:rPr>
        <w:t xml:space="preserve"> - </w:t>
      </w:r>
      <w:r>
        <w:rPr>
          <w:rtl w:val="true"/>
        </w:rPr>
        <w:t xml:space="preserve">معناى دقيق جمله </w:t>
      </w:r>
      <w:r>
        <w:rPr>
          <w:rtl w:val="true"/>
        </w:rPr>
        <w:t>«</w:t>
      </w:r>
      <w:r>
        <w:rPr>
          <w:rtl w:val="true"/>
        </w:rPr>
        <w:t xml:space="preserve">مَنْ كُنْتُ مَوْلاهُ </w:t>
      </w:r>
      <w:r>
        <w:rPr>
          <w:rtl w:val="true"/>
        </w:rPr>
        <w:t>... »</w:t>
      </w:r>
      <w:bookmarkEnd w:id="117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تبيين كلماتِ اين جمله، صورت تركيبى آن با در نظر گرفتن آن پايه‌هاى اعتقادى كه ذكر شد، چنين ترجمه مى‌شود</w:t>
      </w:r>
      <w:r>
        <w:rPr>
          <w:rFonts w:eastAsia="IRNazanin" w:cs="IRNazanin"/>
          <w:color w:val="111111"/>
          <w:sz w:val="28"/>
          <w:szCs w:val="28"/>
          <w:rtl w:val="true"/>
          <w:lang w:bidi="fa-IR"/>
        </w:rPr>
        <w:t xml:space="preserve">: </w:t>
      </w:r>
      <w:bookmarkStart w:id="1175" w:name="pg19477_194177"/>
    </w:p>
    <w:p>
      <w:pPr>
        <w:pStyle w:val="BookText"/>
        <w:rPr/>
      </w:pPr>
      <w:bookmarkEnd w:id="1175"/>
      <w:r>
        <w:rPr>
          <w:rFonts w:ascii="IRNazanin" w:hAnsi="IRNazanin" w:eastAsia="IRNazanin"/>
          <w:color w:val="111111"/>
          <w:sz w:val="28"/>
          <w:sz w:val="28"/>
          <w:szCs w:val="28"/>
          <w:rtl w:val="true"/>
          <w:lang w:bidi="fa-IR"/>
        </w:rPr>
        <w:t>هر مسلمانى كه پيامبر صلى‌الله‌عليه‌و‌آله را به عنوان صاحب اختيار خود قبول دارد، و در مورد فرمايشات و اوامر و افعال او اجازه هيچگونه شك و شبهه و اعتراض به خود نمى‌دهد، بايد نسبت به على بن ابى‌طالب عليه‌السلام نيز همين اعتقاد را داشته باشد و سخنان و افعال او و آنچه از او مى‌بيند و مى‌شنود را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هيچ گونه جاى اعتراض و تشكيك درباره پيامبر صلى‌الله‌عليه‌و‌آله وجود ندارد، لذا هر كس به هر عنوان با على عليه‌السلام مخالفت كند و يا رو در روى او بايستد بر باطل است و اعتقاد او مساوى با كفر است</w:t>
      </w:r>
      <w:r>
        <w:rPr>
          <w:rFonts w:eastAsia="IRNazanin" w:cs="IRNazanin"/>
          <w:color w:val="111111"/>
          <w:sz w:val="28"/>
          <w:szCs w:val="28"/>
          <w:rtl w:val="true"/>
          <w:lang w:bidi="fa-IR"/>
        </w:rPr>
        <w:t>.</w:t>
      </w:r>
    </w:p>
    <w:p>
      <w:pPr>
        <w:pStyle w:val="Heading4"/>
        <w:numPr>
          <w:ilvl w:val="3"/>
          <w:numId w:val="1"/>
        </w:numPr>
        <w:rPr/>
      </w:pPr>
      <w:bookmarkStart w:id="1176" w:name="__RefHeading___Toc18201861_1280447820"/>
      <w:bookmarkStart w:id="1177" w:name="_Toc471"/>
      <w:bookmarkEnd w:id="1176"/>
      <w:r>
        <w:rPr/>
        <w:t>3</w:t>
      </w:r>
      <w:r>
        <w:rPr>
          <w:rtl w:val="true"/>
        </w:rPr>
        <w:t xml:space="preserve"> - </w:t>
      </w:r>
      <w:r>
        <w:rPr>
          <w:rtl w:val="true"/>
        </w:rPr>
        <w:t xml:space="preserve">تصريح به نام </w:t>
      </w:r>
      <w:r>
        <w:rPr>
          <w:rtl w:val="true"/>
        </w:rPr>
        <w:t>«</w:t>
      </w:r>
      <w:r>
        <w:rPr>
          <w:rtl w:val="true"/>
        </w:rPr>
        <w:t>على عليه‌السلام</w:t>
      </w:r>
      <w:r>
        <w:rPr>
          <w:rtl w:val="true"/>
        </w:rPr>
        <w:t xml:space="preserve">» </w:t>
      </w:r>
      <w:r>
        <w:rPr>
          <w:rtl w:val="true"/>
        </w:rPr>
        <w:t>به خاطر نام امامان</w:t>
      </w:r>
      <w:bookmarkEnd w:id="1177"/>
    </w:p>
    <w:p>
      <w:pPr>
        <w:pStyle w:val="BookText"/>
        <w:rPr/>
      </w:pPr>
      <w:r>
        <w:rPr>
          <w:rFonts w:ascii="IRNazanin" w:hAnsi="IRNazanin" w:eastAsia="IRNazanin"/>
          <w:color w:val="111111"/>
          <w:sz w:val="28"/>
          <w:sz w:val="28"/>
          <w:szCs w:val="28"/>
          <w:rtl w:val="true"/>
          <w:lang w:bidi="fa-IR"/>
        </w:rPr>
        <w:t>نام على بن ابى‌طالب عليه‌السلام به عنوان امام بلافصل بعد از پيامبر صلى‌الله‌عليه‌و‌آله و اولين شخص در خط امامت به طور شاخص ذكر شده، تا پس از تثبيت امامتِ او اين رشته ادامه يابد و يازده امام بعد هم يكى پس از ديگرى آن را به سر منزل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 مختلف خطبه پس از ذكر نام اميرالمؤمنين عليه‌السلام بلافاصله به امامان پس از او اشاره شده، و نكته‌اش اين است كه خداوند به عنوان نايب خود، اين صاحب اختياران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تعيين كرده است، و چنان حجتش را بر مردم تمام كرده كه به راحتى بتوان شاهراه مستقيم را از بيراهه تشخيص داد و براى كسى هم عذرى باقى نماند</w:t>
      </w:r>
      <w:r>
        <w:rPr>
          <w:rFonts w:eastAsia="IRNazanin" w:cs="IRNazanin"/>
          <w:color w:val="111111"/>
          <w:sz w:val="28"/>
          <w:szCs w:val="28"/>
          <w:rtl w:val="true"/>
          <w:lang w:bidi="fa-IR"/>
        </w:rPr>
        <w:t>.</w:t>
      </w:r>
    </w:p>
    <w:p>
      <w:pPr>
        <w:pStyle w:val="Heading4"/>
        <w:numPr>
          <w:ilvl w:val="3"/>
          <w:numId w:val="1"/>
        </w:numPr>
        <w:rPr/>
      </w:pPr>
      <w:bookmarkStart w:id="1178" w:name="__RefHeading___Toc18201863_1280447820"/>
      <w:bookmarkStart w:id="1179" w:name="_Toc472"/>
      <w:bookmarkEnd w:id="1178"/>
      <w:r>
        <w:rPr/>
        <w:t>4</w:t>
      </w:r>
      <w:r>
        <w:rPr>
          <w:rtl w:val="true"/>
        </w:rPr>
        <w:t xml:space="preserve"> - </w:t>
      </w:r>
      <w:r>
        <w:rPr>
          <w:rtl w:val="true"/>
        </w:rPr>
        <w:t xml:space="preserve">نكته مهم درباره كلمه </w:t>
      </w:r>
      <w:r>
        <w:rPr>
          <w:rtl w:val="true"/>
        </w:rPr>
        <w:t>«</w:t>
      </w:r>
      <w:r>
        <w:rPr>
          <w:rtl w:val="true"/>
        </w:rPr>
        <w:t>مولى</w:t>
      </w:r>
      <w:r>
        <w:rPr>
          <w:rtl w:val="true"/>
        </w:rPr>
        <w:t>»</w:t>
      </w:r>
      <w:bookmarkEnd w:id="1179"/>
    </w:p>
    <w:p>
      <w:p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 xml:space="preserve">. </w:t>
      </w:r>
      <w:bookmarkStart w:id="1180" w:name="pg19477_194178"/>
    </w:p>
    <w:p>
      <w:pPr>
        <w:pStyle w:val="BookText"/>
        <w:rPr/>
      </w:pPr>
      <w:bookmarkEnd w:id="1180"/>
      <w:r>
        <w:rPr>
          <w:rFonts w:ascii="IRNazanin" w:hAnsi="IRNazanin" w:eastAsia="IRNazanin"/>
          <w:color w:val="111111"/>
          <w:sz w:val="28"/>
          <w:sz w:val="28"/>
          <w:szCs w:val="28"/>
          <w:rtl w:val="true"/>
          <w:lang w:bidi="fa-IR"/>
        </w:rPr>
        <w:t>تعيين و تخصيص چهارده معصوم عليهم‌السلام به عنوان صاحب اختيار مردم و كسانى كه امرشان بر هر موجودى نافذ است فقط بايد از جانب حق تعالى باشد، زيرا اوست كه به وجود آورنده مخلوقات است و بهترين‌ها را او خلق كرده، و فقط اوست كه مى‌تواند سپردن اختيار تام مردم به دست كسى را ضمانت كند؛ و اين پيامبر صلى‌الله‌عليه‌و‌آله است كه از جانب خداوند به عنوان پُشتوانه و ضامِن اين مقام درباره امامان عليهم‌السلام ايشان را به مردم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است، بلكه صاحبان اختيار مردم را كسانى قرار داده كه از نور خلق شده‌اند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عليهم‌السلام كسانى‌اند كه قبل از خلقتِ عالم خلق شده‌اند و همه جهان به بركت وجود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در خطابه غدير به صراحت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مِنَ اللّه‌ِ عَزَّ وَ جَلَّ مَسْلُوكٌ فِىَّ ثُمَّ في عَلِىِّ بْنِ أَبى‌طالِبٍ، ثُمَّ فِى النَّسْلِ مِنْهُ إِلَى الْقائِمِ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از جانب خداوند عز و جل در من، و سپس در على و بعد در نسل او تا مهدى قائم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وجودهاى نورانى سپرده و خواسته است كه مردم او را از اين طريق عبادت كنند و هدايت را از ايشان بگيرند، و لذا عبادت خداوند از هر طريق ديگرى باشد در پيشگاه خداوند مردود است</w:t>
      </w:r>
      <w:r>
        <w:rPr>
          <w:rFonts w:eastAsia="IRNazanin" w:cs="IRNazanin"/>
          <w:color w:val="111111"/>
          <w:sz w:val="28"/>
          <w:szCs w:val="28"/>
          <w:rtl w:val="true"/>
          <w:lang w:bidi="fa-IR"/>
        </w:rPr>
        <w:t>.</w:t>
      </w:r>
    </w:p>
    <w:p>
      <w:pPr>
        <w:pStyle w:val="Heading4"/>
        <w:numPr>
          <w:ilvl w:val="3"/>
          <w:numId w:val="1"/>
        </w:numPr>
        <w:rPr/>
      </w:pPr>
      <w:bookmarkStart w:id="1181" w:name="__RefHeading___Toc18201865_1280447820"/>
      <w:bookmarkStart w:id="1182" w:name="_Toc473"/>
      <w:bookmarkEnd w:id="1181"/>
      <w:r>
        <w:rPr/>
        <w:t>5</w:t>
      </w:r>
      <w:r>
        <w:rPr>
          <w:rtl w:val="true"/>
        </w:rPr>
        <w:t xml:space="preserve"> - </w:t>
      </w:r>
      <w:r>
        <w:rPr>
          <w:rtl w:val="true"/>
        </w:rPr>
        <w:t>انتخاب بهترين مولى</w:t>
      </w:r>
      <w:bookmarkEnd w:id="118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بايد مسلمانان، بلكه همه انسان‌ها از پروردگار خود تشكر كنند كه اينچنين درهاى رحمت بيكران خويش را به سوى مردم گشوده است، و انوار قدسيه چهارده معصوم عليهم‌السلام را از آن عالم نورانى به صورت بشر آورده، و به عنوان نمايندگان خود معرفى كرده است؛ و با اين نعمت بزرگ منتى عظيم بر همه بشر گذارده است</w:t>
      </w:r>
      <w:r>
        <w:rPr>
          <w:rFonts w:eastAsia="IRNazanin" w:cs="IRNazanin"/>
          <w:color w:val="111111"/>
          <w:sz w:val="28"/>
          <w:szCs w:val="28"/>
          <w:rtl w:val="true"/>
          <w:lang w:bidi="fa-IR"/>
        </w:rPr>
        <w:t xml:space="preserve">. </w:t>
      </w:r>
      <w:bookmarkStart w:id="1183" w:name="pg19477_194179"/>
    </w:p>
    <w:p>
      <w:pPr>
        <w:pStyle w:val="BookText"/>
        <w:rPr/>
      </w:pPr>
      <w:bookmarkEnd w:id="1183"/>
      <w:r>
        <w:rPr>
          <w:rFonts w:ascii="IRNazanin" w:hAnsi="IRNazanin" w:eastAsia="IRNazanin"/>
          <w:color w:val="111111"/>
          <w:sz w:val="28"/>
          <w:sz w:val="28"/>
          <w:szCs w:val="28"/>
          <w:rtl w:val="true"/>
          <w:lang w:bidi="fa-IR"/>
        </w:rPr>
        <w:t>خدا را سپاس كه به ما اجازه نداد براى خودمان صاحب اختيارى تعيين كنيم تا دچار هزاران اشتباه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خود هم انسان‌هاى عادى را به عنوان مولاى ما تعيين نكرد، بلكه كسانى را منصوب فرمود كه بهترين‌هاى تمام عالم‌اند، چنان كه خود حضرت در متن خطبه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پيامبرتان بهترين پيامبران، و وصىّ شما بهترين اوصياء، و فرزندان او بهترين جانشينان‌اند</w:t>
      </w:r>
      <w:r>
        <w:rPr>
          <w:rFonts w:eastAsia="IRNazanin" w:cs="IRNazanin"/>
          <w:color w:val="111111"/>
          <w:sz w:val="28"/>
          <w:szCs w:val="28"/>
          <w:rtl w:val="true"/>
          <w:lang w:bidi="fa-IR"/>
        </w:rPr>
        <w:t>.</w:t>
      </w:r>
    </w:p>
    <w:p>
      <w:pPr>
        <w:pStyle w:val="Heading3"/>
        <w:numPr>
          <w:ilvl w:val="2"/>
          <w:numId w:val="1"/>
        </w:numPr>
        <w:rPr/>
      </w:pPr>
      <w:bookmarkStart w:id="1184" w:name="__RefHeading___Toc18201867_1280447820"/>
      <w:bookmarkStart w:id="1185" w:name="_Toc474"/>
      <w:bookmarkEnd w:id="1184"/>
      <w:r>
        <w:rPr>
          <w:rtl w:val="true"/>
        </w:rPr>
        <w:t>خداوند شاهد حديث غدير</w:t>
      </w:r>
      <w:bookmarkEnd w:id="1185"/>
    </w:p>
    <w:p>
      <w:pPr>
        <w:pStyle w:val="BookText"/>
        <w:rPr/>
      </w:pPr>
      <w:r>
        <w:rPr>
          <w:rFonts w:ascii="Amiri" w:hAnsi="Amiri" w:eastAsia="Amiri" w:cs="Amiri"/>
          <w:color w:val="111111"/>
          <w:sz w:val="28"/>
          <w:sz w:val="28"/>
          <w:szCs w:val="28"/>
          <w:rtl w:val="true"/>
          <w:lang w:bidi="ar-SA"/>
        </w:rPr>
        <w:t>خداوند شاهد حديث غدير</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در چندين مورد خدا را بر اين ابلاغ شاهد گرفتند كه در هيچ يك از احكام الهى چنين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به غائبين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را هم در هيچ يك از احكام الهى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عهد و پيمانى احتياج به شاهد و ضامنى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مطلب شاهد مى‌گيريم، و تو نيز بر ما شاهد هستى و هر كس كه خدا را اطاعت مى‌كند و ملائكه خداوند و لشكر او و بندگانش را شاهد مى‌گيريم، و خداوند از هر شاهدى بالاتر است</w:t>
      </w:r>
      <w:r>
        <w:rPr>
          <w:rFonts w:eastAsia="IRNazanin" w:cs="IRNazanin"/>
          <w:color w:val="111111"/>
          <w:sz w:val="28"/>
          <w:szCs w:val="28"/>
          <w:rtl w:val="true"/>
          <w:lang w:bidi="fa-IR"/>
        </w:rPr>
        <w:t>.</w:t>
      </w:r>
    </w:p>
    <w:p>
      <w:pPr>
        <w:pStyle w:val="Heading3"/>
        <w:numPr>
          <w:ilvl w:val="2"/>
          <w:numId w:val="1"/>
        </w:numPr>
        <w:rPr/>
      </w:pPr>
      <w:bookmarkStart w:id="1186" w:name="__RefHeading___Toc18201869_1280447820"/>
      <w:bookmarkStart w:id="1187" w:name="_Toc475"/>
      <w:bookmarkEnd w:id="1186"/>
      <w:r>
        <w:rPr>
          <w:rtl w:val="true"/>
        </w:rPr>
        <w:t>حديث غدير حقيقتى انكارناپذير</w:t>
      </w:r>
      <w:bookmarkEnd w:id="1187"/>
    </w:p>
    <w:p>
      <w:pPr>
        <w:pStyle w:val="BookText"/>
        <w:rPr/>
      </w:pPr>
      <w:r>
        <w:rPr>
          <w:rFonts w:ascii="IRNazanin" w:hAnsi="IRNazanin" w:eastAsia="IRNazanin"/>
          <w:color w:val="111111"/>
          <w:sz w:val="28"/>
          <w:sz w:val="28"/>
          <w:szCs w:val="28"/>
          <w:rtl w:val="true"/>
          <w:lang w:bidi="fa-IR"/>
        </w:rPr>
        <w:t>حديث غدير حقيقتى انكارناپذير</w:t>
      </w:r>
      <w:r>
        <w:rPr>
          <w:rStyle w:val="FootnoteAnchor"/>
          <w:rtl w:val="true"/>
        </w:rPr>
        <w:footnoteReference w:id="91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طول تاريخ اسلام و با تمام تشتّت در ميان ملل اسلامى و ترويج بى‌ايمانى </w:t>
      </w:r>
    </w:p>
    <w:p>
      <w:pPr>
        <w:pStyle w:val="BookText"/>
        <w:rPr/>
      </w:pPr>
      <w:r>
        <w:rPr>
          <w:rFonts w:ascii="IRNazanin" w:hAnsi="IRNazanin" w:eastAsia="IRNazanin"/>
          <w:color w:val="111111"/>
          <w:sz w:val="28"/>
          <w:sz w:val="28"/>
          <w:szCs w:val="28"/>
          <w:rtl w:val="true"/>
          <w:lang w:bidi="fa-IR"/>
        </w:rPr>
        <w:t>و نشر تفرقه ذهنى در ميان مسلمين، چقدر خلاف واقع‌ها و دروغ‌ها را گفتند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ناآگاه و نامتخصص در اسلام و تاريخ و كلام و حديث و تفسير اسلامى، يا آگاه ولى مغرض، اين سخنان را بازگو كردند و در كتاب‌هاى خود نوشتند و در كلاس‌هاى درس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هيچ گاه در طول زندگى انسان حق پوشيده نمانده است 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 آن همه ستم و حقپوشى و اجحافى كه شده است، باز مى‌نگريم كه از ميان خود اهل‌سنت، صدها دانشمند و مورخ و حافظ حديث و مفسّر قرآن و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در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اديب و لغوى، پايه‌هاى اصلى تشيع را مى‌شناسند و حديث غدير را روايت مى‌كنند و در كتب خويش مى‌نويسند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جرير طبرى، مورخ و مفسر سنى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كتاب تاريخ بزرگ خود جريان آخرين حج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جزئيات آن براى مسلمانان اهميت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ذكر مى‌كند؛ يعنى دنباله واقعه را از آخرين روزهايى كه پيامبر اكرم صلى‌الله‌عليه‌و‌آله در مكه است رها مى‌كند و در مورد شرح بازگشت پيامبر صلى‌الله‌عليه‌و‌آله تا مدينه خاموش مى‌شود </w:t>
      </w:r>
      <w:r>
        <w:rPr>
          <w:rFonts w:eastAsia="IRNazanin" w:cs="IRNazanin"/>
          <w:color w:val="111111"/>
          <w:sz w:val="28"/>
          <w:szCs w:val="28"/>
          <w:rtl w:val="true"/>
          <w:lang w:bidi="fa-IR"/>
        </w:rPr>
        <w:t>! !</w:t>
      </w:r>
      <w:r>
        <w:rPr>
          <w:rStyle w:val="FootnoteAnchor"/>
          <w:rtl w:val="true"/>
        </w:rPr>
        <w:footnoteReference w:id="920"/>
      </w:r>
      <w:r>
        <w:rPr>
          <w:rFonts w:ascii="Amiri" w:hAnsi="Amiri" w:eastAsia="Amiri" w:cs="Amiri"/>
          <w:color w:val="111111"/>
          <w:sz w:val="28"/>
          <w:sz w:val="28"/>
          <w:szCs w:val="28"/>
          <w:rtl w:val="true"/>
          <w:lang w:bidi="ar-SA"/>
        </w:rPr>
        <w:t>تا مبادا كار به ذكر واقعه غدير بكشد</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پس از مدت‌ها به عنوان يك محدث و فقيه و مورخ، نمى‌تواند واقعه‌اى دينى را كتمان كند، و كتابى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فى طرق حديث الغدير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ى اين ماجراى مهم اسلامى و اسناد حديث آن تأليف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الشعرا بهار، درباره اين تأليف طبرى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بى‌اندازه از تهمت رفض بيم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روزى مى‌شنود كه مردى از شيوخ اهل‌سنت بر ضد حديث غدير خم در فضيلت على عليه‌السلام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على‌رغم وى مجلس درسى در تأييد و اثبات غدير خم بر پا كرد، و كتابى در فضائل على عليه‌السلام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آن كتاب تمام نشده، مقتضى ديد كتابى هم در فضائل شيخين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دست داشت، كه باز ناچار شد تا كتابى هم در فضيلت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بنى‌العباس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هر سه كتاب ناتمام ماند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غير از حق پوشى و غرض ورزى كه در طبرى مى‌بينيم، در حالت خوشبينانه اين مورخ تا مى‌خواسته يك سخن حق بگويد وتدارك مافات كند، بايد چه چيزهاى ديگر مى‌گفته و به چه روزها مى‌نشسته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طبرى در كتاب نامبرده حديث غدير را از افزون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پيامبر صلى‌الله‌عليه‌و‌آله روايت مى‌كند، كه چندين مرتبه بالاتر از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و ثبوت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را آنچنان به دقت و تفصيل نقل مى‌كند كه از جمله ديده مى‌شود كه پيامبر صلى‌الله‌عليه‌و‌آله در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ذى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خطبه، به جز تعيين مؤكد و صريح على بن ابى‌طالب عليه‌السلام براى وصايت و خلافت، به ديگر ائمه طاهرين عليهم‌السلام نيز اشاره مى‌كند، و اطاعت آنان را در روزگار آنان بر همه امت فرض مى‌شمارد،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زبان مى‌آورد</w:t>
      </w:r>
      <w:r>
        <w:rPr>
          <w:rFonts w:eastAsia="IRNazanin" w:cs="IRNazanin"/>
          <w:color w:val="111111"/>
          <w:sz w:val="28"/>
          <w:szCs w:val="28"/>
          <w:rtl w:val="true"/>
          <w:lang w:bidi="fa-IR"/>
        </w:rPr>
        <w:t>.</w:t>
      </w:r>
      <w:r>
        <w:rPr>
          <w:rStyle w:val="FootnoteAnchor"/>
          <w:rtl w:val="true"/>
        </w:rPr>
        <w:footnoteReference w:id="92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حافظ ابوالفرج بن جوزى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تاريخ و سيره اجماع كرده‌اند كه واقعه غدير پس از بازگشت پيامبر صلى‌الله‌عليه‌و‌آله از حجة الوداع اتفاق افتاده است؛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اصحاب و اعراب و ساكنان حومه </w:t>
      </w:r>
    </w:p>
    <w:p>
      <w:pPr>
        <w:pStyle w:val="BookText"/>
        <w:rPr/>
      </w:pPr>
      <w:r>
        <w:rPr>
          <w:rFonts w:ascii="IRNazanin" w:hAnsi="IRNazanin" w:eastAsia="IRNazanin"/>
          <w:color w:val="111111"/>
          <w:sz w:val="28"/>
          <w:sz w:val="28"/>
          <w:szCs w:val="28"/>
          <w:rtl w:val="true"/>
          <w:lang w:bidi="fa-IR"/>
        </w:rPr>
        <w:t xml:space="preserve">مدينه و مكه،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جمعيت با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با او در حجة الوداع شركت كرده بودند و حديث غدير را از او شنيدند، و شاعران در اين باره اشعار بسيار سرودند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نيز ضياء الدين مقبلى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غدير مسلّم نباشد، هيچ امر مسلّمى در اسلام وجود ندارد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همين گونه، در طول سده‌هاى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عالمان اهل‌سنت واقعه غدير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روايت‌ها و اظهارهاى آنان را بياوريم، بايد چند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مى‌گذريم و همين اندازه مى‌گوييم كه در همين سده و همين روز و روزگار نيز، بسيارى از محققان و محدثان و مؤلفان اهل‌سنت به ذكر روايت غدير و ثبت آن پرداخته‌اند، از جمله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زينى دحلان مكى 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يوسف نبهانى بيروتى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مؤمن شبلنجى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محمد عبده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عبدالحميد آلوسى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محمد حبيب‌اللّه شنقيطى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دكتر احمد فريد رفاعى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احمد زكى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احمد نسيم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مهيار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اعظمى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محمد محمود رافعى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محمدشاكر نابلسى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استاد عبدالفتاح عبدالمقصود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ناصر السنة حضرمى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الاذان</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دكتر عمر فروخ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المعرة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اخيرا استاد و محقق معروف جهان سنت، عبداللّه علايلى در سخنرانى خود در راديو لبنان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عيدَ الغَديرِ جُزءٌ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أنكَرَهُ فَقَد أنكَرَ الإسلامِ بِالذاتِ</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جزئى از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منكر آن شود، منكر خود اسلام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تحليل سخن علايلى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انكر الغدير فقد انكر الاسلام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منكر غدير شود، منكر اصل اسلام شده است ؟ چون غدير جزء رئيسى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سازمانى، مقام رهبرى و نيروى اجرايى اصل است، و در هر شعارى چگونگى رهبرى شعار قسمت رئيسى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سازمانى كه اسلام پديد آورد و پيامبرى مؤمن به همه جزئيات احكام خويش آن را پى افكند، مى‌بايست جاى فرماندهى پس از او و رهبرى شعار اسلامى را كسى بگيرد كه چون خود او باشد؛ 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تقوى، ايمان، جهاد، تحمل، اطلاع، سعى، ايثار، بينش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همه را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تربيت شدگان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 كه خليفه اول، ابوبكر بن ابى‌قحافه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كنار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كنار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و ابوبكر براى خلافت سزاوارتر بود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انكار غدير از اين رو انكار اسلام است كه غدير تعيين سرنوشت حياتى اسلام است؛ يعنى اگر اسلام بخواهد بماند و اسلام باشد و به همه جزئيات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و مسائلى كه تازه پيش مى‌آيد بر طبق ملاك‌هاى صرفا اسلامى و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آراء و ظنون و گمان‌هاى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ميزان علم نبوى فيصله داده شود، و سپس آيات قرآن و احكام وحى محمدى جهانگير گردد، بايد جامعه اسلامى كسى را در رأس داشته باشد كه تالى تلو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جز پيشبرد اسلام صحيح </w:t>
      </w:r>
    </w:p>
    <w:p>
      <w:pPr>
        <w:pStyle w:val="BookText"/>
        <w:rPr/>
      </w:pPr>
      <w:r>
        <w:rPr>
          <w:rFonts w:ascii="Amiri" w:hAnsi="Amiri" w:eastAsia="Amiri" w:cs="Amiri"/>
          <w:color w:val="111111"/>
          <w:sz w:val="28"/>
          <w:sz w:val="28"/>
          <w:szCs w:val="28"/>
          <w:rtl w:val="true"/>
          <w:lang w:bidi="ar-SA"/>
        </w:rPr>
        <w:t>و اجراى يكايك برنامه‌هاى آن، با اطلاع وسيع و درست و احتياط كافى در مورد اين برنامه‌ها، به صورتى جدى و حقيقى و صحيح هدفى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كسى جانشين پيامبر صلى‌الله‌عليه‌و‌آله باشد كه سر تا پا نمودارى باشد از اسلام و عمل به اسلام و اجراى دقيق اسلام، كه نه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معاويه را بر قسمت عمده‌اى از سرزمين‌هاى اسلام و قرآن مسلط نگذارد، بلكه يك لحظه نيز حكومت چون اويى را در اسلام تحمل نكند، چونان خود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ابوذر غفارى را به خاطره دفاعش از بيت‌المال و حقوق عام تبعيد نكند، بلكه به هنگام تبعيد شدن او به مشايعتش برود و دلداريش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محتواى غدير يعنى اسلام و عمل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بقاى اسلام و تثبيت اسلام در داخل قلمرو اسلامى، و نشر و تبليغ صحيح آن؛ نظرا عملاً و در خارج و تا دورترين نقاط گيتى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غدير، يعنى اقامه حدود اسلام و ادامه اجراى امر به معروف و نهى از منكر، كه عزت و بقاى احكام خدا به اين دو امر است و بس، و تبليغ همه احكام قرآن به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آيا انكار چنين محتوايى انكار اسلام نيست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از اين رو است 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عيد مسلمانان، عيد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والاترين پديده اجتماعى و دينى كه در اسلام وجود دارد، و در خور تجديد خاطره است، و عطف توجه غدير است، و محتواى غدير است، و نيز مسئله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رهبرى، رهبرى است كه رهبرى قرآنى و اسلامى و محمدى است؛ حقيقة نه عنوانا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است كه كسرويت و قيصريت جاى نبوت و وصايت را نگيرد، و پايه‌هاى سلطنت اموى </w:t>
      </w:r>
    </w:p>
    <w:p>
      <w:pPr>
        <w:pStyle w:val="BookText"/>
        <w:rPr/>
      </w:pPr>
      <w:r>
        <w:rPr>
          <w:rFonts w:ascii="IRNazanin" w:hAnsi="IRNazanin" w:eastAsia="IRNazanin"/>
          <w:color w:val="111111"/>
          <w:sz w:val="28"/>
          <w:sz w:val="28"/>
          <w:szCs w:val="28"/>
          <w:rtl w:val="true"/>
          <w:lang w:bidi="fa-IR"/>
        </w:rPr>
        <w:t xml:space="preserve">و عباسى بر روى پيكر مسلمانان آزاده و شب زنده‌داران مجاهد و پاكدلان حافظ قرآن و مؤمنان راستين بنا نگردد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حكومت علوى و حسنى و حسينى و ديگر امامان، حكومت فاسق و خونخوار و ضد قرآنى اموى و عباسى و عمّال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بنا بر احاديث فراوان، پيامبر اكرم صلى‌الله‌عليه‌و‌آله به جز ايجاد صحنه غدير به عنوان تعليم مذهبى، جامعه‌هاى اسلامى را به اين اصل مهم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است روايتى كه بدان اشاره شد؛ يعنى روايت فرات بن ابراهيم كوفى، از محمد بن ظهير، از عبداللّه بن فضل هاشمى، از امام جعفر صادق، از پدران خويش عليهم‌السلام، كه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خم برترين عيدهاى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خداى تعالى مرا امر كرد تا برادرم على بن ابى‌طالب عليه‌السلام را رهبر امت خود قرار دهم، تا پس از من به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خداوند در آن روز دين را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كه مى‌گوييم بدون امام و پيشوا دين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شاعر شيعى معروف عرب، شيخ كاظم ازرى بغدادى در قصيده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نَبىٌّ بِلا وَصىٍّ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عَمّا يَقولُهُ سُفَهاها</w:t>
      </w:r>
    </w:p>
    <w:p>
      <w:pPr>
        <w:pStyle w:val="BookText"/>
        <w:rPr/>
      </w:pPr>
      <w:r>
        <w:rPr>
          <w:rFonts w:ascii="IRNazanin" w:hAnsi="IRNazanin" w:eastAsia="IRNazanin"/>
          <w:color w:val="111111"/>
          <w:sz w:val="28"/>
          <w:sz w:val="28"/>
          <w:szCs w:val="28"/>
          <w:rtl w:val="true"/>
          <w:lang w:bidi="fa-IR"/>
        </w:rPr>
        <w:t>آيا پيامبر صلى‌الله‌عليه‌و‌آله بى وصى و جانشين مى‌شود ؟ خدا و دين خدا بالاتر از اين سخن ناخردمندانه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بديهى است كه انسان را به ياد سؤال و جواب بسيار جالب ابن‌ابى‌الحديد و نقيب ابوجعفر علوى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ابن‌ابى‌الحديد هنگام نقل گفتگوى خود با نقيب علوى درباره مسئله خلافت و جريان سقيفه و شورى مى‌گويد</w:t>
      </w:r>
      <w:r>
        <w:rPr>
          <w:rFonts w:eastAsia="IRNazanin" w:cs="IRNazanin"/>
          <w:color w:val="111111"/>
          <w:sz w:val="28"/>
          <w:szCs w:val="28"/>
          <w:rtl w:val="true"/>
          <w:lang w:bidi="fa-IR"/>
        </w:rPr>
        <w:t xml:space="preserve">: </w:t>
      </w:r>
      <w:bookmarkStart w:id="1188" w:name="pg19477_194186"/>
    </w:p>
    <w:p>
      <w:pPr>
        <w:pStyle w:val="BookText"/>
        <w:rPr/>
      </w:pPr>
      <w:bookmarkEnd w:id="1188"/>
      <w:r>
        <w:rPr>
          <w:rFonts w:ascii="IRNazanin" w:hAnsi="IRNazanin" w:eastAsia="IRNazanin"/>
          <w:color w:val="111111"/>
          <w:sz w:val="28"/>
          <w:sz w:val="28"/>
          <w:szCs w:val="28"/>
          <w:rtl w:val="true"/>
          <w:lang w:bidi="fa-IR"/>
        </w:rPr>
        <w:t>به نقيب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راضى نمى‌شود كه بگويم اصحاب پيامبر صلى‌الله‌عليه‌و‌آله معصيت كردند و بر خلاف گفته او رفتند و نص غدير را زير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نيز راضى نمى‌شود كه بگويم پيامبر صلى‌الله‌عليه‌و‌آله اهمال كار بود و امت را همين گونه رها كرد و رفت و مسلمانان را بى سرپرست و هر كه هر كه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هر گاه از مدينه بيرون مى‌رفت، براى مدينه اميرى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هنوز خود زنده بود و از مدينه نيز چندان دور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براى پس از مرگش كسى را امير مسلمانان قرار ندهد ؟ پس از مرگ كه ديگر نمى‌تواند هيچ حادثه‌اى را تدارك كند </w:t>
      </w:r>
      <w:r>
        <w:rPr>
          <w:rFonts w:eastAsia="IRNazanin" w:cs="IRNazanin"/>
          <w:color w:val="111111"/>
          <w:sz w:val="28"/>
          <w:szCs w:val="28"/>
          <w:rtl w:val="true"/>
          <w:lang w:bidi="fa-IR"/>
        </w:rPr>
        <w:t>... .</w:t>
      </w:r>
      <w:r>
        <w:rPr>
          <w:rStyle w:val="FootnoteAnchor"/>
          <w:rtl w:val="true"/>
        </w:rPr>
        <w:footnoteReference w:id="930"/>
      </w:r>
    </w:p>
    <w:p>
      <w:pPr>
        <w:pStyle w:val="Heading3"/>
        <w:numPr>
          <w:ilvl w:val="2"/>
          <w:numId w:val="1"/>
        </w:numPr>
        <w:rPr/>
      </w:pPr>
      <w:bookmarkStart w:id="1189" w:name="__RefHeading___Toc18201871_1280447820"/>
      <w:bookmarkStart w:id="1190" w:name="_Toc476"/>
      <w:bookmarkEnd w:id="1189"/>
      <w:r>
        <w:rPr>
          <w:rtl w:val="true"/>
        </w:rPr>
        <w:t>غدير و نصب</w:t>
      </w:r>
      <w:bookmarkEnd w:id="1190"/>
    </w:p>
    <w:p>
      <w:pPr>
        <w:pStyle w:val="BookText"/>
        <w:rPr/>
      </w:pPr>
      <w:r>
        <w:rPr>
          <w:rFonts w:ascii="Amiri" w:hAnsi="Amiri" w:eastAsia="Amiri" w:cs="Amiri"/>
          <w:color w:val="111111"/>
          <w:sz w:val="28"/>
          <w:sz w:val="28"/>
          <w:szCs w:val="28"/>
          <w:rtl w:val="true"/>
          <w:lang w:bidi="ar-SA"/>
        </w:rPr>
        <w:t>غدير و نصب</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نصب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 يا كوبيدن علامتى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كسى بر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نصّ نوعى معرفى آشكار زبانى است، و نصب معرفى عملى و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نصب نيز مانند نصّ، دلالت بر حكومت و ولايت دارد،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زيد را براى فلان منطقه منصوب كرد؛ يعنى او را حاكم و فرماندار آن منطقه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برخى روايات، لفظ نصب با اضافه به ولايت و امامت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آن كامل‌تر خواهد بود،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نَصَبَهُ لَكُم وَليّا وَ إماما، و امثال آن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روز غدير، تعبير به نصب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عَليّا 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به عنوان پرچم و نشانه اى منصوب كرد</w:t>
      </w:r>
      <w:r>
        <w:rPr>
          <w:rFonts w:eastAsia="IRNazanin" w:cs="IRNazanin"/>
          <w:color w:val="111111"/>
          <w:sz w:val="28"/>
          <w:szCs w:val="28"/>
          <w:rtl w:val="true"/>
          <w:lang w:bidi="fa-IR"/>
        </w:rPr>
        <w:t xml:space="preserve">. </w:t>
      </w:r>
      <w:bookmarkStart w:id="1191" w:name="pg19477_194187"/>
    </w:p>
    <w:p>
      <w:pPr>
        <w:pStyle w:val="BookText"/>
        <w:rPr/>
      </w:pPr>
      <w:bookmarkEnd w:id="1191"/>
      <w:r>
        <w:rPr>
          <w:rFonts w:ascii="IRNazanin" w:hAnsi="IRNazanin" w:eastAsia="IRNazanin"/>
          <w:color w:val="111111"/>
          <w:sz w:val="28"/>
          <w:sz w:val="28"/>
          <w:szCs w:val="28"/>
          <w:rtl w:val="true"/>
          <w:lang w:bidi="fa-IR"/>
        </w:rPr>
        <w:t>در گواهى چند تن از اصحاب مانند زيد بن ارقم، براء بن عازب، سلمان، ابوذر، مقداد و عمار آمده است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أمَرَ أن أنصِبَ لَكُم إمامَكُم</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مرا امر كرده كه امام شما را برايتان منصوب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استشهاد اميرالمؤمنين عليه‌السلام در ايام عثمان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 وَ جَلَّ نَبيَّهُ صلى‌الله‌عليه‌و‌آله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يَنصِبَنى لِلناسِ 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امر كرد كه مرا در غدير خم به جانشينى خود منصوب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امام حسين عليه‌السلام، عبداللّه بن جعفر، قيس بن سعد، ابن‌عباس، جابر بن عبداللّه انصارى و ابوسعيد خدرى لفظ نصب آمده است</w:t>
      </w:r>
      <w:r>
        <w:rPr>
          <w:rFonts w:eastAsia="IRNazanin" w:cs="IRNazanin"/>
          <w:color w:val="111111"/>
          <w:sz w:val="28"/>
          <w:szCs w:val="28"/>
          <w:rtl w:val="true"/>
          <w:lang w:bidi="fa-IR"/>
        </w:rPr>
        <w:t>.</w:t>
      </w:r>
      <w:r>
        <w:rPr>
          <w:rStyle w:val="FootnoteAnchor"/>
          <w:rtl w:val="true"/>
        </w:rPr>
        <w:footnoteReference w:id="934"/>
      </w:r>
    </w:p>
    <w:p>
      <w:pPr>
        <w:pStyle w:val="Heading3"/>
        <w:numPr>
          <w:ilvl w:val="2"/>
          <w:numId w:val="1"/>
        </w:numPr>
        <w:rPr/>
      </w:pPr>
      <w:bookmarkStart w:id="1192" w:name="__RefHeading___Toc18201873_1280447820"/>
      <w:bookmarkStart w:id="1193" w:name="_Toc477"/>
      <w:bookmarkEnd w:id="1192"/>
      <w:r>
        <w:rPr>
          <w:rtl w:val="true"/>
        </w:rPr>
        <w:t>«</w:t>
      </w:r>
      <w:r>
        <w:rPr>
          <w:rtl w:val="true"/>
        </w:rPr>
        <w:t>مولى</w:t>
      </w:r>
      <w:r>
        <w:rPr>
          <w:rtl w:val="true"/>
        </w:rPr>
        <w:t xml:space="preserve">» </w:t>
      </w:r>
      <w:r>
        <w:rPr>
          <w:rtl w:val="true"/>
        </w:rPr>
        <w:t>و امامت</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و خطبه غدير 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Heading3"/>
        <w:numPr>
          <w:ilvl w:val="2"/>
          <w:numId w:val="1"/>
        </w:numPr>
        <w:rPr/>
      </w:pPr>
      <w:bookmarkStart w:id="1194" w:name="__RefHeading___Toc18201875_1280447820"/>
      <w:bookmarkStart w:id="1195" w:name="_Toc478"/>
      <w:bookmarkEnd w:id="1194"/>
      <w:r>
        <w:rPr>
          <w:rtl w:val="true"/>
        </w:rPr>
        <w:t>اقرار و عدم اقرار به حديث غدير از سوى صحابه</w:t>
      </w:r>
      <w:bookmarkEnd w:id="1195"/>
    </w:p>
    <w:p>
      <w:pPr>
        <w:pStyle w:val="BookText"/>
        <w:rPr/>
      </w:pPr>
      <w:r>
        <w:rPr>
          <w:rFonts w:ascii="Amiri" w:hAnsi="Amiri" w:eastAsia="Amiri" w:cs="Amiri"/>
          <w:color w:val="111111"/>
          <w:sz w:val="28"/>
          <w:sz w:val="28"/>
          <w:szCs w:val="28"/>
          <w:rtl w:val="true"/>
          <w:lang w:bidi="ar-SA"/>
        </w:rPr>
        <w:t>اقرار و عدم اقرار به حديث غدير از سوى صحابه</w:t>
      </w:r>
      <w:r>
        <w:rPr>
          <w:rStyle w:val="FootnoteAnchor"/>
          <w:rtl w:val="true"/>
        </w:rPr>
        <w:footnoteReference w:id="93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احتجاج‌هاى اميرالمؤمنين عليه‌السلام به حديث غدير در كوفه و بين جمعى از </w:t>
      </w:r>
    </w:p>
    <w:p>
      <w:pPr>
        <w:pStyle w:val="BookText"/>
        <w:rPr/>
      </w:pPr>
      <w:r>
        <w:rPr>
          <w:rFonts w:ascii="IRNazanin" w:hAnsi="IRNazanin" w:eastAsia="IRNazanin"/>
          <w:color w:val="111111"/>
          <w:sz w:val="28"/>
          <w:sz w:val="28"/>
          <w:szCs w:val="28"/>
          <w:rtl w:val="true"/>
          <w:lang w:bidi="fa-IR"/>
        </w:rPr>
        <w:t>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هر كس اين شهادت را كتمان كند در حالى كه بر صحت آن آگاهى دارد، قبل از اينكه او را از دنيا خارج كنى نشانه‌اى در او قرار ده تا با آن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ماجرا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شيوه‌اى كه اميرالمؤمنين عليه‌السلام براى تبليغ حديث غدير در پيش گرفته بودند بسيار كارساز بود، و به خوبى شبهات را بر طرف و فضاى ذهنى افراد را روشن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مجالس متعددى كه جريان غدير خم را مطرح كردند، از اصحاب رسول خدا صلى‌الله‌عليه‌و‌آله كه در روز غدير خم همراه پيامبر صلى‌الله‌عليه‌و‌آله حضور داشتند و از نزديك و بدون واسطه شاهد ماجرا بودند مى‌خواستند كه جريان آن روز تاريخى را براى مردم تعريف كرده، و آنچه را كه از رسول خدا صلى‌الله‌عليه‌و‌آله شنيده‌اند براى مردم بازگو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اصحاب رسول خدا صلى‌الله‌عليه‌و‌آله از جايگاه ويژه و موقعيت برترى بين مردم برخوردار بودند، و به دليل همراهى كردن با پيامبر صلى‌الله‌عليه‌و‌آله و درك محضر آن بزرگوار، در بين عامه مردم احترام فوق العاده‌اى داشتند و مورد وثوق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تأييد و تصديق آنان نسبت به يك امرى كه در زمان رسول خدا صلى‌الله‌عليه‌و‌آله اتفاق افتاده بود، كاملاً اطمينان‌آور و آرام‌بخش بود و مورد پذيرش واقع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اميرالمؤمنين عليه‌السلام نيز از موقعيت ويژه اصحاب در بين مردم استفاده مى‌كرد، و براى جا انداختن و ماندگار نمودن حديث غدير از آنان استشهاد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آنها را سوگند مى‌داد كه مشاهدات خود را براى مردم بازگو كنند و شنيده‌هاى خود را از رسول خدا صلى‌الله‌عليه‌و‌آله براى آنان نقل نمايند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اصحاب رسول خدا صلى‌الله‌عليه‌و‌آله كه بعد از ارتحال ايشان در بيعت خود با اميرالمؤمنين عليه‌السلام ثابت قدم و وفادار مانده بودند و از آن حضرت پشتيبانى و حمايت كرده بودند و يا حداقل نقشى در كنار گذاشتن وصاياى پيامبر صلى‌الله‌عليه‌و‌آله و معطل ماندن </w:t>
      </w:r>
    </w:p>
    <w:p>
      <w:pPr>
        <w:pStyle w:val="BookText"/>
        <w:rPr/>
      </w:pPr>
      <w:r>
        <w:rPr>
          <w:rFonts w:ascii="IRNazanin" w:hAnsi="IRNazanin" w:eastAsia="IRNazanin"/>
          <w:color w:val="111111"/>
          <w:sz w:val="28"/>
          <w:sz w:val="28"/>
          <w:szCs w:val="28"/>
          <w:rtl w:val="true"/>
          <w:lang w:bidi="fa-IR"/>
        </w:rPr>
        <w:t>تأكيدات رسول خدا صلى‌الله‌عليه‌و‌آله در روز غدير نداشتند، در برابر تقاضاهاى اميرالمؤمنين عليه‌السلام مبنى بر گواهى دادن به صحت حديث غدير به پا مى‌خاستند، و با كمال افتخار و سرافرازى جريان غدير را براى مردم تعريف و سخنان حضرت را تأييد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بيشتر از انصار بودند، بدون نگرانى از تبعات اين شهادت‌ها و بدون مصلحت انديشى و آينده‌نگرى، فقط براى انجام وظيفه و وفادارى بر عهد و پيمان خود، صادقانه با مردم سخن مى‌گفتند و پرده‌هاى ضخيم شبهات را از چهره تاريخ كنار زده و حقايقى را كه در غدير خم اتفاق افتاده بود براى مردم تشريح مى‌كردند، و غبار شك و ترديد را از دهان مردم مى‌زدودند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جمع ديگرى از اصحاب پيامبر صلى‌الله‌عليه‌و‌آله براى تأييد حديث غدير محذوراتى داشتند و با مشكلات و سؤالاتى مواجه مى‌شدند، كه پاسخ به آنها كار آسانى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هر دليلى پس از رحلت رسول مكرم اسلام صلى‌الله‌عليه‌و‌آله نتوانستند به طور شايسته به وصاياى ايشان جامعه عمل بپوشند، و در برابر خواست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امر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نمايند، و در مقابل نصّ صريح آن حضرت به اجتهاد پرداخته و روشى مغاير با روش پيامبر صلى‌الله‌عليه‌و‌آله براى حكومت و زمامدارى مسلمانان ابداع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همين روش جديد و ابداعى خود نيز، هيچ حقى براى عترت رسول خدا و اهل‌بيت عليهم‌السلام ايشان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ترفندهاى متعدد، خاندان رسول خدا عليهم‌السلام را وادار به خانه‌نشينى و عزلت كردند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خوبى اميرالمؤمنين عليه‌السلام را مى‌شناختند، و از توانايى‌ها و شايستگى‌هايش خبر داشتند، و موقعيت خاص ايشان را نزد رسول خدا صلى‌الله‌عليه‌و‌آله مى‌دانستند، و نقش ممتاز و سرنوشت‌ساز حضرت را در ميادين مختلف دفاع از دين مشاهده كرده بودند، و در غدير خم سخنان مهم رسول خدا صلى‌الله‌عليه‌و‌آله را در معرفى حضرت على عليه‌السلام به جانشينى خود شنيده و در همانجا با ايشان بيعت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شهادت پيامبر اكرم صلى‌الله‌عليه‌و‌آله به گونه ديگرى عمل نموده و زمام امر حكومت نوپاى اسلام را به دست كسان ديگرى سپردند، و براى تثبيت اين حكومت از هيچ تلاش و كوششى دريغ نكردند؛ تا آنجا كه حضرت على عليه‌السلام را نيز وادار به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تأييد حديث غدير از جانب چنين كسانى به معناى پذيرش خطاى بزرگ تاريخى آنان بود، و علامت سؤال بزرگى در مقابل عملكرد آنان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شهامت و شجاعت لازم براى پذيرش خطاى خود برخوردار بودند، و در انديشه جبران گذشته نيز به دنبال چاره‌اى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تقاضاى اميرالمؤمنين عليه‌السلام براى اداى شهادت و تأييد جريان غدير خم استقبال كردند و حقايق را بدون هيچ گونه پرده‌پوشى با مردم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هم از اصحاب رسول خدا صلى‌الله‌عليه‌و‌آله بودند كه جرأت و جسارت لازم را نداشتند و به انحاء مختلف عذر و بهانه مى‌آوردند و از پاسخگويى به دعوت حضرت طفره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حقيقت درخشان غدير خم و يا برخوردارى از اعتراف به آن به بهانه‌هاى واهى، آن هم از طرف كسانى كه همه آبرو و حيثيت و موقعيت اجتماعى خود را مديون رسول خدا صلى‌الله‌عليه‌و‌آله بودند، صحنه تلخ و دردناكى بود كه در مواجهه با تقاضاى حضرت على عليه‌السلام براى تأييد حديث غدير به وقوع پيوست، و جمعى از اصحاب رسول خدا صلى‌الله‌عليه‌و‌آله در اين آزمون نيز موفقيتى به دست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اين گروه از اصحاب كه شهادت بر حديث غدير را نپذيرفتند، علاوه بر مشكلى كه نسبت به گذشته خود داشتند، در ارتباط با آينده نيز نگرانى‌ها و بلكه مصلحت انديشى‌هايى داشتند، و در حقيقت كتمان حديث غدير تدبيرى بود كه براى آينده خود مى‌انديشيدند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شمّ سياسى خود احتمال قوى پيروزى معاويه را در آينده مى‌دادند، ضمنا با شناختى كه از شخصيت معاويه داشتند، شهادت بر حديث غدير را براى خود مشكل‌ساز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بهره‌مندى از امتيازات دربار معاويه طمع‌ها در دل داشتند، مصلحت را در كتمان حديث غدير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اعتراف در پرونده سياسى آنها ثبت نگردد، و مانع از ترقى و پيشرفت آنان در آينده نشود</w:t>
      </w:r>
      <w:r>
        <w:rPr>
          <w:rFonts w:eastAsia="IRNazanin" w:cs="IRNazanin"/>
          <w:color w:val="111111"/>
          <w:sz w:val="28"/>
          <w:szCs w:val="28"/>
          <w:rtl w:val="true"/>
          <w:lang w:bidi="fa-IR"/>
        </w:rPr>
        <w:t xml:space="preserve">. </w:t>
      </w:r>
      <w:bookmarkStart w:id="1196" w:name="pg19477_194191"/>
    </w:p>
    <w:p>
      <w:pPr>
        <w:pStyle w:val="BookText"/>
        <w:rPr/>
      </w:pPr>
      <w:bookmarkEnd w:id="1196"/>
      <w:r>
        <w:rPr>
          <w:rFonts w:ascii="IRNazanin" w:hAnsi="IRNazanin" w:eastAsia="IRNazanin"/>
          <w:color w:val="111111"/>
          <w:sz w:val="28"/>
          <w:sz w:val="28"/>
          <w:szCs w:val="28"/>
          <w:rtl w:val="true"/>
          <w:lang w:bidi="fa-IR"/>
        </w:rPr>
        <w:t>در تاريخ شش تن از اصحاب نام برده شده‌اند كه حاضر به اداء شهادت نشدند، و با اينكه در غدير خم حضور داشتند آن را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تقاضاى صريح حضرت را رد كردند و به حق روشن پشت كردند، مورد نفرين اميرالمؤمنين عليه‌السلام قرار گرفتند و دعاى حضرت درباره آنها در همين دنيا به اجابت رسيد و مردم آثار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افراد شهره تاريخ شدند و اكثر مورخين جريان آنها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انس بن مالك، براء بن عازب، اشعث بن قيس، جرير بن عبداللّه، خالد بن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و تفصيل ماجرا مراجعه شود به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w:t>
      </w:r>
    </w:p>
    <w:p>
      <w:pPr>
        <w:pStyle w:val="Heading3"/>
        <w:numPr>
          <w:ilvl w:val="2"/>
          <w:numId w:val="1"/>
        </w:numPr>
        <w:rPr/>
      </w:pPr>
      <w:bookmarkStart w:id="1197" w:name="__RefHeading___Toc18201877_1280447820"/>
      <w:bookmarkStart w:id="1198" w:name="_Toc479"/>
      <w:bookmarkEnd w:id="1197"/>
      <w:r>
        <w:rPr>
          <w:rtl w:val="true"/>
        </w:rPr>
        <w:t>اقرار دشمنان به حديث غدير</w:t>
      </w:r>
      <w:bookmarkEnd w:id="1198"/>
    </w:p>
    <w:p>
      <w:pPr>
        <w:pStyle w:val="Heading4"/>
        <w:numPr>
          <w:ilvl w:val="3"/>
          <w:numId w:val="1"/>
        </w:numPr>
        <w:rPr/>
      </w:pPr>
      <w:bookmarkStart w:id="1199" w:name="__RefHeading___Toc18201879_1280447820"/>
      <w:bookmarkStart w:id="1200" w:name="_Toc480"/>
      <w:bookmarkEnd w:id="1199"/>
      <w:r>
        <w:rPr>
          <w:rtl w:val="true"/>
        </w:rPr>
        <w:t>اشاره</w:t>
      </w:r>
      <w:bookmarkEnd w:id="1200"/>
    </w:p>
    <w:p>
      <w:pPr>
        <w:pStyle w:val="BookText"/>
        <w:rPr/>
      </w:pPr>
      <w:r>
        <w:rPr>
          <w:rFonts w:ascii="Amiri" w:hAnsi="Amiri" w:eastAsia="Amiri" w:cs="Amiri"/>
          <w:color w:val="111111"/>
          <w:sz w:val="28"/>
          <w:sz w:val="28"/>
          <w:szCs w:val="28"/>
          <w:rtl w:val="true"/>
          <w:lang w:bidi="ar-SA"/>
        </w:rPr>
        <w:t>اقرار دشمنان به حديث غدير</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سرعت و وسعت انتشار خبر غدير به قدرى حيرت‌انگيز بود كه باعث شد تلاش‌هاى مذبوحانه دشمن براى مخفى كردن آن ناكام بماند و در حكومت ضد غدير هم ذكر آن علنا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مخالفين غدير نيز مورد سؤال قرار مى‌گرفتند و درباره غدير از آنان پرسيده مى‌شد، و آنان چاره‌اى جز اقرار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سران سقيفه كه براى ريشه‌كن كردن غدير به ميدان آمده بودند نيز به آن اعتراف كردند و اين اقرار به قدرى علنى بود كه دوست و دشمن را به تعجب واداشت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مواردى در تاريخ به عنوان اقرار دشمنان غدير درباره آن آمده كه حجتى عليه خودشان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فقط نمونه‌هايى از اقرارهاى طرفداران سقيفه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قرن بسيارى از بزرگان عامه در كتاب‌ها و گفتارشان به حديث غدير اعتراف كرده‌اند و حتى كتاب‌هايى نوشته‌اند</w:t>
      </w:r>
      <w:r>
        <w:rPr>
          <w:rFonts w:eastAsia="IRNazanin" w:cs="IRNazanin"/>
          <w:color w:val="111111"/>
          <w:sz w:val="28"/>
          <w:szCs w:val="28"/>
          <w:rtl w:val="true"/>
          <w:lang w:bidi="fa-IR"/>
        </w:rPr>
        <w:t xml:space="preserve">. </w:t>
      </w:r>
      <w:bookmarkStart w:id="1201" w:name="pg19477_194192"/>
    </w:p>
    <w:p>
      <w:pPr>
        <w:pStyle w:val="BookText"/>
        <w:rPr/>
      </w:pPr>
      <w:bookmarkEnd w:id="1201"/>
      <w:r>
        <w:rPr>
          <w:rFonts w:ascii="IRNazanin" w:hAnsi="IRNazanin" w:eastAsia="IRNazanin"/>
          <w:color w:val="111111"/>
          <w:sz w:val="28"/>
          <w:sz w:val="28"/>
          <w:szCs w:val="28"/>
          <w:rtl w:val="true"/>
          <w:lang w:bidi="fa-IR"/>
        </w:rPr>
        <w:t>ارزش اين اقرارهاى خصم در بحث‌هاى علمى غدير بر احدى پوشيده نيست و نزديك‌ترين راه براى اثبات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اقرارهاى دشمنان اوليه غدير در قرن‌هاى بعد به صورت كتاب‌هايى كه مخالفين غدير نوشتند و در آنها حديث غدير را با اسناد معتبر نقل كردند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تا آنجا پيشرفت كه عده‌اى از مؤلفين مخالف به جمع آورى اسناد و متون مربوط به غدير در ضمن كتاب‌هايشان و يا به صورت كتاب‌هاى مستقل پرداختند و جاى هر گونه شك و اشكال در اين زمينه را تا ابد مسدود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فقط نمونه‌هايى از اقرارهاى طرفداران سقيفه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قرن بسيارى از بزرگان عامه در كتاب‌ها و گفتارشان به حديث غدير اعتراف كرده‌اند و حتى كتاب‌هايى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از افتخارات غدير و البته از اتمام حجت‌هاى خداوندى است كه دشمنان و مخالفين درجه يك غدير نيز به حديث غدير اقرار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نمونه‌هايى از اين اقرارها را ياد آور مى‌شويم</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8201881_1280447820"/>
      <w:bookmarkStart w:id="1203" w:name="_Toc481"/>
      <w:bookmarkEnd w:id="1202"/>
      <w:r>
        <w:rPr/>
        <w:t>1</w:t>
      </w:r>
      <w:r>
        <w:rPr>
          <w:rtl w:val="true"/>
        </w:rPr>
        <w:t xml:space="preserve"> - </w:t>
      </w:r>
      <w:r>
        <w:rPr>
          <w:rtl w:val="true"/>
        </w:rPr>
        <w:t>ابليس و اقرار به حديث غدير</w:t>
      </w:r>
      <w:bookmarkEnd w:id="1203"/>
    </w:p>
    <w:p>
      <w:pPr>
        <w:pStyle w:val="BookText"/>
        <w:rPr/>
      </w:pPr>
      <w:r>
        <w:rPr>
          <w:rFonts w:ascii="IRNazanin" w:hAnsi="IRNazanin" w:eastAsia="IRNazanin"/>
          <w:color w:val="111111"/>
          <w:sz w:val="28"/>
          <w:sz w:val="28"/>
          <w:szCs w:val="28"/>
          <w:rtl w:val="true"/>
          <w:lang w:bidi="fa-IR"/>
        </w:rPr>
        <w:t>سلمان كه چشم بصيرتش در پرتو نور ولايت فراتر از ظاهر را مى‌ديد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عده‌اى افتاد كه به اميرالمؤمنين عليه‌السلام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شما كه به مولاى خود على بن ابى‌طالب ناسزا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كه او مولاى ماست ؟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پيامبرتان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938"/>
      </w:r>
    </w:p>
    <w:p>
      <w:pPr>
        <w:pStyle w:val="Heading4"/>
        <w:numPr>
          <w:ilvl w:val="3"/>
          <w:numId w:val="1"/>
        </w:numPr>
        <w:rPr/>
      </w:pPr>
      <w:bookmarkStart w:id="1204" w:name="__RefHeading___Toc18201883_1280447820"/>
      <w:bookmarkStart w:id="1205" w:name="_Toc482"/>
      <w:bookmarkEnd w:id="1204"/>
      <w:r>
        <w:rPr/>
        <w:t>2</w:t>
      </w:r>
      <w:r>
        <w:rPr>
          <w:rtl w:val="true"/>
        </w:rPr>
        <w:t xml:space="preserve"> - </w:t>
      </w:r>
      <w:r>
        <w:rPr>
          <w:rtl w:val="true"/>
        </w:rPr>
        <w:t>ابوبكر و اقرار به حديث غدير</w:t>
      </w:r>
      <w:bookmarkEnd w:id="120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ابوبكر براى توجيه غصب خلافت نزد اميرالمؤمنين عليه‌السلام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w:t>
      </w:r>
      <w:bookmarkStart w:id="1206" w:name="pg19477_194193"/>
    </w:p>
    <w:p>
      <w:pPr>
        <w:pStyle w:val="BookText"/>
        <w:rPr/>
      </w:pPr>
      <w:bookmarkEnd w:id="1206"/>
      <w:r>
        <w:rPr>
          <w:rFonts w:ascii="IRNazanin" w:hAnsi="IRNazanin" w:eastAsia="IRNazanin"/>
          <w:color w:val="111111"/>
          <w:sz w:val="28"/>
          <w:sz w:val="28"/>
          <w:szCs w:val="28"/>
          <w:rtl w:val="true"/>
          <w:lang w:bidi="fa-IR"/>
        </w:rPr>
        <w:t xml:space="preserve">شهادت مى‌دهم كه تو مولاى من هستى و بدين مطالب اقرار مى‌نمايم، و در زمان پيامبر هم به عنوان اميرالمؤمنين بر تو سلام كردم </w:t>
      </w:r>
      <w:r>
        <w:rPr>
          <w:rFonts w:eastAsia="IRNazanin" w:cs="IRNazanin"/>
          <w:color w:val="111111"/>
          <w:sz w:val="28"/>
          <w:szCs w:val="28"/>
          <w:rtl w:val="true"/>
          <w:lang w:bidi="fa-IR"/>
        </w:rPr>
        <w:t>...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همچنين در ماجراى غصب خلافت و بردن اميرالمؤمنين عليه‌السلام براى بيعت با ابوبكر، وقتى حضرت از آنچه پيامبر صلى‌الله‌عليه‌و‌آله علنى براى عموم مردم درباره او فرموده بود چيزى باقى نگذاشت مگر آنكه براى آنان يادآور شد، مردم درباره همه آنها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ابوبكر ترسيد مردم على عليه‌السلام را يارى كنند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پيش دستى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كه با گوش خود شنيده‌ايم و فهميده‌ايم و قلب‌هايمان آن را در خود جاى داده است، ولى بعد از آن من از پيامبر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ما را انتخاب كرده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اهل‌بيت نبوت و خلافت را جمع نخواهد كرد</w:t>
      </w:r>
      <w:r>
        <w:rPr>
          <w:rFonts w:eastAsia="IRNazanin" w:cs="IRNazanin"/>
          <w:color w:val="111111"/>
          <w:sz w:val="28"/>
          <w:szCs w:val="28"/>
          <w:rtl w:val="true"/>
          <w:lang w:bidi="fa-IR"/>
        </w:rPr>
        <w:t>.</w:t>
      </w:r>
      <w:r>
        <w:rPr>
          <w:rStyle w:val="FootnoteAnchor"/>
          <w:rtl w:val="true"/>
        </w:rPr>
        <w:footnoteReference w:id="941"/>
      </w:r>
    </w:p>
    <w:p>
      <w:pPr>
        <w:pStyle w:val="Heading4"/>
        <w:numPr>
          <w:ilvl w:val="3"/>
          <w:numId w:val="1"/>
        </w:numPr>
        <w:rPr/>
      </w:pPr>
      <w:bookmarkStart w:id="1207" w:name="__RefHeading___Toc18201885_1280447820"/>
      <w:bookmarkStart w:id="1208" w:name="_Toc483"/>
      <w:bookmarkEnd w:id="1207"/>
      <w:r>
        <w:rPr/>
        <w:t>3</w:t>
      </w:r>
      <w:r>
        <w:rPr>
          <w:rtl w:val="true"/>
        </w:rPr>
        <w:t xml:space="preserve"> - </w:t>
      </w:r>
      <w:r>
        <w:rPr>
          <w:rtl w:val="true"/>
        </w:rPr>
        <w:t>عمر بن خطاب و اقرار به حديث غدير</w:t>
      </w:r>
      <w:bookmarkEnd w:id="120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حديث غدير را به اين صورت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به عنوان امام منصوب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بر اينان شاهد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 جوان خوش سيمايى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چه مى‌بينى ؟ بخدا قسم پيامبر صلى‌الله‌عليه‌و‌آله پيمانى بر شما بست كه جز منافق آن را بر هم نمى‌زند، و عهدى گرفت كه با آن مخالفت نمى كند مگر كسى كه از دينش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تو بپرهيز از اينكه آن را بر هم زنى يا با آن مخالفت كنى </w:t>
      </w:r>
      <w:r>
        <w:rPr>
          <w:rFonts w:eastAsia="IRNazanin" w:cs="IRNazanin"/>
          <w:color w:val="111111"/>
          <w:sz w:val="28"/>
          <w:szCs w:val="28"/>
          <w:rtl w:val="true"/>
          <w:lang w:bidi="fa-IR"/>
        </w:rPr>
        <w:t>! !</w:t>
      </w:r>
      <w:r>
        <w:rPr>
          <w:rStyle w:val="FootnoteAnchor"/>
          <w:rtl w:val="true"/>
        </w:rPr>
        <w:footnoteReference w:id="942"/>
      </w:r>
      <w:bookmarkStart w:id="1209" w:name="pg19477_194194"/>
    </w:p>
    <w:p>
      <w:pPr>
        <w:pStyle w:val="Heading4"/>
        <w:numPr>
          <w:ilvl w:val="3"/>
          <w:numId w:val="1"/>
        </w:numPr>
        <w:rPr/>
      </w:pPr>
      <w:bookmarkStart w:id="1210" w:name="__RefHeading___Toc18201887_1280447820"/>
      <w:bookmarkStart w:id="1211" w:name="_Toc484"/>
      <w:bookmarkEnd w:id="1209"/>
      <w:bookmarkEnd w:id="1210"/>
      <w:r>
        <w:rPr/>
        <w:t>4</w:t>
      </w:r>
      <w:r>
        <w:rPr>
          <w:rtl w:val="true"/>
        </w:rPr>
        <w:t xml:space="preserve"> - </w:t>
      </w:r>
      <w:r>
        <w:rPr>
          <w:rtl w:val="true"/>
        </w:rPr>
        <w:t>عمرو بن عاص و اقرار به حديث غدير</w:t>
      </w:r>
      <w:bookmarkEnd w:id="1211"/>
    </w:p>
    <w:p>
      <w:pPr>
        <w:pStyle w:val="BookText"/>
        <w:rPr/>
      </w:pPr>
      <w:r>
        <w:rPr>
          <w:rFonts w:ascii="IRNazanin" w:hAnsi="IRNazanin" w:eastAsia="IRNazanin"/>
          <w:color w:val="111111"/>
          <w:sz w:val="28"/>
          <w:sz w:val="28"/>
          <w:szCs w:val="28"/>
          <w:rtl w:val="true"/>
          <w:lang w:bidi="fa-IR"/>
        </w:rPr>
        <w:t>معاويه نامه‌اى براى عمروعاص نوشت و در آن ضمن بدگويى به اميرالمؤمنين عليه‌السلام او را به يارى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پاسخ به نامه معاويه به عنوان رد سخن او فضايل اميرالمؤمنين عليه‌السلام را برشمرد و از جمله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 غدير خم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r>
        <w:rPr>
          <w:rStyle w:val="FootnoteAnchor"/>
          <w:rtl w:val="true"/>
        </w:rPr>
        <w:footnoteReference w:id="943"/>
      </w:r>
    </w:p>
    <w:p>
      <w:pPr>
        <w:pStyle w:val="Heading4"/>
        <w:numPr>
          <w:ilvl w:val="3"/>
          <w:numId w:val="1"/>
        </w:numPr>
        <w:rPr/>
      </w:pPr>
      <w:bookmarkStart w:id="1212" w:name="__RefHeading___Toc18201889_1280447820"/>
      <w:bookmarkStart w:id="1213" w:name="_Toc485"/>
      <w:bookmarkEnd w:id="1212"/>
      <w:r>
        <w:rPr/>
        <w:t>5</w:t>
      </w:r>
      <w:r>
        <w:rPr>
          <w:rtl w:val="true"/>
        </w:rPr>
        <w:t xml:space="preserve"> - </w:t>
      </w:r>
      <w:r>
        <w:rPr>
          <w:rtl w:val="true"/>
        </w:rPr>
        <w:t>حارث فهرى و اقرار به حديث غدير</w:t>
      </w:r>
      <w:bookmarkEnd w:id="1213"/>
    </w:p>
    <w:p>
      <w:pPr>
        <w:pStyle w:val="BookText"/>
        <w:rPr/>
      </w:pPr>
      <w:r>
        <w:rPr>
          <w:rFonts w:ascii="IRNazanin" w:hAnsi="IRNazanin" w:eastAsia="IRNazanin"/>
          <w:color w:val="111111"/>
          <w:sz w:val="28"/>
          <w:sz w:val="28"/>
          <w:szCs w:val="28"/>
          <w:rtl w:val="true"/>
          <w:lang w:bidi="fa-IR"/>
        </w:rPr>
        <w:t>از جمله معجزات غدير ماجراى حارث فهرى و عذاب الهى بر او با انكار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روز سوم،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14" w:name="pg19477_194195"/>
    </w:p>
    <w:p>
      <w:pPr>
        <w:pStyle w:val="BookText"/>
        <w:rPr/>
      </w:pPr>
      <w:bookmarkEnd w:id="1214"/>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ماجرا،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Style w:val="FootnoteAnchor"/>
          <w:rtl w:val="true"/>
        </w:rPr>
        <w:footnoteReference w:id="9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شدنى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نتواند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1215" w:name="__RefHeading___Toc18201891_1280447820"/>
      <w:bookmarkStart w:id="1216" w:name="_Toc486"/>
      <w:bookmarkEnd w:id="1215"/>
      <w:r>
        <w:rPr/>
        <w:t>6</w:t>
      </w:r>
      <w:r>
        <w:rPr>
          <w:rtl w:val="true"/>
        </w:rPr>
        <w:t xml:space="preserve"> - </w:t>
      </w:r>
      <w:r>
        <w:rPr>
          <w:rtl w:val="true"/>
        </w:rPr>
        <w:t>انس بن مالك و اقرار به حديث غدير</w:t>
      </w:r>
      <w:bookmarkEnd w:id="1216"/>
    </w:p>
    <w:p>
      <w:pPr>
        <w:pStyle w:val="BookText"/>
        <w:rPr/>
      </w:pPr>
      <w:r>
        <w:rPr>
          <w:rFonts w:ascii="IRNazanin" w:hAnsi="IRNazanin" w:eastAsia="IRNazanin"/>
          <w:color w:val="111111"/>
          <w:sz w:val="28"/>
          <w:sz w:val="28"/>
          <w:szCs w:val="28"/>
          <w:rtl w:val="true"/>
          <w:lang w:bidi="fa-IR"/>
        </w:rPr>
        <w:t>انس بن مالك خدمتكار پيامبر صلى‌الله‌عليه‌و‌آله و از حاضران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حساس‌ترين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عليه‌السلام در كوفه از او خواست تا درباره غدير در حضور مردم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سرباز زد و به نفرين حضرت به 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پيشانيش مبتلا شد كه همه آن را مى‌ديدند و علتش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مبتلا شدن تصميم گرفت هرگز غدير را كتمان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چنين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غدير خم از پيامبر صلى‌الله‌عليه‌و‌آله شنيدم در حالى كه دست على عليه‌السلام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946"/>
      </w:r>
    </w:p>
    <w:p>
      <w:pPr>
        <w:pStyle w:val="Heading4"/>
        <w:numPr>
          <w:ilvl w:val="3"/>
          <w:numId w:val="1"/>
        </w:numPr>
        <w:rPr/>
      </w:pPr>
      <w:bookmarkStart w:id="1217" w:name="__RefHeading___Toc18201893_1280447820"/>
      <w:bookmarkStart w:id="1218" w:name="_Toc487"/>
      <w:bookmarkEnd w:id="1217"/>
      <w:r>
        <w:rPr/>
        <w:t>7</w:t>
      </w:r>
      <w:r>
        <w:rPr>
          <w:rtl w:val="true"/>
        </w:rPr>
        <w:t xml:space="preserve"> - </w:t>
      </w:r>
      <w:r>
        <w:rPr>
          <w:rtl w:val="true"/>
        </w:rPr>
        <w:t>سعد بن ابى‌وقاص و اقرار به حديث غدير</w:t>
      </w:r>
      <w:bookmarkEnd w:id="1218"/>
    </w:p>
    <w:p>
      <w:pPr>
        <w:pStyle w:val="Heading5"/>
        <w:numPr>
          <w:ilvl w:val="4"/>
          <w:numId w:val="1"/>
        </w:numPr>
        <w:rPr/>
      </w:pPr>
      <w:bookmarkStart w:id="1219" w:name="__RefHeading___Toc18201895_1280447820"/>
      <w:bookmarkStart w:id="1220" w:name="_Toc488"/>
      <w:bookmarkEnd w:id="1219"/>
      <w:r>
        <w:rPr>
          <w:rtl w:val="true"/>
        </w:rPr>
        <w:t>اشاره</w:t>
      </w:r>
      <w:bookmarkEnd w:id="122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ابى‌وقاص كه در همه وقايع پس از رحلت پيامبر صلى‌الله‌عليه‌و‌آله مشاركت جدى داشت و به عنوان يكى از سرلشكران سقيفه شناخته مى‌شد و خدمات وافرى براى آنان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عثمان از بيعت با اميرالمؤمنين عليه‌السلام سرباز زد و عزلت </w:t>
      </w:r>
      <w:bookmarkStart w:id="1221" w:name="pg19477_194196"/>
    </w:p>
    <w:p>
      <w:pPr>
        <w:pStyle w:val="BookText"/>
        <w:rPr/>
      </w:pPr>
      <w:bookmarkEnd w:id="1221"/>
      <w:r>
        <w:rPr>
          <w:rFonts w:ascii="IRNazanin" w:hAnsi="IRNazanin" w:eastAsia="IRNazanin"/>
          <w:color w:val="111111"/>
          <w:sz w:val="28"/>
          <w:sz w:val="28"/>
          <w:szCs w:val="28"/>
          <w:rtl w:val="true"/>
          <w:lang w:bidi="fa-IR"/>
        </w:rPr>
        <w:t>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كناره‌گيرى مى‌كند پس از عذرهاى بيهوده‌اى كه آورد، رسما به فضيلت اميرالمؤمنين عليه‌السلام اعتراف كرد و همانند ساير منافقين به فضائل اميرالمؤمنين عليه‌السلام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سعد بن ابى‌وقاص چند مورد درباره غدير سخن گفته است</w:t>
      </w:r>
      <w:r>
        <w:rPr>
          <w:rFonts w:eastAsia="IRNazanin" w:cs="IRNazanin"/>
          <w:color w:val="111111"/>
          <w:sz w:val="28"/>
          <w:szCs w:val="28"/>
          <w:rtl w:val="true"/>
          <w:lang w:bidi="fa-IR"/>
        </w:rPr>
        <w:t>:</w:t>
      </w:r>
    </w:p>
    <w:p>
      <w:pPr>
        <w:pStyle w:val="Heading5"/>
        <w:numPr>
          <w:ilvl w:val="4"/>
          <w:numId w:val="1"/>
        </w:numPr>
        <w:rPr/>
      </w:pPr>
      <w:bookmarkStart w:id="1222" w:name="__RefHeading___Toc18201897_1280447820"/>
      <w:bookmarkStart w:id="1223" w:name="_Toc489"/>
      <w:bookmarkEnd w:id="1222"/>
      <w:r>
        <w:rPr>
          <w:rtl w:val="true"/>
        </w:rPr>
        <w:t>مورد اول</w:t>
      </w:r>
      <w:bookmarkEnd w:id="1223"/>
    </w:p>
    <w:p>
      <w:p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فضايل على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او را گرفت و دو بازوى او را بالا برد در حالى كه من به او نگاه مى‌كردم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947"/>
      </w:r>
    </w:p>
    <w:p>
      <w:pPr>
        <w:pStyle w:val="Heading5"/>
        <w:numPr>
          <w:ilvl w:val="4"/>
          <w:numId w:val="1"/>
        </w:numPr>
        <w:rPr/>
      </w:pPr>
      <w:bookmarkStart w:id="1224" w:name="__RefHeading___Toc18201899_1280447820"/>
      <w:bookmarkStart w:id="1225" w:name="_Toc490"/>
      <w:bookmarkEnd w:id="1224"/>
      <w:r>
        <w:rPr>
          <w:rtl w:val="true"/>
        </w:rPr>
        <w:t>مورد دوم</w:t>
      </w:r>
      <w:bookmarkEnd w:id="1225"/>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قتل عثمان با اميرالمؤمنين عليه‌السلام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 مكه با دو نفر عراقى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درباره من چه مى‌گويد ؟ سپس چهار فضيلت بزرگ از فضايل اميرالمؤمنين عليه‌السلام را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پنجمى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عراقى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در غدير خم پياده شد و دستور داد تا مناديش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226" w:name="__RefHeading___Toc18201901_1280447820"/>
      <w:bookmarkStart w:id="1227" w:name="_Toc491"/>
      <w:bookmarkEnd w:id="1226"/>
      <w:r>
        <w:rPr>
          <w:rtl w:val="true"/>
        </w:rPr>
        <w:t>مورد سوم</w:t>
      </w:r>
      <w:bookmarkEnd w:id="122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سفر حج آمده بود، و در آن سفر سعد به ديدن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اميرالمؤمنين عليه‌السلام سخن به ميان آمد، و از جمله سعد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صلى‌الله‌عليه‌و‌آله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949"/>
      </w:r>
      <w:bookmarkStart w:id="1228" w:name="pg19477_194197"/>
    </w:p>
    <w:p>
      <w:pPr>
        <w:pStyle w:val="Heading4"/>
        <w:numPr>
          <w:ilvl w:val="3"/>
          <w:numId w:val="1"/>
        </w:numPr>
        <w:rPr/>
      </w:pPr>
      <w:bookmarkStart w:id="1229" w:name="__RefHeading___Toc18201903_1280447820"/>
      <w:bookmarkStart w:id="1230" w:name="_Toc492"/>
      <w:bookmarkEnd w:id="1228"/>
      <w:bookmarkEnd w:id="1229"/>
      <w:r>
        <w:rPr/>
        <w:t>8</w:t>
      </w:r>
      <w:r>
        <w:rPr>
          <w:rtl w:val="true"/>
        </w:rPr>
        <w:t xml:space="preserve"> - </w:t>
      </w:r>
      <w:r>
        <w:rPr>
          <w:rtl w:val="true"/>
        </w:rPr>
        <w:t>ابوهريره و اقرار به حديث غدير</w:t>
      </w:r>
      <w:bookmarkEnd w:id="1230"/>
    </w:p>
    <w:p>
      <w:pPr>
        <w:pStyle w:val="Heading5"/>
        <w:numPr>
          <w:ilvl w:val="4"/>
          <w:numId w:val="1"/>
        </w:numPr>
        <w:rPr/>
      </w:pPr>
      <w:bookmarkStart w:id="1231" w:name="__RefHeading___Toc18201905_1280447820"/>
      <w:bookmarkStart w:id="1232" w:name="_Toc493"/>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ابوهريره كه از بازوان قوى سقيفه است، داستان غدير را در چندين موقعيت چنين توصيف مى‌كند</w:t>
      </w:r>
      <w:r>
        <w:rPr>
          <w:rFonts w:eastAsia="IRNazanin" w:cs="IRNazanin"/>
          <w:color w:val="111111"/>
          <w:sz w:val="28"/>
          <w:szCs w:val="28"/>
          <w:rtl w:val="true"/>
          <w:lang w:bidi="fa-IR"/>
        </w:rPr>
        <w:t>:</w:t>
      </w:r>
    </w:p>
    <w:p>
      <w:pPr>
        <w:pStyle w:val="Heading5"/>
        <w:numPr>
          <w:ilvl w:val="4"/>
          <w:numId w:val="1"/>
        </w:numPr>
        <w:rPr/>
      </w:pPr>
      <w:bookmarkStart w:id="1233" w:name="__RefHeading___Toc18201907_1280447820"/>
      <w:bookmarkStart w:id="1234" w:name="_Toc494"/>
      <w:bookmarkEnd w:id="1233"/>
      <w:r>
        <w:rPr>
          <w:rtl w:val="true"/>
        </w:rPr>
        <w:t>مورد اول</w:t>
      </w:r>
      <w:bookmarkEnd w:id="1234"/>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پيامبر دست على بن ابى‌طالب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p>
    <w:p>
      <w:pPr>
        <w:pStyle w:val="Heading5"/>
        <w:numPr>
          <w:ilvl w:val="4"/>
          <w:numId w:val="1"/>
        </w:numPr>
        <w:rPr/>
      </w:pPr>
      <w:bookmarkStart w:id="1235" w:name="__RefHeading___Toc18201909_1280447820"/>
      <w:bookmarkStart w:id="1236" w:name="_Toc495"/>
      <w:bookmarkEnd w:id="1235"/>
      <w:r>
        <w:rPr>
          <w:rtl w:val="true"/>
        </w:rPr>
        <w:t>مورد دوم</w:t>
      </w:r>
      <w:bookmarkEnd w:id="1236"/>
    </w:p>
    <w:p>
      <w:pPr>
        <w:pStyle w:val="BookText"/>
        <w:rPr/>
      </w:pPr>
      <w:r>
        <w:rPr>
          <w:rFonts w:ascii="IRNazanin" w:hAnsi="IRNazanin" w:eastAsia="IRNazanin"/>
          <w:color w:val="111111"/>
          <w:sz w:val="28"/>
          <w:sz w:val="28"/>
          <w:szCs w:val="28"/>
          <w:rtl w:val="true"/>
          <w:lang w:bidi="fa-IR"/>
        </w:rPr>
        <w:t>در جنگ صفين اصبغ بن نباته نامه‌اى از جانب اميرالمؤمنين عليه‌السلام براى معاويه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ابوهريره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در روز غدير خم حاضر بودى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كه پيامبر صلى‌الله‌عليه‌و‌آله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952"/>
      </w:r>
    </w:p>
    <w:p>
      <w:pPr>
        <w:pStyle w:val="Heading5"/>
        <w:numPr>
          <w:ilvl w:val="4"/>
          <w:numId w:val="1"/>
        </w:numPr>
        <w:rPr/>
      </w:pPr>
      <w:bookmarkStart w:id="1237" w:name="__RefHeading___Toc18201911_1280447820"/>
      <w:bookmarkStart w:id="1238" w:name="_Toc496"/>
      <w:bookmarkEnd w:id="1237"/>
      <w:r>
        <w:rPr>
          <w:rtl w:val="true"/>
        </w:rPr>
        <w:t>مورد سوم</w:t>
      </w:r>
      <w:bookmarkEnd w:id="123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حسن عليه‌السلام 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ابوهريره همراه معاويه در مسجد كوفه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پيامبر صلى‌الله‌عليه‌و‌آله شنيدى كه درباره على بن ابى‌طالب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 ابوهريره در حضور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خدا را شاهد مى‌گيرم كه تو ولايت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پذيرفته‌اى و با دوست او دشمنى كرده‌اى </w:t>
      </w:r>
      <w:r>
        <w:rPr>
          <w:rFonts w:eastAsia="IRNazanin" w:cs="IRNazanin"/>
          <w:color w:val="111111"/>
          <w:sz w:val="28"/>
          <w:szCs w:val="28"/>
          <w:rtl w:val="true"/>
          <w:lang w:bidi="fa-IR"/>
        </w:rPr>
        <w:t>!</w:t>
      </w:r>
      <w:r>
        <w:rPr>
          <w:rStyle w:val="FootnoteAnchor"/>
          <w:rtl w:val="true"/>
        </w:rPr>
        <w:footnoteReference w:id="953"/>
      </w:r>
      <w:bookmarkStart w:id="1239" w:name="pg19477_194198"/>
    </w:p>
    <w:p>
      <w:pPr>
        <w:pStyle w:val="Heading4"/>
        <w:numPr>
          <w:ilvl w:val="3"/>
          <w:numId w:val="1"/>
        </w:numPr>
        <w:rPr/>
      </w:pPr>
      <w:bookmarkStart w:id="1240" w:name="__RefHeading___Toc18201913_1280447820"/>
      <w:bookmarkStart w:id="1241" w:name="_Toc497"/>
      <w:bookmarkEnd w:id="1239"/>
      <w:bookmarkEnd w:id="1240"/>
      <w:r>
        <w:rPr/>
        <w:t>9</w:t>
      </w:r>
      <w:r>
        <w:rPr>
          <w:rtl w:val="true"/>
        </w:rPr>
        <w:t xml:space="preserve"> - </w:t>
      </w:r>
      <w:r>
        <w:rPr>
          <w:rtl w:val="true"/>
        </w:rPr>
        <w:t>ابوالدرداء و اقرار به حديث غدير در جنگ صفين</w:t>
      </w:r>
      <w:bookmarkEnd w:id="1241"/>
    </w:p>
    <w:p>
      <w:pPr>
        <w:pStyle w:val="BookText"/>
        <w:rPr/>
      </w:pPr>
      <w:r>
        <w:rPr>
          <w:rFonts w:ascii="IRNazanin" w:hAnsi="IRNazanin" w:eastAsia="IRNazanin"/>
          <w:color w:val="111111"/>
          <w:sz w:val="28"/>
          <w:sz w:val="28"/>
          <w:szCs w:val="28"/>
          <w:rtl w:val="true"/>
          <w:lang w:bidi="fa-IR"/>
        </w:rPr>
        <w:t>ابان از سليم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همراه اميرالمؤمنين عليه‌السلام در صفين بوديم، معاويه ابودرداء و ابوهريره را فراخواند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از قول من به او سلام برسانيد و به او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مى‌دانم كه تو سزاوارترين مردم به خلافت هستى و از من به آن سزاوارترى، زيرا تو از مهاجرينى هستى كه پيش از همه مسلمان شدند و من از آزادشدگان</w:t>
      </w:r>
      <w:r>
        <w:rPr>
          <w:rStyle w:val="FootnoteAnchor"/>
          <w:rtl w:val="true"/>
        </w:rPr>
        <w:footnoteReference w:id="954"/>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سوابق تو در اسلام و خويشاوندى پيامبر و علم تو به كتاب خدا و سنت پيامبرش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كرده‌اى كه تو خليفه پيامبر در امتش و وصى او در ميان ايشان هستى و خداوند اطاعت تو را بر مؤمنين واجب كرده و در كتابش و سنت پيامبرش به ولايت تو امر كرده است، و به محمد دستور داده كه اين مطلب را در امتش بپا دارد و بر او آيه نازل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طرف پروردگارت بر تو نازل شده برسان و اگر چنين نكنى رسالت او را ابلاغ نكرده‌اى و خداوند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 امتش را در غدير خم جمع كرد و آنچه درباره تو از جانب خداوند مأمور شده بود ابلاغ نمود و دستور داد حاضر به غايب برساند، و به مردم خبر داد كه تو بر مردم صاحب اختيارتر از خودشان هستى، و تو نسبت به پيامبر همچون هارون نسبت به موسى هستى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تو به من خبر رسيده است كه براى مردم خطبه‌اى نمى‌خوانى مگر آنكه قبل از پايين آمدن از منبر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خداقسم من سزاوارترين مردم براى آنان هستم، </w:t>
      </w:r>
      <w:bookmarkStart w:id="1242" w:name="pg19477_194199"/>
    </w:p>
    <w:p>
      <w:pPr>
        <w:pStyle w:val="BookText"/>
        <w:rPr/>
      </w:pPr>
      <w:bookmarkEnd w:id="1242"/>
      <w:r>
        <w:rPr>
          <w:rFonts w:ascii="IRNazanin" w:hAnsi="IRNazanin" w:eastAsia="IRNazanin"/>
          <w:color w:val="111111"/>
          <w:sz w:val="28"/>
          <w:sz w:val="28"/>
          <w:szCs w:val="28"/>
          <w:rtl w:val="true"/>
          <w:lang w:bidi="fa-IR"/>
        </w:rPr>
        <w:t>و از روزى كه پيامبر از دنيا رفته همچنان مظلوم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خبرى كه درباره تو به من رسيده درست باشد، ظلم ابوبكر و عمر نسبت به تو بالاتر از ظلم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عليه‌السلام نامه معاويه را خواند، و ابودرداء و ابوهريره پيام و سخن او را به حضرت ابلاغ كردند، به ابودرداء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شما را براى آن فرستاده بود به من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بشنويد و از قول من به او برسانيد همانطور كه از قول او به من رسانديد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پيام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ابوهريره به راه افتادند تا نزد معاويه رسيدند و پيام حضرت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در ميان لشكرش بر فراز منبر قرار گرفت و مردم را و هر كس از اهل آن منطقه و مهاجرين و انصار را كه حاضر بودند جمع كرد و پس از حمد و ثناى الهى مطالبى در مورد ولايت و امامت فرمود، و سپس نداى نماز جماعت داد و نماز ظهر را با مردم خواند و بعد از نماز نيز سخنانى در مورد غدير ايراد كرد و عده‌اى از صحابه هم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ابودرداء و ابوهريره همه اين مطالب را و نيز عكس‌العمل مردم را براى معاويه گفتند، از شدت ناراحتى رخ در هم كشيد و سر به زير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و اى ابوهريره، اگر آنچه درباره او نقل مى‌كنيد حق باشد همه مهاجرين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و اهل‌بيت و شيعيانش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شده‌اند</w:t>
      </w:r>
      <w:r>
        <w:rPr>
          <w:rFonts w:eastAsia="IRNazanin" w:cs="IRNazanin"/>
          <w:color w:val="111111"/>
          <w:sz w:val="28"/>
          <w:szCs w:val="28"/>
          <w:rtl w:val="true"/>
          <w:lang w:bidi="fa-IR"/>
        </w:rPr>
        <w:t>.</w:t>
      </w:r>
      <w:r>
        <w:rPr>
          <w:rStyle w:val="FootnoteAnchor"/>
          <w:rtl w:val="true"/>
        </w:rPr>
        <w:footnoteReference w:id="956"/>
      </w:r>
    </w:p>
    <w:p>
      <w:pPr>
        <w:pStyle w:val="Heading4"/>
        <w:numPr>
          <w:ilvl w:val="3"/>
          <w:numId w:val="1"/>
        </w:numPr>
        <w:rPr/>
      </w:pPr>
      <w:bookmarkStart w:id="1243" w:name="__RefHeading___Toc18201915_1280447820"/>
      <w:bookmarkStart w:id="1244" w:name="_Toc498"/>
      <w:bookmarkEnd w:id="1243"/>
      <w:r>
        <w:rPr/>
        <w:t>10</w:t>
      </w:r>
      <w:r>
        <w:rPr>
          <w:rtl w:val="true"/>
        </w:rPr>
        <w:t xml:space="preserve"> - </w:t>
      </w:r>
      <w:r>
        <w:rPr>
          <w:rtl w:val="true"/>
        </w:rPr>
        <w:t>حسن بصرى و اقرار به حديث غدير</w:t>
      </w:r>
      <w:bookmarkEnd w:id="124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حكومت عمر مبتلا </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عنوان عيادت نزد او آمد، در حالى كه اميرالمؤمنين عليه‌السلام و سلمان و مقداد هم نزد او بودند و ابوذر به آن حضرت وصيت كرده و نوشته بود و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عمر بيرون رفت مردى از فاميل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پسرعموهاى او از طايفه بنى‌غفار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داشت به اميرالمؤمنين عمر وصيت مى‌كردى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اميرالمؤمنين حقيقى وصيت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نفر از عرب و چهل نفر از عجم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ما بر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كرديم، و همين حاكم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عرب و عجم در اين باره اعتراضى به پيامبر صلى‌الله‌عليه‌و‌آله نكرد مگر همين شخص و رفيق بى‌مقدارش كه او را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جانب خدا و رسولش است ؟ حضرت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 حقى از جانب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و من به شما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و تو اى سلمان و تو اى مقداد، آيا گفتار ابوذر را تأييد مى‌كنيد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عادل‌اند كه اگر فقط يكى از آنان برايم نقل مى‌كرد در صدق و راستى او شك نمى‌كردم، ولى چهار نفر شما براى اطمينان من و بصيرتم محكم‌تر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آيا نام هشتاد نفر از عرب و غير عرب را ذكر مى‌كنى ؟ سلمان نام يك يك آنها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مغفرتش بر او و بر آنان باد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سلمان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معاذ، سالم، پنج نفر اصحاب شورى</w:t>
      </w:r>
      <w:r>
        <w:rPr>
          <w:rStyle w:val="FootnoteAnchor"/>
          <w:rtl w:val="true"/>
        </w:rPr>
        <w:footnoteReference w:id="957"/>
      </w:r>
      <w:r>
        <w:rPr>
          <w:rFonts w:ascii="Amiri" w:hAnsi="Amiri" w:eastAsia="Amiri" w:cs="Amiri"/>
          <w:color w:val="111111"/>
          <w:sz w:val="28"/>
          <w:sz w:val="28"/>
          <w:szCs w:val="28"/>
          <w:rtl w:val="true"/>
          <w:lang w:bidi="ar-SA"/>
        </w:rPr>
        <w:t xml:space="preserve">، عمار بن ياسر، سعد بن عباده و بقيه اصحاب عقبه و اُبَىّ بن كعب </w:t>
      </w:r>
    </w:p>
    <w:p>
      <w:pPr>
        <w:pStyle w:val="BookText"/>
        <w:rPr/>
      </w:pPr>
      <w:r>
        <w:rPr>
          <w:rFonts w:ascii="IRNazanin" w:hAnsi="IRNazanin" w:eastAsia="IRNazanin"/>
          <w:color w:val="111111"/>
          <w:sz w:val="28"/>
          <w:sz w:val="28"/>
          <w:szCs w:val="28"/>
          <w:rtl w:val="true"/>
          <w:lang w:bidi="fa-IR"/>
        </w:rPr>
        <w:t>و ابوذر و مقداد، و عده ديگرى كه اكثرشان از اهل بدر بودند و اكثر آنها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ابوالهيثم بن تَيِّهان، خالد بن وليد، ابو ايوب، اسيد بن حضير و بشير بن سعيد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با همه اين افراد ملاقات كردم و از فرد فرد آنان در تنهايى و خلوت در اين مورد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سكوت كردند و پاسخى ندادند و حقيقت را كتمان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هم آن را نقل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فتنه‌اى به ما برخورد كه قلب و گوش و چشم ما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بود كه ابوبكر ادعا كرد از پيامبر صلى‌الله‌عليه‌و‌آله شنيده است كه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اهل‌بيتى هستيم كه خداوند ما را گرامى داشته و آخرت را براى ما بر دنيا ترجيح داده و خداوند نمى‌گذارد نبوت و خلافت براى ما اهل‌بيت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عليه‌السلام را براى بيعت آورده بودند به اين مطلب استدلال كرد و چهار نفر كه نزد ما از خوبان بودند و مورد تهمت نبودند او را تصديق كرده و برايش شهادت دادند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سالم، عمر،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كرديم آنان راست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آنان ملاقات كردم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عليه‌السلام بيعت نمود به ما خبر داد كه پيامبر صلى‌الله‌عليه‌و‌آله چه مطالبى گفته و خبر داده است كه اين پنج نفر در بين خود مكتوبى نوشته‌اند و در آن با يكديگر عهد بسته‌اند و در كنار كعبه هم پيمان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برود يا كشته شود بر عليه على قيام كنند و خلافت را از او سلب كنند</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چهار نفر را كه سلمان و ابوذر و مقداد و زبير بودند شاهد گرفت، و آنان هم گواهى دادند، و اين بعد از آن بود كه بيعت لعنت شده و گمراه كننده ابوبكر بر گردن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دانستيم كه على عليه‌السلام از قول پيامبر صلى‌الله‌عليه‌و‌آله مطلب باطلى نقل نمى‌كند كه نيكان از اصحاب محمد صلى‌الله‌عليه‌و‌آله به آن شهادت دهند </w:t>
      </w:r>
      <w:r>
        <w:rPr>
          <w:rFonts w:eastAsia="IRNazanin" w:cs="IRNazanin"/>
          <w:color w:val="111111"/>
          <w:sz w:val="28"/>
          <w:szCs w:val="28"/>
          <w:rtl w:val="true"/>
          <w:lang w:bidi="fa-IR"/>
        </w:rPr>
        <w:t xml:space="preserve">... . </w:t>
      </w:r>
      <w:bookmarkStart w:id="1245" w:name="pg19477_194202"/>
    </w:p>
    <w:p>
      <w:pPr>
        <w:pStyle w:val="BookText"/>
        <w:rPr/>
      </w:pPr>
      <w:bookmarkEnd w:id="1245"/>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حسن بصرى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و ابوذر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بصرى فضايل اميرالمؤمنين عليه‌السلام را بر شمرد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در روز غدير خم نصب كرد و براى او صاحب اختيارى بر مردم را واجب كرد همانطور كه براى خود واجب كرده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على صاحب اختيار اوست؛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موسى هستى و اين سخن را به هيچ يك از اهل‌بيتش و احدى از امتش جز او نفرموده است</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 در نقلى، حسن بصرى حديث غدير را اينگونه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على را در روز غدير خم براى مردم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959"/>
      </w:r>
    </w:p>
    <w:p>
      <w:pPr>
        <w:pStyle w:val="Heading4"/>
        <w:numPr>
          <w:ilvl w:val="3"/>
          <w:numId w:val="1"/>
        </w:numPr>
        <w:rPr/>
      </w:pPr>
      <w:bookmarkStart w:id="1246" w:name="__RefHeading___Toc18201917_1280447820"/>
      <w:bookmarkStart w:id="1247" w:name="_Toc499"/>
      <w:bookmarkEnd w:id="1246"/>
      <w:r>
        <w:rPr/>
        <w:t>11</w:t>
      </w:r>
      <w:r>
        <w:rPr>
          <w:rtl w:val="true"/>
        </w:rPr>
        <w:t xml:space="preserve"> - </w:t>
      </w:r>
      <w:r>
        <w:rPr>
          <w:rtl w:val="true"/>
        </w:rPr>
        <w:t>عمر بن عبدالعزيز و اقرار به حديث غدير</w:t>
      </w:r>
      <w:bookmarkEnd w:id="1247"/>
    </w:p>
    <w:p>
      <w:pPr>
        <w:pStyle w:val="BookText"/>
        <w:rPr/>
      </w:pPr>
      <w:r>
        <w:rPr>
          <w:rFonts w:ascii="IRNazanin" w:hAnsi="IRNazanin" w:eastAsia="IRNazanin"/>
          <w:color w:val="111111"/>
          <w:sz w:val="28"/>
          <w:sz w:val="28"/>
          <w:szCs w:val="28"/>
          <w:rtl w:val="true"/>
          <w:lang w:bidi="fa-IR"/>
        </w:rPr>
        <w:t>مردى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نزد عمر بن عبدالعزيز آمدم در حالى كه به مردم عطايايى مى‌داد و من نيز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طايفه‌اى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قريش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بنى‌هاشم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مواليان على عليه‌السلام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دست بر سينه‌اش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بخدا قسم از مواليان على بن ابى‌طالب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برايم روايت كرده‌اند كه از پيامبر صلى‌الله‌عليه‌و‌آله شنيده‌اند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1248" w:name="__RefHeading___Toc18201919_1280447820"/>
      <w:bookmarkStart w:id="1249" w:name="_Toc500"/>
      <w:bookmarkEnd w:id="1248"/>
      <w:r>
        <w:rPr/>
        <w:t>12</w:t>
      </w:r>
      <w:r>
        <w:rPr>
          <w:rtl w:val="true"/>
        </w:rPr>
        <w:t xml:space="preserve"> - </w:t>
      </w:r>
      <w:r>
        <w:rPr>
          <w:rtl w:val="true"/>
        </w:rPr>
        <w:t>ابوحنيفه و اقرار به حديث غدير</w:t>
      </w:r>
      <w:bookmarkEnd w:id="124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ابوحنيفه به مجلسى كه درباره غدير خم صحبت بود وارد شد و وقتى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گفته‌ام در برابر شيعيان به حديث غدير اقرار نكنيد كه شما را محكوم مى‌كنند </w:t>
      </w:r>
      <w:r>
        <w:rPr>
          <w:rFonts w:eastAsia="IRNazanin" w:cs="IRNazanin"/>
          <w:color w:val="111111"/>
          <w:sz w:val="28"/>
          <w:szCs w:val="28"/>
          <w:rtl w:val="true"/>
          <w:lang w:bidi="fa-IR"/>
        </w:rPr>
        <w:t xml:space="preserve">! ! </w:t>
      </w:r>
      <w:bookmarkStart w:id="1250" w:name="pg19477_194203"/>
    </w:p>
    <w:p>
      <w:pPr>
        <w:pStyle w:val="BookText"/>
        <w:rPr/>
      </w:pPr>
      <w:bookmarkEnd w:id="1250"/>
      <w:r>
        <w:rPr>
          <w:rFonts w:ascii="IRNazanin" w:hAnsi="IRNazanin" w:eastAsia="IRNazanin"/>
          <w:color w:val="111111"/>
          <w:sz w:val="28"/>
          <w:sz w:val="28"/>
          <w:szCs w:val="28"/>
          <w:rtl w:val="true"/>
          <w:lang w:bidi="fa-IR"/>
        </w:rPr>
        <w:t>هيثم بن حبيب صيرفى كه در آن مجلس بود متغير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نمى‌كنيد ؟ آيا اين مطلب نزد تو ثابت نيست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 آن را روايت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اقرار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پيامبر صلى‌الله‌عليه‌و‌آله آن را فرموده و درباره‌اش خطابه ايراد كرده ؟ آنگاه ما دلسوزتر از پيامبر صلى‌الله‌عليه‌و‌آله باشيم و به خاطر گفته اين و آن از نقلش چشم بپوشيم ؟ </w:t>
      </w:r>
      <w:r>
        <w:rPr>
          <w:rFonts w:eastAsia="IRNazanin" w:cs="IRNazanin"/>
          <w:color w:val="111111"/>
          <w:sz w:val="28"/>
          <w:szCs w:val="28"/>
          <w:rtl w:val="true"/>
          <w:lang w:bidi="fa-IR"/>
        </w:rPr>
        <w:t>!</w:t>
      </w:r>
      <w:r>
        <w:rPr>
          <w:rStyle w:val="FootnoteAnchor"/>
          <w:rtl w:val="true"/>
        </w:rPr>
        <w:footnoteReference w:id="961"/>
      </w:r>
    </w:p>
    <w:p>
      <w:pPr>
        <w:pStyle w:val="Heading4"/>
        <w:numPr>
          <w:ilvl w:val="3"/>
          <w:numId w:val="1"/>
        </w:numPr>
        <w:rPr/>
      </w:pPr>
      <w:bookmarkStart w:id="1251" w:name="__RefHeading___Toc18201921_1280447820"/>
      <w:bookmarkStart w:id="1252" w:name="_Toc501"/>
      <w:bookmarkEnd w:id="1251"/>
      <w:r>
        <w:rPr/>
        <w:t>13</w:t>
      </w:r>
      <w:r>
        <w:rPr>
          <w:rtl w:val="true"/>
        </w:rPr>
        <w:t xml:space="preserve"> - </w:t>
      </w:r>
      <w:r>
        <w:rPr>
          <w:rtl w:val="true"/>
        </w:rPr>
        <w:t>مأمون عباسى و اقرار به حديث غدير</w:t>
      </w:r>
      <w:bookmarkEnd w:id="1252"/>
    </w:p>
    <w:p>
      <w:pPr>
        <w:pStyle w:val="Heading5"/>
        <w:numPr>
          <w:ilvl w:val="4"/>
          <w:numId w:val="1"/>
        </w:numPr>
        <w:rPr/>
      </w:pPr>
      <w:bookmarkStart w:id="1253" w:name="__RefHeading___Toc18201923_1280447820"/>
      <w:bookmarkStart w:id="1254" w:name="_Toc502"/>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از جمله دشمنان اهل‌بيت عليهم‌السلام كه اقرار به حديث غدير كرده‌اند مأمون عباسى است</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8201925_1280447820"/>
      <w:bookmarkStart w:id="1256" w:name="_Toc503"/>
      <w:bookmarkEnd w:id="1255"/>
      <w:r>
        <w:rPr>
          <w:rtl w:val="true"/>
        </w:rPr>
        <w:t>مورد اول</w:t>
      </w:r>
      <w:bookmarkEnd w:id="1256"/>
    </w:p>
    <w:p>
      <w:pPr>
        <w:pStyle w:val="BookText"/>
        <w:rPr/>
      </w:pPr>
      <w:r>
        <w:rPr>
          <w:rFonts w:ascii="Amiri" w:hAnsi="Amiri" w:eastAsia="Amiri" w:cs="Amiri"/>
          <w:color w:val="111111"/>
          <w:sz w:val="28"/>
          <w:sz w:val="28"/>
          <w:szCs w:val="28"/>
          <w:rtl w:val="true"/>
          <w:lang w:bidi="ar-SA"/>
        </w:rPr>
        <w:t>مأمون نامه‌اى براى بنى‌هاشم نوشت و در آن فضايل اميرالمؤمنين عليه‌السلام را برشمرد، و از جمله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صاحب ولايت در حديث غدير خم</w:t>
      </w:r>
      <w:r>
        <w:rPr>
          <w:rFonts w:eastAsia="Amiri" w:cs="Amiri" w:ascii="Amiri" w:hAnsi="Amiri"/>
          <w:color w:val="111111"/>
          <w:sz w:val="28"/>
          <w:szCs w:val="28"/>
          <w:rtl w:val="true"/>
          <w:lang w:bidi="ar-SA"/>
        </w:rPr>
        <w:t>.</w:t>
      </w:r>
      <w:r>
        <w:rPr>
          <w:rStyle w:val="FootnoteAnchor"/>
          <w:rtl w:val="true"/>
        </w:rPr>
        <w:footnoteReference w:id="962"/>
      </w:r>
    </w:p>
    <w:p>
      <w:pPr>
        <w:pStyle w:val="Heading5"/>
        <w:numPr>
          <w:ilvl w:val="4"/>
          <w:numId w:val="1"/>
        </w:numPr>
        <w:rPr/>
      </w:pPr>
      <w:bookmarkStart w:id="1257" w:name="__RefHeading___Toc18201927_1280447820"/>
      <w:bookmarkStart w:id="1258" w:name="_Toc504"/>
      <w:bookmarkEnd w:id="1257"/>
      <w:r>
        <w:rPr>
          <w:rtl w:val="true"/>
        </w:rPr>
        <w:t>مورد دوم</w:t>
      </w:r>
      <w:bookmarkEnd w:id="1258"/>
    </w:p>
    <w:p>
      <w:pPr>
        <w:pStyle w:val="BookText"/>
        <w:rPr/>
      </w:pPr>
      <w:r>
        <w:rPr>
          <w:rFonts w:ascii="IRNazanin" w:hAnsi="IRNazanin" w:eastAsia="IRNazanin"/>
          <w:color w:val="111111"/>
          <w:sz w:val="28"/>
          <w:sz w:val="28"/>
          <w:szCs w:val="28"/>
          <w:rtl w:val="true"/>
          <w:lang w:bidi="fa-IR"/>
        </w:rPr>
        <w:t>مأمون عباسى در خراسان مجلسى تشكيل داد كه در آن چهل نفر از بزرگان علماى اسلام را براى مناظره با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در آن مجلس مطرح شد اين بود كه على بن ابى‌طالب عليه‌السلام در خلافت بر ديگران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مجلس از اين مطلب تعجب كردند، از 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مى‌كنى ؟ آنان اقرار كردند، وآن را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خلافت على بن ابى‌طالب عليه‌السلام را بر ابوبكر و عمر ثابت مى‌كند و هيچ حقى براى آنان ثابت نمى‌كند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به نام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مربوط به مسئله‌اى است كه بين على بن ابى‌طالب عليه‌السلام و زيد بن حارثه پيش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bookmarkStart w:id="1259" w:name="pg19477_194204"/>
    </w:p>
    <w:p>
      <w:pPr>
        <w:pStyle w:val="BookText"/>
        <w:rPr/>
      </w:pPr>
      <w:bookmarkEnd w:id="1259"/>
      <w:r>
        <w:rPr>
          <w:rFonts w:ascii="IRNazanin" w:hAnsi="IRNazanin" w:eastAsia="IRNazanin"/>
          <w:color w:val="111111"/>
          <w:sz w:val="28"/>
          <w:sz w:val="28"/>
          <w:szCs w:val="28"/>
          <w:rtl w:val="true"/>
          <w:lang w:bidi="fa-IR"/>
        </w:rPr>
        <w:t>اين حديث كِى بوده ؟ آيا هنگام بازگشت از حجة الوداع نبوده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زيد بن حارثه قبل از غدير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خود را به چنين اشكالى قانع كرده‌اى ؟ </w:t>
      </w:r>
      <w:r>
        <w:rPr>
          <w:rFonts w:eastAsia="IRNazanin" w:cs="IRNazanin"/>
          <w:color w:val="111111"/>
          <w:sz w:val="28"/>
          <w:szCs w:val="28"/>
          <w:rtl w:val="true"/>
          <w:lang w:bidi="fa-IR"/>
        </w:rPr>
        <w:t>!</w:t>
      </w:r>
      <w:r>
        <w:rPr>
          <w:rStyle w:val="FootnoteAnchor"/>
          <w:rtl w:val="true"/>
        </w:rPr>
        <w:footnoteReference w:id="963"/>
      </w:r>
    </w:p>
    <w:p>
      <w:pPr>
        <w:pStyle w:val="Heading4"/>
        <w:numPr>
          <w:ilvl w:val="3"/>
          <w:numId w:val="1"/>
        </w:numPr>
        <w:rPr/>
      </w:pPr>
      <w:bookmarkStart w:id="1260" w:name="__RefHeading___Toc18201929_1280447820"/>
      <w:bookmarkStart w:id="1261" w:name="_Toc505"/>
      <w:bookmarkEnd w:id="1260"/>
      <w:r>
        <w:rPr/>
        <w:t>14</w:t>
      </w:r>
      <w:r>
        <w:rPr>
          <w:rtl w:val="true"/>
        </w:rPr>
        <w:t xml:space="preserve"> - </w:t>
      </w:r>
      <w:r>
        <w:rPr>
          <w:rtl w:val="true"/>
        </w:rPr>
        <w:t>طبرى و اقرار به حديث غدير</w:t>
      </w:r>
      <w:bookmarkEnd w:id="1261"/>
    </w:p>
    <w:p>
      <w:pPr>
        <w:pStyle w:val="Heading5"/>
        <w:numPr>
          <w:ilvl w:val="4"/>
          <w:numId w:val="1"/>
        </w:numPr>
        <w:rPr/>
      </w:pPr>
      <w:bookmarkStart w:id="1262" w:name="__RefHeading___Toc18201931_1280447820"/>
      <w:bookmarkStart w:id="1263" w:name="_Toc506"/>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در زمان طبرى مورخ معروف عامه، ابوبكر بن ابى‌داود درباره حديث غدير خم مطالب نادرستى گفته بود و اين خبر به طبرى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ابن ابى‌داود كتاب مستقلى درباره غدير نوشت و در آن صحت اسناد آن را ثابت كرد و مدارك لازم را ارائه داد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احاديث مرتبط با حديث غدير، يا زمينه‌هاى حديث غدير</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در كنار ابحاث مختلف در مورد غدير، جا دارد اشاره‌اى اجمالى شود به احاديثى كه به نوعى مرتبط با غدير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هر كدام با يك مضمون و مفهوم و البته گاهى با تعابير مختلف، به شكل متواتر و مكرر در كتب شيعه و اهل‌سنت وارد شده است</w:t>
      </w:r>
      <w:r>
        <w:rPr>
          <w:rFonts w:eastAsia="IRNazanin" w:cs="IRNazanin"/>
          <w:color w:val="111111"/>
          <w:sz w:val="28"/>
          <w:szCs w:val="28"/>
          <w:rtl w:val="true"/>
          <w:lang w:bidi="fa-IR"/>
        </w:rPr>
        <w:t>:</w:t>
      </w:r>
    </w:p>
    <w:p>
      <w:pPr>
        <w:pStyle w:val="Heading5"/>
        <w:numPr>
          <w:ilvl w:val="4"/>
          <w:numId w:val="1"/>
        </w:numPr>
        <w:rPr/>
      </w:pPr>
      <w:bookmarkStart w:id="1264" w:name="__RefHeading___Toc18201933_1280447820"/>
      <w:bookmarkStart w:id="1265" w:name="_Toc507"/>
      <w:bookmarkEnd w:id="1264"/>
      <w:r>
        <w:rPr/>
        <w:t>1</w:t>
      </w:r>
      <w:r>
        <w:rPr>
          <w:rtl w:val="true"/>
        </w:rPr>
        <w:t xml:space="preserve"> - </w:t>
      </w:r>
      <w:r>
        <w:rPr>
          <w:rtl w:val="true"/>
        </w:rPr>
        <w:t>حديث ثقلين</w:t>
      </w:r>
      <w:bookmarkEnd w:id="126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إنّى تارِكٌ فيكُمُ الثَقَلَينِ؛ كِتابَ اللّه‌ِ وَ عِترَتى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تُخلِفونى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در ميان شما مى‌گذارم؛ كتاب خدا و اهل‌بيتم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دو هيچ گاه از </w:t>
      </w:r>
      <w:bookmarkStart w:id="1266" w:name="pg19477_194205"/>
    </w:p>
    <w:p>
      <w:pPr>
        <w:pStyle w:val="BookText"/>
        <w:rPr/>
      </w:pPr>
      <w:bookmarkEnd w:id="1266"/>
      <w:r>
        <w:rPr>
          <w:rFonts w:ascii="IRNazanin" w:hAnsi="IRNazanin" w:eastAsia="IRNazanin"/>
          <w:color w:val="111111"/>
          <w:sz w:val="28"/>
          <w:sz w:val="28"/>
          <w:szCs w:val="28"/>
          <w:rtl w:val="true"/>
          <w:lang w:bidi="fa-IR"/>
        </w:rPr>
        <w:t xml:space="preserve">يكديگر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با اين دو برخورد مى‌كنيد</w:t>
      </w:r>
      <w:r>
        <w:rPr>
          <w:rFonts w:eastAsia="IRNazanin" w:cs="IRNazanin"/>
          <w:color w:val="111111"/>
          <w:sz w:val="28"/>
          <w:szCs w:val="28"/>
          <w:rtl w:val="true"/>
          <w:lang w:bidi="fa-IR"/>
        </w:rPr>
        <w:t>.</w:t>
      </w:r>
    </w:p>
    <w:p>
      <w:pPr>
        <w:pStyle w:val="Heading5"/>
        <w:numPr>
          <w:ilvl w:val="4"/>
          <w:numId w:val="1"/>
        </w:numPr>
        <w:rPr/>
      </w:pPr>
      <w:bookmarkStart w:id="1267" w:name="__RefHeading___Toc18201935_1280447820"/>
      <w:bookmarkStart w:id="1268" w:name="_Toc508"/>
      <w:bookmarkEnd w:id="1267"/>
      <w:r>
        <w:rPr/>
        <w:t>2</w:t>
      </w:r>
      <w:r>
        <w:rPr>
          <w:rtl w:val="true"/>
        </w:rPr>
        <w:t xml:space="preserve"> - </w:t>
      </w:r>
      <w:r>
        <w:rPr>
          <w:rtl w:val="true"/>
        </w:rPr>
        <w:t xml:space="preserve">حديث سفينه </w:t>
      </w:r>
      <w:r>
        <w:rPr>
          <w:rtl w:val="true"/>
        </w:rPr>
        <w:t>(</w:t>
      </w:r>
      <w:r>
        <w:rPr>
          <w:rtl w:val="true"/>
        </w:rPr>
        <w:t>متواتر</w:t>
      </w:r>
      <w:r>
        <w:rPr>
          <w:rtl w:val="true"/>
        </w:rPr>
        <w:t>)</w:t>
      </w:r>
      <w:bookmarkEnd w:id="1268"/>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أهلِ‌بَيتى عليهم‌السلام مَثَلُ سَفينَةِ نوحٍ عليه‌السلام؛ مَن رَكِبَ فيها نَجا وَ مَن تَخَلَّفَ عَنها غَرَق</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اهل‌بيت من عليهم‌السلام مانند كشتى نوح هستند؛ هر كس بر آن سوار شود نجات يابد، و هر كس از آن اعراض و دورى كند غرق مى‌شود</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8201937_1280447820"/>
      <w:bookmarkStart w:id="1270" w:name="_Toc509"/>
      <w:bookmarkEnd w:id="1269"/>
      <w:r>
        <w:rPr/>
        <w:t>3</w:t>
      </w:r>
      <w:r>
        <w:rPr>
          <w:rtl w:val="true"/>
        </w:rPr>
        <w:t xml:space="preserve"> - </w:t>
      </w:r>
      <w:r>
        <w:rPr>
          <w:rtl w:val="true"/>
        </w:rPr>
        <w:t>حديث منزلت</w:t>
      </w:r>
      <w:bookmarkEnd w:id="1270"/>
    </w:p>
    <w:p>
      <w:pPr>
        <w:pStyle w:val="Heading6"/>
        <w:numPr>
          <w:ilvl w:val="5"/>
          <w:numId w:val="1"/>
        </w:numPr>
        <w:rPr/>
      </w:pPr>
      <w:bookmarkStart w:id="1271" w:name="__RefHeading___Toc18201939_1280447820"/>
      <w:bookmarkStart w:id="1272" w:name="_Toc510"/>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قالَ رَسولُ اللّه‌ِ صلى‌الله‌عليه‌و‌آله لِعَلىٍّ عليه‌السلام فى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عليهماالسلام، إلاّ أنَّهُ لا نَبىَّ بَعدى</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مانند مقام و منزلت هارون عليه‌السلام نسبت به موسى عليه‌السلام است، مگر اينكه پيامبرى پس از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نكاتى در مورد رابطه حديث غدير و منزلت يادآور مى‌شويم</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18201941_1280447820"/>
      <w:bookmarkStart w:id="1274" w:name="_Toc511"/>
      <w:bookmarkEnd w:id="1273"/>
      <w:r>
        <w:rPr>
          <w:rtl w:val="true"/>
        </w:rPr>
        <w:t>خطبه غدير و حديث منزلت</w:t>
      </w:r>
      <w:bookmarkEnd w:id="1274"/>
    </w:p>
    <w:p>
      <w:pPr>
        <w:pStyle w:val="BookText"/>
        <w:rPr/>
      </w:pPr>
      <w:r>
        <w:rPr>
          <w:rFonts w:ascii="IRNazanin" w:hAnsi="IRNazanin" w:eastAsia="IRNazanin"/>
          <w:color w:val="111111"/>
          <w:sz w:val="28"/>
          <w:sz w:val="28"/>
          <w:szCs w:val="28"/>
          <w:rtl w:val="true"/>
          <w:lang w:bidi="fa-IR"/>
        </w:rPr>
        <w:t>پيامبر اكرم صلى‌الله‌عليه‌و‌آله در ابتداى بخش دوم خطبه غدير حديث منزلت را فرمود؛ اينكه نسبت على عليه‌السلام به من همانند هارون به موسى عليهماالسلام است، جز اينكه پيامبرى بعد از من نيست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 xml:space="preserve">: </w:t>
      </w:r>
      <w:bookmarkStart w:id="1275" w:name="pg19477_194206"/>
    </w:p>
    <w:p>
      <w:pPr>
        <w:pStyle w:val="BookText"/>
        <w:rPr/>
      </w:pPr>
      <w:bookmarkEnd w:id="1275"/>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pStyle w:val="Heading6"/>
        <w:numPr>
          <w:ilvl w:val="5"/>
          <w:numId w:val="1"/>
        </w:numPr>
        <w:rPr/>
      </w:pPr>
      <w:bookmarkStart w:id="1276" w:name="__RefHeading___Toc18201943_1280447820"/>
      <w:bookmarkStart w:id="1277" w:name="_Toc512"/>
      <w:bookmarkEnd w:id="1276"/>
      <w:r>
        <w:rPr>
          <w:rtl w:val="true"/>
        </w:rPr>
        <w:t>اتمام حجت ابن‌عباس با حديث منزلت</w:t>
      </w:r>
      <w:bookmarkEnd w:id="1277"/>
    </w:p>
    <w:p>
      <w:p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معاويه، ابن‌عباس رو به او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ما براى امتش افضل مردم و سزاوارترين آنان و بهترين آنان را در غدير خم و در موارد بسيارى منصوب نمود و به وسيله او حجت را بر مردم تمام كرد و به آنان دستور اطاعت او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آنان خبر داد كه او نسبت به خودش به منزله هارون نسبت به موسى است، و صاحب اختيار هر مؤمنى بعد از اوست، و هر كس كه او وليش بوده على وليّش است، و هر كس كه او صاحب اختيارتر از خودش بر او بوده على عليه‌السلام نسبت به او از خودش صاحب اختيارتر است، و او خليفه‌اش در بين مردم و وصىّ اوست، و هر كس از او اطاعت كند خدا را اطاعت كرده، و هر كس او را عصيان كند خدا را عصيان كرده و هر كس او را دوست بدارد خدا را دوست داشته و هر كس با او دشمنى كند با خدا دشمنى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مردم او را انكار كردند و او را حق او را نشناختند و ولايت غير او را پذيرفتند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ابن‌عباس، سخن بزرگى از دهانت خارج مى‌نمايى</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اتمام حجت قيس بن سعد حديث منزلت</w:t>
      </w:r>
    </w:p>
    <w:p>
      <w:pPr>
        <w:pStyle w:val="BookText"/>
        <w:rPr/>
      </w:pPr>
      <w:r>
        <w:rPr>
          <w:rFonts w:ascii="Amiri" w:hAnsi="Amiri" w:eastAsia="Amiri" w:cs="Amiri"/>
          <w:color w:val="111111"/>
          <w:sz w:val="28"/>
          <w:sz w:val="28"/>
          <w:szCs w:val="28"/>
          <w:rtl w:val="true"/>
          <w:lang w:bidi="ar-SA"/>
        </w:rPr>
        <w:t>ابان از سليم و عمر بن ابى‌سلمه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در زمان حكومت خود بعد از آنكه اميرالمؤمنين عليه‌السلام شهيد شد و او با امام حسن عليه‌السلام صلح كرد به عنوان سفر حج وارد مدينه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بين معاويه و قيس بن سعد بن عباده گفتگويى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انصار و پسر بزرگ آنان يعنى سعد بن عباده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 و فضائل اميرالمؤمنين عليه‌السلام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غضب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سعد، اين مطالب را از چه كسى گرفته‌اى و از چه كسى روايت مى‌كنى و از چه كسى شنيده‌اى ؟ پدرت اينها را به تو خبر داده و از او گرفته‌اى ؟</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كسى شنيده‌ام و گرفته‌ام كه از پدرم بهتر و حق او بر من از پدرم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اميرالمؤمنين على بن ابى‌طالب عالِم اين امت و حاكم آن و صديق و فاروق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ابوبكر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عمر است، و آنكه علم كتاب نزد اوست عبداللّه بن 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اين اسم‌ها و صاحب حقيقى آن كسى است كه خداوند درباره او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كانَ عَلى بَيِّنَةٍ مِنْ رَبَّهِ وَ يَتْلُوهُ شاهِدٌ مِنْهُ</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دليلى از طرف پروردگارش دارد و شاهدى پشت سر آن مى‌آيد </w:t>
      </w:r>
      <w:r>
        <w:rPr>
          <w:rFonts w:eastAsia="IRNazanin" w:cs="IRNazanin"/>
          <w:color w:val="111111"/>
          <w:sz w:val="28"/>
          <w:szCs w:val="28"/>
          <w:rtl w:val="true"/>
          <w:lang w:bidi="fa-IR"/>
        </w:rPr>
        <w:t>... »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است كه خداوند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Style w:val="FootnoteAnchor"/>
          <w:rtl w:val="true"/>
        </w:rPr>
        <w:footnoteReference w:id="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خدا قسم اين طور نازل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هدايت كننده هر قومى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اين را حذف كرديد؛ و آن كسى است كه </w:t>
      </w:r>
      <w:bookmarkStart w:id="1278" w:name="pg19477_194208"/>
    </w:p>
    <w:p>
      <w:pPr>
        <w:pStyle w:val="BookText"/>
        <w:rPr/>
      </w:pPr>
      <w:bookmarkEnd w:id="1278"/>
      <w:r>
        <w:rPr>
          <w:rFonts w:ascii="IRNazanin" w:hAnsi="IRNazanin" w:eastAsia="IRNazanin"/>
          <w:color w:val="111111"/>
          <w:sz w:val="28"/>
          <w:sz w:val="28"/>
          <w:szCs w:val="28"/>
          <w:rtl w:val="true"/>
          <w:lang w:bidi="fa-IR"/>
        </w:rPr>
        <w:t>پيامبر صلى‌الله‌عليه‌و‌آله او را در غدير خم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بيشتر اختيار دارم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او در جنگ تبوك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 مگر آنكه پيامبرى بعد از من نيست</w:t>
      </w:r>
      <w:r>
        <w:rPr>
          <w:rFonts w:eastAsia="IRNazanin" w:cs="IRNazanin"/>
          <w:color w:val="111111"/>
          <w:sz w:val="28"/>
          <w:szCs w:val="28"/>
          <w:rtl w:val="true"/>
          <w:lang w:bidi="fa-IR"/>
        </w:rPr>
        <w:t>.</w:t>
      </w:r>
      <w:r>
        <w:rPr>
          <w:rStyle w:val="FootnoteAnchor"/>
          <w:rtl w:val="true"/>
        </w:rPr>
        <w:footnoteReference w:id="971"/>
      </w:r>
    </w:p>
    <w:p>
      <w:pPr>
        <w:pStyle w:val="Heading6"/>
        <w:numPr>
          <w:ilvl w:val="5"/>
          <w:numId w:val="1"/>
        </w:numPr>
        <w:rPr/>
      </w:pPr>
      <w:bookmarkStart w:id="1279" w:name="__RefHeading___Toc18201945_1280447820"/>
      <w:bookmarkStart w:id="1280" w:name="_Toc513"/>
      <w:bookmarkEnd w:id="1279"/>
      <w:r>
        <w:rPr>
          <w:rtl w:val="true"/>
        </w:rPr>
        <w:t>ماجراى حارث فهرى و حديث منزلت</w:t>
      </w:r>
      <w:bookmarkEnd w:id="1280"/>
    </w:p>
    <w:p>
      <w:pPr>
        <w:pStyle w:val="BookText"/>
        <w:rPr/>
      </w:pPr>
      <w:r>
        <w:rPr>
          <w:rFonts w:ascii="IRNazanin" w:hAnsi="IRNazanin" w:eastAsia="IRNazanin"/>
          <w:color w:val="111111"/>
          <w:sz w:val="28"/>
          <w:sz w:val="28"/>
          <w:szCs w:val="28"/>
          <w:rtl w:val="true"/>
          <w:lang w:bidi="fa-IR"/>
        </w:rPr>
        <w:t>پس از اهانت‌هايى كه منافقين پس از خطبه غدير نسبت به پيامبر صلى‌الله‌عليه‌و‌آله و اميرالمؤمنين عليه‌السلام داشتند،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اكنون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واقعا همه اين‌ها از طرف خدا بود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 xml:space="preserve">. </w:t>
      </w:r>
      <w:bookmarkStart w:id="1281" w:name="pg19477_194209"/>
    </w:p>
    <w:p>
      <w:pPr>
        <w:pStyle w:val="BookText"/>
        <w:rPr/>
      </w:pPr>
      <w:bookmarkEnd w:id="1281"/>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 كه 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سؤال و جواب، حارث اهانت‌هاى ديگرى نمود و ماجراى سنگ آسمانى اتفاق افتاد و آياتى در مورد آن نازل گرديد</w:t>
      </w:r>
      <w:r>
        <w:rPr>
          <w:rFonts w:eastAsia="IRNazanin" w:cs="IRNazanin"/>
          <w:color w:val="111111"/>
          <w:sz w:val="28"/>
          <w:szCs w:val="28"/>
          <w:rtl w:val="true"/>
          <w:lang w:bidi="fa-IR"/>
        </w:rPr>
        <w:t>.</w:t>
      </w:r>
    </w:p>
    <w:p>
      <w:pPr>
        <w:pStyle w:val="Heading6"/>
        <w:numPr>
          <w:ilvl w:val="5"/>
          <w:numId w:val="1"/>
        </w:numPr>
        <w:rPr/>
      </w:pPr>
      <w:bookmarkStart w:id="1282" w:name="__RefHeading___Toc18201947_1280447820"/>
      <w:bookmarkStart w:id="1283" w:name="_Toc514"/>
      <w:bookmarkEnd w:id="1282"/>
      <w:r>
        <w:rPr>
          <w:rtl w:val="true"/>
        </w:rPr>
        <w:t>نامه معاويه در صفين و حديث منزلت</w:t>
      </w:r>
      <w:bookmarkEnd w:id="1283"/>
    </w:p>
    <w:p>
      <w:pPr>
        <w:pStyle w:val="BookText"/>
        <w:rPr/>
      </w:pPr>
      <w:r>
        <w:rPr>
          <w:rFonts w:ascii="IRNazanin" w:hAnsi="IRNazanin" w:eastAsia="IRNazanin"/>
          <w:color w:val="111111"/>
          <w:sz w:val="28"/>
          <w:sz w:val="28"/>
          <w:szCs w:val="28"/>
          <w:rtl w:val="true"/>
          <w:lang w:bidi="fa-IR"/>
        </w:rPr>
        <w:t>ابان از سليم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همراه اميرالمؤمنين عليه‌السلام در صفين بوديم، معاويه ابودرداء و ابوهريره را فراخواند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از قول من به او سلام برسانيد و به او بگوييد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مى‌دانم كه تو سزاوارترين مردم به خلافت هستى و از من به آن سزاوارترى، زيرا تو از مهاجرينى هستى كه پيش از همه مسلمان شدند و من از آزادشدگان</w:t>
      </w:r>
      <w:r>
        <w:rPr>
          <w:rStyle w:val="FootnoteAnchor"/>
          <w:rtl w:val="true"/>
        </w:rPr>
        <w:footnoteReference w:id="972"/>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سوابق تو در اسلام و خويشاوندى پيامبر و علم تو به كتاب خدا و سنت پيامبرش را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 كرده‌اى كه تو خليفه پيامبر در امتش و وصى او در ميان ايشان هستى و خدا اطاعت تو را بر مؤمنين واجب كرده و در كتابش و سنت پيامبرش به ولايت تو امر كرده، و به محمد دستور داده كه اين را در امتش بپا دارد و بر او آيه نازل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9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طرف پروردگارت بر تو نازل شده برسان و اگر چنين نكنى رسالت او را ابلاغ نكرده‌اى و خدا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 امتش را در غدير خم جمع كرد و آنچه درباره تو از جانب خدا مأمور شده بود ابلاغ نمود و دستور داد حاضر به غايب برساند، و به مردم خبر داد كه تو بر مردم صاحب اختيارتر از خودشان هستى، و تو نسبت به پيامبر همچون هارون نسبت به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 به من خبر رسيده است كه براى مردم خطبه‌اى نمى‌خوانى مگر آنكه قبل از پايين آمدن از منبر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خداقسم من سزاوارترين مردم براى آنان هستم، و از روزى كه پيامبر از دنيا رفته همچنان مظلوم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خبرى كه درباره تو به من رسيده درست باشد ظلم ابوبكر و عمر نسبت به تو بالاتر از ظلم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عليه‌السلام نامه معاويه را خواند، و ابودرداء و ابوهريره پيام او را رساندند، به ابودرداء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شما را براى آن فرستاده بود به من رسانديد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از من بشنويد و از قول من به او برسانيد، همان طور كه از قول او به من رسانديد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پيام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و ابوهريره راه افتادند تا نزد معاويه رسيدند و پيام حضرت را رساندند</w:t>
      </w:r>
      <w:r>
        <w:rPr>
          <w:rFonts w:eastAsia="IRNazanin" w:cs="IRNazanin"/>
          <w:color w:val="111111"/>
          <w:sz w:val="28"/>
          <w:szCs w:val="28"/>
          <w:rtl w:val="true"/>
          <w:lang w:bidi="fa-IR"/>
        </w:rPr>
        <w:t>.</w:t>
      </w:r>
      <w:r>
        <w:rPr>
          <w:rStyle w:val="FootnoteAnchor"/>
          <w:rtl w:val="true"/>
        </w:rPr>
        <w:footnoteReference w:id="974"/>
      </w:r>
      <w:bookmarkStart w:id="1284" w:name="pg19477_194211"/>
    </w:p>
    <w:p>
      <w:pPr>
        <w:pStyle w:val="Heading6"/>
        <w:numPr>
          <w:ilvl w:val="5"/>
          <w:numId w:val="1"/>
        </w:numPr>
        <w:rPr/>
      </w:pPr>
      <w:bookmarkStart w:id="1285" w:name="__RefHeading___Toc18201949_1280447820"/>
      <w:bookmarkStart w:id="1286" w:name="_Toc515"/>
      <w:bookmarkEnd w:id="1284"/>
      <w:bookmarkEnd w:id="1285"/>
      <w:r>
        <w:rPr>
          <w:rtl w:val="true"/>
        </w:rPr>
        <w:t>حسن بصرى و اقرار به غدير و منزلت</w:t>
      </w:r>
      <w:bookmarkEnd w:id="1286"/>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بصرى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طرف خدا و رسولش فقط براى على عليه‌السلام باشد نه براى ديگرى، آيا بدعت ابوبكر و عمر را مثل بدعت عثمان و طلحه و زبير حساب مى‌كنى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مبادا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خلافت براى على است و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فقط براى او نباشد بعد از آن چهار خصلت كه موثقين بى‌شمار از پيامبر صلى‌الله‌عليه‌و‌آله برايم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كدامند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صلى‌الله‌عليه‌و‌آله و منصوب نمودن او در روز غدير خم؛ و كلام آن حضرت در جنگ تبوك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 به جز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پيامبرى چيز ديگرى هم بود حضرت آن را استثنا مى‌كرد و يقينا مى‌دانيم كه خلافت غير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پيامبر صلى‌الله‌عليه‌و‌آله به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از هفت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w:t>
      </w:r>
      <w:r>
        <w:rPr>
          <w:rStyle w:val="FootnoteAnchor"/>
          <w:rtl w:val="true"/>
        </w:rPr>
        <w:footnoteReference w:id="975"/>
      </w:r>
    </w:p>
    <w:p>
      <w:pPr>
        <w:pStyle w:val="Heading6"/>
        <w:numPr>
          <w:ilvl w:val="5"/>
          <w:numId w:val="1"/>
        </w:numPr>
        <w:rPr/>
      </w:pPr>
      <w:bookmarkStart w:id="1287" w:name="__RefHeading___Toc18201951_1280447820"/>
      <w:bookmarkStart w:id="1288" w:name="_Toc516"/>
      <w:bookmarkEnd w:id="1287"/>
      <w:r>
        <w:rPr>
          <w:rtl w:val="true"/>
        </w:rPr>
        <w:t>تبليغ غدير با حديث منزلت</w:t>
      </w:r>
      <w:bookmarkEnd w:id="1288"/>
    </w:p>
    <w:p>
      <w:pPr>
        <w:pStyle w:val="BookText"/>
        <w:rPr/>
      </w:pPr>
      <w:r>
        <w:rPr>
          <w:rFonts w:ascii="IRNazanin" w:hAnsi="IRNazanin" w:eastAsia="IRNazanin"/>
          <w:color w:val="111111"/>
          <w:sz w:val="28"/>
          <w:sz w:val="28"/>
          <w:szCs w:val="28"/>
          <w:rtl w:val="true"/>
          <w:lang w:bidi="fa-IR"/>
        </w:rPr>
        <w:t xml:space="preserve">يكى از موضوعاتى كه در رابطه با غدير بايد مورد توجه قرار گيرد و در تحقيق و تأليف درباره غدير نبايد از آنها غفلت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نظر تحقيقى از موضوعات غدير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است</w:t>
      </w:r>
      <w:r>
        <w:rPr>
          <w:rFonts w:eastAsia="IRNazanin" w:cs="IRNazanin"/>
          <w:color w:val="111111"/>
          <w:sz w:val="28"/>
          <w:szCs w:val="28"/>
          <w:rtl w:val="true"/>
          <w:lang w:bidi="fa-IR"/>
        </w:rPr>
        <w:t>.</w:t>
      </w:r>
    </w:p>
    <w:p>
      <w:pPr>
        <w:pStyle w:val="Heading5"/>
        <w:numPr>
          <w:ilvl w:val="4"/>
          <w:numId w:val="1"/>
        </w:numPr>
        <w:rPr/>
      </w:pPr>
      <w:bookmarkStart w:id="1289" w:name="__RefHeading___Toc18201953_1280447820"/>
      <w:bookmarkStart w:id="1290" w:name="_Toc517"/>
      <w:bookmarkEnd w:id="1289"/>
      <w:r>
        <w:rPr/>
        <w:t>4</w:t>
      </w:r>
      <w:r>
        <w:rPr>
          <w:rtl w:val="true"/>
        </w:rPr>
        <w:t xml:space="preserve"> - </w:t>
      </w:r>
      <w:r>
        <w:rPr>
          <w:rtl w:val="true"/>
        </w:rPr>
        <w:t>حديث مدينة العلم</w:t>
      </w:r>
      <w:bookmarkEnd w:id="129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عليه‌السلام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عليه‌السلام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طالب علم است بايد از درب آن وارد شود</w:t>
      </w:r>
      <w:r>
        <w:rPr>
          <w:rFonts w:eastAsia="IRNazanin" w:cs="IRNazanin"/>
          <w:color w:val="111111"/>
          <w:sz w:val="28"/>
          <w:szCs w:val="28"/>
          <w:rtl w:val="true"/>
          <w:lang w:bidi="fa-IR"/>
        </w:rPr>
        <w:t xml:space="preserve">. </w:t>
      </w:r>
      <w:bookmarkStart w:id="1291" w:name="pg19477_194212"/>
    </w:p>
    <w:p>
      <w:pPr>
        <w:pStyle w:val="Heading5"/>
        <w:numPr>
          <w:ilvl w:val="4"/>
          <w:numId w:val="1"/>
        </w:numPr>
        <w:rPr/>
      </w:pPr>
      <w:bookmarkStart w:id="1292" w:name="__RefHeading___Toc18201955_1280447820"/>
      <w:bookmarkStart w:id="1293" w:name="_Toc518"/>
      <w:bookmarkEnd w:id="1291"/>
      <w:bookmarkEnd w:id="1292"/>
      <w:r>
        <w:rPr/>
        <w:t>5</w:t>
      </w:r>
      <w:r>
        <w:rPr>
          <w:rtl w:val="true"/>
        </w:rPr>
        <w:t xml:space="preserve"> - </w:t>
      </w:r>
      <w:r>
        <w:rPr>
          <w:rtl w:val="true"/>
        </w:rPr>
        <w:t>حديث طير مشوى</w:t>
      </w:r>
      <w:bookmarkEnd w:id="1293"/>
    </w:p>
    <w:p>
      <w:pPr>
        <w:pStyle w:val="BookText"/>
        <w:rPr/>
      </w:pPr>
      <w:r>
        <w:rPr>
          <w:rFonts w:ascii="Amiri" w:hAnsi="Amiri" w:eastAsia="Amiri" w:cs="Amiri"/>
          <w:color w:val="111111"/>
          <w:sz w:val="28"/>
          <w:sz w:val="28"/>
          <w:szCs w:val="28"/>
          <w:rtl w:val="true"/>
          <w:lang w:bidi="ar-SA"/>
        </w:rPr>
        <w:t>اُتِىَ النَبىُّ صلى‌الله‌عليه‌و‌آله بِطَيرٍ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عليه‌السلام فَأكَلَ مَعَهُ</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گوشت سرخ شده پرنده‌اى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كس را كه از بين آفريدگانت بيشتر دوست دارى بفرست تا با من از اين غذا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 عليه‌السلام بر آن حضرت وارد شد و با آن حضرت مشغول ميل غذا شدند</w:t>
      </w:r>
      <w:r>
        <w:rPr>
          <w:rFonts w:eastAsia="IRNazanin" w:cs="IRNazanin"/>
          <w:color w:val="111111"/>
          <w:sz w:val="28"/>
          <w:szCs w:val="28"/>
          <w:rtl w:val="true"/>
          <w:lang w:bidi="fa-IR"/>
        </w:rPr>
        <w:t>.</w:t>
      </w:r>
    </w:p>
    <w:p>
      <w:pPr>
        <w:pStyle w:val="Heading5"/>
        <w:numPr>
          <w:ilvl w:val="4"/>
          <w:numId w:val="1"/>
        </w:numPr>
        <w:rPr/>
      </w:pPr>
      <w:bookmarkStart w:id="1294" w:name="__RefHeading___Toc18201957_1280447820"/>
      <w:bookmarkStart w:id="1295" w:name="_Toc519"/>
      <w:bookmarkEnd w:id="1294"/>
      <w:r>
        <w:rPr/>
        <w:t>6</w:t>
      </w:r>
      <w:r>
        <w:rPr>
          <w:rtl w:val="true"/>
        </w:rPr>
        <w:t xml:space="preserve"> - </w:t>
      </w:r>
      <w:r>
        <w:rPr>
          <w:rtl w:val="true"/>
        </w:rPr>
        <w:t xml:space="preserve">حديث </w:t>
      </w:r>
      <w:r>
        <w:rPr>
          <w:rtl w:val="true"/>
        </w:rPr>
        <w:t>«</w:t>
      </w:r>
      <w:r>
        <w:rPr>
          <w:rtl w:val="true"/>
        </w:rPr>
        <w:t xml:space="preserve">على عليه‌السلام مع الحق </w:t>
      </w:r>
      <w:r>
        <w:rPr>
          <w:rtl w:val="true"/>
        </w:rPr>
        <w:t>... »</w:t>
      </w:r>
      <w:bookmarkEnd w:id="1295"/>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عَليٌّى عليه‌السلام مَعَ الحَقِّ وَ الحَقُّ مَعَ عَلىٍّ عليه‌السلام، وَ الحَقُّ يَدورُ حَيثُ ما دارَ عَلىٌّ عليه‌السلام</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حق و حق با على عليه‌السلام است، و حق هر كجا على عليه‌السلام رود در پى او است</w:t>
      </w:r>
      <w:r>
        <w:rPr>
          <w:rFonts w:eastAsia="IRNazanin" w:cs="IRNazanin"/>
          <w:color w:val="111111"/>
          <w:sz w:val="28"/>
          <w:szCs w:val="28"/>
          <w:rtl w:val="true"/>
          <w:lang w:bidi="fa-IR"/>
        </w:rPr>
        <w:t>.</w:t>
      </w:r>
    </w:p>
    <w:p>
      <w:pPr>
        <w:pStyle w:val="Heading5"/>
        <w:numPr>
          <w:ilvl w:val="4"/>
          <w:numId w:val="1"/>
        </w:numPr>
        <w:rPr/>
      </w:pPr>
      <w:bookmarkStart w:id="1296" w:name="__RefHeading___Toc18201959_1280447820"/>
      <w:bookmarkStart w:id="1297" w:name="_Toc520"/>
      <w:bookmarkEnd w:id="1296"/>
      <w:r>
        <w:rPr/>
        <w:t>7</w:t>
      </w:r>
      <w:r>
        <w:rPr>
          <w:rtl w:val="true"/>
        </w:rPr>
        <w:t xml:space="preserve"> - </w:t>
      </w:r>
      <w:r>
        <w:rPr>
          <w:rtl w:val="true"/>
        </w:rPr>
        <w:t xml:space="preserve">حديث </w:t>
      </w:r>
      <w:r>
        <w:rPr>
          <w:rtl w:val="true"/>
        </w:rPr>
        <w:t>«</w:t>
      </w:r>
      <w:r>
        <w:rPr>
          <w:rtl w:val="true"/>
        </w:rPr>
        <w:t xml:space="preserve">على عليه‌السلام مع القرآن </w:t>
      </w:r>
      <w:r>
        <w:rPr>
          <w:rtl w:val="true"/>
        </w:rPr>
        <w:t>... »</w:t>
      </w:r>
      <w:bookmarkEnd w:id="1297"/>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مَعَ القُرآنِ وَ القُرآنُ مَعَ عَلىٍّ عليه‌السلام، لا يَفتَرقانِ حَتّى يَرِدا عَلىَّ الحَوضَ</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قرآن و قرآن با على عليه‌السلام است، و اين دو تا آن زمان كه در كنار حوض بر من وارد شوند از يكديگر جدا نمى‌گردند</w:t>
      </w:r>
      <w:r>
        <w:rPr>
          <w:rFonts w:eastAsia="IRNazanin" w:cs="IRNazanin"/>
          <w:color w:val="111111"/>
          <w:sz w:val="28"/>
          <w:szCs w:val="28"/>
          <w:rtl w:val="true"/>
          <w:lang w:bidi="fa-IR"/>
        </w:rPr>
        <w:t>.</w:t>
      </w:r>
    </w:p>
    <w:p>
      <w:pPr>
        <w:pStyle w:val="Heading5"/>
        <w:numPr>
          <w:ilvl w:val="4"/>
          <w:numId w:val="1"/>
        </w:numPr>
        <w:rPr/>
      </w:pPr>
      <w:bookmarkStart w:id="1298" w:name="__RefHeading___Toc18201961_1280447820"/>
      <w:bookmarkStart w:id="1299" w:name="_Toc521"/>
      <w:bookmarkEnd w:id="1298"/>
      <w:r>
        <w:rPr/>
        <w:t>8</w:t>
      </w:r>
      <w:r>
        <w:rPr>
          <w:rtl w:val="true"/>
        </w:rPr>
        <w:t xml:space="preserve"> - </w:t>
      </w:r>
      <w:r>
        <w:rPr>
          <w:rtl w:val="true"/>
        </w:rPr>
        <w:t>حديث رايت</w:t>
      </w:r>
      <w:bookmarkEnd w:id="1299"/>
    </w:p>
    <w:p>
      <w:pPr>
        <w:pStyle w:val="BookText"/>
        <w:rPr/>
      </w:pPr>
      <w:r>
        <w:rPr>
          <w:rFonts w:ascii="Amiri" w:hAnsi="Amiri" w:eastAsia="Amiri" w:cs="Amiri"/>
          <w:color w:val="111111"/>
          <w:sz w:val="28"/>
          <w:sz w:val="28"/>
          <w:szCs w:val="28"/>
          <w:rtl w:val="true"/>
          <w:lang w:bidi="ar-SA"/>
        </w:rPr>
        <w:t>قالَ رَسولُ اللّه‌ِ صلى‌الله‌عليه‌و‌آله يَومَ الخَيبَرِ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مَن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النَبىِّ صلى‌الله‌عليه‌و‌آله، فَأعطاها عَليّا عليه‌السلام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كسى خواهم داد كه خدا و رسولش را دوست دارد و خدا و رسولش او را دوست دارند، يكّه‌تاز و قهرمان ميدان جنگ است، كه هيچ گاه پشت به دشمن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صلى‌الله‌عليه‌و‌آله گردن‌ها را كشيدند و آرزو كردند كه آن شخص باشند، ولى پيامبر صلى‌الله‌عليه‌و‌آله پرچم را به على عليه‌السلام داد</w:t>
      </w:r>
      <w:r>
        <w:rPr>
          <w:rFonts w:eastAsia="IRNazanin" w:cs="IRNazanin"/>
          <w:color w:val="111111"/>
          <w:sz w:val="28"/>
          <w:szCs w:val="28"/>
          <w:rtl w:val="true"/>
          <w:lang w:bidi="fa-IR"/>
        </w:rPr>
        <w:t xml:space="preserve">. </w:t>
      </w:r>
      <w:bookmarkStart w:id="1300" w:name="pg19477_194213"/>
    </w:p>
    <w:p>
      <w:pPr>
        <w:pStyle w:val="Heading5"/>
        <w:numPr>
          <w:ilvl w:val="4"/>
          <w:numId w:val="1"/>
        </w:numPr>
        <w:rPr/>
      </w:pPr>
      <w:bookmarkStart w:id="1301" w:name="__RefHeading___Toc18201963_1280447820"/>
      <w:bookmarkStart w:id="1302" w:name="_Toc522"/>
      <w:bookmarkEnd w:id="1300"/>
      <w:bookmarkEnd w:id="1301"/>
      <w:r>
        <w:rPr/>
        <w:t>9</w:t>
      </w:r>
      <w:r>
        <w:rPr>
          <w:rtl w:val="true"/>
        </w:rPr>
        <w:t xml:space="preserve"> - </w:t>
      </w:r>
      <w:r>
        <w:rPr>
          <w:rtl w:val="true"/>
        </w:rPr>
        <w:t>حديث تشبيه</w:t>
      </w:r>
      <w:bookmarkEnd w:id="1302"/>
    </w:p>
    <w:p>
      <w:pPr>
        <w:pStyle w:val="BookText"/>
        <w:rPr/>
      </w:pPr>
      <w:r>
        <w:rPr>
          <w:rFonts w:ascii="Amiri" w:hAnsi="Amiri" w:eastAsia="Amiri" w:cs="Amiri"/>
          <w:color w:val="111111"/>
          <w:sz w:val="28"/>
          <w:sz w:val="28"/>
          <w:szCs w:val="28"/>
          <w:rtl w:val="true"/>
          <w:lang w:bidi="ar-SA"/>
        </w:rPr>
        <w:t>قالَ رَسولُ اللّه‌ِ صلى‌الله‌عليه‌و‌آله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أن تَقولَ فيكَ طَوائِفٌ مِن أُمَّتى ما قالَتِ النَصارى فى عيسَى بنِ مَريَم عليه‌السلام، لَقُلتُ فيكَ قَولاً لا تَمُرُّ بِمَلأٍ مِنَ الناسِ إلاّ أخَذوا التُرابَ مِن تَحتِ قَدَمَيكَ، يَلتَمِسونَ بِذلِكَ البَرَكَةَ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 تو شباهتى به عيسى بن مريم عليه‌السلام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اين نبود كه گروهى از پيروان من آنچه را كه مسيحيان درباره عيسى بن مريم عليه‌السلام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عليه‌السلام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بگويند، چيزى درباره تو مى‌گفتم كه هر گاه به جمعيتى از مسلمانان بگذرى خاك قدمت را به عنوان تبرك بردارند</w:t>
      </w:r>
      <w:r>
        <w:rPr>
          <w:rFonts w:eastAsia="IRNazanin" w:cs="IRNazanin"/>
          <w:color w:val="111111"/>
          <w:sz w:val="28"/>
          <w:szCs w:val="28"/>
          <w:rtl w:val="true"/>
          <w:lang w:bidi="fa-IR"/>
        </w:rPr>
        <w:t>... .</w:t>
      </w:r>
    </w:p>
    <w:p>
      <w:pPr>
        <w:pStyle w:val="Heading5"/>
        <w:numPr>
          <w:ilvl w:val="4"/>
          <w:numId w:val="1"/>
        </w:numPr>
        <w:rPr/>
      </w:pPr>
      <w:bookmarkStart w:id="1303" w:name="__RefHeading___Toc18201965_1280447820"/>
      <w:bookmarkStart w:id="1304" w:name="_Toc523"/>
      <w:bookmarkEnd w:id="1303"/>
      <w:r>
        <w:rPr/>
        <w:t>10</w:t>
      </w:r>
      <w:r>
        <w:rPr>
          <w:rtl w:val="true"/>
        </w:rPr>
        <w:t xml:space="preserve"> - </w:t>
      </w:r>
      <w:r>
        <w:rPr>
          <w:rtl w:val="true"/>
        </w:rPr>
        <w:t>حديث قِتال بر تأويل</w:t>
      </w:r>
      <w:bookmarkEnd w:id="1304"/>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عَلى تَنزيلِ القُرآنِ، وَ عَلٌّ عليه‌السلام يُقاتِلُ عَلى تَأويلِهِ</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نزول قرآن جهاد مى‌كنم و على عليه‌السلام بر تأويل آن</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8201967_1280447820"/>
      <w:bookmarkStart w:id="1306" w:name="_Toc524"/>
      <w:bookmarkEnd w:id="1305"/>
      <w:r>
        <w:rPr/>
        <w:t>11</w:t>
      </w:r>
      <w:r>
        <w:rPr>
          <w:rtl w:val="true"/>
        </w:rPr>
        <w:t xml:space="preserve"> - </w:t>
      </w:r>
      <w:r>
        <w:rPr>
          <w:rtl w:val="true"/>
        </w:rPr>
        <w:t>حديث ولايت</w:t>
      </w:r>
      <w:bookmarkEnd w:id="1306"/>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مِنّى وَ أنَا مِن عَلىٍّ عليه‌السلام، وَ هُوَ وَلىُّ كُلِّ مُؤمِنٍ مِن بَعدى</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از من است و من از على عليه‌السلام هستم، و او بعد از من ولىّ هر مؤمنى است</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8201969_1280447820"/>
      <w:bookmarkStart w:id="1308" w:name="_Toc525"/>
      <w:bookmarkEnd w:id="1307"/>
      <w:r>
        <w:rPr/>
        <w:t>12</w:t>
      </w:r>
      <w:r>
        <w:rPr>
          <w:rtl w:val="true"/>
        </w:rPr>
        <w:t xml:space="preserve"> - </w:t>
      </w:r>
      <w:r>
        <w:rPr>
          <w:rtl w:val="true"/>
        </w:rPr>
        <w:t xml:space="preserve">حديث </w:t>
      </w:r>
      <w:r>
        <w:rPr>
          <w:rtl w:val="true"/>
        </w:rPr>
        <w:t>«</w:t>
      </w:r>
      <w:r>
        <w:rPr>
          <w:rtl w:val="true"/>
        </w:rPr>
        <w:t xml:space="preserve">أوصى مَن آمَنَ بى </w:t>
      </w:r>
      <w:r>
        <w:rPr>
          <w:rtl w:val="true"/>
        </w:rPr>
        <w:t>... »</w:t>
      </w:r>
      <w:bookmarkEnd w:id="130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روايات، حتى روايات اهل‌سنت، سفارش اكيد پيامبر صلى‌الله‌عليه‌و‌آله بر ولايت آل‌محمد عليهم‌السلام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پيش‌زمينه و يا زمينه‌ساز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از ظاهر هر بيانى ولايت‌نامه و يا ولايت تكوينى استنباط نشود، بلكه شايد از برخى روايات فقط ولايت به معناى خلافت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اولاً مقام خود رسول اللّه صلى‌الله‌عليه‌و‌آله چيست ؟ آيا از ملائك برتر است يا نيست ؟ پس خليفه حقيقى </w:t>
      </w:r>
      <w:bookmarkStart w:id="1309" w:name="pg19477_194214"/>
    </w:p>
    <w:p>
      <w:pPr>
        <w:pStyle w:val="BookText"/>
        <w:rPr/>
      </w:pPr>
      <w:bookmarkEnd w:id="1309"/>
      <w:r>
        <w:rPr>
          <w:rFonts w:ascii="IRNazanin" w:hAnsi="IRNazanin" w:eastAsia="IRNazanin"/>
          <w:color w:val="111111"/>
          <w:sz w:val="28"/>
          <w:sz w:val="28"/>
          <w:szCs w:val="28"/>
          <w:rtl w:val="true"/>
          <w:lang w:bidi="fa-IR"/>
        </w:rPr>
        <w:t xml:space="preserve">او نيز همين مقام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از يك روايت به تنهايى ولايت تامه استنباط نشد، از مجموع همگى استنباط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روايات، حديثى است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تاريخ ابن‌عساكر و تاريخ دمشق و غيره آمده،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مَن آمَنَ بى وَ صَدَّقَنى بِوِلايَةِ عَلىِّ بنِ أبى‌طالِبٍ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تَوَلاّهُ فَقَد تَوَلاّنى، وَ مَن تَوَلاّنى فَقَد تَولَّى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من ايمان دارد را به ولايت على عليه‌السلام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ولايت على عليه‌السلام را بپذيرد ولايت مرا پذيرفته، و هر كس ولايت مرا بپذيرد ولايت خدا را پذيرفته است</w:t>
      </w:r>
      <w:r>
        <w:rPr>
          <w:rFonts w:eastAsia="IRNazanin" w:cs="IRNazanin"/>
          <w:color w:val="111111"/>
          <w:sz w:val="28"/>
          <w:szCs w:val="28"/>
          <w:rtl w:val="true"/>
          <w:lang w:bidi="fa-IR"/>
        </w:rPr>
        <w:t>.</w:t>
      </w:r>
    </w:p>
    <w:p>
      <w:pPr>
        <w:pStyle w:val="Heading5"/>
        <w:numPr>
          <w:ilvl w:val="4"/>
          <w:numId w:val="1"/>
        </w:numPr>
        <w:rPr/>
      </w:pPr>
      <w:bookmarkStart w:id="1310" w:name="__RefHeading___Toc18201971_1280447820"/>
      <w:bookmarkStart w:id="1311" w:name="_Toc526"/>
      <w:bookmarkEnd w:id="1310"/>
      <w:r>
        <w:rPr/>
        <w:t>13</w:t>
      </w:r>
      <w:r>
        <w:rPr>
          <w:rtl w:val="true"/>
        </w:rPr>
        <w:t xml:space="preserve"> - </w:t>
      </w:r>
      <w:r>
        <w:rPr>
          <w:rtl w:val="true"/>
        </w:rPr>
        <w:t>حديث نور</w:t>
      </w:r>
      <w:bookmarkEnd w:id="1311"/>
    </w:p>
    <w:p>
      <w:pPr>
        <w:pStyle w:val="BookText"/>
        <w:rPr/>
      </w:pPr>
      <w:r>
        <w:rPr>
          <w:rFonts w:ascii="IRNazanin" w:hAnsi="IRNazanin" w:eastAsia="IRNazanin"/>
          <w:color w:val="111111"/>
          <w:sz w:val="28"/>
          <w:sz w:val="28"/>
          <w:szCs w:val="28"/>
          <w:rtl w:val="true"/>
          <w:lang w:bidi="fa-IR"/>
        </w:rPr>
        <w:t>سلمان فارسى از پيامبر صلى‌الله‌عليه‌و‌آله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عَلىٌّ عليه‌السلام نورا بَينَ يَدَىِ اللّه‌ِ عَزَّ وَ جَلَّ مُطبِقا، يُسبِّحُ اللّه‌ُ ذلِكَ النورُ وَ يُقَدِّسُهُ قَبلَ أن يَخلُقَ اللّه‌ُ آدَمَ عليه‌السلام بِأربَعَهِ‌عَشَرَ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تَعالى آدَمَ عليه‌السلام، رَكِبَ ذلِكَ النورُ فى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فى شَى‌ءٍ واحِدٍ حَتّى افتَرقَهُما فى صُلبِ عَبدُالمُطَّلِب؛ فَجُزءٌ أنَا وَ جُزءٌ عَلىٌّ عليه‌السلام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على عليه‌السلام در پيشگاه خداى متعال نورى بوديم كه بر جهان آفرينش پرتو افكنده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چهارده‌هزار سال پيش از خلقت آدم عليه‌السلام خدا را تسبيح و تقديس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خدا آدم عليه‌السلام را آفريد، اين نور به صلب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يكى بود تا اينكه خداى متعال آن را در صلب عبدالمطلب به دو نيم تقسيم كرد؛ نيمى من و نيمى على عليه‌السلام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 مِن صُلبِ عَبدِالمُطَّلِب فَقَسَّمَهُ قِسمَينِ؛ قِسما فى صُلبِ عَبدِاللّه‌ِ وَ قِسما فى صُلبِ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عليه‌السلام مِنّى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لَحمى وَ دَمُهُ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 فَبِحُبّى أحَبَّهُ، وَ مَن أبغَضَهُ فَبِبُغضى أبغَضَهُ</w:t>
      </w:r>
      <w:r>
        <w:rPr>
          <w:rFonts w:eastAsia="IRNazanin" w:cs="IRNazanin"/>
          <w:color w:val="111111"/>
          <w:sz w:val="28"/>
          <w:szCs w:val="28"/>
          <w:rtl w:val="true"/>
          <w:lang w:bidi="fa-IR"/>
        </w:rPr>
        <w:t xml:space="preserve">: </w:t>
      </w:r>
      <w:bookmarkStart w:id="1312" w:name="pg19477_194215"/>
    </w:p>
    <w:p>
      <w:pPr>
        <w:pStyle w:val="BookText"/>
        <w:rPr/>
      </w:pPr>
      <w:bookmarkEnd w:id="1312"/>
      <w:r>
        <w:rPr>
          <w:rFonts w:ascii="IRNazanin" w:hAnsi="IRNazanin" w:eastAsia="IRNazanin"/>
          <w:color w:val="111111"/>
          <w:sz w:val="28"/>
          <w:sz w:val="28"/>
          <w:szCs w:val="28"/>
          <w:rtl w:val="true"/>
          <w:lang w:bidi="fa-IR"/>
        </w:rPr>
        <w:t>سپس آن را از صلب عبدالمطلب بيرون آورده و به دو نيم تقسيم كرد؛ قسمتى در صلب عبداللّه و قسمتى در صلب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عليه‌السلام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دوست بدارد به محبت من او را دوست داشته، و هر كس با او دشمنى داشته باشد بدين علت است كه با من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كَذِبَ مَن زَعَمَ أنَّهُ يُحِبُّنى وَ يُبغِضُكَ، لأنَ اللّه‌َ تَعالى خَلَقَنى وَ إيّاكَ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دروغ مى‌گويد كسى كه مى‌پندارد مرا دوست دارد و با تو دشمن است، چرا كه خداى تعالى من و تو را از يك نور خلق كرده است</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313" w:name="__RefHeading___Toc18201973_1280447820"/>
      <w:bookmarkStart w:id="1314" w:name="_Toc527"/>
      <w:bookmarkEnd w:id="1313"/>
      <w:r>
        <w:rPr/>
        <w:t>14</w:t>
      </w:r>
      <w:r>
        <w:rPr>
          <w:rtl w:val="true"/>
        </w:rPr>
        <w:t xml:space="preserve"> - </w:t>
      </w:r>
      <w:r>
        <w:rPr>
          <w:rtl w:val="true"/>
        </w:rPr>
        <w:t>حديث اِمرة المؤمنين</w:t>
      </w:r>
      <w:bookmarkEnd w:id="1314"/>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أمَرَهُم أن يُسَلِّموا عَلى عَلىٍّ عليه‌السلام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اللّه‌ِ أم مِن رَسولِهِ ؟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رَسولِهِ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بريده نقل كرده كه پيامبر خدا صلى‌الله‌عليه‌و‌آله به آنها دستور داد به على عليه‌السلام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جانب خداست يا رسول خدا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جانب خدا و رسولش است</w:t>
      </w:r>
      <w:r>
        <w:rPr>
          <w:rFonts w:eastAsia="IRNazanin" w:cs="IRNazanin"/>
          <w:color w:val="111111"/>
          <w:sz w:val="28"/>
          <w:szCs w:val="28"/>
          <w:rtl w:val="true"/>
          <w:lang w:bidi="fa-IR"/>
        </w:rPr>
        <w:t>.</w:t>
      </w:r>
    </w:p>
    <w:p>
      <w:pPr>
        <w:pStyle w:val="Heading5"/>
        <w:numPr>
          <w:ilvl w:val="4"/>
          <w:numId w:val="1"/>
        </w:numPr>
        <w:rPr/>
      </w:pPr>
      <w:bookmarkStart w:id="1315" w:name="__RefHeading___Toc18201975_1280447820"/>
      <w:bookmarkStart w:id="1316" w:name="_Toc528"/>
      <w:bookmarkEnd w:id="1315"/>
      <w:r>
        <w:rPr/>
        <w:t>15</w:t>
      </w:r>
      <w:r>
        <w:rPr>
          <w:rtl w:val="true"/>
        </w:rPr>
        <w:t xml:space="preserve"> - </w:t>
      </w:r>
      <w:r>
        <w:rPr>
          <w:rtl w:val="true"/>
        </w:rPr>
        <w:t>حديث ائمه اثنى‌عشر عليهم‌السلام</w:t>
      </w:r>
      <w:bookmarkEnd w:id="1316"/>
    </w:p>
    <w:p>
      <w:pPr>
        <w:pStyle w:val="Heading6"/>
        <w:numPr>
          <w:ilvl w:val="5"/>
          <w:numId w:val="1"/>
        </w:numPr>
        <w:rPr/>
      </w:pPr>
      <w:bookmarkStart w:id="1317" w:name="__RefHeading___Toc18201977_1280447820"/>
      <w:bookmarkStart w:id="1318" w:name="_Toc529"/>
      <w:bookmarkEnd w:id="1317"/>
      <w:r>
        <w:rPr>
          <w:rtl w:val="true"/>
        </w:rPr>
        <w:t>اشاره</w:t>
      </w:r>
      <w:bookmarkEnd w:id="131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امامان دوازده گانه توسط پيامبر صلى‌الله‌عليه‌و‌آله با عبارت‌ها و بيان‌هاى مختلف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از رسول گرامى اسلام صلى‌الله‌عليه‌و‌آله در اين باره نقل شده است، مى‌توان در شش دسته جاى داد</w:t>
      </w:r>
      <w:r>
        <w:rPr>
          <w:rFonts w:eastAsia="IRNazanin" w:cs="IRNazanin"/>
          <w:color w:val="111111"/>
          <w:sz w:val="28"/>
          <w:szCs w:val="28"/>
          <w:rtl w:val="true"/>
          <w:lang w:bidi="fa-IR"/>
        </w:rPr>
        <w:t xml:space="preserve">: </w:t>
      </w:r>
      <w:bookmarkStart w:id="1319" w:name="pg19477_194216"/>
    </w:p>
    <w:p>
      <w:pPr>
        <w:pStyle w:val="Heading6"/>
        <w:numPr>
          <w:ilvl w:val="5"/>
          <w:numId w:val="1"/>
        </w:numPr>
        <w:rPr/>
      </w:pPr>
      <w:bookmarkStart w:id="1320" w:name="__RefHeading___Toc18201979_1280447820"/>
      <w:bookmarkStart w:id="1321" w:name="_Toc530"/>
      <w:bookmarkEnd w:id="1319"/>
      <w:bookmarkEnd w:id="1320"/>
      <w:r>
        <w:rPr>
          <w:rtl w:val="true"/>
        </w:rPr>
        <w:t>دسته اول</w:t>
      </w:r>
      <w:bookmarkEnd w:id="1321"/>
    </w:p>
    <w:p>
      <w:pPr>
        <w:pStyle w:val="BookText"/>
        <w:rPr/>
      </w:pPr>
      <w:r>
        <w:rPr>
          <w:rFonts w:ascii="IRNazanin" w:hAnsi="IRNazanin" w:eastAsia="IRNazanin"/>
          <w:color w:val="111111"/>
          <w:sz w:val="28"/>
          <w:sz w:val="28"/>
          <w:szCs w:val="28"/>
          <w:rtl w:val="true"/>
          <w:lang w:bidi="fa-IR"/>
        </w:rPr>
        <w:t>در يك دسته از اين روايات، عناوينى مانند اهل‌بيت، عترت، ذريه و ذى‌القربى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صفات كلى امامانِ شايسته و تداوم امامت در نسل حضرت زهرا عليهاالسلام به صورتى كلى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روايات فراوان است و در كتب صحاح و جوامع اهل‌سنت نقل شده است؛ در كتاب‌هايى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الغدير، المراجعات و احقاق الحق، اين روايات به طور مبسوط گردآورى شده است</w:t>
      </w:r>
      <w:r>
        <w:rPr>
          <w:rFonts w:eastAsia="IRNazanin" w:cs="IRNazanin"/>
          <w:color w:val="111111"/>
          <w:sz w:val="28"/>
          <w:szCs w:val="28"/>
          <w:rtl w:val="true"/>
          <w:lang w:bidi="fa-IR"/>
        </w:rPr>
        <w:t>.</w:t>
      </w:r>
    </w:p>
    <w:p>
      <w:pPr>
        <w:pStyle w:val="Heading6"/>
        <w:numPr>
          <w:ilvl w:val="5"/>
          <w:numId w:val="1"/>
        </w:numPr>
        <w:rPr/>
      </w:pPr>
      <w:bookmarkStart w:id="1322" w:name="__RefHeading___Toc18201981_1280447820"/>
      <w:bookmarkStart w:id="1323" w:name="_Toc531"/>
      <w:bookmarkEnd w:id="1322"/>
      <w:r>
        <w:rPr>
          <w:rtl w:val="true"/>
        </w:rPr>
        <w:t>دسته دوم</w:t>
      </w:r>
      <w:bookmarkEnd w:id="1323"/>
    </w:p>
    <w:p>
      <w:pPr>
        <w:pStyle w:val="BookText"/>
        <w:rPr/>
      </w:pPr>
      <w:r>
        <w:rPr>
          <w:rFonts w:ascii="IRNazanin" w:hAnsi="IRNazanin" w:eastAsia="IRNazanin"/>
          <w:color w:val="111111"/>
          <w:sz w:val="28"/>
          <w:sz w:val="28"/>
          <w:szCs w:val="28"/>
          <w:rtl w:val="true"/>
          <w:lang w:bidi="fa-IR"/>
        </w:rPr>
        <w:t xml:space="preserve">رواياتى كه در آنها از انتقال امامت به امام حسن و امام حسين عليهماالسلام سخن رفته، كه بخشى از اين روايات در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p>
    <w:p>
      <w:pPr>
        <w:pStyle w:val="Heading6"/>
        <w:numPr>
          <w:ilvl w:val="5"/>
          <w:numId w:val="1"/>
        </w:numPr>
        <w:rPr/>
      </w:pPr>
      <w:bookmarkStart w:id="1324" w:name="__RefHeading___Toc18201983_1280447820"/>
      <w:bookmarkStart w:id="1325" w:name="_Toc532"/>
      <w:bookmarkEnd w:id="1324"/>
      <w:r>
        <w:rPr>
          <w:rtl w:val="true"/>
        </w:rPr>
        <w:t>دسته سوم</w:t>
      </w:r>
      <w:bookmarkEnd w:id="1325"/>
    </w:p>
    <w:p>
      <w:pPr>
        <w:pStyle w:val="BookText"/>
        <w:rPr/>
      </w:pPr>
      <w:r>
        <w:rPr>
          <w:rFonts w:ascii="IRNazanin" w:hAnsi="IRNazanin" w:eastAsia="IRNazanin"/>
          <w:color w:val="111111"/>
          <w:sz w:val="28"/>
          <w:sz w:val="28"/>
          <w:szCs w:val="28"/>
          <w:rtl w:val="true"/>
          <w:lang w:bidi="fa-IR"/>
        </w:rPr>
        <w:t>گروه سوم رواياتى است كه بدون ذكر نام، تعداد امامان را منحصر در دوازده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و نيز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اين مضمون نقل شده است كه خلفاء و امامان پس از رسول خدا صلى‌الله‌عليه‌و‌آله به تعداد نقباى موسى عليه‌السلام مى‌باشد</w:t>
      </w:r>
      <w:r>
        <w:rPr>
          <w:rFonts w:eastAsia="IRNazanin" w:cs="IRNazanin"/>
          <w:color w:val="111111"/>
          <w:sz w:val="28"/>
          <w:szCs w:val="28"/>
          <w:rtl w:val="true"/>
          <w:lang w:bidi="fa-IR"/>
        </w:rPr>
        <w:t>.</w:t>
      </w:r>
    </w:p>
    <w:p>
      <w:pPr>
        <w:pStyle w:val="Heading6"/>
        <w:numPr>
          <w:ilvl w:val="5"/>
          <w:numId w:val="1"/>
        </w:numPr>
        <w:rPr/>
      </w:pPr>
      <w:bookmarkStart w:id="1326" w:name="__RefHeading___Toc18201985_1280447820"/>
      <w:bookmarkStart w:id="1327" w:name="_Toc533"/>
      <w:bookmarkEnd w:id="1326"/>
      <w:r>
        <w:rPr>
          <w:rtl w:val="true"/>
        </w:rPr>
        <w:t>دسته چهارم</w:t>
      </w:r>
      <w:bookmarkEnd w:id="1327"/>
    </w:p>
    <w:p>
      <w:pPr>
        <w:pStyle w:val="BookText"/>
        <w:rPr/>
      </w:pPr>
      <w:r>
        <w:rPr>
          <w:rFonts w:ascii="Amiri" w:hAnsi="Amiri" w:eastAsia="Amiri" w:cs="Amiri"/>
          <w:color w:val="111111"/>
          <w:sz w:val="28"/>
          <w:sz w:val="28"/>
          <w:szCs w:val="28"/>
          <w:rtl w:val="true"/>
          <w:lang w:bidi="ar-SA"/>
        </w:rPr>
        <w:t xml:space="preserve">در بيش از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ضمن بيان تعداد امامان، نام اولين و آخرين آنها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بيش از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تنها نام آخرين آنها آمده است</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18201987_1280447820"/>
      <w:bookmarkStart w:id="1329" w:name="_Toc534"/>
      <w:bookmarkEnd w:id="1328"/>
      <w:r>
        <w:rPr>
          <w:rtl w:val="true"/>
        </w:rPr>
        <w:t>دسته پنجم</w:t>
      </w:r>
      <w:bookmarkEnd w:id="1329"/>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آمده است كه تعداد ائمه دوازده تن است، و تصريح شده است كه نه تن از آنان از فرزندان حسين عليه‌السلام مى‌باشد، و در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نام آخرين آنها ياد مى‌شود</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18201989_1280447820"/>
      <w:bookmarkStart w:id="1331" w:name="_Toc535"/>
      <w:bookmarkEnd w:id="1330"/>
      <w:r>
        <w:rPr>
          <w:rtl w:val="true"/>
        </w:rPr>
        <w:t>دسته ششم</w:t>
      </w:r>
      <w:bookmarkEnd w:id="133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نام يكايك امامان عليهم‌السلام به طور كامل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اين احاديث را از نظر مى گذرانيم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نازل شد، به رسول خدا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صلى‌الله‌عليه‌و‌آله را شناخته‌ايم، اما اولى‌الامر كه اطاعت آنها بر ما واجب شده چه كسانى هستند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جانشينان من و امامان پس از من هستند؛ نخستين آنها على عليه‌السلام و سپس به ترتيب حسن بن على عليه‌السلام، حسين بن على عليه‌السلام، على بن الحسين عليه‌السلام، محمد بن على عليه‌السلام، كه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تو زمان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ديدى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به ترتيب جعفر بن محمد عليه‌السلام، موسى بن جعفر عليه‌السلام، على بن موسى عليه‌السلام، محمد بن على عليه‌السلام، على بن محمد عليه‌السلام، حسن بن على عليه‌السلام، و پس از او فرزندش كه نام و كنيه او با نام و كنيه من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همه جهان حاكم مى‌سازد، و او است كه از نظرها پنهان مى‌شود و غيبتش طولانى خواهد شد؛ تا آنجا كه تنها كسانى كه ايمانشان استوار و آزموده و عميق است بر عقيده خود به امامت او باقى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چند نمونه از احاديث ائمه اثنى‌عشر را از كتب اهل‌سنت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جمله‌اى فرمود كه من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دوازده خليفه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كلمه‌اى فرمود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چه فرمود ؟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 xml:space="preserve">. </w:t>
      </w:r>
      <w:bookmarkStart w:id="1332" w:name="pg19477_194218"/>
    </w:p>
    <w:p>
      <w:pPr>
        <w:pStyle w:val="BookText"/>
        <w:rPr/>
      </w:pPr>
      <w:bookmarkEnd w:id="1332"/>
      <w:r>
        <w:rPr>
          <w:rFonts w:ascii="IRNazanin" w:hAnsi="IRNazanin" w:eastAsia="IRNazanin"/>
          <w:color w:val="111111"/>
          <w:sz w:val="28"/>
          <w:sz w:val="28"/>
          <w:szCs w:val="28"/>
          <w:rtl w:val="true"/>
          <w:lang w:bidi="fa-IR"/>
        </w:rPr>
        <w:t>باز هم مسلم از جابر بن سمره نقل مى‌كند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همراه رسول خدا صلى‌الله‌عليه‌و‌آله مى رفتيم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تا دوازده خليفه عزيز و گرانقدر خواهد بود، و همه آنها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تا بر پا شدن قيامت پايدار خواهد بود، تا آنكه دوازده خليفه بر شما خلافت كند كه همه آنها از قريش هستند</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333" w:name="__RefHeading___Toc18201991_1280447820"/>
      <w:bookmarkStart w:id="1334" w:name="_Toc536"/>
      <w:bookmarkEnd w:id="1333"/>
      <w:r>
        <w:rPr/>
        <w:t>16</w:t>
      </w:r>
      <w:r>
        <w:rPr>
          <w:rtl w:val="true"/>
        </w:rPr>
        <w:t xml:space="preserve"> - </w:t>
      </w:r>
      <w:r>
        <w:rPr>
          <w:rtl w:val="true"/>
        </w:rPr>
        <w:t>احاديث ديگر</w:t>
      </w:r>
      <w:bookmarkEnd w:id="1334"/>
    </w:p>
    <w:p>
      <w:pPr>
        <w:pStyle w:val="BookText"/>
        <w:rPr/>
      </w:pPr>
      <w:r>
        <w:rPr>
          <w:rFonts w:ascii="Amiri" w:hAnsi="Amiri" w:eastAsia="Amiri" w:cs="Amiri"/>
          <w:color w:val="111111"/>
          <w:sz w:val="28"/>
          <w:sz w:val="28"/>
          <w:szCs w:val="28"/>
          <w:rtl w:val="true"/>
          <w:lang w:bidi="ar-SA"/>
        </w:rPr>
        <w:t>عَن إبنِ‌عَبّاس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مِنّى كَرَأسى مِن بَدَنى</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على عليه‌السلام به من مانند نسبت سر من به بدنم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عَليّا عليه‌السلام قَد سَلَكَ واديا وَ سَلَكَ الناسُ واديا غَيرَهُ، فَاسلُك مَعَ عَلىٍّ عليه‌السلام وَ دَعِ الناسَ، فَإنَّهُ لَن يَدُلُّكَ على رِدى وَ لَن يُخرِجَكَ مِنَ الهُدى</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على عليه‌السلام به راهى مى رفت و مردم به راهى ديگر، مردم را رها كن و با على عليه‌السلام باش، چرا كه او تو را به سوى نابودى و شكست نمى‌كشد و از هدايت بيرون نمى‌برد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إنَّ هذا عَليّا عليه‌السلام و شيعَتَهُ لَهُمُ الفائِزونَ يَومَ القيامَةِ</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 است همانا على عليه‌السلام و شيعيان او در روز قيامت پيروز و رستگارند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عليه‌السلام عِبادَةٌ، وَ ذِكرُهُ عِبادَةٌ</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على عليه‌السلام عبادت است، و ياد كردن او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خود را با نام و ياد على بن ابى‌طالب عليه‌السلام زينت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أوَّلُ هذِهِ الأمَّةِ إيمانا بِاللّه‌ِ وَ رَسولِهِ، وَ أوَّلُهُم هِجرَةً إلَى اللّه‌ِ، وَ آخِرُهُم عَهدا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نَفسى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بِالإيمانِ، وَ لا يُبغِضُكِ إلاّ مُنافِقٌ أو كافِرٌ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تو اولين كسى از اين امت هستى كه به خدا و رسولش ايمان آوردى، و اولين كسى هستى كه به سوى خدا و رسولش هجرت كردى، و آخرين كسى هستى كه از رسول خدا صلى‌الله‌عليه‌و‌آله جدا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 است تو را دوست نمى‌دارد مگر مؤمنى كه خدا قلب او را به ايمان امتحان كرده باشد، و كسى با تو دشمن نيست مگر آن كه منافق يا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لَيَبعَثَنَّ اللّه‌ُ عَلَيكُم رَجُلاً إمتَحَنَ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رِقابَكُنَّ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الَذى فِى الحُجرَةِ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نزد پيامبر صلى‌الله‌عليه‌و‌آله اجتماع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ما را كه در دين تو وارد شده‌اند و اهليت ندارند به ما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شدت خشمگين شدند؛ آنچنان كه آثار خشم در چهره مباركشان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خواستيد دست بر داريد اى قريش و گرنه خداوند كسى را به سوى شما گسيل مى‌دارد كه خداوند قلب </w:t>
      </w:r>
      <w:bookmarkStart w:id="1335" w:name="pg19477_194220"/>
    </w:p>
    <w:p>
      <w:pPr>
        <w:pStyle w:val="BookText"/>
        <w:rPr/>
      </w:pPr>
      <w:bookmarkEnd w:id="1335"/>
      <w:r>
        <w:rPr>
          <w:rFonts w:ascii="IRNazanin" w:hAnsi="IRNazanin" w:eastAsia="IRNazanin"/>
          <w:color w:val="111111"/>
          <w:sz w:val="28"/>
          <w:sz w:val="28"/>
          <w:szCs w:val="28"/>
          <w:rtl w:val="true"/>
          <w:lang w:bidi="fa-IR"/>
        </w:rPr>
        <w:t>او را با ايمان آزمايش كرده است و گردن شما را در راه دين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ابابكر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حجره نعلين مى‌دوزد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عَلَى الصِراطِ إلاّ مَن مَعَهُ جَوازٌ مِن عَلىٍّ عليه‌السلام</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روى پل صراط نمى‌گذرد مگر آنكه از على عليه‌السلام گواهى عبور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عَلىِّ بنِ أبى‌طالِبٍ عليه‌السلام لَما خَلَقَ اللّه‌ُ عَزَّ وَ جَلَّ النارَ</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مححب على بن ابى‌طالب عليه‌السلام اتفاق مى‌كردند خداى عزّ و جلّ هرگز آتش را خلق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بَعدى إلاّ كاذِبٌ</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اكبر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پس از من چنين ادعايى نمى‌كند مگر دروغگو</w:t>
      </w:r>
      <w:r>
        <w:rPr>
          <w:rFonts w:eastAsia="IRNazanin" w:cs="IRNazanin"/>
          <w:color w:val="111111"/>
          <w:sz w:val="28"/>
          <w:szCs w:val="28"/>
          <w:rtl w:val="true"/>
          <w:lang w:bidi="fa-IR"/>
        </w:rPr>
        <w:t>.</w:t>
      </w:r>
    </w:p>
    <w:p>
      <w:pPr>
        <w:pStyle w:val="Heading3"/>
        <w:numPr>
          <w:ilvl w:val="2"/>
          <w:numId w:val="1"/>
        </w:numPr>
        <w:rPr/>
      </w:pPr>
      <w:bookmarkStart w:id="1336" w:name="__RefHeading___Toc18201993_1280447820"/>
      <w:bookmarkStart w:id="1337" w:name="_Toc537"/>
      <w:bookmarkEnd w:id="1336"/>
      <w:r>
        <w:rPr>
          <w:rtl w:val="true"/>
        </w:rPr>
        <w:t>زمينه‌هاى حديث غدير</w:t>
      </w:r>
      <w:bookmarkEnd w:id="1337"/>
    </w:p>
    <w:p>
      <w:pPr>
        <w:pStyle w:val="Heading4"/>
        <w:numPr>
          <w:ilvl w:val="3"/>
          <w:numId w:val="1"/>
        </w:numPr>
        <w:rPr/>
      </w:pPr>
      <w:bookmarkStart w:id="1338" w:name="__RefHeading___Toc18201995_1280447820"/>
      <w:bookmarkStart w:id="1339" w:name="_Toc538"/>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 xml:space="preserve">پيرو آنچه گفته شد، بيانى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روايات، حتى روايات اهل‌سنت، سفارش اكيد پيامبر صلى‌الله‌عليه‌و‌آله بر ولايت آل‌محمد عليهم‌السلام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پيش‌زمينه و يا زمينه‌ساز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از ظاهر هر بيانى ولايت‌نامه و يا ولايت تكوينى استنباط نشود، بلكه شايد از برخى روايات فقط ولايت به معناى خلافت استنباط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دانست كه اولاً مقام خود رسول اللّه صلى‌الله‌عليه‌و‌آله چيست ؟ آيا از ملائك برتر است يا نيست ؟ پس خليفه حقيقى او نيز همين مقام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از يك روايت به تنهايى ولايت تامه استنباط نشد، از مجموع همگى استنباط خواهد شد</w:t>
      </w:r>
      <w:r>
        <w:rPr>
          <w:rFonts w:eastAsia="IRNazanin" w:cs="IRNazanin"/>
          <w:color w:val="111111"/>
          <w:sz w:val="28"/>
          <w:szCs w:val="28"/>
          <w:rtl w:val="true"/>
          <w:lang w:bidi="fa-IR"/>
        </w:rPr>
        <w:t xml:space="preserve">. </w:t>
      </w:r>
      <w:bookmarkStart w:id="1340" w:name="pg19477_194221"/>
    </w:p>
    <w:p>
      <w:pPr>
        <w:pStyle w:val="BookText"/>
        <w:rPr/>
      </w:pPr>
      <w:bookmarkEnd w:id="1340"/>
      <w:r>
        <w:rPr>
          <w:rFonts w:ascii="IRNazanin" w:hAnsi="IRNazanin" w:eastAsia="IRNazanin"/>
          <w:color w:val="111111"/>
          <w:sz w:val="28"/>
          <w:sz w:val="28"/>
          <w:szCs w:val="28"/>
          <w:rtl w:val="true"/>
          <w:lang w:bidi="fa-IR"/>
        </w:rPr>
        <w:t>به عنوان نمونه به چند روايت اشاره مى‌كنيم، همراه با توضيح مختصر و به عنوان زمينه غدير و سفارشات پيامبر صلى‌الله‌عليه‌و‌آله به امت</w:t>
      </w:r>
      <w:r>
        <w:rPr>
          <w:rFonts w:eastAsia="IRNazanin" w:cs="IRNazanin"/>
          <w:color w:val="111111"/>
          <w:sz w:val="28"/>
          <w:szCs w:val="28"/>
          <w:rtl w:val="true"/>
          <w:lang w:bidi="fa-IR"/>
        </w:rPr>
        <w:t>:</w:t>
      </w:r>
    </w:p>
    <w:p>
      <w:pPr>
        <w:pStyle w:val="Heading4"/>
        <w:numPr>
          <w:ilvl w:val="3"/>
          <w:numId w:val="1"/>
        </w:numPr>
        <w:rPr/>
      </w:pPr>
      <w:bookmarkStart w:id="1341" w:name="__RefHeading___Toc18201997_1280447820"/>
      <w:bookmarkStart w:id="1342" w:name="_Toc539"/>
      <w:bookmarkEnd w:id="1341"/>
      <w:r>
        <w:rPr>
          <w:rtl w:val="true"/>
        </w:rPr>
        <w:t>روايت اول</w:t>
      </w:r>
      <w:bookmarkEnd w:id="1342"/>
    </w:p>
    <w:p>
      <w:pPr>
        <w:pStyle w:val="BookText"/>
        <w:rPr/>
      </w:pPr>
      <w:r>
        <w:rPr>
          <w:rFonts w:ascii="IRNazanin" w:hAnsi="IRNazanin" w:eastAsia="IRNazanin"/>
          <w:color w:val="111111"/>
          <w:sz w:val="28"/>
          <w:sz w:val="28"/>
          <w:szCs w:val="28"/>
          <w:rtl w:val="true"/>
          <w:lang w:bidi="fa-IR"/>
        </w:rPr>
        <w:t>اولين سفارش به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ابلاغى كه رسول اسلام صلى‌الله‌عليه‌و‌آله به طور خصوصى نزديكان و اقرباى خود را جمع فرمود و رسالت خود را اعلام كرد و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بلافاصله از وصى و وزير و خليفه خويش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هر كس اكنون به رسالت من ايمان آورد، هم او وارث و وزير و وصى و جانشين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حضرت اين را مى فرمود، جز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كودكى 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ديگر دست خود را بالا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كودك بودن على عليه‌السلام باعث شد كه ايمانش قبول نشود و وصى و وزير و خليفه نگردد ؟</w:t>
      </w:r>
    </w:p>
    <w:p>
      <w:pPr>
        <w:pStyle w:val="BookText"/>
        <w:rPr/>
      </w:pPr>
      <w:r>
        <w:rPr>
          <w:rFonts w:ascii="Amiri" w:hAnsi="Amiri" w:eastAsia="Amiri" w:cs="Amiri"/>
          <w:color w:val="111111"/>
          <w:sz w:val="28"/>
          <w:sz w:val="28"/>
          <w:szCs w:val="28"/>
          <w:rtl w:val="true"/>
          <w:lang w:bidi="ar-SA"/>
        </w:rPr>
        <w:t>آيا نبودند در ميان انبياء و اولياء و اوصياء عليهم‌السلام كسانى كه در كودكى از رسالت آنها سخن رفته است ؟</w:t>
      </w:r>
    </w:p>
    <w:p>
      <w:pPr>
        <w:pStyle w:val="BookText"/>
        <w:rPr/>
      </w:pPr>
      <w:r>
        <w:rPr>
          <w:rFonts w:ascii="Amiri" w:hAnsi="Amiri" w:eastAsia="Amiri" w:cs="Amiri"/>
          <w:color w:val="111111"/>
          <w:sz w:val="28"/>
          <w:sz w:val="28"/>
          <w:szCs w:val="28"/>
          <w:rtl w:val="true"/>
          <w:lang w:bidi="ar-SA"/>
        </w:rPr>
        <w:t>و آيا كسى جز على عليه‌السلام را براى آن وصايت و ولايت و خلافت انتخاب فرمود ؟</w:t>
      </w:r>
    </w:p>
    <w:p>
      <w:pPr>
        <w:pStyle w:val="BookText"/>
        <w:rPr/>
      </w:pPr>
      <w:r>
        <w:rPr>
          <w:rFonts w:ascii="Amiri" w:hAnsi="Amiri" w:eastAsia="Amiri" w:cs="Amiri"/>
          <w:color w:val="111111"/>
          <w:sz w:val="28"/>
          <w:sz w:val="28"/>
          <w:szCs w:val="28"/>
          <w:rtl w:val="true"/>
          <w:lang w:bidi="ar-SA"/>
        </w:rPr>
        <w:t>تاريخ كه سراغ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همان تاريخ از انتخابات سقيفه بنى‌ساعده براى ما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انتخاب مردم تكليف دينى مى‌آورد يا انتخاب خدا و رسولش ؟</w:t>
      </w:r>
    </w:p>
    <w:p>
      <w:pPr>
        <w:pStyle w:val="BookText"/>
        <w:rPr/>
      </w:pPr>
      <w:r>
        <w:rPr>
          <w:rFonts w:ascii="IRNazanin" w:hAnsi="IRNazanin" w:eastAsia="IRNazanin"/>
          <w:color w:val="111111"/>
          <w:sz w:val="28"/>
          <w:sz w:val="28"/>
          <w:szCs w:val="28"/>
          <w:rtl w:val="true"/>
          <w:lang w:bidi="fa-IR"/>
        </w:rPr>
        <w:t>آيا برادران يوسف عليه‌السلام ممكن نيست يوسف عليه‌السلام را به چاه اندازند و كسى ديگر را از ميان خود برگزينند، در حالى كه صحابى پيامبر صلى‌الله‌عليه‌و‌آله و بلكه فرزند پيامبر صلى‌الله‌عليه‌و‌آله نيز باشند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اولين ابلاغ رسالت خويش، در حالى كه هنوز كسى به او ايمان نياورده و هنوز كسى رسالت خودش را باور نكرده، از وصايت و ولايت و وزارت و خلافت سخن بگويد ؟ آيا معنايى جز اين دارد كه روشن كند رسالت من بدون تعيين خلافت من ناتمام است ؟ </w:t>
      </w:r>
      <w:bookmarkStart w:id="1343" w:name="pg19477_194222"/>
    </w:p>
    <w:p>
      <w:pPr>
        <w:pStyle w:val="BookText"/>
        <w:rPr/>
      </w:pPr>
      <w:bookmarkEnd w:id="1343"/>
      <w:r>
        <w:rPr>
          <w:rFonts w:ascii="Amiri" w:hAnsi="Amiri" w:eastAsia="Amiri" w:cs="Amiri"/>
          <w:color w:val="111111"/>
          <w:sz w:val="28"/>
          <w:sz w:val="28"/>
          <w:szCs w:val="28"/>
          <w:rtl w:val="true"/>
          <w:lang w:bidi="ar-SA"/>
        </w:rPr>
        <w:t>منابع اين روايت و ماجرا هم كه در شيعه و اهل‌سنت فراوان است؛ خصائص نسائى و تاريخ طبرى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هر كدام از اين وقايع به زبان‌هاى ديگرى تكرار و يادآورى شده، كه اگر همه را بياوريم اين تعداد به صدها مورد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خصائص نسائى آمده كه فردى از على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وارث پس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ولى خود عمويت وارث او نشد ؟ على عليه‌السلام حديث يوم الدار را يادآورى كرد كه من آنجا وارث و وزير و وصى و خليفه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زبان ديگرى همان سفارش يادآورى شده است</w:t>
      </w:r>
      <w:r>
        <w:rPr>
          <w:rFonts w:eastAsia="IRNazanin" w:cs="IRNazanin"/>
          <w:color w:val="111111"/>
          <w:sz w:val="28"/>
          <w:szCs w:val="28"/>
          <w:rtl w:val="true"/>
          <w:lang w:bidi="fa-IR"/>
        </w:rPr>
        <w:t>.</w:t>
      </w:r>
    </w:p>
    <w:p>
      <w:pPr>
        <w:pStyle w:val="Heading4"/>
        <w:numPr>
          <w:ilvl w:val="3"/>
          <w:numId w:val="1"/>
        </w:numPr>
        <w:rPr/>
      </w:pPr>
      <w:bookmarkStart w:id="1344" w:name="__RefHeading___Toc18201999_1280447820"/>
      <w:bookmarkStart w:id="1345" w:name="_Toc540"/>
      <w:bookmarkEnd w:id="1344"/>
      <w:r>
        <w:rPr>
          <w:rtl w:val="true"/>
        </w:rPr>
        <w:t>روايت دوم</w:t>
      </w:r>
      <w:bookmarkEnd w:id="1345"/>
    </w:p>
    <w:p>
      <w:p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ابلاغى كه به طور عمومى در بازگشت از آخرين حج در غدير خم ايراد فرمود، صحنه‌اى تاريخى به وجود آورد كه محو كنندگان نتوانند محو كنند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على عليه‌السلام مولاى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مى‌بينيم كه عبارت و الفاظ طورى بيان شده كه ولايت تامه رسول اللّه را نيز مى‌توان براى على عليه‌السلام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پيامبر صلى‌الله‌عليه‌و‌آله مولاى جبرئيل بود يا نبود ؟ آيا پيامبر صلى‌الله‌عليه‌و‌آله مولاى ميكائيل بود يا نبود ؟</w:t>
      </w:r>
    </w:p>
    <w:p>
      <w:pPr>
        <w:pStyle w:val="BookText"/>
        <w:rPr/>
      </w:pPr>
      <w:r>
        <w:rPr>
          <w:rFonts w:ascii="IRNazanin" w:hAnsi="IRNazanin" w:eastAsia="IRNazanin"/>
          <w:color w:val="111111"/>
          <w:sz w:val="28"/>
          <w:sz w:val="28"/>
          <w:szCs w:val="28"/>
          <w:rtl w:val="true"/>
          <w:lang w:bidi="fa-IR"/>
        </w:rPr>
        <w:t>آيا پيامبر صلى‌الله‌عليه‌و‌آله مولاى عزرائيل بود يا نبود ؟ پس على عليه‌السلام هم مولاى تمامى آن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وقتى عبارت مذكور معناى تام مى‌دهد، چه كسى با چه قصد و غرضى مى‌خواهد معنايش را بسيار محدود كند به دوستى ؟</w:t>
      </w:r>
    </w:p>
    <w:p>
      <w:pPr>
        <w:pStyle w:val="BookText"/>
        <w:rPr/>
      </w:pPr>
      <w:r>
        <w:rPr>
          <w:rFonts w:ascii="Amiri" w:hAnsi="Amiri" w:eastAsia="Amiri" w:cs="Amiri"/>
          <w:color w:val="111111"/>
          <w:sz w:val="28"/>
          <w:sz w:val="28"/>
          <w:szCs w:val="28"/>
          <w:rtl w:val="true"/>
          <w:lang w:bidi="ar-SA"/>
        </w:rPr>
        <w:t>آيا سفارش در كدام ولايت است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احتياط در كدام است ؟ </w:t>
      </w:r>
      <w:bookmarkStart w:id="1346" w:name="pg19477_194223"/>
    </w:p>
    <w:p>
      <w:pPr>
        <w:pStyle w:val="BookText"/>
        <w:rPr/>
      </w:pPr>
      <w:bookmarkEnd w:id="1346"/>
      <w:r>
        <w:rPr>
          <w:rFonts w:ascii="Amiri" w:hAnsi="Amiri" w:eastAsia="Amiri" w:cs="Amiri"/>
          <w:color w:val="111111"/>
          <w:sz w:val="28"/>
          <w:sz w:val="28"/>
          <w:szCs w:val="28"/>
          <w:rtl w:val="true"/>
          <w:lang w:bidi="ar-SA"/>
        </w:rPr>
        <w:t>آيا ولايت تامّه شامل دوستى نمى‌شود ؟</w:t>
      </w:r>
    </w:p>
    <w:p>
      <w:pPr>
        <w:pStyle w:val="BookText"/>
        <w:rPr/>
      </w:pPr>
      <w:r>
        <w:rPr>
          <w:rFonts w:ascii="IRNazanin" w:hAnsi="IRNazanin" w:eastAsia="IRNazanin"/>
          <w:color w:val="111111"/>
          <w:sz w:val="28"/>
          <w:sz w:val="28"/>
          <w:szCs w:val="28"/>
          <w:rtl w:val="true"/>
          <w:lang w:bidi="fa-IR"/>
        </w:rPr>
        <w:t>پس عاقل كدام را مى‌فهمد كه هيچ چيزى را از دست نداده باشد ؟</w:t>
      </w:r>
    </w:p>
    <w:p>
      <w:pPr>
        <w:pStyle w:val="Heading4"/>
        <w:numPr>
          <w:ilvl w:val="3"/>
          <w:numId w:val="1"/>
        </w:numPr>
        <w:rPr/>
      </w:pPr>
      <w:bookmarkStart w:id="1347" w:name="__RefHeading___Toc18202001_1280447820"/>
      <w:bookmarkStart w:id="1348" w:name="_Toc541"/>
      <w:bookmarkEnd w:id="1347"/>
      <w:r>
        <w:rPr>
          <w:rtl w:val="true"/>
        </w:rPr>
        <w:t>روايت سوم</w:t>
      </w:r>
      <w:bookmarkEnd w:id="1348"/>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طبق همان منابع اهل‌سنت قبل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از خودتان بر شما صاحب اختيارتر نيستم ؟</w:t>
      </w:r>
    </w:p>
    <w:p>
      <w:pPr>
        <w:pStyle w:val="BookText"/>
        <w:rPr/>
      </w:pPr>
      <w:r>
        <w:rPr>
          <w:rFonts w:ascii="IRNazanin" w:hAnsi="IRNazanin" w:eastAsia="IRNazanin"/>
          <w:color w:val="111111"/>
          <w:sz w:val="28"/>
          <w:sz w:val="28"/>
          <w:szCs w:val="28"/>
          <w:rtl w:val="true"/>
          <w:lang w:bidi="fa-IR"/>
        </w:rPr>
        <w:t>آيا اين زبان ديگرى نيست كه معناى مولى را برساند در چه حد و حدودى است ؟</w:t>
      </w:r>
    </w:p>
    <w:p>
      <w:pPr>
        <w:pStyle w:val="Heading4"/>
        <w:numPr>
          <w:ilvl w:val="3"/>
          <w:numId w:val="1"/>
        </w:numPr>
        <w:rPr/>
      </w:pPr>
      <w:bookmarkStart w:id="1349" w:name="__RefHeading___Toc18202003_1280447820"/>
      <w:bookmarkStart w:id="1350" w:name="_Toc542"/>
      <w:bookmarkEnd w:id="1349"/>
      <w:r>
        <w:rPr>
          <w:rtl w:val="true"/>
        </w:rPr>
        <w:t>روايت چهارم</w:t>
      </w:r>
      <w:bookmarkEnd w:id="1350"/>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اتفاقات فراوانى رخ داده است كه هر كدام به تنهايى تأكيد بر همين سفارش ولايت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همان منابع، پس از ابلاغ مذكور همه يكايك با على عليه‌السلام بيعت كرده و به 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بر تو يا على عليه‌السلام كه مولاى هر مرد و زن مؤمنى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عكس‌العمل‌ها براى همان اعلام دوستى على عليه‌السلام بوده است ؟ چرا كه آزمون الهى بر اساس وجدان‌ها و نيت‌هاى اعماق قلوب است</w:t>
      </w:r>
      <w:r>
        <w:rPr>
          <w:rFonts w:eastAsia="IRNazanin" w:cs="IRNazanin"/>
          <w:color w:val="111111"/>
          <w:sz w:val="28"/>
          <w:szCs w:val="28"/>
          <w:rtl w:val="true"/>
          <w:lang w:bidi="fa-IR"/>
        </w:rPr>
        <w:t>.</w:t>
      </w:r>
    </w:p>
    <w:p>
      <w:pPr>
        <w:pStyle w:val="Heading4"/>
        <w:numPr>
          <w:ilvl w:val="3"/>
          <w:numId w:val="1"/>
        </w:numPr>
        <w:rPr/>
      </w:pPr>
      <w:bookmarkStart w:id="1351" w:name="__RefHeading___Toc18202005_1280447820"/>
      <w:bookmarkStart w:id="1352" w:name="_Toc543"/>
      <w:bookmarkEnd w:id="1351"/>
      <w:r>
        <w:rPr>
          <w:rtl w:val="true"/>
        </w:rPr>
        <w:t>روايت پنجم</w:t>
      </w:r>
      <w:bookmarkEnd w:id="1352"/>
    </w:p>
    <w:p>
      <w:p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يك حديث در عرض يك دقيقه بر چند نفر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طبق همان منابع اهل‌سنت، پيامبر صلى‌الله‌عليه‌و‌آله همه را در آن صحرا جمع كرده و سه روز در آفتاب سوزان نگهداشت و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گيريم سه روز نه بلكه سه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صد هزار نفره نه، بلكه هزار نفره نه، بلكه صد نفره را متوقف كند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امروز متوقف كردن يك اتوبوس چهل نفره براى 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همه چيز دسترسى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دلائل موجه قابل قبول نيست، چه رسد به آن روز كه آذوقه‌ها </w:t>
      </w:r>
      <w:bookmarkStart w:id="1353" w:name="pg19477_194224"/>
    </w:p>
    <w:p>
      <w:pPr>
        <w:pStyle w:val="BookText"/>
        <w:rPr/>
      </w:pPr>
      <w:bookmarkEnd w:id="1353"/>
      <w:r>
        <w:rPr>
          <w:rFonts w:ascii="IRNazanin" w:hAnsi="IRNazanin" w:eastAsia="IRNazanin"/>
          <w:color w:val="111111"/>
          <w:sz w:val="28"/>
          <w:sz w:val="28"/>
          <w:szCs w:val="28"/>
          <w:rtl w:val="true"/>
          <w:lang w:bidi="fa-IR"/>
        </w:rPr>
        <w:t xml:space="preserve">مثل امروز در هر ده دقيقه قابل خريدن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پيام دارد، يا بى‌حكمتى كاروان سالار است، يا حكمتى ديگر ؟</w:t>
      </w:r>
    </w:p>
    <w:p>
      <w:pPr>
        <w:pStyle w:val="BookText"/>
        <w:rPr/>
      </w:pPr>
      <w:r>
        <w:rPr>
          <w:rFonts w:ascii="IRNazanin" w:hAnsi="IRNazanin" w:eastAsia="IRNazanin"/>
          <w:color w:val="111111"/>
          <w:sz w:val="28"/>
          <w:sz w:val="28"/>
          <w:szCs w:val="28"/>
          <w:rtl w:val="true"/>
          <w:lang w:bidi="fa-IR"/>
        </w:rPr>
        <w:t xml:space="preserve">آيا يك فرمانده معمولى و بى‌حكمت و بى‌رحم اين قدر پيروان خود را اذيت مى‌كند، براى گفتن يك نكته ؟ آن هم نكته‌اى كه از واضحات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على عليه‌السلام پسرعمو و دست پرورده و داماد رسول گرامى صلى‌الله‌عليه‌و‌آله نبود و فقط يك صحابى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همه نمى‌فهميدند كه هر كدام از اصحاب رسول اللّه صلى‌الله‌عليه‌و‌آله را بايد دوست داشت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اصلاً صحابى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مؤمن عادى بود كه پيامبر صلى‌الله‌عليه‌و‌آله را هم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 xml:space="preserve">دوستى مؤمن بر مؤمنين از واضحات نيست و در قرآن نيامده است ؟ </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8202007_1280447820"/>
      <w:bookmarkStart w:id="1355" w:name="_Toc544"/>
      <w:bookmarkEnd w:id="1354"/>
      <w:r>
        <w:rPr>
          <w:rtl w:val="true"/>
        </w:rPr>
        <w:t>روايت ششم</w:t>
      </w:r>
      <w:bookmarkEnd w:id="1355"/>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روايت غدير خم هنوز حرف‌ها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كه حتى مى‌توان هفتاد نكته از همان واقعه و حكايات مربوط به قبل و بعد آن پيدا كرد، كه هر كدام به تنهايى باز ولايت تامّه على عليه‌السلام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عبارت خبرى است نه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پيامى دارد ؟ او امر نمى‌كند از اين پس اينگونه باشيد كه تا كنون نبوده‌ايد، بلكه خبر مى‌دهد كه اينگونه اند كسانى مرا مولاى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هفتادها زبانى كه قبل از آن واقعه غدير همين سفارش را تكرار فرموده را در نظر دارد، كه اكثريت آنها به لطف و نظر خدا و براى اتمام حجت در كتاب‌هاى اهل‌سنت باقى مانده، تا راه براى آنها بسته نباشد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پيامبر صلى‌الله‌عليه‌و‌آله فقط خبر مى‌دهد كه آگاه باشيد هر كس مى‌پندارد من مولاى اويم، اين در صورتى درست است كه على عليه‌السلام هم مولاى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تا كنون نبوده و از اين به بعد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 مسلمين، چه اديان پيشين و چه ملائك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كس على عليه‌السلام مانند من مولاى او نباشد در واقع من مولاى او نبوده‌ام و خيالاتى از مولايى من در ذهن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مفاهيم در اين نوع گزارش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غدير يك عبارت خبرى قاطع و بلاشرط و هميشگى است، نه يك عبارت امرى موقتى و مربوط به اتفاقى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قاطع و دائمى و همه جانبه بيان شده كه هيچ چيزى را مشروط به آن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اينگونه نيست كه مثلاً بگويد تا زمانى كه على عليه‌السلام بر حق باشد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اين عبارت مى‌توان حتى حقانيت هميشگى على عليه‌السلام را استنباط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اينگونه قاطع و بلاشرط كسى را مانند پيامبر صلى‌الله‌عليه‌و‌آله مولاى همه قرار دادن، هيچ پيامى در مورد او ندارد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خبر داشته على عليه‌السلام تا زنده است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نيازى نبوده تأكيد كند تا زمانى كه بر حق باشد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باطل هر دفاعى بكند از همان دفاع رسواتر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شما امروز فهميديد كه على عليه‌السلام تا زنده بود بر حق بود، اما آن صحابه آن روز نفهميدند كه بر عليه على عليه‌السلام لشگركشى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حق داريم بگوييم امروز از اصحاب آن روز بيشتر مى‌فهميم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اينكه اساسا حق داريم ايمان آنها را زير سؤال ببريم، نه علم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بى‌شك اين علم و آگاهى را داشتند ولى باور نداشتند و نپذيزفته بودند؛ نه على عليه‌السلام را، بلكه خود حضرت محمد صلى‌الله‌عليه‌و‌آله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يكى از صحابه به نام حارث فهرى از آن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ولايت على عليه‌السلام از جانب خودت بود يا از جانب خدا ؟ و با اينكه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باز آن صحابى باور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حكايت عذاب و سنگ آسمانى بر سرش فرود مى‌آيد و از مخرجش خارج مى‌شود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بقيه همفكران آن حارث از ترس سنگ آسمانى چيزى نگفتند، و گرنه در دلشان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قبول كرد كه علم و آگاهى ما از آن اصحاب بيشتر بوده است</w:t>
      </w:r>
      <w:r>
        <w:rPr>
          <w:rFonts w:eastAsia="IRNazanin" w:cs="IRNazanin"/>
          <w:color w:val="111111"/>
          <w:sz w:val="28"/>
          <w:szCs w:val="28"/>
          <w:rtl w:val="true"/>
          <w:lang w:bidi="fa-IR"/>
        </w:rPr>
        <w:t xml:space="preserve">. </w:t>
      </w:r>
      <w:bookmarkStart w:id="1356" w:name="pg19477_194226"/>
    </w:p>
    <w:p>
      <w:pPr>
        <w:pStyle w:val="Heading4"/>
        <w:numPr>
          <w:ilvl w:val="3"/>
          <w:numId w:val="1"/>
        </w:numPr>
        <w:rPr/>
      </w:pPr>
      <w:bookmarkStart w:id="1357" w:name="__RefHeading___Toc18202009_1280447820"/>
      <w:bookmarkStart w:id="1358" w:name="_Toc545"/>
      <w:bookmarkEnd w:id="1356"/>
      <w:bookmarkEnd w:id="1357"/>
      <w:r>
        <w:rPr>
          <w:rtl w:val="true"/>
        </w:rPr>
        <w:t>روايت هفتم</w:t>
      </w:r>
      <w:bookmarkEnd w:id="1358"/>
    </w:p>
    <w:p>
      <w:p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روايت غدير خم هنوز حرف‌ها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نظر اهل‌سنت، علت صدور اين حديث فقط رفع كدورت از على عليه‌السلام بر همان مسئله اختلافى بين على عليه‌السلام و سايرين در تقسيم غنائم يا زكات بوده باشد، پس پيامبر صلى‌الله‌عليه‌و‌آله بايد روشن كردن حكم الهى را مقدم مى‌دانست بر دوست داشتن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احكام الهى نبود، پيامبر صلى‌الله‌عليه‌و‌آله مى‌توانست راحت و بدون نام بردن از شخصى خاص، مسئله اختلافى را روشن فرمايد؛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زكات را فلان گونه تقسيم نموده، همو حكم الهى را درست انجام داده است، چه على عليه‌السلام باشد و چه غير على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اصحابى كه بر سر آن موضوع كينه على عليه‌السلام را به دل گرفتند نيز فورا مى‌فهميدند منظور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صلى‌الله‌عليه‌و‌آله نه تنها روشن كردن حكم الهى را فراموش نكرده، بلكه در مورد على عليه‌السلام عبارتى جامع فرموده كه هنوز هم ادامه‌دار است، و اهل‌سنت را در سكوتى عجيب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بسيارى از محدثين و مورخين بزرگ اهل‌سنت حتى چنين واقعه‌اى را نقل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صحيح بخارى حتى يادى از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سربرگ كتابش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نديده، يا نتوانسته هضم كند ؟</w:t>
      </w:r>
    </w:p>
    <w:p>
      <w:pPr>
        <w:pStyle w:val="BookText"/>
        <w:rPr/>
      </w:pPr>
      <w:r>
        <w:rPr>
          <w:rFonts w:ascii="IRNazanin" w:hAnsi="IRNazanin" w:eastAsia="IRNazanin"/>
          <w:color w:val="111111"/>
          <w:sz w:val="28"/>
          <w:sz w:val="28"/>
          <w:szCs w:val="28"/>
          <w:rtl w:val="true"/>
          <w:lang w:bidi="fa-IR"/>
        </w:rPr>
        <w:t>آيا هر چه هضم و دركش سخت بود بايد حذف كرد ؟</w:t>
      </w:r>
    </w:p>
    <w:p>
      <w:pPr>
        <w:pStyle w:val="Heading4"/>
        <w:numPr>
          <w:ilvl w:val="3"/>
          <w:numId w:val="1"/>
        </w:numPr>
        <w:rPr/>
      </w:pPr>
      <w:bookmarkStart w:id="1359" w:name="__RefHeading___Toc18202011_1280447820"/>
      <w:bookmarkStart w:id="1360" w:name="_Toc546"/>
      <w:bookmarkEnd w:id="1359"/>
      <w:r>
        <w:rPr>
          <w:rtl w:val="true"/>
        </w:rPr>
        <w:t>روايت هشتم</w:t>
      </w:r>
      <w:bookmarkEnd w:id="136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پيامبر صلى‌الله‌عليه‌و‌آله معمولاً براى نقل احاديث خود مردم را جمع نمى‌فرمود، بلكه همان كسانى كه در همان لحظه حاضر بودند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شايد تنها حديثى كه براى نقل آن همه را جمع فرموده، آن هم در آفتاب سوزان و آن هم سه روز نگه داشت همين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كه اقوام و خويشان را جمع فرمود، كه در آنجا نيز ولايت و خلافت على عليه‌السلام را بيان مى‌كرد</w:t>
      </w:r>
      <w:r>
        <w:rPr>
          <w:rFonts w:eastAsia="IRNazanin" w:cs="IRNazanin"/>
          <w:color w:val="111111"/>
          <w:sz w:val="28"/>
          <w:szCs w:val="28"/>
          <w:rtl w:val="true"/>
          <w:lang w:bidi="fa-IR"/>
        </w:rPr>
        <w:t xml:space="preserve">. </w:t>
      </w:r>
      <w:bookmarkStart w:id="1361" w:name="pg19477_194227"/>
    </w:p>
    <w:p>
      <w:pPr>
        <w:pStyle w:val="BookText"/>
        <w:rPr/>
      </w:pPr>
      <w:bookmarkEnd w:id="1361"/>
      <w:r>
        <w:rPr>
          <w:rFonts w:ascii="IRNazanin" w:hAnsi="IRNazanin" w:eastAsia="IRNazanin"/>
          <w:color w:val="111111"/>
          <w:sz w:val="28"/>
          <w:sz w:val="28"/>
          <w:szCs w:val="28"/>
          <w:rtl w:val="true"/>
          <w:lang w:bidi="fa-IR"/>
        </w:rPr>
        <w:t>بنا بر اين، بايد در سر برگ همه كتاب‌هاى حديث و تاريخ، اولين حديث همين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براى نقلش مقدمات فراوانى چيد و همه را جمع كرد</w:t>
      </w:r>
      <w:r>
        <w:rPr>
          <w:rFonts w:eastAsia="IRNazanin" w:cs="IRNazanin"/>
          <w:color w:val="111111"/>
          <w:sz w:val="28"/>
          <w:szCs w:val="28"/>
          <w:rtl w:val="true"/>
          <w:lang w:bidi="fa-IR"/>
        </w:rPr>
        <w:t>.</w:t>
      </w:r>
    </w:p>
    <w:p>
      <w:pPr>
        <w:pStyle w:val="Heading4"/>
        <w:numPr>
          <w:ilvl w:val="3"/>
          <w:numId w:val="1"/>
        </w:numPr>
        <w:rPr/>
      </w:pPr>
      <w:bookmarkStart w:id="1362" w:name="__RefHeading___Toc18202013_1280447820"/>
      <w:bookmarkStart w:id="1363" w:name="_Toc547"/>
      <w:bookmarkEnd w:id="1362"/>
      <w:r>
        <w:rPr>
          <w:rtl w:val="true"/>
        </w:rPr>
        <w:t>روايت نهم</w:t>
      </w:r>
      <w:bookmarkEnd w:id="1363"/>
    </w:p>
    <w:p>
      <w:p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با زبان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تاريخ ابن‌عساكر و تاريخ دمشق و غيره آمده،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مَن آمَنَ بى وَ صَدَّقَنى بِوِلايَةِ عَلىِّ بنِ أبى‌طالِبٍ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تَوَلاّهُ فَقَد تَوَلاّنى، وَ مَن تَوَلاّنى فَقَد تَوَلَّى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من ايمان دارد را به ولايت على عليه‌السلام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ولايت على عليه‌السلام را بپذيرد ولايت مرا پذيرفته، و هر كس ولايت مرا بپذيرد ولايت خدا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با اين همه صراحت و تكرار، چگونه عملى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معقول كه تاريخ نيز تأكيد مى‌كند آن است كه پس از شهادت پيامبر صلى‌الله‌عليه‌و‌آله حالتى مثل كودتا در سقيفه بنى‌ساعده رخ داد و مردم غافلگير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هر كس منتظر شهادت پيامبر صلى‌الله‌عليه‌و‌آله بود تا كينه‌هايش را عملى كند حاضر بود در اين فتنه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حاضرين، تا چه رسد به غايبين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هم گروه فرراوانى به خانه على عليه‌السلام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كاملاً روشن نيست براى چه به خانه على عليه‌السلام حمله كردند ؟</w:t>
      </w:r>
    </w:p>
    <w:p>
      <w:pPr>
        <w:pStyle w:val="BookText"/>
        <w:rPr/>
      </w:pPr>
      <w:r>
        <w:rPr>
          <w:rFonts w:ascii="IRNazanin" w:hAnsi="IRNazanin" w:eastAsia="IRNazanin"/>
          <w:color w:val="111111"/>
          <w:sz w:val="28"/>
          <w:sz w:val="28"/>
          <w:szCs w:val="28"/>
          <w:rtl w:val="true"/>
          <w:lang w:bidi="fa-IR"/>
        </w:rPr>
        <w:t xml:space="preserve">اميرالمؤمنين عليه‌السلام مى‌دانست آنهايى كه قدرت را گرفته‌اند آماده‌اند كه به هر قيمتى ادامه دهند، و جمع كردن بساط اسلام آرزوى آنان است و به دنبال بهانه‌اند براى همين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زحمات رسول اللّه با يك اقدام ناسنجيده هيچ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عليه‌السلام بايد آن بهانه را به دستشان مى‌داد ؟ اگر على عليه‌السلام على عليه‌السلام بود و از سوى خدا بود، پس خوب مى‌دانست چه كند كه امروز اين همه سفارش به هفتادها زبان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نيز فقط ابلاغ همين است نه گرفتن تخت حكومت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نسل‌هاى بعد و تازه مسلمانانى كه در دور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پس با همان قدرتى كه در دست گرفتند و ممنوعيت نقل احاديث و اخبار كردند و تبليغ اخبار ديگرى در فضل خودشان، به راحتى خام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وظيفه تك تك </w:t>
      </w:r>
    </w:p>
    <w:p>
      <w:pPr>
        <w:pStyle w:val="BookText"/>
        <w:rPr/>
      </w:pPr>
      <w:r>
        <w:rPr>
          <w:rFonts w:ascii="IRNazanin" w:hAnsi="IRNazanin" w:eastAsia="IRNazanin"/>
          <w:color w:val="111111"/>
          <w:sz w:val="28"/>
          <w:sz w:val="28"/>
          <w:szCs w:val="28"/>
          <w:rtl w:val="true"/>
          <w:lang w:bidi="fa-IR"/>
        </w:rPr>
        <w:t>مسلمانان بود كه در دين خود تحقيق كنند تا به مكتب حق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انگشت شمار چنين كردند، و در زمان ما هم چنين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بزرگ اهل‌سنت معناى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اين كلمه در آن عبارت، حتى بدون آن همه سفارشات ديگر هم آن قدر روشن است كه حقيقتا دل‌ها را مى‌لرزاند، گر چه به روى خود نياورند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اهل‌سنت اين است كه با حيرانى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و چرا آن همه اصحاب به توصيه رسول اللّه صلى‌الله‌عليه‌و‌آله عمل نكردند ؟ در طول تاريخ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هضم اين خيانت بزرگ از سوى برادران يوسف عليه‌السلام بسيار سخت‌تر از هضم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اهل‌سنت فقط همان بانيان كودتانى سقيفه را اصحاب مى‌دانند، نه عمار و سلمان و ابوذر و مقداد و ساير اصحابى كه تا پاى جان با اصحاب سقيفه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بلال كه ديگر رفت و اذان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فضيلتى كه براى اصحاب ذكر شده را براى همان بانيان سقيفه تصور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اعتمادشان به همان اصحاب مى‌خواهند ولايت على عليه‌السلام را معنى كنند، طورى كه همه چيز جور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با اعتماد به پيامبر صلى‌الله‌عليه‌و‌آله و سنجيده بودن سفارشات پيامبر صلى‌الله‌عليه‌و‌آله بخواهند اصحاب خوب و بد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محور را همان اصحاب قرار داده‌اند نه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اينگونه است كه طاغوت دينى ساخته مى‌شود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عليه‌السلام نزديك به چهل سال حتى به اهل و عيال خود نگفتند چه خيانتى در حق برادرمان يوسف عليه‌السلام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بنى‌اسرائيل يعنى زن‌ها و بچه‌ها و نوه‌هاى برادران يوسف عليه‌السلام هرگز اين فكر خائن بودن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يعقوب عليه‌السلام را محكوم به ديوانگى مى‌كردند، و احيانا خدا را محكوم به عدم حفظ پسر پيامبر از خورده شدن توسط گرگ‌ها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هرگز پدران خود را محكوم به خيانت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نشانه‌ها و استدلال‌هاى موجود؛ يعنى قهر بودن يعقوب عليه‌السلام با اين فرزندان، يا اينكه چطور گرگ يوسف عليه‌السلام را خورده كه لباس‌هاى او را پاره نكرده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نمى‌ديدند </w:t>
      </w:r>
      <w:r>
        <w:rPr>
          <w:rFonts w:eastAsia="IRNazanin" w:cs="IRNazanin"/>
          <w:color w:val="111111"/>
          <w:sz w:val="28"/>
          <w:szCs w:val="28"/>
          <w:rtl w:val="true"/>
          <w:lang w:bidi="fa-IR"/>
        </w:rPr>
        <w:t xml:space="preserve">! </w:t>
      </w:r>
      <w:bookmarkStart w:id="1364" w:name="pg19477_194229"/>
    </w:p>
    <w:p>
      <w:pPr>
        <w:pStyle w:val="BookText"/>
        <w:rPr/>
      </w:pPr>
      <w:bookmarkEnd w:id="1364"/>
      <w:r>
        <w:rPr>
          <w:rFonts w:ascii="IRNazanin" w:hAnsi="IRNazanin" w:eastAsia="IRNazanin"/>
          <w:color w:val="111111"/>
          <w:sz w:val="28"/>
          <w:sz w:val="28"/>
          <w:szCs w:val="28"/>
          <w:rtl w:val="true"/>
          <w:lang w:bidi="fa-IR"/>
        </w:rPr>
        <w:t xml:space="preserve">اكنون اهل‌سنت هم همانند عيال و نسل برادران يوسف عليه‌السلام شده‌اند؛ اين همه نشانه روشن را نمى‌پذيرند، زيرا خيانت اصحاب از آنها كتمان شده، و بلكه راه اين فكر را چنان بسته‌اند كه هر كس به ذهنش خطور كرد هم سريع متهم مى‌كنند كه رافضى شده و توهين به صحابه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حكم به تكفير و قتل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هر كس را محكوم به هر چيزى مى‌كنند، الا متهمان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زمان را متهم مى‌كنند، ولى صحابه را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صحابه‌اى كه حتى به يكديگر رحم نكرده و با هم جنگيدند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مشكل اين است، نه درك معناى مولى با اين همه سفارش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سختى دين دقيقا در همين است؛ كه ما طاغوت را از دل خود بيرون كنيم، نه سختى‌هاى نماز و روزه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فرقه‌هاى گمراه ايمان به خدا و نماز و روزه دارند، اما در دل نيز طاغوت‌هايى دارند كه آن طاغوت‌ها سرچشمه دلشان را تسخير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تعريف و توصيف خدا و يا نوع و روش نماز و روزه را آنها برايشان معين مى‌كنند، نه حديث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صلى‌الله‌عليه‌و‌آله بهانه است، و گرنه صد حديث معتبر از خودشان بياوريم كه پيامبر صلى‌الله‌عليه‌و‌آله تا زمان شهادت خود صيغه را منع نكرد، باز آنها به طاغوت خود مى‌نگرند كه او چه كرد و چگونه به نام پيامبر صلى‌الله‌عليه‌و‌آله بتهمت بست ؟ اين است شرك و طاغوت‌پرستى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اينجاست كه اينان ولايت تامّه على عليه‌السلام را شرك مى‌خوانند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اين رفتار وارونه نيز از وارون شدگان طبيعى است</w:t>
      </w:r>
      <w:r>
        <w:rPr>
          <w:rFonts w:eastAsia="IRNazanin" w:cs="IRNazanin"/>
          <w:color w:val="111111"/>
          <w:sz w:val="28"/>
          <w:szCs w:val="28"/>
          <w:rtl w:val="true"/>
          <w:lang w:bidi="fa-IR"/>
        </w:rPr>
        <w:t>.</w:t>
      </w:r>
    </w:p>
    <w:p>
      <w:pPr>
        <w:pStyle w:val="Heading4"/>
        <w:numPr>
          <w:ilvl w:val="3"/>
          <w:numId w:val="1"/>
        </w:numPr>
        <w:rPr/>
      </w:pPr>
      <w:bookmarkStart w:id="1365" w:name="__RefHeading___Toc18202015_1280447820"/>
      <w:bookmarkStart w:id="1366" w:name="_Toc548"/>
      <w:bookmarkEnd w:id="1365"/>
      <w:r>
        <w:rPr>
          <w:rtl w:val="true"/>
        </w:rPr>
        <w:t>روايت دهم</w:t>
      </w:r>
      <w:bookmarkEnd w:id="136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با زبان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و غيره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وَ الشَرَفَ وَ المَنزِلَةَ وَ الوِلايَةَ لِرَسولِ اللّه‌ِ وَ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تَذهَبَنَّ بِكُمُ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فضل و شرف و منزلت و ولايت از آن رسول خدا و اهل‌بيت عليهم‌السلام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اباطيل شما را از اين مسير بيرون برد</w:t>
      </w:r>
      <w:r>
        <w:rPr>
          <w:rFonts w:eastAsia="IRNazanin" w:cs="IRNazanin"/>
          <w:color w:val="111111"/>
          <w:sz w:val="28"/>
          <w:szCs w:val="28"/>
          <w:rtl w:val="true"/>
          <w:lang w:bidi="fa-IR"/>
        </w:rPr>
        <w:t xml:space="preserve">. </w:t>
      </w:r>
      <w:bookmarkStart w:id="1367" w:name="pg19477_194230"/>
    </w:p>
    <w:p>
      <w:pPr>
        <w:pStyle w:val="BookText"/>
        <w:rPr/>
      </w:pPr>
      <w:bookmarkEnd w:id="1367"/>
      <w:r>
        <w:rPr>
          <w:rFonts w:ascii="IRNazanin" w:hAnsi="IRNazanin" w:eastAsia="IRNazanin"/>
          <w:color w:val="111111"/>
          <w:sz w:val="28"/>
          <w:sz w:val="28"/>
          <w:szCs w:val="28"/>
          <w:rtl w:val="true"/>
          <w:lang w:bidi="fa-IR"/>
        </w:rPr>
        <w:t>آيا اين حديث مجالى باقى مى‌گذارد كه به ديگران رجوع كنيم و فضل و شرفى براى آنها قائل باشيم، آن هم بيشتر از اهل‌بيت عليهم‌السلام ؟</w:t>
      </w:r>
    </w:p>
    <w:p>
      <w:pPr>
        <w:pStyle w:val="Heading4"/>
        <w:numPr>
          <w:ilvl w:val="3"/>
          <w:numId w:val="1"/>
        </w:numPr>
        <w:rPr/>
      </w:pPr>
      <w:bookmarkStart w:id="1368" w:name="__RefHeading___Toc18202017_1280447820"/>
      <w:bookmarkStart w:id="1369" w:name="_Toc549"/>
      <w:bookmarkEnd w:id="1368"/>
      <w:r>
        <w:rPr>
          <w:rtl w:val="true"/>
        </w:rPr>
        <w:t>روايت يازدهم</w:t>
      </w:r>
      <w:bookmarkEnd w:id="1369"/>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با زبان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تُقَدِّموهُم فَتُهلِكوا، وَ لا تُقَصِّروا عَنهُم فَتُهلِكوا، وَ 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اهل‌بيت من عليهم‌السلام سبقت نگيريد كه هلاك مى‌شويد، و با تقصير و كوتاهى كردن از آنها عقب نمانيد كه باز هم هلاك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چيزى نياموزيد كه آنها از شما داناتر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آمدن اين روايات در منابع رقيب مانند آمدن موسى عليه‌السلام نيست در كاخ همان كسى كه مى‌خواست موسى عليه‌السلام را بكشد ؟</w:t>
      </w:r>
    </w:p>
    <w:p>
      <w:pPr>
        <w:pStyle w:val="Heading4"/>
        <w:numPr>
          <w:ilvl w:val="3"/>
          <w:numId w:val="1"/>
        </w:numPr>
        <w:rPr/>
      </w:pPr>
      <w:bookmarkStart w:id="1370" w:name="__RefHeading___Toc18202019_1280447820"/>
      <w:bookmarkStart w:id="1371" w:name="_Toc550"/>
      <w:bookmarkEnd w:id="1370"/>
      <w:r>
        <w:rPr>
          <w:rtl w:val="true"/>
        </w:rPr>
        <w:t>روايت دوازدهم</w:t>
      </w:r>
      <w:bookmarkEnd w:id="1371"/>
    </w:p>
    <w:p>
      <w:pPr>
        <w:pStyle w:val="BookText"/>
        <w:rPr/>
      </w:pPr>
      <w:r>
        <w:rPr>
          <w:rFonts w:ascii="IRNazanin" w:hAnsi="IRNazanin" w:eastAsia="IRNazanin"/>
          <w:color w:val="111111"/>
          <w:sz w:val="28"/>
          <w:sz w:val="28"/>
          <w:szCs w:val="28"/>
          <w:rtl w:val="true"/>
          <w:lang w:bidi="fa-IR"/>
        </w:rPr>
        <w:t>سفارش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با زبان ديگرى به شكل‌هاى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معنايش اين نيست كه هر كس بميرد و اين همه سفارشات در مورد على عليه‌السلام را عملى نكند به مرگ جاهليت مرده است ؟</w:t>
      </w:r>
    </w:p>
    <w:p>
      <w:pPr>
        <w:pStyle w:val="BookText"/>
        <w:rPr/>
      </w:pPr>
      <w:r>
        <w:rPr>
          <w:rFonts w:ascii="IRNazanin" w:hAnsi="IRNazanin" w:eastAsia="IRNazanin"/>
          <w:color w:val="111111"/>
          <w:sz w:val="28"/>
          <w:sz w:val="28"/>
          <w:szCs w:val="28"/>
          <w:rtl w:val="true"/>
          <w:lang w:bidi="fa-IR"/>
        </w:rPr>
        <w:t>آيا به زبان ديگرى نفرموده كه امامت نيز اصل دين است، و بدون شناخت امام گويا در عصر كفر جاهليت زندگى مى‌كنيد ؟</w:t>
      </w:r>
    </w:p>
    <w:p>
      <w:pPr>
        <w:pStyle w:val="BookText"/>
        <w:rPr/>
      </w:pPr>
      <w:r>
        <w:rPr>
          <w:rFonts w:ascii="Amiri" w:hAnsi="Amiri" w:eastAsia="Amiri" w:cs="Amiri"/>
          <w:color w:val="111111"/>
          <w:sz w:val="28"/>
          <w:sz w:val="28"/>
          <w:szCs w:val="28"/>
          <w:rtl w:val="true"/>
          <w:lang w:bidi="ar-SA"/>
        </w:rPr>
        <w:t>آيا معنايش اين نيست كه توحيد و معاد و نبوت بدون امامت كافى نيست ؟ حديثى كه به هفتاد طريق يا هفتاد شكل در كتب اهل‌سنت با منابع متعدد و مختلف آمده است</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8202021_1280447820"/>
      <w:bookmarkStart w:id="1373" w:name="_Toc551"/>
      <w:bookmarkEnd w:id="1372"/>
      <w:r>
        <w:rPr>
          <w:rtl w:val="true"/>
        </w:rPr>
        <w:t>روايت سيزدهم</w:t>
      </w:r>
      <w:bookmarkEnd w:id="137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با زبان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عليهم‌السلام بَرائَةٌ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آل محمد عليهم‌السلام سبب رهايى از آتش است</w:t>
      </w:r>
      <w:r>
        <w:rPr>
          <w:rFonts w:eastAsia="IRNazanin" w:cs="IRNazanin"/>
          <w:color w:val="111111"/>
          <w:sz w:val="28"/>
          <w:szCs w:val="28"/>
          <w:rtl w:val="true"/>
          <w:lang w:bidi="fa-IR"/>
        </w:rPr>
        <w:t xml:space="preserve">. </w:t>
      </w:r>
      <w:bookmarkStart w:id="1374" w:name="pg19477_194231"/>
    </w:p>
    <w:p>
      <w:pPr>
        <w:pStyle w:val="BookText"/>
        <w:rPr/>
      </w:pPr>
      <w:bookmarkEnd w:id="1374"/>
      <w:r>
        <w:rPr>
          <w:rFonts w:ascii="IRNazanin" w:hAnsi="IRNazanin" w:eastAsia="IRNazanin"/>
          <w:color w:val="111111"/>
          <w:sz w:val="28"/>
          <w:sz w:val="28"/>
          <w:szCs w:val="28"/>
          <w:rtl w:val="true"/>
          <w:lang w:bidi="fa-IR"/>
        </w:rPr>
        <w:t>آيا اين سفارشى به زبانى ديگر نيست كه بدانيم حق اهل‌بيت عليهم‌السلام چيست و گر نه به دوزخ مى‌رويم ؟</w:t>
      </w:r>
    </w:p>
    <w:p>
      <w:pPr>
        <w:pStyle w:val="BookText"/>
        <w:rPr/>
      </w:pPr>
      <w:r>
        <w:rPr>
          <w:rFonts w:ascii="Amiri" w:hAnsi="Amiri" w:eastAsia="Amiri" w:cs="Amiri"/>
          <w:color w:val="111111"/>
          <w:sz w:val="28"/>
          <w:sz w:val="28"/>
          <w:szCs w:val="28"/>
          <w:rtl w:val="true"/>
          <w:lang w:bidi="ar-SA"/>
        </w:rPr>
        <w:t xml:space="preserve">آيا فقط شناخت به نام و نشان اهل‌بيت عليهم‌السلام مدّ نظر بوده است ؟ در اين حد را كه ابولهب و ابوجهل و ابوسفيان‌ها و حتى يهود و نصارى هم داشتند </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8202023_1280447820"/>
      <w:bookmarkStart w:id="1376" w:name="_Toc552"/>
      <w:bookmarkEnd w:id="1375"/>
      <w:r>
        <w:rPr>
          <w:rtl w:val="true"/>
        </w:rPr>
        <w:t>روايت چهاردهم</w:t>
      </w:r>
      <w:bookmarkEnd w:id="1376"/>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با زبان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لآلِ مُحَمّدٍ عليهم‌السلام أمانٌ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آل‌محمد عليهم‌السلام ايمنى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كنيد با آن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ايمنى از عذاب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چه معنايى مى‌دهد ؟ جمع اين دو روايت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توحيدى كه واسطه‌هاى توحيد را حذف كند توحيد نيست بلكه كفر است، چرا كه شيطان نيز همين كار را كرد</w:t>
      </w:r>
      <w:r>
        <w:rPr>
          <w:rFonts w:eastAsia="IRNazanin" w:cs="IRNazanin"/>
          <w:color w:val="111111"/>
          <w:sz w:val="28"/>
          <w:szCs w:val="28"/>
          <w:rtl w:val="true"/>
          <w:lang w:bidi="fa-IR"/>
        </w:rPr>
        <w:t>.</w:t>
      </w:r>
    </w:p>
    <w:p>
      <w:pPr>
        <w:pStyle w:val="Heading4"/>
        <w:numPr>
          <w:ilvl w:val="3"/>
          <w:numId w:val="1"/>
        </w:numPr>
        <w:rPr/>
      </w:pPr>
      <w:bookmarkStart w:id="1377" w:name="__RefHeading___Toc18202025_1280447820"/>
      <w:bookmarkStart w:id="1378" w:name="_Toc553"/>
      <w:bookmarkEnd w:id="1377"/>
      <w:r>
        <w:rPr>
          <w:rtl w:val="true"/>
        </w:rPr>
        <w:t>روايت پانزدهم</w:t>
      </w:r>
      <w:bookmarkEnd w:id="1378"/>
    </w:p>
    <w:p>
      <w:pPr>
        <w:pStyle w:val="BookText"/>
        <w:rPr/>
      </w:pPr>
      <w:r>
        <w:rPr>
          <w:rFonts w:ascii="IRNazanin" w:hAnsi="IRNazanin" w:eastAsia="IRNazanin"/>
          <w:color w:val="111111"/>
          <w:sz w:val="28"/>
          <w:sz w:val="28"/>
          <w:szCs w:val="28"/>
          <w:rtl w:val="true"/>
          <w:lang w:bidi="fa-IR"/>
        </w:rPr>
        <w:t>سفارش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با زبان ديگرى در تفسير ثعلبى و تفسير كشاف و غيره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عليهم‌السلام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دوستى آل‌محمد عليهم‌السلام بميرد شهيد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حرف كوچكى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محبت اهل‌بيت عليهم‌السلام ميانبر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ممكن است اين افراد بالاترين و والاترين مخلوقات نباشند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 بالاترين مخلوقات بر بقيه سرورى ندارند ؟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در غدير خم اسعدى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اين حق، حق تنها فرد او نبود، بلكه حق اسلام و مسلمين بود، حق قرآن و قبله بود، حق همه احكام و حدود خدا و شهرها و مردمان در طول تاريخ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حكومت او بود كه همه شهرها و مردمان به حقيقت سعادت مى‌رسيدند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پيرامون غدير طبسى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خطبه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زلال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 و گفته شده حنبلى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افزوده كه اين حديث حضور اميرمؤمنان عليه‌السلام در غدير صحيح نيست و ادعاى ضرورت زورگويى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محدثان آن را روايت كرده و صحيح دانسته‌اند،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ابوعيسى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مشكل الأثار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 و در هيچ يك از رواياتش اشكال و خدشه‌اى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اينها آثارى ثابت و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ذكر مى‌كند، آنگاه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الصواعق المحرقة مى‌گويد كه حديثى صحيح است كه شكى در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جماعتى مانند ترمذى و نسائى و احمد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راه‌هاى آن بسيار است، و آن را شانزده تن از اصحاب پيامبر صلى‌الله‌عليه‌و‌آلهروايت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احمد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صحابى آن را از پيامبر صلى‌الله‌عليه‌و‌آله شنيده و به نفع على عليه‌السلام بدان گواهى داده‌اند، و بسيارى از اساتيد آن صحيح يا حسن است، و به كسى كه در صحت آن اشكال كند اعتنا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كسى كه آن را با اين بهانه كه على عليه‌السلام در يمن بوده نپذيرد، چون بازگشت حضرت از يمن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دمشقى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حافظ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دارم كه رسول خدا صلى‌الله‌عليه‌و‌آله آن را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تفتازانى، 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انگيزه‌اى كه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تأليف كرده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را كه ذكر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لطيف و ساده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نگاشت، زيرا كسى از او پرسيد كه از فردى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در حجة الوداع همراه رسول خدا صلى‌الله‌عليه‌و‌آله نبود كه در غدير خم پيامبر صلى‌الله‌عليه‌و‌آله براى اعلام ولايت على صلى‌الله‌عليه‌و‌آله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اشكال بدين هدف مطرح شده تا حديث رسول اللّه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از نادانى گوينده اين سخن بسيار تعجب كرده، و به روايت ثابتى احتجاج كرده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از يمن بازگشت و خدمت رسول اللّه صلى‌الله‌عليه‌و‌آله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بن ابى‌طالب عليه‌السلامو كتاب الولاية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خصيب بن عبداللّه بن حارث بن اعرج بن سعد اسلمى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هجرت اسلام آورده است، هنگامى كه پيامبر صلى‌الله‌عليه‌و‌آله در حال هجرت بر او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غزوه خيبر و فتح مكه حضور داشت و پرچمدار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و ابوعبيده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ايام يزيد بن معاويه درگذشت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يعمرى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براء بن عازب نقل شده كه رسول خدا صلى‌الله‌عليه‌و‌آله خالد بن وليد را به سوى اهالى يمن فرستاد تا آنان را به اسلام دعوت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جزء ياران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آنجا شانزده ماه اقامت كرد كه اهل يمن هيچ پاسخ مثبتى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پيامبر صلى‌الله‌عليه‌و‌آله على بن ابى‌طالب عليه‌السلام را فرستاد و فرمان داد كه خالد و همراهانش را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كسى از افرادى كه همراه خالد بودند خواست با امام بماند، اجازه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شمار كسانى بودم كه همراه امام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ابتداى يمن رسيديم، به قوم خبر رسيد كه گرد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هنگام امام با ما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فارغ شد، ما را در يك صف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پيش روى ما ايستاد، پس خدا را ستود و ثنا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نوشته رسول خدا صلى‌الله‌عليه‌و‌آله را بر آنان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هَمدانيان در يك روز اسلام آوردند و آن را براى رسول خدا صلى‌الله‌عليه‌و‌آله نوشت، چون نوشته‌اش را خواند، به سجده افتاد و آنگاه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پى در پى يمنيان اسلام آوردند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سال دهم هجرت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قطبة بن عامر بن حديده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حمله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محلى كه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 گذر كرد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در تفسير و توضيح معكومه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روايت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 المتاع يعكمه عكما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پارچه محكم كرد؛ و آن بدين معنى است كه مثلاً چادرشب را مى‌گستراند و در آن كالا را قرار مى‌دهد و پارچه را مى‌بندد، كه در اين صورت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عكام طنابى است كه پارچه را با آن مى‌بندند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حاشيه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كتاب مغازى و سيره‌اش بر همين منوال و شيوه بحث غير منطقى باشد، بايد فاتحه تاريخ و سيره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پيامبر صلى‌الله‌عليه‌و‌آله به امر الهى و براى اجراى فرمانى مهم بود؛ يعنى تعيين خلافت الهى و قرار دادن خلافت براى اميرمؤمنان عليه‌السلام، كه در پى آن دين كامل و نعمت تمام مى‌شود، و اين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معقول است كه گفته شود پيامبر صلى‌الله‌عليه‌و‌آله هزاران حاجى را در گرماى بسيار شديد جمع كند كه تنها قدر و منزلت على عليه‌السلام را به آگاهى ديگران برساند ؟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بزرگ و داراى منبر نماز جمعه بر سر راه مدينه به مكه با فاصله چهار منزل بود، كه ميقات مصريان و شاميان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جحفه و غدير دو ميل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در سه منزلى مكه بر سر راه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ابن‌تيميه و موضع‌گيرى‌اش درباره اهل‌بيت عليهم‌السلام و در خصوص امام اميرالمؤمنين عليه‌السلام روشن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جارو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 و البئر؛ يعنى آن را جارو و پاك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ابوليلى كندى، هم‌پيمان كوفى قبيله 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سلمة بن معاويه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سعد بن ابى‌مريم از يحيى بن معين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سندش از حسن بن زيد، از پدرش زيد بن حسن، از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عمار ين ياسر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على بن ابى‌طالب عليه‌السلام در حال ركوع نماز مستحبى بود، گدايى نزديك او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انگشترش را درآورد و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رسول خدا صلى‌الله‌عليه‌و‌آله ماجرا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پيامبر صلى‌الله‌عليه‌و‌آله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تنها سرپرست و ولىّ شما خدا و رسولش و مؤمنان هستند كه نماز به پا داشته و در حال ركوع زكات مى‌دهند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رسول خدا صلى‌الله‌عليه‌و‌آله او را فراخواند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من مولاى اويم پس اين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دوست بدار هر كس او را دوست دارد، و دشمنش بدار هر كس او را دشمن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كسى شناخت كافى از موضوع ندارد، و گمان كند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موضوع صدقه اميرالمؤمنين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انگشترش را به فقير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كه رسول خدا صلى‌الله‌عليه‌و‌آله آن را دو بار فرموده باشد؛ يكبار هنگام صدقه دادن انگشتر، و يك بار ديگر روز غدير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اينان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از على و ابوايّوب انصارى، زيد بن ارقم، عمرو ذى‌مر، ابويعلى از ابوهريره، طبرانى از ابن‌عمر، مالك بن حويرث، حبشى بن جناده، جرير، سعد بن ابى‌وقّاص، ابوسعيد خُدرى، انس، بزاز از ابن‌عباس، عماره و 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اكثر روايات اين عبارت اضافه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هر كس او را دوست دارد دوست بدار، و هر كس با وى دشمن باشد دشمنش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از ابى‌طفيل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امام على عليه‌السلام مردمان را در ميدان كوفه گرد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مسلمانى را كه شنيد رسول خدا صلى‌الله‌عليه‌و‌آله روز غدير خم آن حديث را فرمود، به خدا سوگند مى‌دهم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نفر برخاستند و شهادت دادند كه رسول اللّه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مولايش هستم، على عليه‌السلام مولايش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هر كس دوستش دارد دوستش بدار، و هر كس دشمنش باشد دشمنش باش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تاريخ البلد الامين مكى، 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و الاسرار فى تاريخ دار هجرة النبى المختار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مرجانى، 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از عبداللّه بن جعفر، از سعد بن اسحاق، از اسحاق بن ابى‌حبيب، از ابوهريره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به رسول اللّه صلى‌الله‌عليه‌و‌آلهنگريستم كه ايستاده سخنرانى مى‌كرد و على عليه‌السلام كنارش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گرفت و برخيزاند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مولايش هستم اين مولايش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يعنى خانه را خوشبو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انتصارى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كتاب الجهاد و السير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فيما كان فى الجمل و صفين و غيرهما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ترجمة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مناقب فاطمة عليهاالسلام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انتصارى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حديث رياح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على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انتصارى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ترجمة الضحاك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غزالى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آفات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ترجمة حذيفة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يحلفون باللّه ما قالوا و لقد قالوا كلمة الكفر و كفروا بعد اسلامهم و همّوا بما لم ينالوا و ما نقموا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حديث السقيفة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السقيفة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كتاب الوصية، باب ترك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باب جوائز الوفد، البته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كتاب الوصية، باب ترك الوصية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ابن‌عساكر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انتصارى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النوع الثامن‌عشر فى جمعه و ترتيبه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چند آيه را ذكر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مكى است، ولى سه آيه مدنى است؛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تَعالَوا أُتلُ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مكى است، به جز پنج آيه آخرش كه مدنى است؛ از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الشُعَراءُ يَتَّبِعُهُم الغاوونَ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مكى است، به جز سه آيه كه مدنى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أنَّما فِى الأرضِ مِن شَجَرَةٍ أقلامٌ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بالعكس؛ در سوره‌هاى مدنى آيات مكى گنجانده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النوع الاول، معرفة المكى و المدنى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على عليه‌السلام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التفسير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اهل‌بيت النبى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معرفة الصحابة، باب مناقب فاطمة عليهاالسلام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سبز غدير حيدرى‌فر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و پاسخ به شبهات از كتب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غديرشناسى و پاسخ به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ساحل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روايى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مرض 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سوگمندانه بايد گفت كه برخى محدثان به نام بعضى نامداران كه مى‌رسند، با كنايه و آوردن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مى‌شوند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حقيقت چونان آفتاب در نيمروز روشن است كه آوردن نام منابع ديگر نيازى نيست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كتاب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الوداع ابن‌حزم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ابى‌الفداء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ابوبشر رازى دولابى،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توجيه روايت نبوى در بزرگداشت شيعيان على بن ابى‌طالب عليه‌السلام كه در تفسير آيه هفتم سوره بينه فرمود، اهل‌سنت را شيعيان و خوارج را دشمنان او مى‌خواند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عسقلانى نيز مشابه اين را در شرح صحيح مسلم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فى شرح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روايى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الرقاق، باب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كتاب الزهد، باب ذكر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افتراق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مناوى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القائمة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هيثمى در پايان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صحيح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خطبه سوم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عليه‌السلام حق خلافت خود را تراث ارث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قرآن كريم كتاب، زمين، بهشت و علم را ارث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ارث به معناى اموال اعتبارى، بلكه به معناى ولايت و حق تعيين شده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ذيل را ملاحظه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 سليمان داوود و قال يا ايها الناس علّمنا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فخلف من بعدهم خلف ورثوا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كتبنا فى الزبور من بعد الذكر ان الارض يرثها عبادى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اورثنا الكتاب الذين اصطفيناهم من عبادنا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آتينا موسى الهدى و اورثنا بنى‌اسرائيل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آيات مباركه علم و كتاب را ارث خوانده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وليد بن سليمان المجاربى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بقية اخبار الحسن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فاطمه عليهاالسلام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الحسن و الحسين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فاطمة الزهراء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بقية اخبار الحسن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ترجمة فاطمة الزهراء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بانه صلى‌الله‌عليه‌و‌آله حرب لمن حاربهم؛ جواهر العقدين،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ذكر الاول تفضيلهم بما انزل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ترجمة عبداللّه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ما جاء فى الحسن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حكاياتى را به امام حسن عليه‌السلامنسبت مى‌دهد، شايد هر دو بزرگوار به او چنين اعتراضى نمودند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فى الخاتمه، باب التحذير من بغضهم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الامام على عليه‌السلام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ترجمة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ترجمة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ابن‌الوردى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اخبار يزيد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الاخبار بمقتل الحسين عليه‌السلام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ذكر حمل الرأس الى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يك بيت ديگر را به اين مضمون ذكر كرده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ذكر حمل الرأس الى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ذكر حمل الرأس الى يزيد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قديمى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جيرون را دمشق ناميدند به جهت دمشق بن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المرضى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معرفة الصحابة ابى‌نعيم،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چاپ در حاشيه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كتاب الايمان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تيجانى، ترجمه مهرى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برگزيده‌اى از مجموعه مقالات، پيام‌ها، و ديدارها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احتضر النبى صلى‌الله‌عليه‌و‌آله و فى بيته رجال فيهم عمر بن الخطاب فقال 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اكتب لكم لن تضلّوا بعده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 صلى‌الله‌عليه‌و‌آله قد غلب عليه الوجع و عندكم القرآن حسبكم كتاب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ديگر مصادر شيعه و اهل‌سنت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الامة من الضلال و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پيرامون غدير طبسى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خدا نمى‌دانم انتساب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ابن‌عدى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دروغگويان را كه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افزودند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عبداللّه كوفى 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تعبير حافظ ذهبى در كتاب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فقهاى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صادق و يكى از بزرگان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از ابوداوود رهاوى نقل مى‌كند كه شنيد شريك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برترين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از پيروى و فرمان وى سرباز زند كافر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ابى‌شيبه از على بن حكم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تو شكّاكى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شكّاكم در حالى كه دوست مى‌داشتم همراه على عليه‌السلامبودم و دستم را با شمشيرم از خون مخالفان رنگين مى‌كردم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ابن‌عدى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 شريك نيست، بلكه ابوهريره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خلال، از ابراهيم بن منصور، از ابوبكر بن مقرى، از ابويعلى، از ابوبكر بن ابى‌شيبه، از شريك، از ابى‌يزيد اودى، از پدرش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وارد مسجد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پيرامونش گرد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جوانى سويش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 سوگند، آيا شنيدى رسول اللّه صلى‌الله‌عليه‌و‌آله بفرمايد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من مولايش هستم، اين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دوست بدار هر كس وى را دوست بدارد، و دشمن كسى باش كه دشمنش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مى‌دهم شنيدم رسول خدا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مولايش هستم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پژوهشگر و محقق مى‌يابد راوى اين عبارت زيادى ابوبكر بن ابى‌شيبه از شريك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مى‌توانيم بگوييم ابن‌ابى‌شيبه كه از شريك نقل مى‌كند جزو دروغگويان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بخارى و مسلم و ابوداوود و نسايى و ابن‌ماجه از ابوبكر بن ابى‌شيبه نقل احاديث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در سير اعلام النبلا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علم، سرور حفاظ و صاحب كتب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جمله اقران احمد بن حنبل، اسحاق بن راهويه و على بن مدينى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استادش شريك بن عبداللّه قاضى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عجلى درباره‌اش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مورد اعتماد ثقه و حافظ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يحيى بن معين درباره نقل ابوبكر بن ابى‌شيبه از شريك پرسيدم،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ابوبكر راستگو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بايد بايد بين سخن صريح بزرگان در مورد صداقت ابوبكر بن ابى‌شيبه و آنچه ابن‌عدى مى‌گويد قضاوت كنيم؛ كه آيا به راستى دروغگويان عبارت را به نام شريك بن عبداللّه افزوده‌اند ؟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بعضى از ايشان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 دوست بدار كسى كه او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جعلى و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بسيارى از اينها را ذهبى صحيح دانسته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درخت بزرگ و گسترده‌تر از درختان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جارو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على بن ابى‌طالب عليه‌السلام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ذيل حديث شريف به عنوان دليل و شاهد زنده است بر اينكه امام در رخداد غدير در حجة الوداع حاضر 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يثبغ هَمدانى كوفى ثقه و مخضرم هم در دوران جاهليت بوده و هم در اسلام و جزو طبقه دوم راويان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ابن‌ابى‌شيبه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باب 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السنن على الصحيحين شامى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به چهارصد شخص از محدثان و راويان و عالمان بزرگ اهل‌سنت عبارت زيادى را نقل كرده‌اند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كتاب خصائص اميرالمؤمنين على بن ابى‌طالب عليه‌السلام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گفته ابن‌تيميه كه حديث دروغ است، مخالف قواعد حديثى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خليل هراس در حاشيه بر توحيد ابن‌خزيمه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ابن‌تيميه پيروى كرده و قاطعانه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نادرست بوده و نزديك است جعل شيعه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پژوهشگران با 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موضع‌گيرى اين بى‌مقداران درباره حديث غدير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جا معلوم مى‌شود چقدر كينه و دشمنى با اميرالمؤمنين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سؤالى كه مطرح مى‌شود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رخداد غدير درباره غير اميرمؤمنان عليه‌السلام بود، اين برخورد منفيانه را داشتند ؟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فى صحيح السنة النبوية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جريان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رسول خدا صلى‌الله‌عليه‌و‌آله پرنده‌اى كباب شده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دعا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كسى را كه بيش از همه دوشت دارى برسان، تا با من اين غذا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عليه‌السلام آمد و هم‌سفره شد و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ابن‌ابى‌داوود در آغاز ناصبى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به نقل از وى در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ابن‌جوزى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اسامى اين شخصيت‌ها در اسناد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دمشقى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الوافى الباقيات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به نقل از وى در كتاب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 راوى آمده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 راوى آمده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غدير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راوى 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چندين جا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على بن ابى‌طالب و 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عدير 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راوى 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ابواحمد بن عدى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پندار كوفيان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صدق، مقصود در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ابونعيم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ضيَعوه آورده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نقل از وى در 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السنن الكبرى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نقل از او در مناقب ابن‌مردويه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نقل از وى در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السنن الكبرى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غدير در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از او، از وهب بن جرير، از جويريه، از يحيى بن سعيد، از عمويش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جنگى كه عمار در آن شهيد شد، مردى بين صف انبوه رقيبان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بر اسبى بزرگ و تنومند بود كه با صدايى دردناك سه بار ندا سر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بندگان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بهشت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زير سايه شمشيرهاست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را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عمار ياسر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طولى نكشيد شهيد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نقل از وى در مناقب ابن‌مردويه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او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او آمده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اسماء الثقات ابن‌شاهين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غديربه نقل از او درخصائص اميرالمؤمنين على عليه‌السلام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مى‌بينيم كه گناه نابخشودنى در جرح و تعديل راوى نزد اهل‌سنت آن است كه از مكتب اهل‌بيت عليهم‌السلام پيروى كند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غديربه‌نقل ازاو درالسنن الكبرىبيهقى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زنجيره سند خوارزمى در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حديث غدير 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 او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مى‌بينيم كه چگونه درباره اشخاص مبالغه كرده و مقام راوى را بيش از آنچه هست بالا مى‌برند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او 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در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فى العلل و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وى آمده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عدى بن ثابت حديث غدير را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وى آورده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الشيعة فى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السنن الكبرى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وى آمده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تاريخش با سندهاى بسيار فراوان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جايى كه احدى در كثرت سند و راويان بر وى پيشى نگرفته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وى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يعقوب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ابوعبدالرحمن اصباغى و ديگران از جعفر احمر نقل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فطر بن خليفه رسيدم در حالى كه بيهوش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هوش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خوشحال مى‌شدم به جاى هر مويى در بدنم زبانى بود، كه به سبب دوستى اهل‌بيت عليهم‌السلامخدا را شكر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سبب برخى از اهل‌سنت وى را از درجه اعتبار و احتجاج به وى ساقط كرده و به سوء مذهب متهم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از ابوبكر بن عياش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فطر را به سبب سوء مذهبش وانهادم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اما حبشى شيعه زيدى و افراطى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مى‌بينيم كه چگونه احمد بن حنبل القاب ناشايست 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فرموده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تنابزوا بالالقاب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فضيل حديث شنيدم يا حديث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ديشب تا صبح پسرم را مى‌زدم كه بر عثمان رحمت فرستد، نپذيرفت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الشيعة فى صحاح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در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غدير در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وى آمده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در السنن الكبرى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غدير جعفرپور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صحيح از مسلم بن حجاج نقل شده كسانى كه در بيعت شجره حضور داشتند، هيچ يك داخل آتش نمى‌شوند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نويره فردى شجاع، شاعر و رئيس بخشى از قبيله بنى‌تميم، و صحابى پيامبر صلى‌الله‌عليه‌و‌آله و عامل و كارگزار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زكات‌هايى را كه جمع كرده بود، پس از شهادت پيامبر صلى‌الله‌عليه‌و‌آله به مدينه فرستاد و به صاحبان آنها بازگرداند 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وليد مدعى بود كه مالك بن نويره با سخنى كه گفته و به گوش او رسيده مرتد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چنين ادعايى را رد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مردى مسلمانم و از مقررات آن نه چيزى را تغيير داده و نه تبديل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ابوقتاده و عبداللّه بن عمر نيز به نفع او گواهى دادند و سخن او را تصديق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خالد زير بار نرفت و مالك را پيش كشيد و فرمان داد تا ضرار گردنش را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خالد، زن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ام‌تميم بنت 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همان شب به تصرف خود در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مكتب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الاصابه از زبير بن بكار و او از ابن‌شهاب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مالك بن نويره زلف‌هاى انبوهى بر سرش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كشته شد، خالد دستور داد تا سر مالك را پايه ديگ غذا كنند و چنين كردند، و پيش از آنكه آتش از مو بگذرد و به پوست برسد، غذاى ديگ پخته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پژوهش‌هايى در نيم قرن نخستين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لبّاف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بيعت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رضوان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مسلمانان بايستى بر اصل پايدارى و مقاومت و جهاد با رسول خدا صلى‌الله‌عليه‌و‌آله زير درختى كه در آن منطقه بود بيعت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كه تا سال‌ها حاجيان در كنار آن نماز مى خواندند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زمانى كه خليفه دوم اين مسئله را شنيد، دستور داد تا آن درخت را قطع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غدير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فى احوال علماء المذهب الجعفرية سرگذشت عالمان شيعه، محدث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منشور جاويدان ولايت رهبر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راهى ديگر براى كشف حقيقت سجودى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محمدباقر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اصلى خطابه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غدير در آينه اسناد محمدباقر انصارى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عدى بن ثابت، عن 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صلى‌الله‌عليه‌و‌آله فى سفر، فنزلنا بغدير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فنودى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كسح لرسول‌اللّه صلى‌الله‌عليه‌و‌آله تحت شجرتين، فصلى الظهر و اخذ بيد على رضى اللّه تعالى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الستم تعلمون انى اولى بالمؤمنين من انفسهم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الستم تعلمون انى اولى بكل مؤمن من نفسه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عمر بعد ذلك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يابن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اصبحت و امسيت مولى كل مؤمن و مؤمنة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الاسماع المقريزى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ابن ابى‌الحديد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در توجيه مخالفت با پيامبر اكرم صلى‌الله‌عليه‌و‌آله در نوشتن وصيتنامه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مى‌دانستم كه پيامبر خدا چه چيزى را قصد داشت بنويسد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اراده نموده بود تا به اسم على تصريح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من به جهت مهربانى و احتياط بر اسلام از آن امتناع نمودم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و الولاية سيد عبدالامير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اخذ اللّه ميثاق النبيين لما آتيتكم من كتاب و حكمة ثم جاءكم رسول مصدِّق لما معكم لتؤمننَّ به و لتنصرنَّه قال ءاقررتم و اخذتم على ذلكم اصرى قالوا اقررنا قال فاشهدوا و انا معكم من الشاهدين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ياد كن هنگامى را كه خداوند از پيامبران پيمان گرفت كه هر گاه به شما كتاب و حكمتى دادم سپس شما را فرستاده‌اى آمد كه آنچه را با شماست تصديق كرد البته به او ايمان بياوريد و حتما ياريش كنيد آنگاه فرمود آيا اقرار كرديد و در اين باره پيمانم را پذيرفتيد گفتند آرى اقرار كرديم فرمود پس گواه باشيد و من با شما از گواهانم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عرب جاهلى به كلى از انديشه دينى دور نبوده است، چرا كه زبان عربى در فضايى متأثر از دين و ملت حنيف ابراهيمى به وجود آمده و رشد و گسترش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اهل كتاب انس و هم‌زيستى بيشترى با تفكر دينى داشتند، براى فهم مفاهيم دينى پذيرش و درك افزون‌ترى يافته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مرور تأثير انديشه دينى در ميان عرب ضعيف گرديد، و انديشه و دركشان از آن منجمد و نامفهوم شد و درك اهل كتاب نيز آشفته و دست خورده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تحريف و انحراف از حق و سنگدلى و دورى از حق و اكراه داشتن نسبت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پذيرش و فهم مفاهيم و مقاصد اسلامى در نزد مؤمنان قوى‌تر شد، و در مرحله بعد از آنها اهل كتاب قرار داشتند كه از مشركان پذيراتر بودند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مضامين از دعاهايى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مذكور است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معروف است، و اين همان مكانى است كه رسول خدا صلى‌الله‌عليه‌و‌آله در آنچه به پاخاست و خطبه‌اى مبنى بر فضيلت اميرالمؤمنين على ابن ابى‌طالب عليه‌السلام ايراد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چاپى جمهره چنين مذكور است، و ابن‌شهرآشوب و جز او از روى نسخه‌هاى خطىِ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زمان‌هاى قديم در دست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حكايت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جايگاهى است كه پيامبر صلى‌الله‌عليه‌و‌آله در آنجا به ولايت على عليه‌السلام تصريح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نسخه‌هاى چاپى رعايت امانت نشده و مطلب مورد تحريف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كه وقتى عمر مُرد و جنازه او را در كفن پيچيدند، اميرالمؤمنين عليه‌السلام نگاهى به جنازه‌اش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هيچكس را بيشتر دوست ندارم كه با صحيفه و نوشته‌اش خدا را ملاقات كنم مانند اين به كفن پيچيده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اكثر مردم منظور حضرت از صحيفه را نفهميدند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فوق اميرالمؤمنين عليه‌السلام منظور از صحيفه را بيان فرموده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اشاره به اميرالمؤمنين عليه‌السلام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فريادهاى بلند غدير در بيان امامت و حاكميت حضرت على عليه‌السلام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تاريخچه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زمينه امامت حضرت على عليه‌السلام در نگاه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خم و پاسخ به شبهات از كتب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غدير در روايت شيعه و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صاعد اصفهانى‌مهرپرور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از يم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همين اندازه كه اين ذات موجود شد، اين ولايت را دارد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در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خداى متعال هر كارى كه بخواهد انجام مى‌دهد؛ اگر بخواهد زنده مى‌كند و يا مى‌ميراند، غنى مى‌كند و يا فقير مى‌كند، شفا مى‌دهد و يا بيمار مى‌كند و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ديگران به اضافه آن مقدار از حقوق الهى كه در اموال انسان است تحت اختيار انسان نيست، زيرا مثلاً خمس كه بايد پرداخت شود سهم خداست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نبى اكرم صلى‌الله‌عليه‌و‌آله نسبت به جان و مال مردم اراده‌اى كند، اين اراده اولويت دارد بر اراده خود شخص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در اموال ديگران و يا حقوق الهيه‌اى كه در اموال خودشان هست ولايت ندارند، هر چند ممكن است در اموال ديگران وكالت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جان‌هايشان آنجا كه بايد براى دفاع يا جهاد بروند و جانشان را فدا كنند ولايت بر جانشان ندارند كه بگويند جانمان را در اين راه نمى‌دهيم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غير جهاد، از امور شخصى ديگران كه خداى متعال تكليف خاصى براى انسان در مورد آن قرار نداده است اتفاق افتاد، مى‌تواند جانش را حفظ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دو نفر نزاع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اين دو نفر از فرد سومى بخواهد در اين نزاع در حد جان به نفع او وارد شود، فرد سوم مى‌تواند براى حفظ جان خود وارد نزاع نشود، زيرا بر جانش ولايت دارد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يا كنيز بودن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بى‌چيز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اين زيارت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 آن كسى كه بعض علم كتاب نزد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تخت را نزد تو مى آورم قبل از اينكه چشم بر هم زنى</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خدا و آن كسى كه علم كتاب نزد او است براى گواهى ميان من و شما كفايت مى كند</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از شما و كافران فديه نپذيرد جايگاهتان دوزخ است همان سزاوار شماست و بد فرجامى است</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مفسّر نسّابه 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زورزنى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وصف گاو وحشى است كه از صداى آدميان هراسناك شد، به حدى كه ندانست صدا از جلو او بوده يا از عقب، و كدام يك از جلو و عقب سزاوارتر به ترس و بيم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تأويل آى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السارى در حاشيه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عين الذهب در حاشيه كتاب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و اسرار التاويل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النسفى در حاشيه تفسير 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در حاشيه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السليم الى مزايا القرآن الكريم در حاشيه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فقره قبلى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رشفة الصادى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اين مطلب را از او حكايت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كتاب به غزالى شكى نيست، و ذهبى در ميزان الاعتدال در شرح حال حسن صباح اسماعيلى به آن تصريح كرده و قصه او را از آن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جوزى هم در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تصريح كرده و قسمتى از سخن نامبرده را آورده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كه پيامبر با يكى از زنان خود سخنى به راز گفت </w:t>
      </w:r>
      <w:r>
        <w:rPr>
          <w:rFonts w:eastAsia="IRNazanin" w:cs="IRNazanin"/>
          <w:b w:val="false"/>
          <w:bCs w:val="false"/>
          <w:i w:val="false"/>
          <w:iCs w:val="false"/>
          <w:color w:val="333333"/>
          <w:sz w:val="20"/>
          <w:szCs w:val="20"/>
          <w:rtl w:val="true"/>
        </w:rPr>
        <w:t>... »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التنبئة بمن يبعثه اللّه على رأس كلّ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 جريره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قراردادى كه به موجب آن شخصى در مقابل شخص ديگر متعهّد مى‌شود كه خسارات ناشى از جرم او را به عهده خود گيرد و در عوض وارث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مترجم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و جدّه‌هاى اميرالمؤمنين عليه‌السلام است مترجم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 فى شواهد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مسانيد ابى‌حنيفة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اين كلام را با وجود ايرادهايش نقل كرديم، هر چند كه درباره آن بحث و نظر داريم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الراكب و بُلغَة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فى مناقب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چشم خود را به كف ساقى تشبيه كرده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من مرا از باده محبت سيراب كرد و پياله من چهره كسى است كه فراتر از زيبايى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با تأويل آنچه را كه مشكل بود آشكار ساخت، آن هم با دانشى كه طبق وصيت پيامبر صلى‌الله‌عليه‌و‌آله به آن دست يافته بود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تائيّه ابن‌فارض فرغانى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كتائب اعلام الأخيار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 المرجان بذكر مآثر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ولىّ شما تنها خداست و پيامبرش و مؤمنانى كه نماز مى‌خوانند و در حال ركوع انفاق مى‌كنند</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ما از ذكر اين قول و اقوال بعد از آن صرفا موافقت اين علما در مفاد ولايت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زمانولايت و افضليت، ما با اين مرد هم عقيده نيستيم و در مطالب گذشته بررسى و بحث كامل كرده‌ايم و در مطالب بعد هم بيان صريح ما در اين موضوع خواهد آمد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موارد اين حديث و امثال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تعدادى از احاديث اين سه جمله را مى‌يابيد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بودن اجابت دعوت 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بيعت با اميرالمؤمنين عليه‌السلام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ابلاغ به غايبين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مظهر حق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مخطوط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 لدين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فاطمى است كه سرزمين‌هاى مصر را تصرّف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الاعتبار بذكر الخُطط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محمد اسماعيل دهلوى به زبان فارسى است كه با اندكى تغيير از مجلد حديث غدير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مترجم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بعضهم اولياء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اگر مقصود حضرت اين بود بايد بفرمايد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مولاى فهو مولى على عليه‌السلام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ولى شما بعد از خدا و رسول مى‌باشد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مولاى شماست، و پس از وى رسول او، و پس از من على عليه‌السلام به امر و فرمان الهى ولىّ و امام شما خواهد بود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على عليه‌السلام را به ولايت شما منصوب نموده، و اطاعت از او را برايتان واجب نموده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امام و رهبر شما از جانب خداوند است، و او هرگز توبه كسى را كه ولايت او را منكر شود پذيرا نمى‌شود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آيه به اجماع جميع مفسرين و علماى شيعه و اهل‌سنت ولايت عامه رسول خدا صلى‌الله‌عليه‌و‌آله بر مسلمين را به اثبات مى‌رساند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حديث اهل‌سنت را مى‌آورد كه متن حديث فوق را با مقدمه ياد شده در كتاب خود آورده‌اند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ابن‌جوزى در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ابن‌طلحه شافعى در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حسكانى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ابن‌طلحه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صلى‌الله‌عليه‌و‌آله ابوسعيد خرگوشى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الاخبار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فضل سلمان و ابى‌ذر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مناقب على عليه‌السلام، 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ترجمة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ذكر محبة اللّه و رسوله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جامع فى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ترجمة الامام على عليه‌السلام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قوله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صحيفة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ترجمة فاطمه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منه جامع فيمن يحبه و من يبغضه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شرف النبى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خرگوشى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فضيلة اهل‌بيت عليهم‌السلام،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السعيد حق السعيد من احب عليا فى حياتى و بعد وفاتى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 واقعى كسى است كه على عليه‌السلام را در زندگى من و بعد از مرگم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الأسد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السعيد من احب عليا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حزرى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الحثّ على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مرقاه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حياته و بعد موته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جاعل فى الارض خليفة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عليه‌السلام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ذكر اختصاصه و زوجته و بنيه بانه صلى‌الله‌عليه‌و‌آله حرب لمن حاربهم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فى فضائل له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الأسد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ما قاله عبادة فى على عليه‌السلام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الأسد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ما قاله عبادة فى على عليه‌السلام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المحاسن المجتمعة فى فضائل الخلفاء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اميرالمؤمنين عليه‌السلام، باب الترغيب فى حب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ترجمة الامام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تعدادى از روايات را ذكر نموده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المحاسن المجتمعة فى فضائل الخلفاء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اميرالمؤمنين عليه‌السلام، باب الترغيب فى حب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ترجمة الامام على عليه‌السلام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فى محبة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ترجمة محمد بن مزيد بن ابى‌الازهر ش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ترجمة على بن ابى‌طالب عليه‌السلام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ترجمة الامام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اشعار فى مدح اهل‌بيت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القسم الثانى، ذكر الحادى‌عشر، التحذير من بغضهم و عداوتهم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ذكر الحادى‌عشر، التحذير من بغضهم و عداوتهم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ذعع</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علت دشمنى و جنگ و دشنام و لعنِ عده‌اى به اميرالمؤمنين عليه‌السلام واضح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ذكر اختصاصه باحبية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 باب مناقب على عليه‌السلام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كتاب المناقب، باب مناقب فاطمه عليهاالسلام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17953</w:t>
      </w:r>
      <w:r>
        <w:rPr>
          <w:rFonts w:ascii="IRNazanin" w:hAnsi="IRNazanin" w:eastAsia="IRNazanin"/>
          <w:b w:val="false"/>
          <w:b w:val="false"/>
          <w:bCs w:val="false"/>
          <w:i w:val="false"/>
          <w:i w:val="false"/>
          <w:iCs w:val="false"/>
          <w:color w:val="333333"/>
          <w:sz w:val="20"/>
          <w:sz w:val="20"/>
          <w:szCs w:val="20"/>
          <w:rtl w:val="true"/>
        </w:rPr>
        <w:t>، عن نعمان بن بشير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مناقب اميرالمؤمنين عليه‌السلام، ذكر اختصاصه بأحبية النبى صلى‌الله‌عليه‌و‌آله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فى محبة اللّه و رسوله صلى‌الله‌عليه‌و‌آله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ذكر اختصاصه باحبية اللّه تعالى 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بر زيارت غديريّه صفاخواه، طالعى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بين جمعيت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نفرى غدير در مقابل منبر بوديم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در كتاب الغدير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صد و ده صحابى، و در تعليقه صحيفة الامام الرضا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مدرسه الامام المهدى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از صد و شصت و هفت صحابى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تواترى در مورد كمتر حديثى ديده مى‌شود، چرا كه اين راويان از بلاد مختلف و قبايل گوناگون هستند، و به هيچ وجه احتمال توطئه آنها بر جعل حديث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قرائن تاريخى ديگر كه در كتب مفصل مربوط مورد بحث قرار گرفته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را در منابع مختلف مى‌تواند دنبال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حديث الغدير سيد مرتضى خسروشاهى، چاپ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معنى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ضمن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مجلد غدير از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بحرانى</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دريا محمديان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سعد به سليم مى‌گويد، و اشاره‌اش به اين جهت است كه سليم هلالى و از طايفه بنى‌هلال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تفصيلى به نكات مذكور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و نصوص امامت ربانى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غنچه غدير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زيبايى‌هاى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سفارشى به هفتاد زبان واعظى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آنها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 اولى بكم من انفسكم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عهد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غديرشناسى و پاسخ به شبهات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الامامة لدى الشيعة الاثنى‌عشرية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الاسلامى نشأتها و 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الاسلامى نشأتها و 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رساله يازدهم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فى اللفظ و الردّ على الجهميّة و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و التمدن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الفلسفى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الفلسفى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الفلسفى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فى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فى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طبرى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الفكرية للثقافة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نظامٌ انسانىٌ مصطفى رافعى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حكيمى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چاپ 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غرض‌ورزى و عنادى كه همواره در علما و مورخين اهل‌سنت ديده مى‌شود، اين مورخ سنى بهانه خوبى هم داشته تا غدير را نقل نكند، و آن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محدوديت‌ها و ملاحظاتى كه از دربار عباسى داشته، واقعه غدير را كه خط بطلان است بر هر خلافتى جز خلافت آل‌محمد عليهم‌السلام ذكر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كه سادات حسنى و حسينى و موسوى همواره عليه دستگاه خلافت مى‌شوريده‌اند، و ذكر واقعه غدير در تاريخ رسمى، مى‌توانسته براى آنان بهترين تأييد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طبرى اين تاريخ را در بحبوحه قدرت عباسى در بغداد تأليف كرده است، و اطلاعاتى از قضاياى عباسيان و مسائل خصوصى آنان به دست مى‌دهد، كه دانستن آنگونه مسائل براى فقيهى عادى ناميسور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دانسته مى‌شود كه تأليف اين تاريخ، بدون آگاهى دربار عباسى نبوده است، و چنين آگاهى نمى‌تواند محدود كننده و دست و پاگير نباشد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و ادب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المؤلفون فى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سخنان از عالمان اهل‌سنت بسيار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نمونه‌هايى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 حول سند الحديث</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شهاب‌الدين ابوالفيض مذكور اين حديث را 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اصحاب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مؤلفان و ذكر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التشيع محمدجواد مغنيه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اينگونه اظهارات و حتى آشكارتر از آن، از اين دو خليفه بسيار نقل شده است، آن هم در كتاب‌ها و مآخذ معتبر خود علماى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مى‌نگريم كه از ميان جهان سنت، از يك فرستنده مشهور در قرن چهاردهم اسلامى همين فرياد را مى‌زنند كه شيعه در طول چهارده قرن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اَنكَرَ الغَديرَ اَنكَرَ الاِسلامَ بِالذّات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غدير در امامت حضرت امير عليه‌السلام استادولى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دريا محمديان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مكه است كه در آن روز همه مشركين از جمله معاويه و پدر و پسرش از آزاد شدگان پيامبر صلى‌الله‌عليه‌و‌آله شدند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شورى به جز اميرالمؤمنين عليه‌السلام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طلحه، زبير، عبدالرحمان بن عوف، سعد بن ابى‌وقاص</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فريادهاى بلند غدير در بيان امامت و حاكميت حضرت على عليه‌السلام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سفارشى به هفتاد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سفارشى به هفتاد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مكه است كه در آن روز همه مشركين از جمله معاويه و پدر و پسرش از آزاد شدگان پيامبر صلى‌الله‌عليه‌و‌آله شدند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منهج دوم كتاب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فريادهاى بلند غدير از ميان اين خطبه‌ها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44448</Words>
  <Characters>173288</Characters>
  <CharactersWithSpaces>216566</CharactersWithSpaces>
  <Paragraphs>1310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2026-08-25T21:08:13Z</dcterms:created>
  <dc:creator>ghaemiyeh.com</dc:creator>
  <dc:description/>
  <dc:language>en-US</dc:language>
  <cp:lastModifiedBy/>
  <dcterms:modified xsi:type="dcterms:W3CDTF">2026-08-26T00:38:31Z</dcterms:modified>
  <cp:revision>1</cp:revision>
  <dc:subject/>
  <dc:title>دائرة المعارف غدیر جامع ترین دائرة المعارف موضوعى غدیر جلد 8</dc:title>
</cp:coreProperties>
</file>

<file path=docProps/custom.xml><?xml version="1.0" encoding="utf-8"?>
<Properties xmlns="http://schemas.openxmlformats.org/officeDocument/2006/custom-properties" xmlns:vt="http://schemas.openxmlformats.org/officeDocument/2006/docPropsVTypes"/>
</file>