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32343_1280447820">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8032345_1280447820">
            <w:r>
              <w:rPr>
                <w:webHidden/>
                <w:rStyle w:val="IndexLink"/>
                <w:rtl w:val="true"/>
              </w:rPr>
              <w:t>شماره تماس نویسنده</w:t>
            </w:r>
            <w:r>
              <w:rPr>
                <w:rStyle w:val="IndexLink"/>
                <w:rtl w:val="true"/>
              </w:rPr>
              <w:t>:</w:t>
              <w:tab/>
            </w:r>
            <w:r>
              <w:rPr>
                <w:rStyle w:val="IndexLink"/>
              </w:rPr>
              <w:t>15</w:t>
            </w:r>
          </w:hyperlink>
        </w:p>
        <w:p>
          <w:pPr>
            <w:pStyle w:val="Contents2"/>
            <w:tabs>
              <w:tab w:val="clear" w:pos="8743"/>
              <w:tab w:val="right" w:pos="9026" w:leader="dot"/>
            </w:tabs>
            <w:rPr/>
          </w:pPr>
          <w:hyperlink w:anchor="__RefHeading___Toc18032347_1280447820">
            <w:r>
              <w:rPr>
                <w:webHidden/>
                <w:rStyle w:val="IndexLink"/>
                <w:rtl w:val="true"/>
              </w:rPr>
              <w:t>فهرست جلد چهارم</w:t>
            </w:r>
            <w:r>
              <w:rPr>
                <w:rStyle w:val="IndexLink"/>
                <w:rtl w:val="true"/>
              </w:rPr>
              <w:t>:</w:t>
              <w:tab/>
            </w:r>
            <w:r>
              <w:rPr>
                <w:rStyle w:val="IndexLink"/>
              </w:rPr>
              <w:t>18</w:t>
            </w:r>
          </w:hyperlink>
        </w:p>
        <w:p>
          <w:pPr>
            <w:pStyle w:val="Contents2"/>
            <w:tabs>
              <w:tab w:val="clear" w:pos="8743"/>
              <w:tab w:val="right" w:pos="9026" w:leader="dot"/>
            </w:tabs>
            <w:rPr/>
          </w:pPr>
          <w:hyperlink w:anchor="__RefHeading___Toc18032349_1280447820">
            <w:r>
              <w:rPr>
                <w:webHidden/>
                <w:rStyle w:val="IndexLink"/>
                <w:rtl w:val="true"/>
              </w:rPr>
              <w:t xml:space="preserve">بخش ششم </w:t>
            </w:r>
            <w:r>
              <w:rPr>
                <w:rStyle w:val="IndexLink"/>
                <w:rtl w:val="true"/>
              </w:rPr>
              <w:t xml:space="preserve">: </w:t>
            </w:r>
            <w:r>
              <w:rPr>
                <w:rStyle w:val="IndexLink"/>
                <w:rtl w:val="true"/>
              </w:rPr>
              <w:t>ماجراهاى سه روزه غدير</w:t>
            </w:r>
            <w:r>
              <w:rPr>
                <w:rStyle w:val="IndexLink"/>
                <w:rtl w:val="true"/>
              </w:rPr>
              <w:tab/>
            </w:r>
            <w:r>
              <w:rPr>
                <w:rStyle w:val="IndexLink"/>
              </w:rPr>
              <w:t>19</w:t>
            </w:r>
          </w:hyperlink>
        </w:p>
        <w:p>
          <w:pPr>
            <w:pStyle w:val="Contents3"/>
            <w:tabs>
              <w:tab w:val="clear" w:pos="8459"/>
              <w:tab w:val="right" w:pos="9026" w:leader="dot"/>
            </w:tabs>
            <w:rPr/>
          </w:pPr>
          <w:hyperlink w:anchor="__RefHeading___Toc18032351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8032353_1280447820">
            <w:r>
              <w:rPr>
                <w:webHidden/>
                <w:rStyle w:val="IndexLink"/>
                <w:rtl w:val="true"/>
              </w:rPr>
              <w:t>نقل ماجراى غدير</w:t>
            </w:r>
            <w:r>
              <w:rPr>
                <w:rStyle w:val="IndexLink"/>
                <w:rtl w:val="true"/>
              </w:rPr>
              <w:tab/>
            </w:r>
            <w:r>
              <w:rPr>
                <w:rStyle w:val="IndexLink"/>
              </w:rPr>
              <w:t>21</w:t>
            </w:r>
          </w:hyperlink>
        </w:p>
        <w:p>
          <w:pPr>
            <w:pStyle w:val="Contents4"/>
            <w:tabs>
              <w:tab w:val="clear" w:pos="8176"/>
              <w:tab w:val="right" w:pos="9026" w:leader="dot"/>
            </w:tabs>
            <w:rPr/>
          </w:pPr>
          <w:hyperlink w:anchor="__RefHeading___Toc18032355_12804478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8032357_1280447820">
            <w:r>
              <w:rPr>
                <w:webHidden/>
                <w:rStyle w:val="IndexLink"/>
              </w:rPr>
              <w:t>1</w:t>
            </w:r>
            <w:r>
              <w:rPr>
                <w:rStyle w:val="IndexLink"/>
                <w:rtl w:val="true"/>
              </w:rPr>
              <w:t xml:space="preserve"> - </w:t>
            </w:r>
            <w:r>
              <w:rPr>
                <w:rStyle w:val="IndexLink"/>
                <w:rtl w:val="true"/>
              </w:rPr>
              <w:t>واقعه غدير و تواتر</w:t>
            </w:r>
            <w:r>
              <w:rPr>
                <w:rStyle w:val="IndexLink"/>
                <w:rtl w:val="true"/>
              </w:rPr>
              <w:tab/>
            </w:r>
            <w:r>
              <w:rPr>
                <w:rStyle w:val="IndexLink"/>
              </w:rPr>
              <w:t>21</w:t>
            </w:r>
          </w:hyperlink>
        </w:p>
        <w:p>
          <w:pPr>
            <w:pStyle w:val="Contents4"/>
            <w:tabs>
              <w:tab w:val="clear" w:pos="8176"/>
              <w:tab w:val="right" w:pos="9026" w:leader="dot"/>
            </w:tabs>
            <w:rPr/>
          </w:pPr>
          <w:hyperlink w:anchor="__RefHeading___Toc18032359_1280447820">
            <w:r>
              <w:rPr>
                <w:webHidden/>
                <w:rStyle w:val="IndexLink"/>
              </w:rPr>
              <w:t>2</w:t>
            </w:r>
            <w:r>
              <w:rPr>
                <w:rStyle w:val="IndexLink"/>
                <w:rtl w:val="true"/>
              </w:rPr>
              <w:t xml:space="preserve"> - </w:t>
            </w:r>
            <w:r>
              <w:rPr>
                <w:rStyle w:val="IndexLink"/>
                <w:rtl w:val="true"/>
              </w:rPr>
              <w:t>نقل ماجراى غدير به طور خلاصه</w:t>
            </w:r>
            <w:r>
              <w:rPr>
                <w:rStyle w:val="IndexLink"/>
                <w:rtl w:val="true"/>
              </w:rPr>
              <w:tab/>
            </w:r>
            <w:r>
              <w:rPr>
                <w:rStyle w:val="IndexLink"/>
              </w:rPr>
              <w:t>21</w:t>
            </w:r>
          </w:hyperlink>
        </w:p>
        <w:p>
          <w:pPr>
            <w:pStyle w:val="Contents4"/>
            <w:tabs>
              <w:tab w:val="clear" w:pos="8176"/>
              <w:tab w:val="right" w:pos="9026" w:leader="dot"/>
            </w:tabs>
            <w:rPr/>
          </w:pPr>
          <w:hyperlink w:anchor="__RefHeading___Toc18032361_1280447820">
            <w:r>
              <w:rPr>
                <w:webHidden/>
                <w:rStyle w:val="IndexLink"/>
              </w:rPr>
              <w:t>3</w:t>
            </w:r>
            <w:r>
              <w:rPr>
                <w:rStyle w:val="IndexLink"/>
                <w:rtl w:val="true"/>
              </w:rPr>
              <w:t xml:space="preserve"> - </w:t>
            </w:r>
            <w:r>
              <w:rPr>
                <w:rStyle w:val="IndexLink"/>
                <w:rtl w:val="true"/>
              </w:rPr>
              <w:t>نقل ماجراى غدير به طور مفصل</w:t>
            </w:r>
            <w:r>
              <w:rPr>
                <w:rStyle w:val="IndexLink"/>
                <w:rtl w:val="true"/>
              </w:rPr>
              <w:tab/>
            </w:r>
            <w:r>
              <w:rPr>
                <w:rStyle w:val="IndexLink"/>
              </w:rPr>
              <w:t>22</w:t>
            </w:r>
          </w:hyperlink>
        </w:p>
        <w:p>
          <w:pPr>
            <w:pStyle w:val="Contents3"/>
            <w:tabs>
              <w:tab w:val="clear" w:pos="8459"/>
              <w:tab w:val="right" w:pos="9026" w:leader="dot"/>
            </w:tabs>
            <w:rPr/>
          </w:pPr>
          <w:hyperlink w:anchor="__RefHeading___Toc18032363_1280447820">
            <w:r>
              <w:rPr>
                <w:webHidden/>
                <w:rStyle w:val="IndexLink"/>
                <w:rtl w:val="true"/>
              </w:rPr>
              <w:t xml:space="preserve">قسمت اول </w:t>
            </w:r>
            <w:r>
              <w:rPr>
                <w:rStyle w:val="IndexLink"/>
                <w:rtl w:val="true"/>
              </w:rPr>
              <w:t xml:space="preserve">: </w:t>
            </w:r>
            <w:r>
              <w:rPr>
                <w:rStyle w:val="IndexLink"/>
                <w:rtl w:val="true"/>
              </w:rPr>
              <w:t>ماجراهاى پيش از خطبه غدير</w:t>
            </w:r>
            <w:r>
              <w:rPr>
                <w:rStyle w:val="IndexLink"/>
                <w:rtl w:val="true"/>
              </w:rPr>
              <w:tab/>
            </w:r>
            <w:r>
              <w:rPr>
                <w:rStyle w:val="IndexLink"/>
              </w:rPr>
              <w:t>23</w:t>
            </w:r>
          </w:hyperlink>
        </w:p>
        <w:p>
          <w:pPr>
            <w:pStyle w:val="Contents4"/>
            <w:tabs>
              <w:tab w:val="clear" w:pos="8176"/>
              <w:tab w:val="right" w:pos="9026" w:leader="dot"/>
            </w:tabs>
            <w:rPr/>
          </w:pPr>
          <w:hyperlink w:anchor="__RefHeading___Toc18032365_1280447820">
            <w:r>
              <w:rPr>
                <w:webHidden/>
                <w:rStyle w:val="IndexLink"/>
                <w:rtl w:val="true"/>
              </w:rPr>
              <w:t>منظره غدير</w:t>
            </w:r>
            <w:r>
              <w:rPr>
                <w:rStyle w:val="IndexLink"/>
                <w:rtl w:val="true"/>
              </w:rPr>
              <w:tab/>
            </w:r>
            <w:r>
              <w:rPr>
                <w:rStyle w:val="IndexLink"/>
              </w:rPr>
              <w:t>23</w:t>
            </w:r>
          </w:hyperlink>
        </w:p>
        <w:p>
          <w:pPr>
            <w:pStyle w:val="Contents4"/>
            <w:tabs>
              <w:tab w:val="clear" w:pos="8176"/>
              <w:tab w:val="right" w:pos="9026" w:leader="dot"/>
            </w:tabs>
            <w:rPr/>
          </w:pPr>
          <w:hyperlink w:anchor="__RefHeading___Toc18032367_1280447820">
            <w:r>
              <w:rPr>
                <w:webHidden/>
                <w:rStyle w:val="IndexLink"/>
                <w:rtl w:val="true"/>
              </w:rPr>
              <w:t>حضور پنج تن عليهم‌السلام در غدير</w:t>
            </w:r>
            <w:r>
              <w:rPr>
                <w:rStyle w:val="IndexLink"/>
                <w:rtl w:val="true"/>
              </w:rPr>
              <w:tab/>
            </w:r>
            <w:r>
              <w:rPr>
                <w:rStyle w:val="IndexLink"/>
              </w:rPr>
              <w:t>26</w:t>
            </w:r>
          </w:hyperlink>
        </w:p>
        <w:p>
          <w:pPr>
            <w:pStyle w:val="Contents4"/>
            <w:tabs>
              <w:tab w:val="clear" w:pos="8176"/>
              <w:tab w:val="right" w:pos="9026" w:leader="dot"/>
            </w:tabs>
            <w:rPr/>
          </w:pPr>
          <w:hyperlink w:anchor="__RefHeading___Toc18032369_1280447820">
            <w:r>
              <w:rPr>
                <w:webHidden/>
                <w:rStyle w:val="IndexLink"/>
                <w:rtl w:val="true"/>
              </w:rPr>
              <w:t>زمينه سازى براى خطبه غدير</w:t>
            </w:r>
            <w:r>
              <w:rPr>
                <w:rStyle w:val="IndexLink"/>
                <w:rtl w:val="true"/>
              </w:rPr>
              <w:tab/>
            </w:r>
            <w:r>
              <w:rPr>
                <w:rStyle w:val="IndexLink"/>
              </w:rPr>
              <w:t>26</w:t>
            </w:r>
          </w:hyperlink>
        </w:p>
        <w:p>
          <w:pPr>
            <w:pStyle w:val="Contents5"/>
            <w:tabs>
              <w:tab w:val="clear" w:pos="7892"/>
              <w:tab w:val="right" w:pos="9026" w:leader="dot"/>
            </w:tabs>
            <w:rPr/>
          </w:pPr>
          <w:hyperlink w:anchor="__RefHeading___Toc18032371_128044782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8032373_1280447820">
            <w:r>
              <w:rPr>
                <w:webHidden/>
                <w:rStyle w:val="IndexLink"/>
              </w:rPr>
              <w:t>1</w:t>
            </w:r>
            <w:r>
              <w:rPr>
                <w:rStyle w:val="IndexLink"/>
                <w:rtl w:val="true"/>
              </w:rPr>
              <w:t xml:space="preserve"> - </w:t>
            </w:r>
            <w:r>
              <w:rPr>
                <w:rStyle w:val="IndexLink"/>
                <w:rtl w:val="true"/>
              </w:rPr>
              <w:t>جمع آورى مردم</w:t>
            </w:r>
            <w:r>
              <w:rPr>
                <w:rStyle w:val="IndexLink"/>
                <w:rtl w:val="true"/>
              </w:rPr>
              <w:tab/>
            </w:r>
            <w:r>
              <w:rPr>
                <w:rStyle w:val="IndexLink"/>
              </w:rPr>
              <w:t>26</w:t>
            </w:r>
          </w:hyperlink>
        </w:p>
        <w:p>
          <w:pPr>
            <w:pStyle w:val="Contents5"/>
            <w:tabs>
              <w:tab w:val="clear" w:pos="7892"/>
              <w:tab w:val="right" w:pos="9026" w:leader="dot"/>
            </w:tabs>
            <w:rPr/>
          </w:pPr>
          <w:hyperlink w:anchor="__RefHeading___Toc18032375_1280447820">
            <w:r>
              <w:rPr>
                <w:webHidden/>
                <w:rStyle w:val="IndexLink"/>
              </w:rPr>
              <w:t>2</w:t>
            </w:r>
            <w:r>
              <w:rPr>
                <w:rStyle w:val="IndexLink"/>
                <w:rtl w:val="true"/>
              </w:rPr>
              <w:t xml:space="preserve"> - </w:t>
            </w:r>
            <w:r>
              <w:rPr>
                <w:rStyle w:val="IndexLink"/>
                <w:rtl w:val="true"/>
              </w:rPr>
              <w:t>خالى نگه داشتن زير درختان</w:t>
            </w:r>
            <w:r>
              <w:rPr>
                <w:rStyle w:val="IndexLink"/>
                <w:rtl w:val="true"/>
              </w:rPr>
              <w:tab/>
            </w:r>
            <w:r>
              <w:rPr>
                <w:rStyle w:val="IndexLink"/>
              </w:rPr>
              <w:t>27</w:t>
            </w:r>
          </w:hyperlink>
        </w:p>
        <w:p>
          <w:pPr>
            <w:pStyle w:val="Contents5"/>
            <w:tabs>
              <w:tab w:val="clear" w:pos="7892"/>
              <w:tab w:val="right" w:pos="9026" w:leader="dot"/>
            </w:tabs>
            <w:rPr/>
          </w:pPr>
          <w:hyperlink w:anchor="__RefHeading___Toc18032377_1280447820">
            <w:r>
              <w:rPr>
                <w:webHidden/>
                <w:rStyle w:val="IndexLink"/>
              </w:rPr>
              <w:t>3</w:t>
            </w:r>
            <w:r>
              <w:rPr>
                <w:rStyle w:val="IndexLink"/>
                <w:rtl w:val="true"/>
              </w:rPr>
              <w:t xml:space="preserve"> - </w:t>
            </w:r>
            <w:r>
              <w:rPr>
                <w:rStyle w:val="IndexLink"/>
                <w:rtl w:val="true"/>
              </w:rPr>
              <w:t>اسكان منظم جمعيت</w:t>
            </w:r>
            <w:r>
              <w:rPr>
                <w:rStyle w:val="IndexLink"/>
                <w:rtl w:val="true"/>
              </w:rPr>
              <w:tab/>
            </w:r>
            <w:r>
              <w:rPr>
                <w:rStyle w:val="IndexLink"/>
              </w:rPr>
              <w:t>27</w:t>
            </w:r>
          </w:hyperlink>
        </w:p>
        <w:p>
          <w:pPr>
            <w:pStyle w:val="Contents5"/>
            <w:tabs>
              <w:tab w:val="clear" w:pos="7892"/>
              <w:tab w:val="right" w:pos="9026" w:leader="dot"/>
            </w:tabs>
            <w:rPr/>
          </w:pPr>
          <w:hyperlink w:anchor="__RefHeading___Toc18032379_1280447820">
            <w:r>
              <w:rPr>
                <w:webHidden/>
                <w:rStyle w:val="IndexLink"/>
              </w:rPr>
              <w:t>4</w:t>
            </w:r>
            <w:r>
              <w:rPr>
                <w:rStyle w:val="IndexLink"/>
                <w:rtl w:val="true"/>
              </w:rPr>
              <w:t xml:space="preserve"> - </w:t>
            </w:r>
            <w:r>
              <w:rPr>
                <w:rStyle w:val="IndexLink"/>
                <w:rtl w:val="true"/>
              </w:rPr>
              <w:t>مقابله با گرما</w:t>
            </w:r>
            <w:r>
              <w:rPr>
                <w:rStyle w:val="IndexLink"/>
                <w:rtl w:val="true"/>
              </w:rPr>
              <w:tab/>
            </w:r>
            <w:r>
              <w:rPr>
                <w:rStyle w:val="IndexLink"/>
              </w:rPr>
              <w:t>28</w:t>
            </w:r>
          </w:hyperlink>
        </w:p>
        <w:p>
          <w:pPr>
            <w:pStyle w:val="Contents5"/>
            <w:tabs>
              <w:tab w:val="clear" w:pos="7892"/>
              <w:tab w:val="right" w:pos="9026" w:leader="dot"/>
            </w:tabs>
            <w:rPr/>
          </w:pPr>
          <w:hyperlink w:anchor="__RefHeading___Toc18032381_1280447820">
            <w:r>
              <w:rPr>
                <w:webHidden/>
                <w:rStyle w:val="IndexLink"/>
              </w:rPr>
              <w:t>5</w:t>
            </w:r>
            <w:r>
              <w:rPr>
                <w:rStyle w:val="IndexLink"/>
                <w:rtl w:val="true"/>
              </w:rPr>
              <w:t xml:space="preserve"> - </w:t>
            </w:r>
            <w:r>
              <w:rPr>
                <w:rStyle w:val="IndexLink"/>
                <w:rtl w:val="true"/>
              </w:rPr>
              <w:t>پيش بينى آرايش مجلس سخنرانى</w:t>
            </w:r>
            <w:r>
              <w:rPr>
                <w:rStyle w:val="IndexLink"/>
                <w:rtl w:val="true"/>
              </w:rPr>
              <w:tab/>
            </w:r>
            <w:r>
              <w:rPr>
                <w:rStyle w:val="IndexLink"/>
              </w:rPr>
              <w:t>28</w:t>
            </w:r>
          </w:hyperlink>
        </w:p>
        <w:p>
          <w:pPr>
            <w:pStyle w:val="Contents5"/>
            <w:tabs>
              <w:tab w:val="clear" w:pos="7892"/>
              <w:tab w:val="right" w:pos="9026" w:leader="dot"/>
            </w:tabs>
            <w:rPr/>
          </w:pPr>
          <w:hyperlink w:anchor="__RefHeading___Toc18032383_1280447820">
            <w:r>
              <w:rPr>
                <w:webHidden/>
                <w:rStyle w:val="IndexLink"/>
              </w:rPr>
              <w:t>6</w:t>
            </w:r>
            <w:r>
              <w:rPr>
                <w:rStyle w:val="IndexLink"/>
                <w:rtl w:val="true"/>
              </w:rPr>
              <w:t xml:space="preserve"> - </w:t>
            </w:r>
            <w:r>
              <w:rPr>
                <w:rStyle w:val="IndexLink"/>
                <w:rtl w:val="true"/>
              </w:rPr>
              <w:t>موقعيت استقرار مردم در برابر سخنران</w:t>
            </w:r>
            <w:r>
              <w:rPr>
                <w:rStyle w:val="IndexLink"/>
                <w:rtl w:val="true"/>
              </w:rPr>
              <w:tab/>
            </w:r>
            <w:r>
              <w:rPr>
                <w:rStyle w:val="IndexLink"/>
              </w:rPr>
              <w:t>29</w:t>
            </w:r>
          </w:hyperlink>
        </w:p>
        <w:p>
          <w:pPr>
            <w:pStyle w:val="Contents5"/>
            <w:tabs>
              <w:tab w:val="clear" w:pos="7892"/>
              <w:tab w:val="right" w:pos="9026" w:leader="dot"/>
            </w:tabs>
            <w:rPr/>
          </w:pPr>
          <w:hyperlink w:anchor="__RefHeading___Toc18032385_1280447820">
            <w:r>
              <w:rPr>
                <w:webHidden/>
                <w:rStyle w:val="IndexLink"/>
              </w:rPr>
              <w:t>7</w:t>
            </w:r>
            <w:r>
              <w:rPr>
                <w:rStyle w:val="IndexLink"/>
                <w:rtl w:val="true"/>
              </w:rPr>
              <w:t xml:space="preserve"> - </w:t>
            </w:r>
            <w:r>
              <w:rPr>
                <w:rStyle w:val="IndexLink"/>
                <w:rtl w:val="true"/>
              </w:rPr>
              <w:t>صدا رسانى به آن جمعيت انبوه</w:t>
            </w:r>
            <w:r>
              <w:rPr>
                <w:rStyle w:val="IndexLink"/>
                <w:rtl w:val="true"/>
              </w:rPr>
              <w:tab/>
            </w:r>
            <w:r>
              <w:rPr>
                <w:rStyle w:val="IndexLink"/>
              </w:rPr>
              <w:t>29</w:t>
            </w:r>
          </w:hyperlink>
        </w:p>
        <w:p>
          <w:pPr>
            <w:pStyle w:val="Contents5"/>
            <w:tabs>
              <w:tab w:val="clear" w:pos="7892"/>
              <w:tab w:val="right" w:pos="9026" w:leader="dot"/>
            </w:tabs>
            <w:rPr/>
          </w:pPr>
          <w:hyperlink w:anchor="__RefHeading___Toc18032387_1280447820">
            <w:r>
              <w:rPr>
                <w:webHidden/>
                <w:rStyle w:val="IndexLink"/>
              </w:rPr>
              <w:t>8</w:t>
            </w:r>
            <w:r>
              <w:rPr>
                <w:rStyle w:val="IndexLink"/>
                <w:rtl w:val="true"/>
              </w:rPr>
              <w:t xml:space="preserve"> - </w:t>
            </w:r>
            <w:r>
              <w:rPr>
                <w:rStyle w:val="IndexLink"/>
                <w:rtl w:val="true"/>
              </w:rPr>
              <w:t>آماده سازى زير درختان براى منبر</w:t>
            </w:r>
            <w:r>
              <w:rPr>
                <w:rStyle w:val="IndexLink"/>
                <w:rtl w:val="true"/>
              </w:rPr>
              <w:tab/>
            </w:r>
            <w:r>
              <w:rPr>
                <w:rStyle w:val="IndexLink"/>
              </w:rPr>
              <w:t>29</w:t>
            </w:r>
          </w:hyperlink>
        </w:p>
        <w:p>
          <w:pPr>
            <w:pStyle w:val="Contents5"/>
            <w:tabs>
              <w:tab w:val="clear" w:pos="7892"/>
              <w:tab w:val="right" w:pos="9026" w:leader="dot"/>
            </w:tabs>
            <w:rPr/>
          </w:pPr>
          <w:hyperlink w:anchor="__RefHeading___Toc18032389_1280447820">
            <w:r>
              <w:rPr>
                <w:webHidden/>
                <w:rStyle w:val="IndexLink"/>
              </w:rPr>
              <w:t>9</w:t>
            </w:r>
            <w:r>
              <w:rPr>
                <w:rStyle w:val="IndexLink"/>
                <w:rtl w:val="true"/>
              </w:rPr>
              <w:t xml:space="preserve"> - </w:t>
            </w:r>
            <w:r>
              <w:rPr>
                <w:rStyle w:val="IndexLink"/>
                <w:rtl w:val="true"/>
              </w:rPr>
              <w:t>بناى منبر در موقعيت ويژه</w:t>
            </w:r>
            <w:r>
              <w:rPr>
                <w:rStyle w:val="IndexLink"/>
                <w:rtl w:val="true"/>
              </w:rPr>
              <w:tab/>
            </w:r>
            <w:r>
              <w:rPr>
                <w:rStyle w:val="IndexLink"/>
              </w:rPr>
              <w:t>29</w:t>
            </w:r>
          </w:hyperlink>
        </w:p>
        <w:p>
          <w:pPr>
            <w:pStyle w:val="Contents5"/>
            <w:tabs>
              <w:tab w:val="clear" w:pos="7892"/>
              <w:tab w:val="right" w:pos="9026" w:leader="dot"/>
            </w:tabs>
            <w:rPr/>
          </w:pPr>
          <w:hyperlink w:anchor="__RefHeading___Toc18032391_1280447820">
            <w:r>
              <w:rPr>
                <w:webHidden/>
                <w:rStyle w:val="IndexLink"/>
              </w:rPr>
              <w:t>10</w:t>
            </w:r>
            <w:r>
              <w:rPr>
                <w:rStyle w:val="IndexLink"/>
                <w:rtl w:val="true"/>
              </w:rPr>
              <w:t xml:space="preserve"> - </w:t>
            </w:r>
            <w:r>
              <w:rPr>
                <w:rStyle w:val="IndexLink"/>
                <w:rtl w:val="true"/>
              </w:rPr>
              <w:t>سايبان بر فراز منبر</w:t>
            </w:r>
            <w:r>
              <w:rPr>
                <w:rStyle w:val="IndexLink"/>
                <w:rtl w:val="true"/>
              </w:rPr>
              <w:tab/>
            </w:r>
            <w:r>
              <w:rPr>
                <w:rStyle w:val="IndexLink"/>
              </w:rPr>
              <w:t>30</w:t>
            </w:r>
          </w:hyperlink>
        </w:p>
        <w:p>
          <w:pPr>
            <w:pStyle w:val="Contents5"/>
            <w:tabs>
              <w:tab w:val="clear" w:pos="7892"/>
              <w:tab w:val="right" w:pos="9026" w:leader="dot"/>
            </w:tabs>
            <w:rPr/>
          </w:pPr>
          <w:hyperlink w:anchor="__RefHeading___Toc18032393_1280447820">
            <w:r>
              <w:rPr>
                <w:webHidden/>
                <w:rStyle w:val="IndexLink"/>
              </w:rPr>
              <w:t>11</w:t>
            </w:r>
            <w:r>
              <w:rPr>
                <w:rStyle w:val="IndexLink"/>
                <w:rtl w:val="true"/>
              </w:rPr>
              <w:t xml:space="preserve"> - </w:t>
            </w:r>
            <w:r>
              <w:rPr>
                <w:rStyle w:val="IndexLink"/>
                <w:rtl w:val="true"/>
              </w:rPr>
              <w:t>كيفيت و بلنداى منبر</w:t>
            </w:r>
            <w:r>
              <w:rPr>
                <w:rStyle w:val="IndexLink"/>
                <w:rtl w:val="true"/>
              </w:rPr>
              <w:tab/>
            </w:r>
            <w:r>
              <w:rPr>
                <w:rStyle w:val="IndexLink"/>
              </w:rPr>
              <w:t>30</w:t>
            </w:r>
          </w:hyperlink>
        </w:p>
        <w:p>
          <w:pPr>
            <w:pStyle w:val="Contents5"/>
            <w:tabs>
              <w:tab w:val="clear" w:pos="7892"/>
              <w:tab w:val="right" w:pos="9026" w:leader="dot"/>
            </w:tabs>
            <w:rPr/>
          </w:pPr>
          <w:hyperlink w:anchor="__RefHeading___Toc18032395_1280447820">
            <w:r>
              <w:rPr>
                <w:webHidden/>
                <w:rStyle w:val="IndexLink"/>
              </w:rPr>
              <w:t>12</w:t>
            </w:r>
            <w:r>
              <w:rPr>
                <w:rStyle w:val="IndexLink"/>
                <w:rtl w:val="true"/>
              </w:rPr>
              <w:t xml:space="preserve"> - </w:t>
            </w:r>
            <w:r>
              <w:rPr>
                <w:rStyle w:val="IndexLink"/>
                <w:rtl w:val="true"/>
              </w:rPr>
              <w:t>نداى عمومى براى نماز جماعت</w:t>
            </w:r>
            <w:r>
              <w:rPr>
                <w:rStyle w:val="IndexLink"/>
                <w:rtl w:val="true"/>
              </w:rPr>
              <w:tab/>
            </w:r>
            <w:r>
              <w:rPr>
                <w:rStyle w:val="IndexLink"/>
              </w:rPr>
              <w:t>31</w:t>
            </w:r>
          </w:hyperlink>
        </w:p>
        <w:p>
          <w:pPr>
            <w:pStyle w:val="Contents4"/>
            <w:tabs>
              <w:tab w:val="clear" w:pos="8176"/>
              <w:tab w:val="right" w:pos="9026" w:leader="dot"/>
            </w:tabs>
            <w:rPr/>
          </w:pPr>
          <w:hyperlink w:anchor="__RefHeading___Toc18032397_1280447820">
            <w:r>
              <w:rPr>
                <w:webHidden/>
                <w:rStyle w:val="IndexLink"/>
                <w:rtl w:val="true"/>
              </w:rPr>
              <w:t>برخورد تند پيامبر صلى‌الله‌عليه‌و‌آله با منافقين پيش از مراسم غدير</w:t>
            </w:r>
            <w:r>
              <w:rPr>
                <w:rStyle w:val="IndexLink"/>
                <w:rtl w:val="true"/>
              </w:rPr>
              <w:tab/>
            </w:r>
            <w:r>
              <w:rPr>
                <w:rStyle w:val="IndexLink"/>
              </w:rPr>
              <w:t>31</w:t>
            </w:r>
          </w:hyperlink>
        </w:p>
        <w:p>
          <w:pPr>
            <w:pStyle w:val="Contents4"/>
            <w:tabs>
              <w:tab w:val="clear" w:pos="8176"/>
              <w:tab w:val="right" w:pos="9026" w:leader="dot"/>
            </w:tabs>
            <w:rPr/>
          </w:pPr>
          <w:hyperlink w:anchor="__RefHeading___Toc18032399_1280447820">
            <w:r>
              <w:rPr>
                <w:webHidden/>
                <w:rStyle w:val="IndexLink"/>
                <w:rtl w:val="true"/>
              </w:rPr>
              <w:t>كارشكنى علنى منافقين در غدير</w:t>
            </w:r>
            <w:r>
              <w:rPr>
                <w:rStyle w:val="IndexLink"/>
                <w:rtl w:val="true"/>
              </w:rPr>
              <w:tab/>
            </w:r>
            <w:r>
              <w:rPr>
                <w:rStyle w:val="IndexLink"/>
              </w:rPr>
              <w:t>32</w:t>
            </w:r>
          </w:hyperlink>
        </w:p>
        <w:p>
          <w:pPr>
            <w:pStyle w:val="Contents4"/>
            <w:tabs>
              <w:tab w:val="clear" w:pos="8176"/>
              <w:tab w:val="right" w:pos="9026" w:leader="dot"/>
            </w:tabs>
            <w:rPr/>
          </w:pPr>
          <w:hyperlink w:anchor="__RefHeading___Toc18032401_1280447820">
            <w:r>
              <w:rPr>
                <w:webHidden/>
                <w:rStyle w:val="IndexLink"/>
                <w:rtl w:val="true"/>
              </w:rPr>
              <w:t>اغتشاش منافقين در برابر پيامبر صلى‌الله‌عليه‌و‌آله</w:t>
            </w:r>
            <w:r>
              <w:rPr>
                <w:rStyle w:val="IndexLink"/>
                <w:rtl w:val="true"/>
              </w:rPr>
              <w:tab/>
            </w:r>
            <w:r>
              <w:rPr>
                <w:rStyle w:val="IndexLink"/>
              </w:rPr>
              <w:t>34</w:t>
            </w:r>
          </w:hyperlink>
        </w:p>
        <w:p>
          <w:pPr>
            <w:pStyle w:val="Contents4"/>
            <w:tabs>
              <w:tab w:val="clear" w:pos="8176"/>
              <w:tab w:val="right" w:pos="9026" w:leader="dot"/>
            </w:tabs>
            <w:rPr/>
          </w:pPr>
          <w:hyperlink w:anchor="__RefHeading___Toc18032403_1280447820">
            <w:r>
              <w:rPr>
                <w:webHidden/>
                <w:rStyle w:val="IndexLink"/>
                <w:rtl w:val="true"/>
              </w:rPr>
              <w:t>اهانت ابوبكر و عمر به پيامبر صلى‌الله‌عليه‌و‌آله پيش از خطبه غدير</w:t>
            </w:r>
            <w:r>
              <w:rPr>
                <w:rStyle w:val="IndexLink"/>
                <w:rtl w:val="true"/>
              </w:rPr>
              <w:tab/>
            </w:r>
            <w:r>
              <w:rPr>
                <w:rStyle w:val="IndexLink"/>
              </w:rPr>
              <w:t>35</w:t>
            </w:r>
          </w:hyperlink>
        </w:p>
        <w:p>
          <w:pPr>
            <w:pStyle w:val="Contents4"/>
            <w:tabs>
              <w:tab w:val="clear" w:pos="8176"/>
              <w:tab w:val="right" w:pos="9026" w:leader="dot"/>
            </w:tabs>
            <w:rPr/>
          </w:pPr>
          <w:hyperlink w:anchor="__RefHeading___Toc18032405_1280447820">
            <w:r>
              <w:rPr>
                <w:webHidden/>
                <w:rStyle w:val="IndexLink"/>
                <w:rtl w:val="true"/>
              </w:rPr>
              <w:t>تدابير امنيتى در غدير ضد منافقين</w:t>
            </w:r>
            <w:r>
              <w:rPr>
                <w:rStyle w:val="IndexLink"/>
                <w:rtl w:val="true"/>
              </w:rPr>
              <w:tab/>
            </w:r>
            <w:r>
              <w:rPr>
                <w:rStyle w:val="IndexLink"/>
              </w:rPr>
              <w:t>36</w:t>
            </w:r>
          </w:hyperlink>
        </w:p>
        <w:p>
          <w:pPr>
            <w:pStyle w:val="Contents5"/>
            <w:tabs>
              <w:tab w:val="clear" w:pos="7892"/>
              <w:tab w:val="right" w:pos="9026" w:leader="dot"/>
            </w:tabs>
            <w:rPr/>
          </w:pPr>
          <w:hyperlink w:anchor="__RefHeading___Toc18032407_128044782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8032409_1280447820">
            <w:r>
              <w:rPr>
                <w:webHidden/>
                <w:rStyle w:val="IndexLink"/>
              </w:rPr>
              <w:t>1</w:t>
            </w:r>
            <w:r>
              <w:rPr>
                <w:rStyle w:val="IndexLink"/>
                <w:rtl w:val="true"/>
              </w:rPr>
              <w:t xml:space="preserve"> - </w:t>
            </w:r>
            <w:r>
              <w:rPr>
                <w:rStyle w:val="IndexLink"/>
                <w:rtl w:val="true"/>
              </w:rPr>
              <w:t>نظارت مستقيم خداوند در غدير</w:t>
            </w:r>
            <w:r>
              <w:rPr>
                <w:rStyle w:val="IndexLink"/>
                <w:rtl w:val="true"/>
              </w:rPr>
              <w:tab/>
            </w:r>
            <w:r>
              <w:rPr>
                <w:rStyle w:val="IndexLink"/>
              </w:rPr>
              <w:t>37</w:t>
            </w:r>
          </w:hyperlink>
        </w:p>
        <w:p>
          <w:pPr>
            <w:pStyle w:val="Contents5"/>
            <w:tabs>
              <w:tab w:val="clear" w:pos="7892"/>
              <w:tab w:val="right" w:pos="9026" w:leader="dot"/>
            </w:tabs>
            <w:rPr/>
          </w:pPr>
          <w:hyperlink w:anchor="__RefHeading___Toc18032411_1280447820">
            <w:r>
              <w:rPr>
                <w:webHidden/>
                <w:rStyle w:val="IndexLink"/>
              </w:rPr>
              <w:t>2</w:t>
            </w:r>
            <w:r>
              <w:rPr>
                <w:rStyle w:val="IndexLink"/>
                <w:rtl w:val="true"/>
              </w:rPr>
              <w:t xml:space="preserve"> - </w:t>
            </w:r>
            <w:r>
              <w:rPr>
                <w:rStyle w:val="IndexLink"/>
                <w:rtl w:val="true"/>
              </w:rPr>
              <w:t>واداشتن منافقين به سكوت</w:t>
            </w:r>
            <w:r>
              <w:rPr>
                <w:rStyle w:val="IndexLink"/>
                <w:rtl w:val="true"/>
              </w:rPr>
              <w:tab/>
            </w:r>
            <w:r>
              <w:rPr>
                <w:rStyle w:val="IndexLink"/>
              </w:rPr>
              <w:t>38</w:t>
            </w:r>
          </w:hyperlink>
        </w:p>
        <w:p>
          <w:pPr>
            <w:pStyle w:val="Contents5"/>
            <w:tabs>
              <w:tab w:val="clear" w:pos="7892"/>
              <w:tab w:val="right" w:pos="9026" w:leader="dot"/>
            </w:tabs>
            <w:rPr/>
          </w:pPr>
          <w:hyperlink w:anchor="__RefHeading___Toc18032413_1280447820">
            <w:r>
              <w:rPr>
                <w:webHidden/>
                <w:rStyle w:val="IndexLink"/>
              </w:rPr>
              <w:t>3</w:t>
            </w:r>
            <w:r>
              <w:rPr>
                <w:rStyle w:val="IndexLink"/>
                <w:rtl w:val="true"/>
              </w:rPr>
              <w:t xml:space="preserve"> - </w:t>
            </w:r>
            <w:r>
              <w:rPr>
                <w:rStyle w:val="IndexLink"/>
                <w:rtl w:val="true"/>
              </w:rPr>
              <w:t>زير نظر داشتن دقيق منافقين</w:t>
            </w:r>
            <w:r>
              <w:rPr>
                <w:rStyle w:val="IndexLink"/>
                <w:rtl w:val="true"/>
              </w:rPr>
              <w:tab/>
            </w:r>
            <w:r>
              <w:rPr>
                <w:rStyle w:val="IndexLink"/>
              </w:rPr>
              <w:t>39</w:t>
            </w:r>
          </w:hyperlink>
        </w:p>
        <w:p>
          <w:pPr>
            <w:pStyle w:val="Contents5"/>
            <w:tabs>
              <w:tab w:val="clear" w:pos="7892"/>
              <w:tab w:val="right" w:pos="9026" w:leader="dot"/>
            </w:tabs>
            <w:rPr/>
          </w:pPr>
          <w:hyperlink w:anchor="__RefHeading___Toc18032415_1280447820">
            <w:r>
              <w:rPr>
                <w:webHidden/>
                <w:rStyle w:val="IndexLink"/>
              </w:rPr>
              <w:t>4</w:t>
            </w:r>
            <w:r>
              <w:rPr>
                <w:rStyle w:val="IndexLink"/>
                <w:rtl w:val="true"/>
              </w:rPr>
              <w:t xml:space="preserve"> - </w:t>
            </w:r>
            <w:r>
              <w:rPr>
                <w:rStyle w:val="IndexLink"/>
                <w:rtl w:val="true"/>
              </w:rPr>
              <w:t>تهديد منافقين به افشاگرى</w:t>
            </w:r>
            <w:r>
              <w:rPr>
                <w:rStyle w:val="IndexLink"/>
                <w:rtl w:val="true"/>
              </w:rPr>
              <w:tab/>
            </w:r>
            <w:r>
              <w:rPr>
                <w:rStyle w:val="IndexLink"/>
              </w:rPr>
              <w:t>39</w:t>
            </w:r>
          </w:hyperlink>
        </w:p>
        <w:p>
          <w:pPr>
            <w:pStyle w:val="Contents5"/>
            <w:tabs>
              <w:tab w:val="clear" w:pos="7892"/>
              <w:tab w:val="right" w:pos="9026" w:leader="dot"/>
            </w:tabs>
            <w:rPr/>
          </w:pPr>
          <w:hyperlink w:anchor="__RefHeading___Toc18032417_1280447820">
            <w:r>
              <w:rPr>
                <w:webHidden/>
                <w:rStyle w:val="IndexLink"/>
              </w:rPr>
              <w:t>5</w:t>
            </w:r>
            <w:r>
              <w:rPr>
                <w:rStyle w:val="IndexLink"/>
                <w:rtl w:val="true"/>
              </w:rPr>
              <w:t xml:space="preserve"> - </w:t>
            </w:r>
            <w:r>
              <w:rPr>
                <w:rStyle w:val="IndexLink"/>
                <w:rtl w:val="true"/>
              </w:rPr>
              <w:t>مدارا با منافقين براى حفظ امنيت</w:t>
            </w:r>
            <w:r>
              <w:rPr>
                <w:rStyle w:val="IndexLink"/>
                <w:rtl w:val="true"/>
              </w:rPr>
              <w:tab/>
            </w:r>
            <w:r>
              <w:rPr>
                <w:rStyle w:val="IndexLink"/>
              </w:rPr>
              <w:t>39</w:t>
            </w:r>
          </w:hyperlink>
        </w:p>
        <w:p>
          <w:pPr>
            <w:pStyle w:val="Contents5"/>
            <w:tabs>
              <w:tab w:val="clear" w:pos="7892"/>
              <w:tab w:val="right" w:pos="9026" w:leader="dot"/>
            </w:tabs>
            <w:rPr/>
          </w:pPr>
          <w:hyperlink w:anchor="__RefHeading___Toc18032419_1280447820">
            <w:r>
              <w:rPr>
                <w:webHidden/>
                <w:rStyle w:val="IndexLink"/>
              </w:rPr>
              <w:t>6</w:t>
            </w:r>
            <w:r>
              <w:rPr>
                <w:rStyle w:val="IndexLink"/>
                <w:rtl w:val="true"/>
              </w:rPr>
              <w:t xml:space="preserve"> - </w:t>
            </w:r>
            <w:r>
              <w:rPr>
                <w:rStyle w:val="IndexLink"/>
                <w:rtl w:val="true"/>
              </w:rPr>
              <w:t>نمونه‌هايى از تحركات منافقين</w:t>
            </w:r>
            <w:r>
              <w:rPr>
                <w:rStyle w:val="IndexLink"/>
                <w:rtl w:val="true"/>
              </w:rPr>
              <w:tab/>
            </w:r>
            <w:r>
              <w:rPr>
                <w:rStyle w:val="IndexLink"/>
              </w:rPr>
              <w:t>40</w:t>
            </w:r>
          </w:hyperlink>
        </w:p>
        <w:p>
          <w:pPr>
            <w:pStyle w:val="Contents4"/>
            <w:tabs>
              <w:tab w:val="clear" w:pos="8176"/>
              <w:tab w:val="right" w:pos="9026" w:leader="dot"/>
            </w:tabs>
            <w:rPr/>
          </w:pPr>
          <w:hyperlink w:anchor="__RefHeading___Toc18032421_1280447820">
            <w:r>
              <w:rPr>
                <w:webHidden/>
                <w:rStyle w:val="IndexLink"/>
                <w:rtl w:val="true"/>
              </w:rPr>
              <w:t>عرضه ولايت بر همه مخلوقات در روز غدير</w:t>
            </w:r>
            <w:r>
              <w:rPr>
                <w:rStyle w:val="IndexLink"/>
                <w:rtl w:val="true"/>
              </w:rPr>
              <w:tab/>
            </w:r>
            <w:r>
              <w:rPr>
                <w:rStyle w:val="IndexLink"/>
              </w:rPr>
              <w:t>41</w:t>
            </w:r>
          </w:hyperlink>
        </w:p>
        <w:p>
          <w:pPr>
            <w:pStyle w:val="Contents4"/>
            <w:tabs>
              <w:tab w:val="clear" w:pos="8176"/>
              <w:tab w:val="right" w:pos="9026" w:leader="dot"/>
            </w:tabs>
            <w:rPr/>
          </w:pPr>
          <w:hyperlink w:anchor="__RefHeading___Toc18032423_1280447820">
            <w:r>
              <w:rPr>
                <w:webHidden/>
                <w:rStyle w:val="IndexLink"/>
                <w:rtl w:val="true"/>
              </w:rPr>
              <w:t>نماز جماعت در صحراى غدير</w:t>
            </w:r>
            <w:r>
              <w:rPr>
                <w:rStyle w:val="IndexLink"/>
                <w:rtl w:val="true"/>
              </w:rPr>
              <w:tab/>
            </w:r>
            <w:r>
              <w:rPr>
                <w:rStyle w:val="IndexLink"/>
              </w:rPr>
              <w:t>42</w:t>
            </w:r>
          </w:hyperlink>
        </w:p>
        <w:p>
          <w:pPr>
            <w:pStyle w:val="Contents4"/>
            <w:tabs>
              <w:tab w:val="clear" w:pos="8176"/>
              <w:tab w:val="right" w:pos="9026" w:leader="dot"/>
            </w:tabs>
            <w:rPr/>
          </w:pPr>
          <w:hyperlink w:anchor="__RefHeading___Toc18032425_1280447820">
            <w:r>
              <w:rPr>
                <w:webHidden/>
                <w:rStyle w:val="IndexLink"/>
                <w:rtl w:val="true"/>
              </w:rPr>
              <w:t>كيفيت ابلاغ ولايت</w:t>
            </w:r>
            <w:r>
              <w:rPr>
                <w:rStyle w:val="IndexLink"/>
                <w:rtl w:val="true"/>
              </w:rPr>
              <w:tab/>
            </w:r>
            <w:r>
              <w:rPr>
                <w:rStyle w:val="IndexLink"/>
              </w:rPr>
              <w:t>43</w:t>
            </w:r>
          </w:hyperlink>
        </w:p>
        <w:p>
          <w:pPr>
            <w:pStyle w:val="Contents5"/>
            <w:tabs>
              <w:tab w:val="clear" w:pos="7892"/>
              <w:tab w:val="right" w:pos="9026" w:leader="dot"/>
            </w:tabs>
            <w:rPr/>
          </w:pPr>
          <w:hyperlink w:anchor="__RefHeading___Toc18032427_128044782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8032429_1280447820">
            <w:r>
              <w:rPr>
                <w:webHidden/>
                <w:rStyle w:val="IndexLink"/>
              </w:rPr>
              <w:t>1</w:t>
            </w:r>
            <w:r>
              <w:rPr>
                <w:rStyle w:val="IndexLink"/>
                <w:rtl w:val="true"/>
              </w:rPr>
              <w:t xml:space="preserve"> - </w:t>
            </w:r>
            <w:r>
              <w:rPr>
                <w:rStyle w:val="IndexLink"/>
                <w:rtl w:val="true"/>
              </w:rPr>
              <w:t>صد و بيست هزار نفر در برابر يك منبر</w:t>
            </w:r>
            <w:r>
              <w:rPr>
                <w:rStyle w:val="IndexLink"/>
                <w:rtl w:val="true"/>
              </w:rPr>
              <w:tab/>
            </w:r>
            <w:r>
              <w:rPr>
                <w:rStyle w:val="IndexLink"/>
              </w:rPr>
              <w:t>44</w:t>
            </w:r>
          </w:hyperlink>
        </w:p>
        <w:p>
          <w:pPr>
            <w:pStyle w:val="Contents5"/>
            <w:tabs>
              <w:tab w:val="clear" w:pos="7892"/>
              <w:tab w:val="right" w:pos="9026" w:leader="dot"/>
            </w:tabs>
            <w:rPr/>
          </w:pPr>
          <w:hyperlink w:anchor="__RefHeading___Toc18032431_1280447820">
            <w:r>
              <w:rPr>
                <w:webHidden/>
                <w:rStyle w:val="IndexLink"/>
              </w:rPr>
              <w:t>2</w:t>
            </w:r>
            <w:r>
              <w:rPr>
                <w:rStyle w:val="IndexLink"/>
                <w:rtl w:val="true"/>
              </w:rPr>
              <w:t xml:space="preserve"> - </w:t>
            </w:r>
            <w:r>
              <w:rPr>
                <w:rStyle w:val="IndexLink"/>
                <w:rtl w:val="true"/>
              </w:rPr>
              <w:t>منبر استثنايى زير درختان</w:t>
            </w:r>
            <w:r>
              <w:rPr>
                <w:rStyle w:val="IndexLink"/>
                <w:rtl w:val="true"/>
              </w:rPr>
              <w:tab/>
            </w:r>
            <w:r>
              <w:rPr>
                <w:rStyle w:val="IndexLink"/>
              </w:rPr>
              <w:t>44</w:t>
            </w:r>
          </w:hyperlink>
        </w:p>
        <w:p>
          <w:pPr>
            <w:pStyle w:val="Contents5"/>
            <w:tabs>
              <w:tab w:val="clear" w:pos="7892"/>
              <w:tab w:val="right" w:pos="9026" w:leader="dot"/>
            </w:tabs>
            <w:rPr/>
          </w:pPr>
          <w:hyperlink w:anchor="__RefHeading___Toc18032433_1280447820">
            <w:r>
              <w:rPr>
                <w:webHidden/>
                <w:rStyle w:val="IndexLink"/>
              </w:rPr>
              <w:t>3</w:t>
            </w:r>
            <w:r>
              <w:rPr>
                <w:rStyle w:val="IndexLink"/>
                <w:rtl w:val="true"/>
              </w:rPr>
              <w:t xml:space="preserve"> - </w:t>
            </w:r>
            <w:r>
              <w:rPr>
                <w:rStyle w:val="IndexLink"/>
                <w:rtl w:val="true"/>
              </w:rPr>
              <w:t>دو نفر بر فراز يك منبر</w:t>
            </w:r>
            <w:r>
              <w:rPr>
                <w:rStyle w:val="IndexLink"/>
                <w:rtl w:val="true"/>
              </w:rPr>
              <w:tab/>
            </w:r>
            <w:r>
              <w:rPr>
                <w:rStyle w:val="IndexLink"/>
              </w:rPr>
              <w:t>44</w:t>
            </w:r>
          </w:hyperlink>
        </w:p>
        <w:p>
          <w:pPr>
            <w:pStyle w:val="Contents5"/>
            <w:tabs>
              <w:tab w:val="clear" w:pos="7892"/>
              <w:tab w:val="right" w:pos="9026" w:leader="dot"/>
            </w:tabs>
            <w:rPr/>
          </w:pPr>
          <w:hyperlink w:anchor="__RefHeading___Toc18032435_1280447820">
            <w:r>
              <w:rPr>
                <w:webHidden/>
                <w:rStyle w:val="IndexLink"/>
              </w:rPr>
              <w:t>4</w:t>
            </w:r>
            <w:r>
              <w:rPr>
                <w:rStyle w:val="IndexLink"/>
                <w:rtl w:val="true"/>
              </w:rPr>
              <w:t xml:space="preserve"> - </w:t>
            </w:r>
            <w:r>
              <w:rPr>
                <w:rStyle w:val="IndexLink"/>
                <w:rtl w:val="true"/>
              </w:rPr>
              <w:t>يك ساعت سخنرانى زير آفتاب</w:t>
            </w:r>
            <w:r>
              <w:rPr>
                <w:rStyle w:val="IndexLink"/>
                <w:rtl w:val="true"/>
              </w:rPr>
              <w:tab/>
            </w:r>
            <w:r>
              <w:rPr>
                <w:rStyle w:val="IndexLink"/>
              </w:rPr>
              <w:t>44</w:t>
            </w:r>
          </w:hyperlink>
        </w:p>
        <w:p>
          <w:pPr>
            <w:pStyle w:val="Contents5"/>
            <w:tabs>
              <w:tab w:val="clear" w:pos="7892"/>
              <w:tab w:val="right" w:pos="9026" w:leader="dot"/>
            </w:tabs>
            <w:rPr/>
          </w:pPr>
          <w:hyperlink w:anchor="__RefHeading___Toc18032437_1280447820">
            <w:r>
              <w:rPr>
                <w:webHidden/>
                <w:rStyle w:val="IndexLink"/>
              </w:rPr>
              <w:t>5</w:t>
            </w:r>
            <w:r>
              <w:rPr>
                <w:rStyle w:val="IndexLink"/>
                <w:rtl w:val="true"/>
              </w:rPr>
              <w:t xml:space="preserve"> - </w:t>
            </w:r>
            <w:r>
              <w:rPr>
                <w:rStyle w:val="IndexLink"/>
                <w:rtl w:val="true"/>
              </w:rPr>
              <w:t>بلند كردن و معرفى اميرالمؤمنين عليه‌السلام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18032439_1280447820">
            <w:r>
              <w:rPr>
                <w:webHidden/>
                <w:rStyle w:val="IndexLink"/>
              </w:rPr>
              <w:t>6</w:t>
            </w:r>
            <w:r>
              <w:rPr>
                <w:rStyle w:val="IndexLink"/>
                <w:rtl w:val="true"/>
              </w:rPr>
              <w:t xml:space="preserve"> - </w:t>
            </w:r>
            <w:r>
              <w:rPr>
                <w:rStyle w:val="IndexLink"/>
                <w:rtl w:val="true"/>
              </w:rPr>
              <w:t>بيعت لسانى از فراز منبر</w:t>
            </w:r>
            <w:r>
              <w:rPr>
                <w:rStyle w:val="IndexLink"/>
                <w:rtl w:val="true"/>
              </w:rPr>
              <w:tab/>
            </w:r>
            <w:r>
              <w:rPr>
                <w:rStyle w:val="IndexLink"/>
              </w:rPr>
              <w:t>45</w:t>
            </w:r>
          </w:hyperlink>
        </w:p>
        <w:p>
          <w:pPr>
            <w:pStyle w:val="Contents4"/>
            <w:tabs>
              <w:tab w:val="clear" w:pos="8176"/>
              <w:tab w:val="right" w:pos="9026" w:leader="dot"/>
            </w:tabs>
            <w:rPr/>
          </w:pPr>
          <w:hyperlink w:anchor="__RefHeading___Toc18032441_1280447820">
            <w:r>
              <w:rPr>
                <w:webHidden/>
                <w:rStyle w:val="IndexLink"/>
                <w:rtl w:val="true"/>
              </w:rPr>
              <w:t>منبر غدير و آماده سازى فضاى خطبه غدير</w:t>
            </w:r>
            <w:r>
              <w:rPr>
                <w:rStyle w:val="IndexLink"/>
                <w:rtl w:val="true"/>
              </w:rPr>
              <w:tab/>
            </w:r>
            <w:r>
              <w:rPr>
                <w:rStyle w:val="IndexLink"/>
              </w:rPr>
              <w:t>45</w:t>
            </w:r>
          </w:hyperlink>
        </w:p>
        <w:p>
          <w:pPr>
            <w:pStyle w:val="Contents5"/>
            <w:tabs>
              <w:tab w:val="clear" w:pos="7892"/>
              <w:tab w:val="right" w:pos="9026" w:leader="dot"/>
            </w:tabs>
            <w:rPr/>
          </w:pPr>
          <w:hyperlink w:anchor="__RefHeading___Toc18032443_128044782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8032445_1280447820">
            <w:r>
              <w:rPr>
                <w:webHidden/>
                <w:rStyle w:val="IndexLink"/>
              </w:rPr>
              <w:t>1</w:t>
            </w:r>
            <w:r>
              <w:rPr>
                <w:rStyle w:val="IndexLink"/>
                <w:rtl w:val="true"/>
              </w:rPr>
              <w:t xml:space="preserve"> - </w:t>
            </w:r>
            <w:r>
              <w:rPr>
                <w:rStyle w:val="IndexLink"/>
                <w:rtl w:val="true"/>
              </w:rPr>
              <w:t>جمع آورى مردم</w:t>
            </w:r>
            <w:r>
              <w:rPr>
                <w:rStyle w:val="IndexLink"/>
                <w:rtl w:val="true"/>
              </w:rPr>
              <w:tab/>
            </w:r>
            <w:r>
              <w:rPr>
                <w:rStyle w:val="IndexLink"/>
              </w:rPr>
              <w:t>45</w:t>
            </w:r>
          </w:hyperlink>
        </w:p>
        <w:p>
          <w:pPr>
            <w:pStyle w:val="Contents5"/>
            <w:tabs>
              <w:tab w:val="clear" w:pos="7892"/>
              <w:tab w:val="right" w:pos="9026" w:leader="dot"/>
            </w:tabs>
            <w:rPr/>
          </w:pPr>
          <w:hyperlink w:anchor="__RefHeading___Toc18032447_1280447820">
            <w:r>
              <w:rPr>
                <w:webHidden/>
                <w:rStyle w:val="IndexLink"/>
              </w:rPr>
              <w:t>2</w:t>
            </w:r>
            <w:r>
              <w:rPr>
                <w:rStyle w:val="IndexLink"/>
                <w:rtl w:val="true"/>
              </w:rPr>
              <w:t xml:space="preserve"> - </w:t>
            </w:r>
            <w:r>
              <w:rPr>
                <w:rStyle w:val="IndexLink"/>
                <w:rtl w:val="true"/>
              </w:rPr>
              <w:t>خالى نگه داشتن زير درختان</w:t>
            </w:r>
            <w:r>
              <w:rPr>
                <w:rStyle w:val="IndexLink"/>
                <w:rtl w:val="true"/>
              </w:rPr>
              <w:tab/>
            </w:r>
            <w:r>
              <w:rPr>
                <w:rStyle w:val="IndexLink"/>
              </w:rPr>
              <w:t>46</w:t>
            </w:r>
          </w:hyperlink>
        </w:p>
        <w:p>
          <w:pPr>
            <w:pStyle w:val="Contents5"/>
            <w:tabs>
              <w:tab w:val="clear" w:pos="7892"/>
              <w:tab w:val="right" w:pos="9026" w:leader="dot"/>
            </w:tabs>
            <w:rPr/>
          </w:pPr>
          <w:hyperlink w:anchor="__RefHeading___Toc18032449_1280447820">
            <w:r>
              <w:rPr>
                <w:webHidden/>
                <w:rStyle w:val="IndexLink"/>
              </w:rPr>
              <w:t>3</w:t>
            </w:r>
            <w:r>
              <w:rPr>
                <w:rStyle w:val="IndexLink"/>
                <w:rtl w:val="true"/>
              </w:rPr>
              <w:t xml:space="preserve"> - </w:t>
            </w:r>
            <w:r>
              <w:rPr>
                <w:rStyle w:val="IndexLink"/>
                <w:rtl w:val="true"/>
              </w:rPr>
              <w:t>اسكان منظم جمعيت</w:t>
            </w:r>
            <w:r>
              <w:rPr>
                <w:rStyle w:val="IndexLink"/>
                <w:rtl w:val="true"/>
              </w:rPr>
              <w:tab/>
            </w:r>
            <w:r>
              <w:rPr>
                <w:rStyle w:val="IndexLink"/>
              </w:rPr>
              <w:t>46</w:t>
            </w:r>
          </w:hyperlink>
        </w:p>
        <w:p>
          <w:pPr>
            <w:pStyle w:val="Contents5"/>
            <w:tabs>
              <w:tab w:val="clear" w:pos="7892"/>
              <w:tab w:val="right" w:pos="9026" w:leader="dot"/>
            </w:tabs>
            <w:rPr/>
          </w:pPr>
          <w:hyperlink w:anchor="__RefHeading___Toc18032451_1280447820">
            <w:r>
              <w:rPr>
                <w:webHidden/>
                <w:rStyle w:val="IndexLink"/>
              </w:rPr>
              <w:t>4</w:t>
            </w:r>
            <w:r>
              <w:rPr>
                <w:rStyle w:val="IndexLink"/>
                <w:rtl w:val="true"/>
              </w:rPr>
              <w:t xml:space="preserve"> - </w:t>
            </w:r>
            <w:r>
              <w:rPr>
                <w:rStyle w:val="IndexLink"/>
                <w:rtl w:val="true"/>
              </w:rPr>
              <w:t>مقابله با گرما</w:t>
            </w:r>
            <w:r>
              <w:rPr>
                <w:rStyle w:val="IndexLink"/>
                <w:rtl w:val="true"/>
              </w:rPr>
              <w:tab/>
            </w:r>
            <w:r>
              <w:rPr>
                <w:rStyle w:val="IndexLink"/>
              </w:rPr>
              <w:t>47</w:t>
            </w:r>
          </w:hyperlink>
        </w:p>
        <w:p>
          <w:pPr>
            <w:pStyle w:val="Contents5"/>
            <w:tabs>
              <w:tab w:val="clear" w:pos="7892"/>
              <w:tab w:val="right" w:pos="9026" w:leader="dot"/>
            </w:tabs>
            <w:rPr/>
          </w:pPr>
          <w:hyperlink w:anchor="__RefHeading___Toc18032453_1280447820">
            <w:r>
              <w:rPr>
                <w:webHidden/>
                <w:rStyle w:val="IndexLink"/>
              </w:rPr>
              <w:t>5</w:t>
            </w:r>
            <w:r>
              <w:rPr>
                <w:rStyle w:val="IndexLink"/>
                <w:rtl w:val="true"/>
              </w:rPr>
              <w:t xml:space="preserve"> - </w:t>
            </w:r>
            <w:r>
              <w:rPr>
                <w:rStyle w:val="IndexLink"/>
                <w:rtl w:val="true"/>
              </w:rPr>
              <w:t>پيش بينى آرايش مجلس سخنرانى</w:t>
            </w:r>
            <w:r>
              <w:rPr>
                <w:rStyle w:val="IndexLink"/>
                <w:rtl w:val="true"/>
              </w:rPr>
              <w:tab/>
            </w:r>
            <w:r>
              <w:rPr>
                <w:rStyle w:val="IndexLink"/>
              </w:rPr>
              <w:t>47</w:t>
            </w:r>
          </w:hyperlink>
        </w:p>
        <w:p>
          <w:pPr>
            <w:pStyle w:val="Contents5"/>
            <w:tabs>
              <w:tab w:val="clear" w:pos="7892"/>
              <w:tab w:val="right" w:pos="9026" w:leader="dot"/>
            </w:tabs>
            <w:rPr/>
          </w:pPr>
          <w:hyperlink w:anchor="__RefHeading___Toc18032455_1280447820">
            <w:r>
              <w:rPr>
                <w:webHidden/>
                <w:rStyle w:val="IndexLink"/>
              </w:rPr>
              <w:t>6</w:t>
            </w:r>
            <w:r>
              <w:rPr>
                <w:rStyle w:val="IndexLink"/>
                <w:rtl w:val="true"/>
              </w:rPr>
              <w:t xml:space="preserve"> - </w:t>
            </w:r>
            <w:r>
              <w:rPr>
                <w:rStyle w:val="IndexLink"/>
                <w:rtl w:val="true"/>
              </w:rPr>
              <w:t>موقعيت استقرار مردم در برابر سخنران</w:t>
            </w:r>
            <w:r>
              <w:rPr>
                <w:rStyle w:val="IndexLink"/>
                <w:rtl w:val="true"/>
              </w:rPr>
              <w:tab/>
            </w:r>
            <w:r>
              <w:rPr>
                <w:rStyle w:val="IndexLink"/>
              </w:rPr>
              <w:t>48</w:t>
            </w:r>
          </w:hyperlink>
        </w:p>
        <w:p>
          <w:pPr>
            <w:pStyle w:val="Contents5"/>
            <w:tabs>
              <w:tab w:val="clear" w:pos="7892"/>
              <w:tab w:val="right" w:pos="9026" w:leader="dot"/>
            </w:tabs>
            <w:rPr/>
          </w:pPr>
          <w:hyperlink w:anchor="__RefHeading___Toc18032457_1280447820">
            <w:r>
              <w:rPr>
                <w:webHidden/>
                <w:rStyle w:val="IndexLink"/>
              </w:rPr>
              <w:t>7</w:t>
            </w:r>
            <w:r>
              <w:rPr>
                <w:rStyle w:val="IndexLink"/>
                <w:rtl w:val="true"/>
              </w:rPr>
              <w:t xml:space="preserve"> - </w:t>
            </w:r>
            <w:r>
              <w:rPr>
                <w:rStyle w:val="IndexLink"/>
                <w:rtl w:val="true"/>
              </w:rPr>
              <w:t>صدا رسانى به آن جمعيت انبوه</w:t>
            </w:r>
            <w:r>
              <w:rPr>
                <w:rStyle w:val="IndexLink"/>
                <w:rtl w:val="true"/>
              </w:rPr>
              <w:tab/>
            </w:r>
            <w:r>
              <w:rPr>
                <w:rStyle w:val="IndexLink"/>
              </w:rPr>
              <w:t>48</w:t>
            </w:r>
          </w:hyperlink>
        </w:p>
        <w:p>
          <w:pPr>
            <w:pStyle w:val="Contents5"/>
            <w:tabs>
              <w:tab w:val="clear" w:pos="7892"/>
              <w:tab w:val="right" w:pos="9026" w:leader="dot"/>
            </w:tabs>
            <w:rPr/>
          </w:pPr>
          <w:hyperlink w:anchor="__RefHeading___Toc18032459_1280447820">
            <w:r>
              <w:rPr>
                <w:webHidden/>
                <w:rStyle w:val="IndexLink"/>
              </w:rPr>
              <w:t>8</w:t>
            </w:r>
            <w:r>
              <w:rPr>
                <w:rStyle w:val="IndexLink"/>
                <w:rtl w:val="true"/>
              </w:rPr>
              <w:t xml:space="preserve"> - </w:t>
            </w:r>
            <w:r>
              <w:rPr>
                <w:rStyle w:val="IndexLink"/>
                <w:rtl w:val="true"/>
              </w:rPr>
              <w:t>آماده سازى زير درختان براى منبر</w:t>
            </w:r>
            <w:r>
              <w:rPr>
                <w:rStyle w:val="IndexLink"/>
                <w:rtl w:val="true"/>
              </w:rPr>
              <w:tab/>
            </w:r>
            <w:r>
              <w:rPr>
                <w:rStyle w:val="IndexLink"/>
              </w:rPr>
              <w:t>48</w:t>
            </w:r>
          </w:hyperlink>
        </w:p>
        <w:p>
          <w:pPr>
            <w:pStyle w:val="Contents5"/>
            <w:tabs>
              <w:tab w:val="clear" w:pos="7892"/>
              <w:tab w:val="right" w:pos="9026" w:leader="dot"/>
            </w:tabs>
            <w:rPr/>
          </w:pPr>
          <w:hyperlink w:anchor="__RefHeading___Toc18032461_1280447820">
            <w:r>
              <w:rPr>
                <w:webHidden/>
                <w:rStyle w:val="IndexLink"/>
              </w:rPr>
              <w:t>9</w:t>
            </w:r>
            <w:r>
              <w:rPr>
                <w:rStyle w:val="IndexLink"/>
                <w:rtl w:val="true"/>
              </w:rPr>
              <w:t xml:space="preserve"> - </w:t>
            </w:r>
            <w:r>
              <w:rPr>
                <w:rStyle w:val="IndexLink"/>
                <w:rtl w:val="true"/>
              </w:rPr>
              <w:t>بناى منبر در موقعيت ويژه</w:t>
            </w:r>
            <w:r>
              <w:rPr>
                <w:rStyle w:val="IndexLink"/>
                <w:rtl w:val="true"/>
              </w:rPr>
              <w:tab/>
            </w:r>
            <w:r>
              <w:rPr>
                <w:rStyle w:val="IndexLink"/>
              </w:rPr>
              <w:t>50</w:t>
            </w:r>
          </w:hyperlink>
        </w:p>
        <w:p>
          <w:pPr>
            <w:pStyle w:val="Contents5"/>
            <w:tabs>
              <w:tab w:val="clear" w:pos="7892"/>
              <w:tab w:val="right" w:pos="9026" w:leader="dot"/>
            </w:tabs>
            <w:rPr/>
          </w:pPr>
          <w:hyperlink w:anchor="__RefHeading___Toc18032463_1280447820">
            <w:r>
              <w:rPr>
                <w:webHidden/>
                <w:rStyle w:val="IndexLink"/>
              </w:rPr>
              <w:t>10</w:t>
            </w:r>
            <w:r>
              <w:rPr>
                <w:rStyle w:val="IndexLink"/>
                <w:rtl w:val="true"/>
              </w:rPr>
              <w:t xml:space="preserve"> - </w:t>
            </w:r>
            <w:r>
              <w:rPr>
                <w:rStyle w:val="IndexLink"/>
                <w:rtl w:val="true"/>
              </w:rPr>
              <w:t>سايبان بر فراز منبر</w:t>
            </w:r>
            <w:r>
              <w:rPr>
                <w:rStyle w:val="IndexLink"/>
                <w:rtl w:val="true"/>
              </w:rPr>
              <w:tab/>
            </w:r>
            <w:r>
              <w:rPr>
                <w:rStyle w:val="IndexLink"/>
              </w:rPr>
              <w:t>50</w:t>
            </w:r>
          </w:hyperlink>
        </w:p>
        <w:p>
          <w:pPr>
            <w:pStyle w:val="Contents5"/>
            <w:tabs>
              <w:tab w:val="clear" w:pos="7892"/>
              <w:tab w:val="right" w:pos="9026" w:leader="dot"/>
            </w:tabs>
            <w:rPr/>
          </w:pPr>
          <w:hyperlink w:anchor="__RefHeading___Toc18032465_1280447820">
            <w:r>
              <w:rPr>
                <w:webHidden/>
                <w:rStyle w:val="IndexLink"/>
              </w:rPr>
              <w:t>11</w:t>
            </w:r>
            <w:r>
              <w:rPr>
                <w:rStyle w:val="IndexLink"/>
                <w:rtl w:val="true"/>
              </w:rPr>
              <w:t xml:space="preserve"> - </w:t>
            </w:r>
            <w:r>
              <w:rPr>
                <w:rStyle w:val="IndexLink"/>
                <w:rtl w:val="true"/>
              </w:rPr>
              <w:t>كيفيت و بلنداى منبر</w:t>
            </w:r>
            <w:r>
              <w:rPr>
                <w:rStyle w:val="IndexLink"/>
                <w:rtl w:val="true"/>
              </w:rPr>
              <w:tab/>
            </w:r>
            <w:r>
              <w:rPr>
                <w:rStyle w:val="IndexLink"/>
              </w:rPr>
              <w:t>50</w:t>
            </w:r>
          </w:hyperlink>
        </w:p>
        <w:p>
          <w:pPr>
            <w:pStyle w:val="Contents5"/>
            <w:tabs>
              <w:tab w:val="clear" w:pos="7892"/>
              <w:tab w:val="right" w:pos="9026" w:leader="dot"/>
            </w:tabs>
            <w:rPr/>
          </w:pPr>
          <w:hyperlink w:anchor="__RefHeading___Toc18032467_1280447820">
            <w:r>
              <w:rPr>
                <w:webHidden/>
                <w:rStyle w:val="IndexLink"/>
              </w:rPr>
              <w:t>12</w:t>
            </w:r>
            <w:r>
              <w:rPr>
                <w:rStyle w:val="IndexLink"/>
                <w:rtl w:val="true"/>
              </w:rPr>
              <w:t xml:space="preserve"> - </w:t>
            </w:r>
            <w:r>
              <w:rPr>
                <w:rStyle w:val="IndexLink"/>
                <w:rtl w:val="true"/>
              </w:rPr>
              <w:t>توصيف منبر غدير</w:t>
            </w:r>
            <w:r>
              <w:rPr>
                <w:rStyle w:val="IndexLink"/>
                <w:rtl w:val="true"/>
              </w:rPr>
              <w:tab/>
            </w:r>
            <w:r>
              <w:rPr>
                <w:rStyle w:val="IndexLink"/>
              </w:rPr>
              <w:t>51</w:t>
            </w:r>
          </w:hyperlink>
        </w:p>
        <w:p>
          <w:pPr>
            <w:pStyle w:val="Contents5"/>
            <w:tabs>
              <w:tab w:val="clear" w:pos="7892"/>
              <w:tab w:val="right" w:pos="9026" w:leader="dot"/>
            </w:tabs>
            <w:rPr/>
          </w:pPr>
          <w:hyperlink w:anchor="__RefHeading___Toc18032469_1280447820">
            <w:r>
              <w:rPr>
                <w:webHidden/>
                <w:rStyle w:val="IndexLink"/>
              </w:rPr>
              <w:t>13</w:t>
            </w:r>
            <w:r>
              <w:rPr>
                <w:rStyle w:val="IndexLink"/>
                <w:rtl w:val="true"/>
              </w:rPr>
              <w:t xml:space="preserve"> - </w:t>
            </w:r>
            <w:r>
              <w:rPr>
                <w:rStyle w:val="IndexLink"/>
                <w:rtl w:val="true"/>
              </w:rPr>
              <w:t>عظمت غدير با منبر</w:t>
            </w:r>
            <w:r>
              <w:rPr>
                <w:rStyle w:val="IndexLink"/>
                <w:rtl w:val="true"/>
              </w:rPr>
              <w:tab/>
            </w:r>
            <w:r>
              <w:rPr>
                <w:rStyle w:val="IndexLink"/>
              </w:rPr>
              <w:t>52</w:t>
            </w:r>
          </w:hyperlink>
        </w:p>
        <w:p>
          <w:pPr>
            <w:pStyle w:val="Contents3"/>
            <w:tabs>
              <w:tab w:val="clear" w:pos="8459"/>
              <w:tab w:val="right" w:pos="9026" w:leader="dot"/>
            </w:tabs>
            <w:rPr/>
          </w:pPr>
          <w:hyperlink w:anchor="__RefHeading___Toc18032471_1280447820">
            <w:r>
              <w:rPr>
                <w:webHidden/>
                <w:rStyle w:val="IndexLink"/>
                <w:rtl w:val="true"/>
              </w:rPr>
              <w:t xml:space="preserve">قسمت دوم </w:t>
            </w:r>
            <w:r>
              <w:rPr>
                <w:rStyle w:val="IndexLink"/>
                <w:rtl w:val="true"/>
              </w:rPr>
              <w:t xml:space="preserve">: </w:t>
            </w:r>
            <w:r>
              <w:rPr>
                <w:rStyle w:val="IndexLink"/>
                <w:rtl w:val="true"/>
              </w:rPr>
              <w:t>ماجراهاى حين خطبه غدير</w:t>
            </w:r>
            <w:r>
              <w:rPr>
                <w:rStyle w:val="IndexLink"/>
                <w:rtl w:val="true"/>
              </w:rPr>
              <w:tab/>
            </w:r>
            <w:r>
              <w:rPr>
                <w:rStyle w:val="IndexLink"/>
              </w:rPr>
              <w:t>55</w:t>
            </w:r>
          </w:hyperlink>
        </w:p>
        <w:p>
          <w:pPr>
            <w:pStyle w:val="Contents4"/>
            <w:tabs>
              <w:tab w:val="clear" w:pos="8176"/>
              <w:tab w:val="right" w:pos="9026" w:leader="dot"/>
            </w:tabs>
            <w:rPr/>
          </w:pPr>
          <w:hyperlink w:anchor="__RefHeading___Toc18032473_1280447820">
            <w:r>
              <w:rPr>
                <w:webHidden/>
                <w:rStyle w:val="IndexLink"/>
                <w:rtl w:val="true"/>
              </w:rPr>
              <w:t>خطبه غدير و ماجراهاى آن</w:t>
            </w:r>
            <w:r>
              <w:rPr>
                <w:rStyle w:val="IndexLink"/>
                <w:rtl w:val="true"/>
              </w:rPr>
              <w:tab/>
            </w:r>
            <w:r>
              <w:rPr>
                <w:rStyle w:val="IndexLink"/>
              </w:rPr>
              <w:t>55</w:t>
            </w:r>
          </w:hyperlink>
        </w:p>
        <w:p>
          <w:pPr>
            <w:pStyle w:val="Contents3"/>
            <w:tabs>
              <w:tab w:val="clear" w:pos="8459"/>
              <w:tab w:val="right" w:pos="9026" w:leader="dot"/>
            </w:tabs>
            <w:rPr/>
          </w:pPr>
          <w:hyperlink w:anchor="__RefHeading___Toc18032475_1280447820">
            <w:r>
              <w:rPr>
                <w:webHidden/>
                <w:rStyle w:val="IndexLink"/>
                <w:rtl w:val="true"/>
              </w:rPr>
              <w:t xml:space="preserve">قسمت سوم </w:t>
            </w:r>
            <w:r>
              <w:rPr>
                <w:rStyle w:val="IndexLink"/>
                <w:rtl w:val="true"/>
              </w:rPr>
              <w:t xml:space="preserve">: </w:t>
            </w:r>
            <w:r>
              <w:rPr>
                <w:rStyle w:val="IndexLink"/>
                <w:rtl w:val="true"/>
              </w:rPr>
              <w:t>ماجراهاى پس از خطبه غدير</w:t>
            </w:r>
            <w:r>
              <w:rPr>
                <w:rStyle w:val="IndexLink"/>
                <w:rtl w:val="true"/>
              </w:rPr>
              <w:tab/>
            </w:r>
            <w:r>
              <w:rPr>
                <w:rStyle w:val="IndexLink"/>
              </w:rPr>
              <w:t>57</w:t>
            </w:r>
          </w:hyperlink>
        </w:p>
        <w:p>
          <w:pPr>
            <w:pStyle w:val="Contents4"/>
            <w:tabs>
              <w:tab w:val="clear" w:pos="8176"/>
              <w:tab w:val="right" w:pos="9026" w:leader="dot"/>
            </w:tabs>
            <w:rPr/>
          </w:pPr>
          <w:hyperlink w:anchor="__RefHeading___Toc18032477_1280447820">
            <w:r>
              <w:rPr>
                <w:webHidden/>
                <w:rStyle w:val="IndexLink"/>
                <w:rtl w:val="true"/>
              </w:rPr>
              <w:t>اقدامات سه روزه پس از خطبه غدير</w:t>
            </w:r>
            <w:r>
              <w:rPr>
                <w:rStyle w:val="IndexLink"/>
                <w:rtl w:val="true"/>
              </w:rPr>
              <w:tab/>
            </w:r>
            <w:r>
              <w:rPr>
                <w:rStyle w:val="IndexLink"/>
              </w:rPr>
              <w:t>57</w:t>
            </w:r>
          </w:hyperlink>
        </w:p>
        <w:p>
          <w:pPr>
            <w:pStyle w:val="Contents4"/>
            <w:tabs>
              <w:tab w:val="clear" w:pos="8176"/>
              <w:tab w:val="right" w:pos="9026" w:leader="dot"/>
            </w:tabs>
            <w:rPr/>
          </w:pPr>
          <w:hyperlink w:anchor="__RefHeading___Toc18032479_1280447820">
            <w:r>
              <w:rPr>
                <w:webHidden/>
                <w:rStyle w:val="IndexLink"/>
                <w:rtl w:val="true"/>
              </w:rPr>
              <w:t>اول</w:t>
            </w:r>
            <w:r>
              <w:rPr>
                <w:rStyle w:val="IndexLink"/>
                <w:rtl w:val="true"/>
              </w:rPr>
              <w:t xml:space="preserve">: </w:t>
            </w:r>
            <w:r>
              <w:rPr>
                <w:rStyle w:val="IndexLink"/>
                <w:rtl w:val="true"/>
              </w:rPr>
              <w:t>موارد كلى</w:t>
            </w:r>
            <w:r>
              <w:rPr>
                <w:rStyle w:val="IndexLink"/>
                <w:rtl w:val="true"/>
              </w:rPr>
              <w:tab/>
            </w:r>
            <w:r>
              <w:rPr>
                <w:rStyle w:val="IndexLink"/>
              </w:rPr>
              <w:t>59</w:t>
            </w:r>
          </w:hyperlink>
        </w:p>
        <w:p>
          <w:pPr>
            <w:pStyle w:val="Contents5"/>
            <w:tabs>
              <w:tab w:val="clear" w:pos="7892"/>
              <w:tab w:val="right" w:pos="9026" w:leader="dot"/>
            </w:tabs>
            <w:rPr/>
          </w:pPr>
          <w:hyperlink w:anchor="__RefHeading___Toc18032481_1280447820">
            <w:r>
              <w:rPr>
                <w:webHidden/>
                <w:rStyle w:val="IndexLink"/>
                <w:rtl w:val="true"/>
              </w:rPr>
              <w:t>پيش بينى‌هاى بعد از خطبه غدير</w:t>
            </w:r>
            <w:r>
              <w:rPr>
                <w:rStyle w:val="IndexLink"/>
                <w:rtl w:val="true"/>
              </w:rPr>
              <w:tab/>
            </w:r>
            <w:r>
              <w:rPr>
                <w:rStyle w:val="IndexLink"/>
              </w:rPr>
              <w:t>59</w:t>
            </w:r>
          </w:hyperlink>
        </w:p>
        <w:p>
          <w:pPr>
            <w:pStyle w:val="Contents5"/>
            <w:tabs>
              <w:tab w:val="clear" w:pos="7892"/>
              <w:tab w:val="right" w:pos="9026" w:leader="dot"/>
            </w:tabs>
            <w:rPr/>
          </w:pPr>
          <w:hyperlink w:anchor="__RefHeading___Toc18032483_1280447820">
            <w:r>
              <w:rPr>
                <w:webHidden/>
                <w:rStyle w:val="IndexLink"/>
                <w:rtl w:val="true"/>
              </w:rPr>
              <w:t>اقرار به نبوت و ولايت پس از خطبه غدير</w:t>
            </w:r>
            <w:r>
              <w:rPr>
                <w:rStyle w:val="IndexLink"/>
                <w:rtl w:val="true"/>
              </w:rPr>
              <w:tab/>
            </w:r>
            <w:r>
              <w:rPr>
                <w:rStyle w:val="IndexLink"/>
              </w:rPr>
              <w:t>60</w:t>
            </w:r>
          </w:hyperlink>
        </w:p>
        <w:p>
          <w:pPr>
            <w:pStyle w:val="Contents5"/>
            <w:tabs>
              <w:tab w:val="clear" w:pos="7892"/>
              <w:tab w:val="right" w:pos="9026" w:leader="dot"/>
            </w:tabs>
            <w:rPr/>
          </w:pPr>
          <w:hyperlink w:anchor="__RefHeading___Toc18032485_1280447820">
            <w:r>
              <w:rPr>
                <w:webHidden/>
                <w:rStyle w:val="IndexLink"/>
                <w:rtl w:val="true"/>
              </w:rPr>
              <w:t>امضاى الهى براى ولايت</w:t>
            </w:r>
            <w:r>
              <w:rPr>
                <w:rStyle w:val="IndexLink"/>
                <w:rtl w:val="true"/>
              </w:rPr>
              <w:tab/>
            </w:r>
            <w:r>
              <w:rPr>
                <w:rStyle w:val="IndexLink"/>
              </w:rPr>
              <w:t>68</w:t>
            </w:r>
          </w:hyperlink>
        </w:p>
        <w:p>
          <w:pPr>
            <w:pStyle w:val="Contents5"/>
            <w:tabs>
              <w:tab w:val="clear" w:pos="7892"/>
              <w:tab w:val="right" w:pos="9026" w:leader="dot"/>
            </w:tabs>
            <w:rPr/>
          </w:pPr>
          <w:hyperlink w:anchor="__RefHeading___Toc18032487_1280447820">
            <w:r>
              <w:rPr>
                <w:webHidden/>
                <w:rStyle w:val="IndexLink"/>
                <w:rtl w:val="true"/>
              </w:rPr>
              <w:t>اسناد ماندگار غدير</w:t>
            </w:r>
            <w:r>
              <w:rPr>
                <w:rStyle w:val="IndexLink"/>
                <w:rtl w:val="true"/>
              </w:rPr>
              <w:tab/>
            </w:r>
            <w:r>
              <w:rPr>
                <w:rStyle w:val="IndexLink"/>
              </w:rPr>
              <w:t>71</w:t>
            </w:r>
          </w:hyperlink>
        </w:p>
        <w:p>
          <w:pPr>
            <w:pStyle w:val="Contents5"/>
            <w:tabs>
              <w:tab w:val="clear" w:pos="7892"/>
              <w:tab w:val="right" w:pos="9026" w:leader="dot"/>
            </w:tabs>
            <w:rPr/>
          </w:pPr>
          <w:hyperlink w:anchor="__RefHeading___Toc18032489_1280447820">
            <w:r>
              <w:rPr>
                <w:webHidden/>
                <w:rStyle w:val="IndexLink"/>
                <w:rtl w:val="true"/>
              </w:rPr>
              <w:t>نداى آسمانى در غدير</w:t>
            </w:r>
            <w:r>
              <w:rPr>
                <w:rStyle w:val="IndexLink"/>
                <w:rtl w:val="true"/>
              </w:rPr>
              <w:tab/>
            </w:r>
            <w:r>
              <w:rPr>
                <w:rStyle w:val="IndexLink"/>
              </w:rPr>
              <w:t>72</w:t>
            </w:r>
          </w:hyperlink>
        </w:p>
        <w:p>
          <w:pPr>
            <w:pStyle w:val="Contents5"/>
            <w:tabs>
              <w:tab w:val="clear" w:pos="7892"/>
              <w:tab w:val="right" w:pos="9026" w:leader="dot"/>
            </w:tabs>
            <w:rPr/>
          </w:pPr>
          <w:hyperlink w:anchor="__RefHeading___Toc18032491_1280447820">
            <w:r>
              <w:rPr>
                <w:webHidden/>
                <w:rStyle w:val="IndexLink"/>
                <w:rtl w:val="true"/>
              </w:rPr>
              <w:t>حضور و ظهور جبرئيل پس از خطبه غدير</w:t>
            </w:r>
            <w:r>
              <w:rPr>
                <w:rStyle w:val="IndexLink"/>
                <w:rtl w:val="true"/>
              </w:rPr>
              <w:tab/>
            </w:r>
            <w:r>
              <w:rPr>
                <w:rStyle w:val="IndexLink"/>
              </w:rPr>
              <w:t>72</w:t>
            </w:r>
          </w:hyperlink>
        </w:p>
        <w:p>
          <w:pPr>
            <w:pStyle w:val="Contents5"/>
            <w:tabs>
              <w:tab w:val="clear" w:pos="7892"/>
              <w:tab w:val="right" w:pos="9026" w:leader="dot"/>
            </w:tabs>
            <w:rPr/>
          </w:pPr>
          <w:hyperlink w:anchor="__RefHeading___Toc18032493_1280447820">
            <w:r>
              <w:rPr>
                <w:webHidden/>
                <w:rStyle w:val="IndexLink"/>
                <w:rtl w:val="true"/>
              </w:rPr>
              <w:t>پايان سفر حجة الوداع</w:t>
            </w:r>
            <w:r>
              <w:rPr>
                <w:rStyle w:val="IndexLink"/>
                <w:rtl w:val="true"/>
              </w:rPr>
              <w:tab/>
            </w:r>
            <w:r>
              <w:rPr>
                <w:rStyle w:val="IndexLink"/>
              </w:rPr>
              <w:t>73</w:t>
            </w:r>
          </w:hyperlink>
        </w:p>
        <w:p>
          <w:pPr>
            <w:pStyle w:val="Contents5"/>
            <w:tabs>
              <w:tab w:val="clear" w:pos="7892"/>
              <w:tab w:val="right" w:pos="9026" w:leader="dot"/>
            </w:tabs>
            <w:rPr/>
          </w:pPr>
          <w:hyperlink w:anchor="__RefHeading___Toc18032495_1280447820">
            <w:r>
              <w:rPr>
                <w:webHidden/>
                <w:rStyle w:val="IndexLink"/>
                <w:rtl w:val="true"/>
              </w:rPr>
              <w:t>تزيين آسمان چهارم به بيت المعمور در روز غدير</w:t>
            </w:r>
            <w:r>
              <w:rPr>
                <w:rStyle w:val="IndexLink"/>
                <w:rtl w:val="true"/>
              </w:rPr>
              <w:tab/>
            </w:r>
            <w:r>
              <w:rPr>
                <w:rStyle w:val="IndexLink"/>
              </w:rPr>
              <w:t>74</w:t>
            </w:r>
          </w:hyperlink>
        </w:p>
        <w:p>
          <w:pPr>
            <w:pStyle w:val="Contents5"/>
            <w:tabs>
              <w:tab w:val="clear" w:pos="7892"/>
              <w:tab w:val="right" w:pos="9026" w:leader="dot"/>
            </w:tabs>
            <w:rPr/>
          </w:pPr>
          <w:hyperlink w:anchor="__RefHeading___Toc18032497_1280447820">
            <w:r>
              <w:rPr>
                <w:webHidden/>
                <w:rStyle w:val="IndexLink"/>
                <w:rtl w:val="true"/>
              </w:rPr>
              <w:t xml:space="preserve">آيه </w:t>
            </w:r>
            <w:r>
              <w:rPr>
                <w:rStyle w:val="IndexLink"/>
                <w:rtl w:val="true"/>
              </w:rPr>
              <w:t>«</w:t>
            </w:r>
            <w:r>
              <w:rPr>
                <w:rStyle w:val="IndexLink"/>
                <w:rtl w:val="true"/>
              </w:rPr>
              <w:t>وَ إِنَّ لَكَ لَأَجْرا غَيْرَ مَمْنُونٍ</w:t>
            </w:r>
            <w:r>
              <w:rPr>
                <w:rStyle w:val="IndexLink"/>
                <w:rtl w:val="true"/>
              </w:rPr>
              <w:t>»</w:t>
              <w:tab/>
            </w:r>
            <w:r>
              <w:rPr>
                <w:rStyle w:val="IndexLink"/>
              </w:rPr>
              <w:t>75</w:t>
            </w:r>
          </w:hyperlink>
        </w:p>
        <w:p>
          <w:pPr>
            <w:pStyle w:val="Contents6"/>
            <w:tabs>
              <w:tab w:val="clear" w:pos="7609"/>
              <w:tab w:val="right" w:pos="9026" w:leader="dot"/>
            </w:tabs>
            <w:rPr/>
          </w:pPr>
          <w:hyperlink w:anchor="__RefHeading___Toc18032499_1280447820">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8032501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75</w:t>
            </w:r>
          </w:hyperlink>
        </w:p>
        <w:p>
          <w:pPr>
            <w:pStyle w:val="Contents6"/>
            <w:tabs>
              <w:tab w:val="clear" w:pos="7609"/>
              <w:tab w:val="right" w:pos="9026" w:leader="dot"/>
            </w:tabs>
            <w:rPr/>
          </w:pPr>
          <w:hyperlink w:anchor="__RefHeading___Toc18032503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76</w:t>
            </w:r>
          </w:hyperlink>
        </w:p>
        <w:p>
          <w:pPr>
            <w:pStyle w:val="Contents6"/>
            <w:tabs>
              <w:tab w:val="clear" w:pos="7609"/>
              <w:tab w:val="right" w:pos="9026" w:leader="dot"/>
            </w:tabs>
            <w:rPr/>
          </w:pPr>
          <w:hyperlink w:anchor="__RefHeading___Toc18032505_1280447820">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18032507_1280447820">
            <w:r>
              <w:rPr>
                <w:webHidden/>
                <w:rStyle w:val="IndexLink"/>
                <w:rtl w:val="true"/>
              </w:rPr>
              <w:t>نكته اول</w:t>
            </w:r>
            <w:r>
              <w:rPr>
                <w:rStyle w:val="IndexLink"/>
                <w:rtl w:val="true"/>
              </w:rPr>
              <w:t xml:space="preserve">: </w:t>
            </w:r>
            <w:r>
              <w:rPr>
                <w:rStyle w:val="IndexLink"/>
                <w:rtl w:val="true"/>
              </w:rPr>
              <w:t>اجر و مزد پيامبر صلى‌الله‌عليه‌و‌آله</w:t>
            </w:r>
            <w:r>
              <w:rPr>
                <w:rStyle w:val="IndexLink"/>
                <w:rtl w:val="true"/>
              </w:rPr>
              <w:tab/>
            </w:r>
            <w:r>
              <w:rPr>
                <w:rStyle w:val="IndexLink"/>
              </w:rPr>
              <w:t>76</w:t>
            </w:r>
          </w:hyperlink>
        </w:p>
        <w:p>
          <w:pPr>
            <w:pStyle w:val="Contents6"/>
            <w:tabs>
              <w:tab w:val="clear" w:pos="7609"/>
              <w:tab w:val="right" w:pos="9026" w:leader="dot"/>
            </w:tabs>
            <w:rPr/>
          </w:pPr>
          <w:hyperlink w:anchor="__RefHeading___Toc18032509_1280447820">
            <w:r>
              <w:rPr>
                <w:webHidden/>
                <w:rStyle w:val="IndexLink"/>
                <w:rtl w:val="true"/>
              </w:rPr>
              <w:t>نكته دوم</w:t>
            </w:r>
            <w:r>
              <w:rPr>
                <w:rStyle w:val="IndexLink"/>
                <w:rtl w:val="true"/>
              </w:rPr>
              <w:t xml:space="preserve">: </w:t>
            </w:r>
            <w:r>
              <w:rPr>
                <w:rStyle w:val="IndexLink"/>
                <w:rtl w:val="true"/>
              </w:rPr>
              <w:t>سند سپاس الهى</w:t>
            </w:r>
            <w:r>
              <w:rPr>
                <w:rStyle w:val="IndexLink"/>
                <w:rtl w:val="true"/>
              </w:rPr>
              <w:tab/>
            </w:r>
            <w:r>
              <w:rPr>
                <w:rStyle w:val="IndexLink"/>
              </w:rPr>
              <w:t>76</w:t>
            </w:r>
          </w:hyperlink>
        </w:p>
        <w:p>
          <w:pPr>
            <w:pStyle w:val="Contents6"/>
            <w:tabs>
              <w:tab w:val="clear" w:pos="7609"/>
              <w:tab w:val="right" w:pos="9026" w:leader="dot"/>
            </w:tabs>
            <w:rPr/>
          </w:pPr>
          <w:hyperlink w:anchor="__RefHeading___Toc18032511_1280447820">
            <w:r>
              <w:rPr>
                <w:webHidden/>
                <w:rStyle w:val="IndexLink"/>
                <w:rtl w:val="true"/>
              </w:rPr>
              <w:t>نكته سوم</w:t>
            </w:r>
            <w:r>
              <w:rPr>
                <w:rStyle w:val="IndexLink"/>
                <w:rtl w:val="true"/>
              </w:rPr>
              <w:t xml:space="preserve">: </w:t>
            </w:r>
            <w:r>
              <w:rPr>
                <w:rStyle w:val="IndexLink"/>
                <w:rtl w:val="true"/>
              </w:rPr>
              <w:t>نشان تقدير در غدير</w:t>
            </w:r>
            <w:r>
              <w:rPr>
                <w:rStyle w:val="IndexLink"/>
                <w:rtl w:val="true"/>
              </w:rPr>
              <w:tab/>
            </w:r>
            <w:r>
              <w:rPr>
                <w:rStyle w:val="IndexLink"/>
              </w:rPr>
              <w:t>76</w:t>
            </w:r>
          </w:hyperlink>
        </w:p>
        <w:p>
          <w:pPr>
            <w:pStyle w:val="Contents5"/>
            <w:tabs>
              <w:tab w:val="clear" w:pos="7892"/>
              <w:tab w:val="right" w:pos="9026" w:leader="dot"/>
            </w:tabs>
            <w:rPr/>
          </w:pPr>
          <w:hyperlink w:anchor="__RefHeading___Toc18032513_1280447820">
            <w:r>
              <w:rPr>
                <w:webHidden/>
                <w:rStyle w:val="IndexLink"/>
                <w:rtl w:val="true"/>
              </w:rPr>
              <w:t xml:space="preserve">آيه </w:t>
            </w:r>
            <w:r>
              <w:rPr>
                <w:rStyle w:val="IndexLink"/>
                <w:rtl w:val="true"/>
              </w:rPr>
              <w:t>«</w:t>
            </w:r>
            <w:r>
              <w:rPr>
                <w:rStyle w:val="IndexLink"/>
                <w:rtl w:val="true"/>
              </w:rPr>
              <w:t xml:space="preserve">اِنَّما وَلِيُّكُمُ اللّه‌ُ وَ رَسُولُهُ وَ الَّذينَ آمَنُوا الَّذينَ يُقيمُونَ الصَّلاةَ </w:t>
            </w:r>
            <w:r>
              <w:rPr>
                <w:rStyle w:val="IndexLink"/>
                <w:rtl w:val="true"/>
              </w:rPr>
              <w:t>... »</w:t>
              <w:tab/>
            </w:r>
            <w:r>
              <w:rPr>
                <w:rStyle w:val="IndexLink"/>
              </w:rPr>
              <w:t>77</w:t>
            </w:r>
          </w:hyperlink>
        </w:p>
        <w:p>
          <w:pPr>
            <w:pStyle w:val="Contents6"/>
            <w:tabs>
              <w:tab w:val="clear" w:pos="7609"/>
              <w:tab w:val="right" w:pos="9026" w:leader="dot"/>
            </w:tabs>
            <w:rPr/>
          </w:pPr>
          <w:hyperlink w:anchor="__RefHeading___Toc18032515_128044782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8032517_1280447820">
            <w:r>
              <w:rPr>
                <w:webHidden/>
                <w:rStyle w:val="IndexLink"/>
              </w:rPr>
              <w:t>1</w:t>
            </w:r>
            <w:r>
              <w:rPr>
                <w:rStyle w:val="IndexLink"/>
                <w:rtl w:val="true"/>
              </w:rPr>
              <w:t xml:space="preserve"> - </w:t>
            </w:r>
            <w:r>
              <w:rPr>
                <w:rStyle w:val="IndexLink"/>
                <w:rtl w:val="true"/>
              </w:rPr>
              <w:t>آيه ولايت در خطبه غدير</w:t>
            </w:r>
            <w:r>
              <w:rPr>
                <w:rStyle w:val="IndexLink"/>
                <w:rtl w:val="true"/>
              </w:rPr>
              <w:tab/>
            </w:r>
            <w:r>
              <w:rPr>
                <w:rStyle w:val="IndexLink"/>
              </w:rPr>
              <w:t>78</w:t>
            </w:r>
          </w:hyperlink>
        </w:p>
        <w:p>
          <w:pPr>
            <w:pStyle w:val="Contents6"/>
            <w:tabs>
              <w:tab w:val="clear" w:pos="7609"/>
              <w:tab w:val="right" w:pos="9026" w:leader="dot"/>
            </w:tabs>
            <w:rPr/>
          </w:pPr>
          <w:hyperlink w:anchor="__RefHeading___Toc18032519_1280447820">
            <w:r>
              <w:rPr>
                <w:webHidden/>
                <w:rStyle w:val="IndexLink"/>
              </w:rPr>
              <w:t>2</w:t>
            </w:r>
            <w:r>
              <w:rPr>
                <w:rStyle w:val="IndexLink"/>
                <w:rtl w:val="true"/>
              </w:rPr>
              <w:t xml:space="preserve"> - </w:t>
            </w:r>
            <w:r>
              <w:rPr>
                <w:rStyle w:val="IndexLink"/>
                <w:rtl w:val="true"/>
              </w:rPr>
              <w:t>سؤال سلمان از معناى اولوالامر</w:t>
            </w:r>
            <w:r>
              <w:rPr>
                <w:rStyle w:val="IndexLink"/>
                <w:rtl w:val="true"/>
              </w:rPr>
              <w:tab/>
            </w:r>
            <w:r>
              <w:rPr>
                <w:rStyle w:val="IndexLink"/>
              </w:rPr>
              <w:t>79</w:t>
            </w:r>
          </w:hyperlink>
        </w:p>
        <w:p>
          <w:pPr>
            <w:pStyle w:val="Contents6"/>
            <w:tabs>
              <w:tab w:val="clear" w:pos="7609"/>
              <w:tab w:val="right" w:pos="9026" w:leader="dot"/>
            </w:tabs>
            <w:rPr/>
          </w:pPr>
          <w:hyperlink w:anchor="__RefHeading___Toc18032521_1280447820">
            <w:r>
              <w:rPr>
                <w:webHidden/>
                <w:rStyle w:val="IndexLink"/>
              </w:rPr>
              <w:t>3</w:t>
            </w:r>
            <w:r>
              <w:rPr>
                <w:rStyle w:val="IndexLink"/>
                <w:rtl w:val="true"/>
              </w:rPr>
              <w:t xml:space="preserve"> - </w:t>
            </w:r>
            <w:r>
              <w:rPr>
                <w:rStyle w:val="IndexLink"/>
                <w:rtl w:val="true"/>
              </w:rPr>
              <w:t>سؤال منافقين از معناى اولوالامر</w:t>
            </w:r>
            <w:r>
              <w:rPr>
                <w:rStyle w:val="IndexLink"/>
                <w:rtl w:val="true"/>
              </w:rPr>
              <w:tab/>
            </w:r>
            <w:r>
              <w:rPr>
                <w:rStyle w:val="IndexLink"/>
              </w:rPr>
              <w:t>82</w:t>
            </w:r>
          </w:hyperlink>
        </w:p>
        <w:p>
          <w:pPr>
            <w:pStyle w:val="Contents5"/>
            <w:tabs>
              <w:tab w:val="clear" w:pos="7892"/>
              <w:tab w:val="right" w:pos="9026" w:leader="dot"/>
            </w:tabs>
            <w:rPr/>
          </w:pPr>
          <w:hyperlink w:anchor="__RefHeading___Toc18032523_1280447820">
            <w:r>
              <w:rPr>
                <w:webHidden/>
                <w:rStyle w:val="IndexLink"/>
                <w:rtl w:val="true"/>
              </w:rPr>
              <w:t>آيه ولايت به بيانى ديگر</w:t>
            </w:r>
            <w:r>
              <w:rPr>
                <w:rStyle w:val="IndexLink"/>
                <w:rtl w:val="true"/>
              </w:rPr>
              <w:tab/>
            </w:r>
            <w:r>
              <w:rPr>
                <w:rStyle w:val="IndexLink"/>
              </w:rPr>
              <w:t>84</w:t>
            </w:r>
          </w:hyperlink>
        </w:p>
        <w:p>
          <w:pPr>
            <w:pStyle w:val="Contents6"/>
            <w:tabs>
              <w:tab w:val="clear" w:pos="7609"/>
              <w:tab w:val="right" w:pos="9026" w:leader="dot"/>
            </w:tabs>
            <w:rPr/>
          </w:pPr>
          <w:hyperlink w:anchor="__RefHeading___Toc18032525_1280447820">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18032527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84</w:t>
            </w:r>
          </w:hyperlink>
        </w:p>
        <w:p>
          <w:pPr>
            <w:pStyle w:val="Contents6"/>
            <w:tabs>
              <w:tab w:val="clear" w:pos="7609"/>
              <w:tab w:val="right" w:pos="9026" w:leader="dot"/>
            </w:tabs>
            <w:rPr/>
          </w:pPr>
          <w:hyperlink w:anchor="__RefHeading___Toc18032529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86</w:t>
            </w:r>
          </w:hyperlink>
        </w:p>
        <w:p>
          <w:pPr>
            <w:pStyle w:val="Contents5"/>
            <w:tabs>
              <w:tab w:val="clear" w:pos="7892"/>
              <w:tab w:val="right" w:pos="9026" w:leader="dot"/>
            </w:tabs>
            <w:rPr/>
          </w:pPr>
          <w:hyperlink w:anchor="__RefHeading___Toc18032531_1280447820">
            <w:r>
              <w:rPr>
                <w:webHidden/>
                <w:rStyle w:val="IndexLink"/>
                <w:rtl w:val="true"/>
              </w:rPr>
              <w:t>آيه ولايت از منظرى ديگر</w:t>
            </w:r>
            <w:r>
              <w:rPr>
                <w:rStyle w:val="IndexLink"/>
                <w:rtl w:val="true"/>
              </w:rPr>
              <w:tab/>
            </w:r>
            <w:r>
              <w:rPr>
                <w:rStyle w:val="IndexLink"/>
              </w:rPr>
              <w:t>88</w:t>
            </w:r>
          </w:hyperlink>
        </w:p>
        <w:p>
          <w:pPr>
            <w:pStyle w:val="Contents6"/>
            <w:tabs>
              <w:tab w:val="clear" w:pos="7609"/>
              <w:tab w:val="right" w:pos="9026" w:leader="dot"/>
            </w:tabs>
            <w:rPr/>
          </w:pPr>
          <w:hyperlink w:anchor="__RefHeading___Toc18032533_1280447820">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18032535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88</w:t>
            </w:r>
          </w:hyperlink>
        </w:p>
        <w:p>
          <w:pPr>
            <w:pStyle w:val="Contents6"/>
            <w:tabs>
              <w:tab w:val="clear" w:pos="7609"/>
              <w:tab w:val="right" w:pos="9026" w:leader="dot"/>
            </w:tabs>
            <w:rPr/>
          </w:pPr>
          <w:hyperlink w:anchor="__RefHeading___Toc18032537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90</w:t>
            </w:r>
          </w:hyperlink>
        </w:p>
        <w:p>
          <w:pPr>
            <w:pStyle w:val="Contents5"/>
            <w:tabs>
              <w:tab w:val="clear" w:pos="7892"/>
              <w:tab w:val="right" w:pos="9026" w:leader="dot"/>
            </w:tabs>
            <w:rPr/>
          </w:pPr>
          <w:hyperlink w:anchor="__RefHeading___Toc18032539_1280447820">
            <w:r>
              <w:rPr>
                <w:webHidden/>
                <w:rStyle w:val="IndexLink"/>
                <w:rtl w:val="true"/>
              </w:rPr>
              <w:t>آيه ولايت در ادامه تاريخ</w:t>
            </w:r>
            <w:r>
              <w:rPr>
                <w:rStyle w:val="IndexLink"/>
                <w:rtl w:val="true"/>
              </w:rPr>
              <w:tab/>
            </w:r>
            <w:r>
              <w:rPr>
                <w:rStyle w:val="IndexLink"/>
              </w:rPr>
              <w:t>90</w:t>
            </w:r>
          </w:hyperlink>
        </w:p>
        <w:p>
          <w:pPr>
            <w:pStyle w:val="Contents6"/>
            <w:tabs>
              <w:tab w:val="clear" w:pos="7609"/>
              <w:tab w:val="right" w:pos="9026" w:leader="dot"/>
            </w:tabs>
            <w:rPr/>
          </w:pPr>
          <w:hyperlink w:anchor="__RefHeading___Toc18032541_1280447820">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18032543_1280447820">
            <w:r>
              <w:rPr>
                <w:webHidden/>
                <w:rStyle w:val="IndexLink"/>
              </w:rPr>
              <w:t>1</w:t>
            </w:r>
            <w:r>
              <w:rPr>
                <w:rStyle w:val="IndexLink"/>
                <w:rtl w:val="true"/>
              </w:rPr>
              <w:t xml:space="preserve"> - </w:t>
            </w:r>
            <w:r>
              <w:rPr>
                <w:rStyle w:val="IndexLink"/>
                <w:rtl w:val="true"/>
              </w:rPr>
              <w:t>جنگ صفين</w:t>
            </w:r>
            <w:r>
              <w:rPr>
                <w:rStyle w:val="IndexLink"/>
                <w:rtl w:val="true"/>
              </w:rPr>
              <w:tab/>
            </w:r>
            <w:r>
              <w:rPr>
                <w:rStyle w:val="IndexLink"/>
              </w:rPr>
              <w:t>90</w:t>
            </w:r>
          </w:hyperlink>
        </w:p>
        <w:p>
          <w:pPr>
            <w:pStyle w:val="Contents6"/>
            <w:tabs>
              <w:tab w:val="clear" w:pos="7609"/>
              <w:tab w:val="right" w:pos="9026" w:leader="dot"/>
            </w:tabs>
            <w:rPr/>
          </w:pPr>
          <w:hyperlink w:anchor="__RefHeading___Toc18032545_1280447820">
            <w:r>
              <w:rPr>
                <w:webHidden/>
                <w:rStyle w:val="IndexLink"/>
              </w:rPr>
              <w:t>2</w:t>
            </w:r>
            <w:r>
              <w:rPr>
                <w:rStyle w:val="IndexLink"/>
                <w:rtl w:val="true"/>
              </w:rPr>
              <w:t xml:space="preserve"> - </w:t>
            </w:r>
            <w:r>
              <w:rPr>
                <w:rStyle w:val="IndexLink"/>
                <w:rtl w:val="true"/>
              </w:rPr>
              <w:t>پاسخِ اهل اهواز</w:t>
            </w:r>
            <w:r>
              <w:rPr>
                <w:rStyle w:val="IndexLink"/>
                <w:rtl w:val="true"/>
              </w:rPr>
              <w:tab/>
            </w:r>
            <w:r>
              <w:rPr>
                <w:rStyle w:val="IndexLink"/>
              </w:rPr>
              <w:t>93</w:t>
            </w:r>
          </w:hyperlink>
        </w:p>
        <w:p>
          <w:pPr>
            <w:pStyle w:val="Contents6"/>
            <w:tabs>
              <w:tab w:val="clear" w:pos="7609"/>
              <w:tab w:val="right" w:pos="9026" w:leader="dot"/>
            </w:tabs>
            <w:rPr/>
          </w:pPr>
          <w:hyperlink w:anchor="__RefHeading___Toc18032547_1280447820">
            <w:r>
              <w:rPr>
                <w:webHidden/>
                <w:rStyle w:val="IndexLink"/>
              </w:rPr>
              <w:t>3</w:t>
            </w:r>
            <w:r>
              <w:rPr>
                <w:rStyle w:val="IndexLink"/>
                <w:rtl w:val="true"/>
              </w:rPr>
              <w:t xml:space="preserve"> - </w:t>
            </w:r>
            <w:r>
              <w:rPr>
                <w:rStyle w:val="IndexLink"/>
                <w:rtl w:val="true"/>
              </w:rPr>
              <w:t>زيارت غديريه</w:t>
            </w:r>
            <w:r>
              <w:rPr>
                <w:rStyle w:val="IndexLink"/>
                <w:rtl w:val="true"/>
              </w:rPr>
              <w:tab/>
            </w:r>
            <w:r>
              <w:rPr>
                <w:rStyle w:val="IndexLink"/>
              </w:rPr>
              <w:t>93</w:t>
            </w:r>
          </w:hyperlink>
        </w:p>
        <w:p>
          <w:pPr>
            <w:pStyle w:val="Contents4"/>
            <w:tabs>
              <w:tab w:val="clear" w:pos="8176"/>
              <w:tab w:val="right" w:pos="9026" w:leader="dot"/>
            </w:tabs>
            <w:rPr/>
          </w:pPr>
          <w:hyperlink w:anchor="__RefHeading___Toc18032549_1280447820">
            <w:r>
              <w:rPr>
                <w:webHidden/>
                <w:rStyle w:val="IndexLink"/>
                <w:rtl w:val="true"/>
              </w:rPr>
              <w:t>دوم</w:t>
            </w:r>
            <w:r>
              <w:rPr>
                <w:rStyle w:val="IndexLink"/>
                <w:rtl w:val="true"/>
              </w:rPr>
              <w:t xml:space="preserve">: </w:t>
            </w:r>
            <w:r>
              <w:rPr>
                <w:rStyle w:val="IndexLink"/>
                <w:rtl w:val="true"/>
              </w:rPr>
              <w:t>عمامه گذارى</w:t>
            </w:r>
            <w:r>
              <w:rPr>
                <w:rStyle w:val="IndexLink"/>
                <w:rtl w:val="true"/>
              </w:rPr>
              <w:tab/>
            </w:r>
            <w:r>
              <w:rPr>
                <w:rStyle w:val="IndexLink"/>
              </w:rPr>
              <w:t>95</w:t>
            </w:r>
          </w:hyperlink>
        </w:p>
        <w:p>
          <w:pPr>
            <w:pStyle w:val="Contents5"/>
            <w:tabs>
              <w:tab w:val="clear" w:pos="7892"/>
              <w:tab w:val="right" w:pos="9026" w:leader="dot"/>
            </w:tabs>
            <w:rPr/>
          </w:pPr>
          <w:hyperlink w:anchor="__RefHeading___Toc18032551_1280447820">
            <w:r>
              <w:rPr>
                <w:webHidden/>
                <w:rStyle w:val="IndexLink"/>
                <w:rtl w:val="true"/>
              </w:rPr>
              <w:t>ماجراى عمامه گذارى در غدير</w:t>
            </w:r>
            <w:r>
              <w:rPr>
                <w:rStyle w:val="IndexLink"/>
                <w:rtl w:val="true"/>
              </w:rPr>
              <w:tab/>
            </w:r>
            <w:r>
              <w:rPr>
                <w:rStyle w:val="IndexLink"/>
              </w:rPr>
              <w:t>95</w:t>
            </w:r>
          </w:hyperlink>
        </w:p>
        <w:p>
          <w:pPr>
            <w:pStyle w:val="Contents5"/>
            <w:tabs>
              <w:tab w:val="clear" w:pos="7892"/>
              <w:tab w:val="right" w:pos="9026" w:leader="dot"/>
            </w:tabs>
            <w:rPr/>
          </w:pPr>
          <w:hyperlink w:anchor="__RefHeading___Toc18032553_1280447820">
            <w:r>
              <w:rPr>
                <w:webHidden/>
                <w:rStyle w:val="IndexLink"/>
                <w:rtl w:val="true"/>
              </w:rPr>
              <w:t>نقل عمامه گذارى در غدير توسط اهل‌سنت</w:t>
            </w:r>
            <w:r>
              <w:rPr>
                <w:rStyle w:val="IndexLink"/>
                <w:rtl w:val="true"/>
              </w:rPr>
              <w:tab/>
            </w:r>
            <w:r>
              <w:rPr>
                <w:rStyle w:val="IndexLink"/>
              </w:rPr>
              <w:t>96</w:t>
            </w:r>
          </w:hyperlink>
        </w:p>
        <w:p>
          <w:pPr>
            <w:pStyle w:val="Contents5"/>
            <w:tabs>
              <w:tab w:val="clear" w:pos="7892"/>
              <w:tab w:val="right" w:pos="9026" w:leader="dot"/>
            </w:tabs>
            <w:rPr/>
          </w:pPr>
          <w:hyperlink w:anchor="__RefHeading___Toc18032555_1280447820">
            <w:r>
              <w:rPr>
                <w:webHidden/>
                <w:rStyle w:val="IndexLink"/>
                <w:rtl w:val="true"/>
              </w:rPr>
              <w:t>آثار عمامه گذارى در غدير</w:t>
            </w:r>
            <w:r>
              <w:rPr>
                <w:rStyle w:val="IndexLink"/>
                <w:rtl w:val="true"/>
              </w:rPr>
              <w:tab/>
            </w:r>
            <w:r>
              <w:rPr>
                <w:rStyle w:val="IndexLink"/>
              </w:rPr>
              <w:t>100</w:t>
            </w:r>
          </w:hyperlink>
        </w:p>
        <w:p>
          <w:pPr>
            <w:pStyle w:val="Contents5"/>
            <w:tabs>
              <w:tab w:val="clear" w:pos="7892"/>
              <w:tab w:val="right" w:pos="9026" w:leader="dot"/>
            </w:tabs>
            <w:rPr/>
          </w:pPr>
          <w:hyperlink w:anchor="__RefHeading___Toc18032557_1280447820">
            <w:r>
              <w:rPr>
                <w:webHidden/>
                <w:rStyle w:val="IndexLink"/>
                <w:rtl w:val="true"/>
              </w:rPr>
              <w:t>تحليل مراسم عمامه گذارى در غدير</w:t>
            </w:r>
            <w:r>
              <w:rPr>
                <w:rStyle w:val="IndexLink"/>
                <w:rtl w:val="true"/>
              </w:rPr>
              <w:tab/>
            </w:r>
            <w:r>
              <w:rPr>
                <w:rStyle w:val="IndexLink"/>
              </w:rPr>
              <w:t>101</w:t>
            </w:r>
          </w:hyperlink>
        </w:p>
        <w:p>
          <w:pPr>
            <w:pStyle w:val="Contents5"/>
            <w:tabs>
              <w:tab w:val="clear" w:pos="7892"/>
              <w:tab w:val="right" w:pos="9026" w:leader="dot"/>
            </w:tabs>
            <w:rPr/>
          </w:pPr>
          <w:hyperlink w:anchor="__RefHeading___Toc18032559_1280447820">
            <w:r>
              <w:rPr>
                <w:webHidden/>
                <w:rStyle w:val="IndexLink"/>
                <w:rtl w:val="true"/>
              </w:rPr>
              <w:t xml:space="preserve">آيه </w:t>
            </w:r>
            <w:r>
              <w:rPr>
                <w:rStyle w:val="IndexLink"/>
                <w:rtl w:val="true"/>
              </w:rPr>
              <w:t>«</w:t>
            </w:r>
            <w:r>
              <w:rPr>
                <w:rStyle w:val="IndexLink"/>
                <w:rtl w:val="true"/>
              </w:rPr>
              <w:t xml:space="preserve">وَ لَقَدْ نَصَرَكُمُ اللّه‌ُ بِبَدْرٍ وَ أَنْتُمْ أَذِلَّةٌ فَاتَّقُوا اللّه لَعَلَّكُمْ تَشْكُرُونَ </w:t>
            </w:r>
            <w:r>
              <w:rPr>
                <w:rStyle w:val="IndexLink"/>
                <w:rtl w:val="true"/>
              </w:rPr>
              <w:t>... »</w:t>
              <w:tab/>
            </w:r>
            <w:r>
              <w:rPr>
                <w:rStyle w:val="IndexLink"/>
              </w:rPr>
              <w:t>102</w:t>
            </w:r>
          </w:hyperlink>
        </w:p>
        <w:p>
          <w:pPr>
            <w:pStyle w:val="Contents6"/>
            <w:tabs>
              <w:tab w:val="clear" w:pos="7609"/>
              <w:tab w:val="right" w:pos="9026" w:leader="dot"/>
            </w:tabs>
            <w:rPr/>
          </w:pPr>
          <w:hyperlink w:anchor="__RefHeading___Toc18032561_1280447820">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18032563_1280447820">
            <w:r>
              <w:rPr>
                <w:webHidden/>
                <w:rStyle w:val="IndexLink"/>
              </w:rPr>
              <w:t>1</w:t>
            </w:r>
            <w:r>
              <w:rPr>
                <w:rStyle w:val="IndexLink"/>
                <w:rtl w:val="true"/>
              </w:rPr>
              <w:t xml:space="preserve"> - </w:t>
            </w:r>
            <w:r>
              <w:rPr>
                <w:rStyle w:val="IndexLink"/>
                <w:rtl w:val="true"/>
              </w:rPr>
              <w:t>متن روايت</w:t>
            </w:r>
            <w:r>
              <w:rPr>
                <w:rStyle w:val="IndexLink"/>
                <w:rtl w:val="true"/>
              </w:rPr>
              <w:tab/>
            </w:r>
            <w:r>
              <w:rPr>
                <w:rStyle w:val="IndexLink"/>
              </w:rPr>
              <w:t>104</w:t>
            </w:r>
          </w:hyperlink>
        </w:p>
        <w:p>
          <w:pPr>
            <w:pStyle w:val="Contents6"/>
            <w:tabs>
              <w:tab w:val="clear" w:pos="7609"/>
              <w:tab w:val="right" w:pos="9026" w:leader="dot"/>
            </w:tabs>
            <w:rPr/>
          </w:pPr>
          <w:hyperlink w:anchor="__RefHeading___Toc18032565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104</w:t>
            </w:r>
          </w:hyperlink>
        </w:p>
        <w:p>
          <w:pPr>
            <w:pStyle w:val="Contents6"/>
            <w:tabs>
              <w:tab w:val="clear" w:pos="7609"/>
              <w:tab w:val="right" w:pos="9026" w:leader="dot"/>
            </w:tabs>
            <w:rPr/>
          </w:pPr>
          <w:hyperlink w:anchor="__RefHeading___Toc18032567_1280447820">
            <w:r>
              <w:rPr>
                <w:webHidden/>
                <w:rStyle w:val="IndexLink"/>
              </w:rPr>
              <w:t>3</w:t>
            </w:r>
            <w:r>
              <w:rPr>
                <w:rStyle w:val="IndexLink"/>
                <w:rtl w:val="true"/>
              </w:rPr>
              <w:t xml:space="preserve"> - </w:t>
            </w:r>
            <w:r>
              <w:rPr>
                <w:rStyle w:val="IndexLink"/>
                <w:rtl w:val="true"/>
              </w:rPr>
              <w:t>موقعيت قرآنى</w:t>
            </w:r>
            <w:r>
              <w:rPr>
                <w:rStyle w:val="IndexLink"/>
                <w:rtl w:val="true"/>
              </w:rPr>
              <w:tab/>
            </w:r>
            <w:r>
              <w:rPr>
                <w:rStyle w:val="IndexLink"/>
              </w:rPr>
              <w:t>105</w:t>
            </w:r>
          </w:hyperlink>
        </w:p>
        <w:p>
          <w:pPr>
            <w:pStyle w:val="Contents4"/>
            <w:tabs>
              <w:tab w:val="clear" w:pos="8176"/>
              <w:tab w:val="right" w:pos="9026" w:leader="dot"/>
            </w:tabs>
            <w:rPr/>
          </w:pPr>
          <w:hyperlink w:anchor="__RefHeading___Toc18032569_1280447820">
            <w:r>
              <w:rPr>
                <w:webHidden/>
                <w:rStyle w:val="IndexLink"/>
                <w:rtl w:val="true"/>
              </w:rPr>
              <w:t>سوم</w:t>
            </w:r>
            <w:r>
              <w:rPr>
                <w:rStyle w:val="IndexLink"/>
                <w:rtl w:val="true"/>
              </w:rPr>
              <w:t xml:space="preserve">: </w:t>
            </w:r>
            <w:r>
              <w:rPr>
                <w:rStyle w:val="IndexLink"/>
                <w:rtl w:val="true"/>
              </w:rPr>
              <w:t>تبريك و تهنيت</w:t>
            </w:r>
            <w:r>
              <w:rPr>
                <w:rStyle w:val="IndexLink"/>
                <w:rtl w:val="true"/>
              </w:rPr>
              <w:tab/>
            </w:r>
            <w:r>
              <w:rPr>
                <w:rStyle w:val="IndexLink"/>
              </w:rPr>
              <w:t>107</w:t>
            </w:r>
          </w:hyperlink>
        </w:p>
        <w:p>
          <w:pPr>
            <w:pStyle w:val="Contents5"/>
            <w:tabs>
              <w:tab w:val="clear" w:pos="7892"/>
              <w:tab w:val="right" w:pos="9026" w:leader="dot"/>
            </w:tabs>
            <w:rPr/>
          </w:pPr>
          <w:hyperlink w:anchor="__RefHeading___Toc18032571_1280447820">
            <w:r>
              <w:rPr>
                <w:webHidden/>
                <w:rStyle w:val="IndexLink"/>
                <w:rtl w:val="true"/>
              </w:rPr>
              <w:t>تبريك و تهنيت در روز غدير</w:t>
            </w:r>
            <w:r>
              <w:rPr>
                <w:rStyle w:val="IndexLink"/>
                <w:rtl w:val="true"/>
              </w:rPr>
              <w:tab/>
            </w:r>
            <w:r>
              <w:rPr>
                <w:rStyle w:val="IndexLink"/>
              </w:rPr>
              <w:t>107</w:t>
            </w:r>
          </w:hyperlink>
        </w:p>
        <w:p>
          <w:pPr>
            <w:pStyle w:val="Contents5"/>
            <w:tabs>
              <w:tab w:val="clear" w:pos="7892"/>
              <w:tab w:val="right" w:pos="9026" w:leader="dot"/>
            </w:tabs>
            <w:rPr/>
          </w:pPr>
          <w:hyperlink w:anchor="__RefHeading___Toc18032573_1280447820">
            <w:r>
              <w:rPr>
                <w:webHidden/>
                <w:rStyle w:val="IndexLink"/>
                <w:rtl w:val="true"/>
              </w:rPr>
              <w:t>تبريك گفتن عمر در روز غدير</w:t>
            </w:r>
            <w:r>
              <w:rPr>
                <w:rStyle w:val="IndexLink"/>
                <w:rtl w:val="true"/>
              </w:rPr>
              <w:tab/>
            </w:r>
            <w:r>
              <w:rPr>
                <w:rStyle w:val="IndexLink"/>
              </w:rPr>
              <w:t>109</w:t>
            </w:r>
          </w:hyperlink>
        </w:p>
        <w:p>
          <w:pPr>
            <w:pStyle w:val="Contents6"/>
            <w:tabs>
              <w:tab w:val="clear" w:pos="7609"/>
              <w:tab w:val="right" w:pos="9026" w:leader="dot"/>
            </w:tabs>
            <w:rPr/>
          </w:pPr>
          <w:hyperlink w:anchor="__RefHeading___Toc18032575_1280447820">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18032577_1280447820">
            <w:r>
              <w:rPr>
                <w:webHidden/>
                <w:rStyle w:val="IndexLink"/>
              </w:rPr>
              <w:t>1</w:t>
            </w:r>
            <w:r>
              <w:rPr>
                <w:rStyle w:val="IndexLink"/>
                <w:rtl w:val="true"/>
              </w:rPr>
              <w:t xml:space="preserve"> - </w:t>
            </w:r>
            <w:r>
              <w:rPr>
                <w:rStyle w:val="IndexLink"/>
                <w:rtl w:val="true"/>
              </w:rPr>
              <w:t>راويان خبر شادباش گفتن عمر</w:t>
            </w:r>
            <w:r>
              <w:rPr>
                <w:rStyle w:val="IndexLink"/>
                <w:rtl w:val="true"/>
              </w:rPr>
              <w:tab/>
            </w:r>
            <w:r>
              <w:rPr>
                <w:rStyle w:val="IndexLink"/>
              </w:rPr>
              <w:t>110</w:t>
            </w:r>
          </w:hyperlink>
        </w:p>
        <w:p>
          <w:pPr>
            <w:pStyle w:val="Contents6"/>
            <w:tabs>
              <w:tab w:val="clear" w:pos="7609"/>
              <w:tab w:val="right" w:pos="9026" w:leader="dot"/>
            </w:tabs>
            <w:rPr/>
          </w:pPr>
          <w:hyperlink w:anchor="__RefHeading___Toc18032579_1280447820">
            <w:r>
              <w:rPr>
                <w:webHidden/>
                <w:rStyle w:val="IndexLink"/>
              </w:rPr>
              <w:t>2</w:t>
            </w:r>
            <w:r>
              <w:rPr>
                <w:rStyle w:val="IndexLink"/>
                <w:rtl w:val="true"/>
              </w:rPr>
              <w:t xml:space="preserve"> - </w:t>
            </w:r>
            <w:r>
              <w:rPr>
                <w:rStyle w:val="IndexLink"/>
                <w:rtl w:val="true"/>
              </w:rPr>
              <w:t>وجه دلالت</w:t>
            </w:r>
            <w:r>
              <w:rPr>
                <w:rStyle w:val="IndexLink"/>
                <w:rtl w:val="true"/>
              </w:rPr>
              <w:tab/>
            </w:r>
            <w:r>
              <w:rPr>
                <w:rStyle w:val="IndexLink"/>
              </w:rPr>
              <w:t>112</w:t>
            </w:r>
          </w:hyperlink>
        </w:p>
        <w:p>
          <w:pPr>
            <w:pStyle w:val="Contents6"/>
            <w:tabs>
              <w:tab w:val="clear" w:pos="7609"/>
              <w:tab w:val="right" w:pos="9026" w:leader="dot"/>
            </w:tabs>
            <w:rPr/>
          </w:pPr>
          <w:hyperlink w:anchor="__RefHeading___Toc18032581_1280447820">
            <w:r>
              <w:rPr>
                <w:webHidden/>
                <w:rStyle w:val="IndexLink"/>
              </w:rPr>
              <w:t>3</w:t>
            </w:r>
            <w:r>
              <w:rPr>
                <w:rStyle w:val="IndexLink"/>
                <w:rtl w:val="true"/>
              </w:rPr>
              <w:t xml:space="preserve"> - </w:t>
            </w:r>
            <w:r>
              <w:rPr>
                <w:rStyle w:val="IndexLink"/>
                <w:rtl w:val="true"/>
              </w:rPr>
              <w:t xml:space="preserve">اعتبار </w:t>
            </w:r>
            <w:r>
              <w:rPr>
                <w:rStyle w:val="IndexLink"/>
                <w:rtl w:val="true"/>
              </w:rPr>
              <w:t>«</w:t>
            </w:r>
            <w:r>
              <w:rPr>
                <w:rStyle w:val="IndexLink"/>
                <w:rtl w:val="true"/>
              </w:rPr>
              <w:t>معارج النبوة</w:t>
            </w:r>
            <w:r>
              <w:rPr>
                <w:rStyle w:val="IndexLink"/>
                <w:rtl w:val="true"/>
              </w:rPr>
              <w:t xml:space="preserve">» </w:t>
            </w:r>
            <w:r>
              <w:rPr>
                <w:rStyle w:val="IndexLink"/>
                <w:rtl w:val="true"/>
              </w:rPr>
              <w:t xml:space="preserve">و </w:t>
            </w:r>
            <w:r>
              <w:rPr>
                <w:rStyle w:val="IndexLink"/>
                <w:rtl w:val="true"/>
              </w:rPr>
              <w:t>«</w:t>
            </w:r>
            <w:r>
              <w:rPr>
                <w:rStyle w:val="IndexLink"/>
                <w:rtl w:val="true"/>
              </w:rPr>
              <w:t>روضة الصفا</w:t>
            </w:r>
            <w:r>
              <w:rPr>
                <w:rStyle w:val="IndexLink"/>
                <w:rtl w:val="true"/>
              </w:rPr>
              <w:t xml:space="preserve">» </w:t>
            </w:r>
            <w:r>
              <w:rPr>
                <w:rStyle w:val="IndexLink"/>
                <w:rtl w:val="true"/>
              </w:rPr>
              <w:t xml:space="preserve">و </w:t>
            </w:r>
            <w:r>
              <w:rPr>
                <w:rStyle w:val="IndexLink"/>
                <w:rtl w:val="true"/>
              </w:rPr>
              <w:t>«</w:t>
            </w:r>
            <w:r>
              <w:rPr>
                <w:rStyle w:val="IndexLink"/>
                <w:rtl w:val="true"/>
              </w:rPr>
              <w:t>حبيب السير</w:t>
            </w:r>
            <w:r>
              <w:rPr>
                <w:rStyle w:val="IndexLink"/>
                <w:rtl w:val="true"/>
              </w:rPr>
              <w:t>»</w:t>
              <w:tab/>
            </w:r>
            <w:r>
              <w:rPr>
                <w:rStyle w:val="IndexLink"/>
              </w:rPr>
              <w:t>113</w:t>
            </w:r>
          </w:hyperlink>
        </w:p>
        <w:p>
          <w:pPr>
            <w:pStyle w:val="Contents5"/>
            <w:tabs>
              <w:tab w:val="clear" w:pos="7892"/>
              <w:tab w:val="right" w:pos="9026" w:leader="dot"/>
            </w:tabs>
            <w:rPr/>
          </w:pPr>
          <w:hyperlink w:anchor="__RefHeading___Toc18032583_1280447820">
            <w:r>
              <w:rPr>
                <w:webHidden/>
                <w:rStyle w:val="IndexLink"/>
                <w:rtl w:val="true"/>
              </w:rPr>
              <w:t>رسميت تبريك و تهنيت در غدير</w:t>
            </w:r>
            <w:r>
              <w:rPr>
                <w:rStyle w:val="IndexLink"/>
                <w:rtl w:val="true"/>
              </w:rPr>
              <w:tab/>
            </w:r>
            <w:r>
              <w:rPr>
                <w:rStyle w:val="IndexLink"/>
              </w:rPr>
              <w:t>114</w:t>
            </w:r>
          </w:hyperlink>
        </w:p>
        <w:p>
          <w:pPr>
            <w:pStyle w:val="Contents6"/>
            <w:tabs>
              <w:tab w:val="clear" w:pos="7609"/>
              <w:tab w:val="right" w:pos="9026" w:leader="dot"/>
            </w:tabs>
            <w:rPr/>
          </w:pPr>
          <w:hyperlink w:anchor="__RefHeading___Toc18032585_1280447820">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18032587_1280447820">
            <w:r>
              <w:rPr>
                <w:webHidden/>
                <w:rStyle w:val="IndexLink"/>
              </w:rPr>
              <w:t>1</w:t>
            </w:r>
            <w:r>
              <w:rPr>
                <w:rStyle w:val="IndexLink"/>
                <w:rtl w:val="true"/>
              </w:rPr>
              <w:t xml:space="preserve"> - </w:t>
            </w:r>
            <w:r>
              <w:rPr>
                <w:rStyle w:val="IndexLink"/>
                <w:rtl w:val="true"/>
              </w:rPr>
              <w:t>تبريك رسمى در غدير خم</w:t>
            </w:r>
            <w:r>
              <w:rPr>
                <w:rStyle w:val="IndexLink"/>
                <w:rtl w:val="true"/>
              </w:rPr>
              <w:tab/>
            </w:r>
            <w:r>
              <w:rPr>
                <w:rStyle w:val="IndexLink"/>
              </w:rPr>
              <w:t>115</w:t>
            </w:r>
          </w:hyperlink>
        </w:p>
        <w:p>
          <w:pPr>
            <w:pStyle w:val="Contents6"/>
            <w:tabs>
              <w:tab w:val="clear" w:pos="7609"/>
              <w:tab w:val="right" w:pos="9026" w:leader="dot"/>
            </w:tabs>
            <w:rPr/>
          </w:pPr>
          <w:hyperlink w:anchor="__RefHeading___Toc18032589_1280447820">
            <w:r>
              <w:rPr>
                <w:webHidden/>
                <w:rStyle w:val="IndexLink"/>
              </w:rPr>
              <w:t>2</w:t>
            </w:r>
            <w:r>
              <w:rPr>
                <w:rStyle w:val="IndexLink"/>
                <w:rtl w:val="true"/>
              </w:rPr>
              <w:t xml:space="preserve"> - </w:t>
            </w:r>
            <w:r>
              <w:rPr>
                <w:rStyle w:val="IndexLink"/>
                <w:rtl w:val="true"/>
              </w:rPr>
              <w:t>آموزش تبريك غدير از امام صادق عليه‌السلام</w:t>
            </w:r>
            <w:r>
              <w:rPr>
                <w:rStyle w:val="IndexLink"/>
                <w:rtl w:val="true"/>
              </w:rPr>
              <w:tab/>
            </w:r>
            <w:r>
              <w:rPr>
                <w:rStyle w:val="IndexLink"/>
              </w:rPr>
              <w:t>116</w:t>
            </w:r>
          </w:hyperlink>
        </w:p>
        <w:p>
          <w:pPr>
            <w:pStyle w:val="Contents6"/>
            <w:tabs>
              <w:tab w:val="clear" w:pos="7609"/>
              <w:tab w:val="right" w:pos="9026" w:leader="dot"/>
            </w:tabs>
            <w:rPr/>
          </w:pPr>
          <w:hyperlink w:anchor="__RefHeading___Toc18032591_1280447820">
            <w:r>
              <w:rPr>
                <w:webHidden/>
                <w:rStyle w:val="IndexLink"/>
              </w:rPr>
              <w:t>3</w:t>
            </w:r>
            <w:r>
              <w:rPr>
                <w:rStyle w:val="IndexLink"/>
                <w:rtl w:val="true"/>
              </w:rPr>
              <w:t xml:space="preserve"> - </w:t>
            </w:r>
            <w:r>
              <w:rPr>
                <w:rStyle w:val="IndexLink"/>
                <w:rtl w:val="true"/>
              </w:rPr>
              <w:t>آموزش تهنيت غدير توسط امام رضا عليه‌السلام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18032593_1280447820">
            <w:r>
              <w:rPr>
                <w:webHidden/>
                <w:rStyle w:val="IndexLink"/>
                <w:rtl w:val="true"/>
              </w:rPr>
              <w:t>چهارم</w:t>
            </w:r>
            <w:r>
              <w:rPr>
                <w:rStyle w:val="IndexLink"/>
                <w:rtl w:val="true"/>
              </w:rPr>
              <w:t xml:space="preserve">: </w:t>
            </w:r>
            <w:r>
              <w:rPr>
                <w:rStyle w:val="IndexLink"/>
                <w:rtl w:val="true"/>
              </w:rPr>
              <w:t>بيعت</w:t>
            </w:r>
            <w:r>
              <w:rPr>
                <w:rStyle w:val="IndexLink"/>
                <w:rtl w:val="true"/>
              </w:rPr>
              <w:tab/>
            </w:r>
            <w:r>
              <w:rPr>
                <w:rStyle w:val="IndexLink"/>
              </w:rPr>
              <w:t>118</w:t>
            </w:r>
          </w:hyperlink>
        </w:p>
        <w:p>
          <w:pPr>
            <w:pStyle w:val="Contents5"/>
            <w:tabs>
              <w:tab w:val="clear" w:pos="7892"/>
              <w:tab w:val="right" w:pos="9026" w:leader="dot"/>
            </w:tabs>
            <w:rPr/>
          </w:pPr>
          <w:hyperlink w:anchor="__RefHeading___Toc18032595_128044782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8032597_1280447820">
            <w:r>
              <w:rPr>
                <w:webHidden/>
                <w:rStyle w:val="IndexLink"/>
                <w:rtl w:val="true"/>
              </w:rPr>
              <w:t>امر الهى بر بيعت</w:t>
            </w:r>
            <w:r>
              <w:rPr>
                <w:rStyle w:val="IndexLink"/>
                <w:rtl w:val="true"/>
              </w:rPr>
              <w:tab/>
            </w:r>
            <w:r>
              <w:rPr>
                <w:rStyle w:val="IndexLink"/>
              </w:rPr>
              <w:t>118</w:t>
            </w:r>
          </w:hyperlink>
        </w:p>
        <w:p>
          <w:pPr>
            <w:pStyle w:val="Contents5"/>
            <w:tabs>
              <w:tab w:val="clear" w:pos="7892"/>
              <w:tab w:val="right" w:pos="9026" w:leader="dot"/>
            </w:tabs>
            <w:rPr/>
          </w:pPr>
          <w:hyperlink w:anchor="__RefHeading___Toc18032599_1280447820">
            <w:r>
              <w:rPr>
                <w:webHidden/>
                <w:rStyle w:val="IndexLink"/>
                <w:rtl w:val="true"/>
              </w:rPr>
              <w:t>اعلان مراسم بيعت غدير</w:t>
            </w:r>
            <w:r>
              <w:rPr>
                <w:rStyle w:val="IndexLink"/>
                <w:rtl w:val="true"/>
              </w:rPr>
              <w:tab/>
            </w:r>
            <w:r>
              <w:rPr>
                <w:rStyle w:val="IndexLink"/>
              </w:rPr>
              <w:t>120</w:t>
            </w:r>
          </w:hyperlink>
        </w:p>
        <w:p>
          <w:pPr>
            <w:pStyle w:val="Contents6"/>
            <w:tabs>
              <w:tab w:val="clear" w:pos="7609"/>
              <w:tab w:val="right" w:pos="9026" w:leader="dot"/>
            </w:tabs>
            <w:rPr/>
          </w:pPr>
          <w:hyperlink w:anchor="__RefHeading___Toc18032601_1280447820">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18032603_1280447820">
            <w:r>
              <w:rPr>
                <w:webHidden/>
                <w:rStyle w:val="IndexLink"/>
              </w:rPr>
              <w:t>1</w:t>
            </w:r>
            <w:r>
              <w:rPr>
                <w:rStyle w:val="IndexLink"/>
                <w:rtl w:val="true"/>
              </w:rPr>
              <w:t xml:space="preserve"> - </w:t>
            </w:r>
            <w:r>
              <w:rPr>
                <w:rStyle w:val="IndexLink"/>
                <w:rtl w:val="true"/>
              </w:rPr>
              <w:t>سه اقدام براى بيعت زبانى</w:t>
            </w:r>
            <w:r>
              <w:rPr>
                <w:rStyle w:val="IndexLink"/>
                <w:rtl w:val="true"/>
              </w:rPr>
              <w:tab/>
            </w:r>
            <w:r>
              <w:rPr>
                <w:rStyle w:val="IndexLink"/>
              </w:rPr>
              <w:t>125</w:t>
            </w:r>
          </w:hyperlink>
        </w:p>
        <w:p>
          <w:pPr>
            <w:pStyle w:val="Contents6"/>
            <w:tabs>
              <w:tab w:val="clear" w:pos="7609"/>
              <w:tab w:val="right" w:pos="9026" w:leader="dot"/>
            </w:tabs>
            <w:rPr/>
          </w:pPr>
          <w:hyperlink w:anchor="__RefHeading___Toc18032605_1280447820">
            <w:r>
              <w:rPr>
                <w:webHidden/>
                <w:rStyle w:val="IndexLink"/>
              </w:rPr>
              <w:t>2</w:t>
            </w:r>
            <w:r>
              <w:rPr>
                <w:rStyle w:val="IndexLink"/>
                <w:rtl w:val="true"/>
              </w:rPr>
              <w:t xml:space="preserve"> - </w:t>
            </w:r>
            <w:r>
              <w:rPr>
                <w:rStyle w:val="IndexLink"/>
                <w:rtl w:val="true"/>
              </w:rPr>
              <w:t>متن بيعت نامه</w:t>
            </w:r>
            <w:r>
              <w:rPr>
                <w:rStyle w:val="IndexLink"/>
                <w:rtl w:val="true"/>
              </w:rPr>
              <w:tab/>
            </w:r>
            <w:r>
              <w:rPr>
                <w:rStyle w:val="IndexLink"/>
              </w:rPr>
              <w:t>126</w:t>
            </w:r>
          </w:hyperlink>
        </w:p>
        <w:p>
          <w:pPr>
            <w:pStyle w:val="Contents6"/>
            <w:tabs>
              <w:tab w:val="clear" w:pos="7609"/>
              <w:tab w:val="right" w:pos="9026" w:leader="dot"/>
            </w:tabs>
            <w:rPr/>
          </w:pPr>
          <w:hyperlink w:anchor="__RefHeading___Toc18032607_1280447820">
            <w:r>
              <w:rPr>
                <w:webHidden/>
                <w:rStyle w:val="IndexLink"/>
              </w:rPr>
              <w:t>3</w:t>
            </w:r>
            <w:r>
              <w:rPr>
                <w:rStyle w:val="IndexLink"/>
                <w:rtl w:val="true"/>
              </w:rPr>
              <w:t xml:space="preserve"> - </w:t>
            </w:r>
            <w:r>
              <w:rPr>
                <w:rStyle w:val="IndexLink"/>
                <w:rtl w:val="true"/>
              </w:rPr>
              <w:t>اى مردم، چه مى‌گوييد ؟</w:t>
            </w:r>
            <w:r>
              <w:rPr>
                <w:rStyle w:val="IndexLink"/>
                <w:rtl w:val="true"/>
              </w:rPr>
              <w:tab/>
            </w:r>
            <w:r>
              <w:rPr>
                <w:rStyle w:val="IndexLink"/>
              </w:rPr>
              <w:t>127</w:t>
            </w:r>
          </w:hyperlink>
        </w:p>
        <w:p>
          <w:pPr>
            <w:pStyle w:val="Contents6"/>
            <w:tabs>
              <w:tab w:val="clear" w:pos="7609"/>
              <w:tab w:val="right" w:pos="9026" w:leader="dot"/>
            </w:tabs>
            <w:rPr/>
          </w:pPr>
          <w:hyperlink w:anchor="__RefHeading___Toc18032609_1280447820">
            <w:r>
              <w:rPr>
                <w:webHidden/>
                <w:rStyle w:val="IndexLink"/>
              </w:rPr>
              <w:t>4</w:t>
            </w:r>
            <w:r>
              <w:rPr>
                <w:rStyle w:val="IndexLink"/>
                <w:rtl w:val="true"/>
              </w:rPr>
              <w:t xml:space="preserve"> - </w:t>
            </w:r>
            <w:r>
              <w:rPr>
                <w:rStyle w:val="IndexLink"/>
                <w:rtl w:val="true"/>
              </w:rPr>
              <w:t>آمادگى براى بيعت بعد از خطابه</w:t>
            </w:r>
            <w:r>
              <w:rPr>
                <w:rStyle w:val="IndexLink"/>
                <w:rtl w:val="true"/>
              </w:rPr>
              <w:tab/>
            </w:r>
            <w:r>
              <w:rPr>
                <w:rStyle w:val="IndexLink"/>
              </w:rPr>
              <w:t>127</w:t>
            </w:r>
          </w:hyperlink>
        </w:p>
        <w:p>
          <w:pPr>
            <w:pStyle w:val="Contents6"/>
            <w:tabs>
              <w:tab w:val="clear" w:pos="7609"/>
              <w:tab w:val="right" w:pos="9026" w:leader="dot"/>
            </w:tabs>
            <w:rPr/>
          </w:pPr>
          <w:hyperlink w:anchor="__RefHeading___Toc18032611_1280447820">
            <w:r>
              <w:rPr>
                <w:webHidden/>
                <w:rStyle w:val="IndexLink"/>
              </w:rPr>
              <w:t>5</w:t>
            </w:r>
            <w:r>
              <w:rPr>
                <w:rStyle w:val="IndexLink"/>
                <w:rtl w:val="true"/>
              </w:rPr>
              <w:t xml:space="preserve"> - </w:t>
            </w:r>
            <w:r>
              <w:rPr>
                <w:rStyle w:val="IndexLink"/>
                <w:rtl w:val="true"/>
              </w:rPr>
              <w:t xml:space="preserve">سلام به عنوان </w:t>
            </w:r>
            <w:r>
              <w:rPr>
                <w:rStyle w:val="IndexLink"/>
                <w:rtl w:val="true"/>
              </w:rPr>
              <w:t>«</w:t>
            </w:r>
            <w:r>
              <w:rPr>
                <w:rStyle w:val="IndexLink"/>
                <w:rtl w:val="true"/>
              </w:rPr>
              <w:t>اميرالمؤمنين</w:t>
            </w:r>
            <w:r>
              <w:rPr>
                <w:rStyle w:val="IndexLink"/>
                <w:rtl w:val="true"/>
              </w:rPr>
              <w:t>»</w:t>
              <w:tab/>
            </w:r>
            <w:r>
              <w:rPr>
                <w:rStyle w:val="IndexLink"/>
              </w:rPr>
              <w:t>128</w:t>
            </w:r>
          </w:hyperlink>
        </w:p>
        <w:p>
          <w:pPr>
            <w:pStyle w:val="Contents6"/>
            <w:tabs>
              <w:tab w:val="clear" w:pos="7609"/>
              <w:tab w:val="right" w:pos="9026" w:leader="dot"/>
            </w:tabs>
            <w:rPr/>
          </w:pPr>
          <w:hyperlink w:anchor="__RefHeading___Toc18032613_1280447820">
            <w:r>
              <w:rPr>
                <w:webHidden/>
                <w:rStyle w:val="IndexLink"/>
              </w:rPr>
              <w:t>6</w:t>
            </w:r>
            <w:r>
              <w:rPr>
                <w:rStyle w:val="IndexLink"/>
                <w:rtl w:val="true"/>
              </w:rPr>
              <w:t xml:space="preserve"> - </w:t>
            </w:r>
            <w:r>
              <w:rPr>
                <w:rStyle w:val="IndexLink"/>
                <w:rtl w:val="true"/>
              </w:rPr>
              <w:t>سپاس بر نعمت ولايت</w:t>
            </w:r>
            <w:r>
              <w:rPr>
                <w:rStyle w:val="IndexLink"/>
                <w:rtl w:val="true"/>
              </w:rPr>
              <w:tab/>
            </w:r>
            <w:r>
              <w:rPr>
                <w:rStyle w:val="IndexLink"/>
              </w:rPr>
              <w:t>128</w:t>
            </w:r>
          </w:hyperlink>
        </w:p>
        <w:p>
          <w:pPr>
            <w:pStyle w:val="Contents6"/>
            <w:tabs>
              <w:tab w:val="clear" w:pos="7609"/>
              <w:tab w:val="right" w:pos="9026" w:leader="dot"/>
            </w:tabs>
            <w:rPr/>
          </w:pPr>
          <w:hyperlink w:anchor="__RefHeading___Toc18032615_1280447820">
            <w:r>
              <w:rPr>
                <w:webHidden/>
                <w:rStyle w:val="IndexLink"/>
              </w:rPr>
              <w:t>7</w:t>
            </w:r>
            <w:r>
              <w:rPr>
                <w:rStyle w:val="IndexLink"/>
                <w:rtl w:val="true"/>
              </w:rPr>
              <w:t xml:space="preserve"> - </w:t>
            </w:r>
            <w:r>
              <w:rPr>
                <w:rStyle w:val="IndexLink"/>
                <w:rtl w:val="true"/>
              </w:rPr>
              <w:t>فضائل بى‌انتهاى على عليه‌السلام</w:t>
            </w:r>
            <w:r>
              <w:rPr>
                <w:rStyle w:val="IndexLink"/>
                <w:rtl w:val="true"/>
              </w:rPr>
              <w:tab/>
            </w:r>
            <w:r>
              <w:rPr>
                <w:rStyle w:val="IndexLink"/>
              </w:rPr>
              <w:t>128</w:t>
            </w:r>
          </w:hyperlink>
        </w:p>
        <w:p>
          <w:pPr>
            <w:pStyle w:val="Contents6"/>
            <w:tabs>
              <w:tab w:val="clear" w:pos="7609"/>
              <w:tab w:val="right" w:pos="9026" w:leader="dot"/>
            </w:tabs>
            <w:rPr/>
          </w:pPr>
          <w:hyperlink w:anchor="__RefHeading___Toc18032617_1280447820">
            <w:r>
              <w:rPr>
                <w:webHidden/>
                <w:rStyle w:val="IndexLink"/>
              </w:rPr>
              <w:t>8</w:t>
            </w:r>
            <w:r>
              <w:rPr>
                <w:rStyle w:val="IndexLink"/>
                <w:rtl w:val="true"/>
              </w:rPr>
              <w:t xml:space="preserve"> - </w:t>
            </w:r>
            <w:r>
              <w:rPr>
                <w:rStyle w:val="IndexLink"/>
                <w:rtl w:val="true"/>
              </w:rPr>
              <w:t>نشان بهشت براى اهل ولايت</w:t>
            </w:r>
            <w:r>
              <w:rPr>
                <w:rStyle w:val="IndexLink"/>
                <w:rtl w:val="true"/>
              </w:rPr>
              <w:tab/>
            </w:r>
            <w:r>
              <w:rPr>
                <w:rStyle w:val="IndexLink"/>
              </w:rPr>
              <w:t>129</w:t>
            </w:r>
          </w:hyperlink>
        </w:p>
        <w:p>
          <w:pPr>
            <w:pStyle w:val="Contents6"/>
            <w:tabs>
              <w:tab w:val="clear" w:pos="7609"/>
              <w:tab w:val="right" w:pos="9026" w:leader="dot"/>
            </w:tabs>
            <w:rPr/>
          </w:pPr>
          <w:hyperlink w:anchor="__RefHeading___Toc18032619_1280447820">
            <w:r>
              <w:rPr>
                <w:webHidden/>
                <w:rStyle w:val="IndexLink"/>
              </w:rPr>
              <w:t>9</w:t>
            </w:r>
            <w:r>
              <w:rPr>
                <w:rStyle w:val="IndexLink"/>
                <w:rtl w:val="true"/>
              </w:rPr>
              <w:t xml:space="preserve"> - </w:t>
            </w:r>
            <w:r>
              <w:rPr>
                <w:rStyle w:val="IndexLink"/>
                <w:rtl w:val="true"/>
              </w:rPr>
              <w:t>دعا و حمد در پايان خطابه</w:t>
            </w:r>
            <w:r>
              <w:rPr>
                <w:rStyle w:val="IndexLink"/>
                <w:rtl w:val="true"/>
              </w:rPr>
              <w:tab/>
            </w:r>
            <w:r>
              <w:rPr>
                <w:rStyle w:val="IndexLink"/>
              </w:rPr>
              <w:t>129</w:t>
            </w:r>
          </w:hyperlink>
        </w:p>
        <w:p>
          <w:pPr>
            <w:pStyle w:val="Contents5"/>
            <w:tabs>
              <w:tab w:val="clear" w:pos="7892"/>
              <w:tab w:val="right" w:pos="9026" w:leader="dot"/>
            </w:tabs>
            <w:rPr/>
          </w:pPr>
          <w:hyperlink w:anchor="__RefHeading___Toc18032621_1280447820">
            <w:r>
              <w:rPr>
                <w:webHidden/>
                <w:rStyle w:val="IndexLink"/>
                <w:rtl w:val="true"/>
              </w:rPr>
              <w:t>بيعت عملى در غدير</w:t>
            </w:r>
            <w:r>
              <w:rPr>
                <w:rStyle w:val="IndexLink"/>
                <w:rtl w:val="true"/>
              </w:rPr>
              <w:tab/>
            </w:r>
            <w:r>
              <w:rPr>
                <w:rStyle w:val="IndexLink"/>
              </w:rPr>
              <w:t>133</w:t>
            </w:r>
          </w:hyperlink>
        </w:p>
        <w:p>
          <w:pPr>
            <w:pStyle w:val="Contents5"/>
            <w:tabs>
              <w:tab w:val="clear" w:pos="7892"/>
              <w:tab w:val="right" w:pos="9026" w:leader="dot"/>
            </w:tabs>
            <w:rPr/>
          </w:pPr>
          <w:hyperlink w:anchor="__RefHeading___Toc18032623_1280447820">
            <w:r>
              <w:rPr>
                <w:webHidden/>
                <w:rStyle w:val="IndexLink"/>
                <w:rtl w:val="true"/>
              </w:rPr>
              <w:t>بيعت ابوبكر و عمر و منافقين در غدير</w:t>
            </w:r>
            <w:r>
              <w:rPr>
                <w:rStyle w:val="IndexLink"/>
                <w:rtl w:val="true"/>
              </w:rPr>
              <w:tab/>
            </w:r>
            <w:r>
              <w:rPr>
                <w:rStyle w:val="IndexLink"/>
              </w:rPr>
              <w:t>136</w:t>
            </w:r>
          </w:hyperlink>
        </w:p>
        <w:p>
          <w:pPr>
            <w:pStyle w:val="Contents5"/>
            <w:tabs>
              <w:tab w:val="clear" w:pos="7892"/>
              <w:tab w:val="right" w:pos="9026" w:leader="dot"/>
            </w:tabs>
            <w:rPr/>
          </w:pPr>
          <w:hyperlink w:anchor="__RefHeading___Toc18032625_1280447820">
            <w:r>
              <w:rPr>
                <w:webHidden/>
                <w:rStyle w:val="IndexLink"/>
                <w:rtl w:val="true"/>
              </w:rPr>
              <w:t>اهانت به پيامبر صلى‌الله‌عليه‌و‌آله و اميرالمؤمنين عليه‌السلام پس از بيعت در غدير</w:t>
            </w:r>
            <w:r>
              <w:rPr>
                <w:rStyle w:val="IndexLink"/>
                <w:rtl w:val="true"/>
              </w:rPr>
              <w:tab/>
            </w:r>
            <w:r>
              <w:rPr>
                <w:rStyle w:val="IndexLink"/>
              </w:rPr>
              <w:t>138</w:t>
            </w:r>
          </w:hyperlink>
        </w:p>
        <w:p>
          <w:pPr>
            <w:pStyle w:val="Contents6"/>
            <w:tabs>
              <w:tab w:val="clear" w:pos="7609"/>
              <w:tab w:val="right" w:pos="9026" w:leader="dot"/>
            </w:tabs>
            <w:rPr/>
          </w:pPr>
          <w:hyperlink w:anchor="__RefHeading___Toc18032627_1280447820">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8032629_1280447820">
            <w:r>
              <w:rPr>
                <w:webHidden/>
                <w:rStyle w:val="IndexLink"/>
              </w:rPr>
              <w:t>1</w:t>
            </w:r>
            <w:r>
              <w:rPr>
                <w:rStyle w:val="IndexLink"/>
                <w:rtl w:val="true"/>
              </w:rPr>
              <w:t xml:space="preserve"> - </w:t>
            </w:r>
            <w:r>
              <w:rPr>
                <w:rStyle w:val="IndexLink"/>
                <w:rtl w:val="true"/>
              </w:rPr>
              <w:t>روز نوزدهم ذى الحجه</w:t>
            </w:r>
            <w:r>
              <w:rPr>
                <w:rStyle w:val="IndexLink"/>
                <w:rtl w:val="true"/>
              </w:rPr>
              <w:tab/>
            </w:r>
            <w:r>
              <w:rPr>
                <w:rStyle w:val="IndexLink"/>
              </w:rPr>
              <w:t>139</w:t>
            </w:r>
          </w:hyperlink>
        </w:p>
        <w:p>
          <w:pPr>
            <w:pStyle w:val="Contents6"/>
            <w:tabs>
              <w:tab w:val="clear" w:pos="7609"/>
              <w:tab w:val="right" w:pos="9026" w:leader="dot"/>
            </w:tabs>
            <w:rPr/>
          </w:pPr>
          <w:hyperlink w:anchor="__RefHeading___Toc18032631_1280447820">
            <w:r>
              <w:rPr>
                <w:webHidden/>
                <w:rStyle w:val="IndexLink"/>
              </w:rPr>
              <w:t>2</w:t>
            </w:r>
            <w:r>
              <w:rPr>
                <w:rStyle w:val="IndexLink"/>
                <w:rtl w:val="true"/>
              </w:rPr>
              <w:t xml:space="preserve"> - </w:t>
            </w:r>
            <w:r>
              <w:rPr>
                <w:rStyle w:val="IndexLink"/>
                <w:rtl w:val="true"/>
              </w:rPr>
              <w:t>روز بيستم</w:t>
            </w:r>
            <w:r>
              <w:rPr>
                <w:rStyle w:val="IndexLink"/>
                <w:rtl w:val="true"/>
              </w:rPr>
              <w:tab/>
            </w:r>
            <w:r>
              <w:rPr>
                <w:rStyle w:val="IndexLink"/>
              </w:rPr>
              <w:t>141</w:t>
            </w:r>
          </w:hyperlink>
        </w:p>
        <w:p>
          <w:pPr>
            <w:pStyle w:val="Contents6"/>
            <w:tabs>
              <w:tab w:val="clear" w:pos="7609"/>
              <w:tab w:val="right" w:pos="9026" w:leader="dot"/>
            </w:tabs>
            <w:rPr/>
          </w:pPr>
          <w:hyperlink w:anchor="__RefHeading___Toc18032633_1280447820">
            <w:r>
              <w:rPr>
                <w:webHidden/>
                <w:rStyle w:val="IndexLink"/>
              </w:rPr>
              <w:t>3</w:t>
            </w:r>
            <w:r>
              <w:rPr>
                <w:rStyle w:val="IndexLink"/>
                <w:rtl w:val="true"/>
              </w:rPr>
              <w:t xml:space="preserve"> - </w:t>
            </w:r>
            <w:r>
              <w:rPr>
                <w:rStyle w:val="IndexLink"/>
                <w:rtl w:val="true"/>
              </w:rPr>
              <w:t>اهانت زشت به اميرالمؤمنين عليه‌السلام</w:t>
            </w:r>
            <w:r>
              <w:rPr>
                <w:rStyle w:val="IndexLink"/>
                <w:rtl w:val="true"/>
              </w:rPr>
              <w:tab/>
            </w:r>
            <w:r>
              <w:rPr>
                <w:rStyle w:val="IndexLink"/>
              </w:rPr>
              <w:t>142</w:t>
            </w:r>
          </w:hyperlink>
        </w:p>
        <w:p>
          <w:pPr>
            <w:pStyle w:val="Contents6"/>
            <w:tabs>
              <w:tab w:val="clear" w:pos="7609"/>
              <w:tab w:val="right" w:pos="9026" w:leader="dot"/>
            </w:tabs>
            <w:rPr/>
          </w:pPr>
          <w:hyperlink w:anchor="__RefHeading___Toc18032635_1280447820">
            <w:r>
              <w:rPr>
                <w:webHidden/>
                <w:rStyle w:val="IndexLink"/>
              </w:rPr>
              <w:t>4</w:t>
            </w:r>
            <w:r>
              <w:rPr>
                <w:rStyle w:val="IndexLink"/>
                <w:rtl w:val="true"/>
              </w:rPr>
              <w:t xml:space="preserve"> - </w:t>
            </w:r>
            <w:r>
              <w:rPr>
                <w:rStyle w:val="IndexLink"/>
                <w:rtl w:val="true"/>
              </w:rPr>
              <w:t>آرزوى مرگ اميرالمؤمنين عليه‌السلام</w:t>
            </w:r>
            <w:r>
              <w:rPr>
                <w:rStyle w:val="IndexLink"/>
                <w:rtl w:val="true"/>
              </w:rPr>
              <w:tab/>
            </w:r>
            <w:r>
              <w:rPr>
                <w:rStyle w:val="IndexLink"/>
              </w:rPr>
              <w:t>142</w:t>
            </w:r>
          </w:hyperlink>
        </w:p>
        <w:p>
          <w:pPr>
            <w:pStyle w:val="Contents6"/>
            <w:tabs>
              <w:tab w:val="clear" w:pos="7609"/>
              <w:tab w:val="right" w:pos="9026" w:leader="dot"/>
            </w:tabs>
            <w:rPr/>
          </w:pPr>
          <w:hyperlink w:anchor="__RefHeading___Toc18032637_1280447820">
            <w:r>
              <w:rPr>
                <w:webHidden/>
                <w:rStyle w:val="IndexLink"/>
              </w:rPr>
              <w:t>5</w:t>
            </w:r>
            <w:r>
              <w:rPr>
                <w:rStyle w:val="IndexLink"/>
                <w:rtl w:val="true"/>
              </w:rPr>
              <w:t xml:space="preserve"> - </w:t>
            </w:r>
            <w:r>
              <w:rPr>
                <w:rStyle w:val="IndexLink"/>
                <w:rtl w:val="true"/>
              </w:rPr>
              <w:t>خشم ابوبكر و عمر از بيعت در غدير</w:t>
            </w:r>
            <w:r>
              <w:rPr>
                <w:rStyle w:val="IndexLink"/>
                <w:rtl w:val="true"/>
              </w:rPr>
              <w:tab/>
            </w:r>
            <w:r>
              <w:rPr>
                <w:rStyle w:val="IndexLink"/>
              </w:rPr>
              <w:t>143</w:t>
            </w:r>
          </w:hyperlink>
        </w:p>
        <w:p>
          <w:pPr>
            <w:pStyle w:val="Contents6"/>
            <w:tabs>
              <w:tab w:val="clear" w:pos="7609"/>
              <w:tab w:val="right" w:pos="9026" w:leader="dot"/>
            </w:tabs>
            <w:rPr/>
          </w:pPr>
          <w:hyperlink w:anchor="__RefHeading___Toc18032639_1280447820">
            <w:r>
              <w:rPr>
                <w:webHidden/>
                <w:rStyle w:val="IndexLink"/>
              </w:rPr>
              <w:t>6</w:t>
            </w:r>
            <w:r>
              <w:rPr>
                <w:rStyle w:val="IndexLink"/>
                <w:rtl w:val="true"/>
              </w:rPr>
              <w:t xml:space="preserve"> - </w:t>
            </w:r>
            <w:r>
              <w:rPr>
                <w:rStyle w:val="IndexLink"/>
                <w:rtl w:val="true"/>
              </w:rPr>
              <w:t>ماجراى حارث فهرى</w:t>
            </w:r>
            <w:r>
              <w:rPr>
                <w:rStyle w:val="IndexLink"/>
                <w:rtl w:val="true"/>
              </w:rPr>
              <w:tab/>
            </w:r>
            <w:r>
              <w:rPr>
                <w:rStyle w:val="IndexLink"/>
              </w:rPr>
              <w:t>144</w:t>
            </w:r>
          </w:hyperlink>
        </w:p>
        <w:p>
          <w:pPr>
            <w:pStyle w:val="Contents5"/>
            <w:tabs>
              <w:tab w:val="clear" w:pos="7892"/>
              <w:tab w:val="right" w:pos="9026" w:leader="dot"/>
            </w:tabs>
            <w:rPr/>
          </w:pPr>
          <w:hyperlink w:anchor="__RefHeading___Toc18032641_1280447820">
            <w:r>
              <w:rPr>
                <w:webHidden/>
                <w:rStyle w:val="IndexLink"/>
                <w:rtl w:val="true"/>
              </w:rPr>
              <w:t>مراسم همزمان با بيعت در غدير</w:t>
            </w:r>
            <w:r>
              <w:rPr>
                <w:rStyle w:val="IndexLink"/>
                <w:rtl w:val="true"/>
              </w:rPr>
              <w:tab/>
            </w:r>
            <w:r>
              <w:rPr>
                <w:rStyle w:val="IndexLink"/>
              </w:rPr>
              <w:t>145</w:t>
            </w:r>
          </w:hyperlink>
        </w:p>
        <w:p>
          <w:pPr>
            <w:pStyle w:val="Contents5"/>
            <w:tabs>
              <w:tab w:val="clear" w:pos="7892"/>
              <w:tab w:val="right" w:pos="9026" w:leader="dot"/>
            </w:tabs>
            <w:rPr/>
          </w:pPr>
          <w:hyperlink w:anchor="__RefHeading___Toc18032643_1280447820">
            <w:r>
              <w:rPr>
                <w:webHidden/>
                <w:rStyle w:val="IndexLink"/>
                <w:rtl w:val="true"/>
              </w:rPr>
              <w:t>خداوند شاهد بيعت غدير</w:t>
            </w:r>
            <w:r>
              <w:rPr>
                <w:rStyle w:val="IndexLink"/>
                <w:rtl w:val="true"/>
              </w:rPr>
              <w:tab/>
            </w:r>
            <w:r>
              <w:rPr>
                <w:rStyle w:val="IndexLink"/>
              </w:rPr>
              <w:t>146</w:t>
            </w:r>
          </w:hyperlink>
        </w:p>
        <w:p>
          <w:pPr>
            <w:pStyle w:val="Contents5"/>
            <w:tabs>
              <w:tab w:val="clear" w:pos="7892"/>
              <w:tab w:val="right" w:pos="9026" w:leader="dot"/>
            </w:tabs>
            <w:rPr/>
          </w:pPr>
          <w:hyperlink w:anchor="__RefHeading___Toc18032645_1280447820">
            <w:r>
              <w:rPr>
                <w:webHidden/>
                <w:rStyle w:val="IndexLink"/>
                <w:rtl w:val="true"/>
              </w:rPr>
              <w:t>آمرزش پس از بيعت در غدير</w:t>
            </w:r>
            <w:r>
              <w:rPr>
                <w:rStyle w:val="IndexLink"/>
                <w:rtl w:val="true"/>
              </w:rPr>
              <w:tab/>
            </w:r>
            <w:r>
              <w:rPr>
                <w:rStyle w:val="IndexLink"/>
              </w:rPr>
              <w:t>146</w:t>
            </w:r>
          </w:hyperlink>
        </w:p>
        <w:p>
          <w:pPr>
            <w:pStyle w:val="Contents5"/>
            <w:tabs>
              <w:tab w:val="clear" w:pos="7892"/>
              <w:tab w:val="right" w:pos="9026" w:leader="dot"/>
            </w:tabs>
            <w:rPr/>
          </w:pPr>
          <w:hyperlink w:anchor="__RefHeading___Toc18032647_1280447820">
            <w:r>
              <w:rPr>
                <w:webHidden/>
                <w:rStyle w:val="IndexLink"/>
                <w:rtl w:val="true"/>
              </w:rPr>
              <w:t xml:space="preserve">لقب </w:t>
            </w:r>
            <w:r>
              <w:rPr>
                <w:rStyle w:val="IndexLink"/>
                <w:rtl w:val="true"/>
              </w:rPr>
              <w:t>«</w:t>
            </w:r>
            <w:r>
              <w:rPr>
                <w:rStyle w:val="IndexLink"/>
                <w:rtl w:val="true"/>
              </w:rPr>
              <w:t>اميرالمؤمنين</w:t>
            </w:r>
            <w:r>
              <w:rPr>
                <w:rStyle w:val="IndexLink"/>
                <w:rtl w:val="true"/>
              </w:rPr>
              <w:t xml:space="preserve">» </w:t>
            </w:r>
            <w:r>
              <w:rPr>
                <w:rStyle w:val="IndexLink"/>
                <w:rtl w:val="true"/>
              </w:rPr>
              <w:t>در بيعت غدير</w:t>
            </w:r>
            <w:r>
              <w:rPr>
                <w:rStyle w:val="IndexLink"/>
                <w:rtl w:val="true"/>
              </w:rPr>
              <w:tab/>
            </w:r>
            <w:r>
              <w:rPr>
                <w:rStyle w:val="IndexLink"/>
              </w:rPr>
              <w:t>147</w:t>
            </w:r>
          </w:hyperlink>
        </w:p>
        <w:p>
          <w:pPr>
            <w:pStyle w:val="Contents5"/>
            <w:tabs>
              <w:tab w:val="clear" w:pos="7892"/>
              <w:tab w:val="right" w:pos="9026" w:leader="dot"/>
            </w:tabs>
            <w:rPr/>
          </w:pPr>
          <w:hyperlink w:anchor="__RefHeading___Toc18032649_1280447820">
            <w:r>
              <w:rPr>
                <w:webHidden/>
                <w:rStyle w:val="IndexLink"/>
                <w:rtl w:val="true"/>
              </w:rPr>
              <w:t xml:space="preserve">سلام ابوبكر و عمر به لقب </w:t>
            </w:r>
            <w:r>
              <w:rPr>
                <w:rStyle w:val="IndexLink"/>
                <w:rtl w:val="true"/>
              </w:rPr>
              <w:t>«</w:t>
            </w:r>
            <w:r>
              <w:rPr>
                <w:rStyle w:val="IndexLink"/>
                <w:rtl w:val="true"/>
              </w:rPr>
              <w:t>اميرالمؤمنين</w:t>
            </w:r>
            <w:r>
              <w:rPr>
                <w:rStyle w:val="IndexLink"/>
                <w:rtl w:val="true"/>
              </w:rPr>
              <w:t>»</w:t>
              <w:tab/>
            </w:r>
            <w:r>
              <w:rPr>
                <w:rStyle w:val="IndexLink"/>
              </w:rPr>
              <w:t>148</w:t>
            </w:r>
          </w:hyperlink>
        </w:p>
        <w:p>
          <w:pPr>
            <w:pStyle w:val="Contents6"/>
            <w:tabs>
              <w:tab w:val="clear" w:pos="7609"/>
              <w:tab w:val="right" w:pos="9026" w:leader="dot"/>
            </w:tabs>
            <w:rPr/>
          </w:pPr>
          <w:hyperlink w:anchor="__RefHeading___Toc18032651_1280447820">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18032653_1280447820">
            <w:r>
              <w:rPr>
                <w:webHidden/>
                <w:rStyle w:val="IndexLink"/>
                <w:rtl w:val="true"/>
              </w:rPr>
              <w:t>مورد اول</w:t>
            </w:r>
            <w:r>
              <w:rPr>
                <w:rStyle w:val="IndexLink"/>
                <w:rtl w:val="true"/>
              </w:rPr>
              <w:tab/>
            </w:r>
            <w:r>
              <w:rPr>
                <w:rStyle w:val="IndexLink"/>
              </w:rPr>
              <w:t>148</w:t>
            </w:r>
          </w:hyperlink>
        </w:p>
        <w:p>
          <w:pPr>
            <w:pStyle w:val="Contents6"/>
            <w:tabs>
              <w:tab w:val="clear" w:pos="7609"/>
              <w:tab w:val="right" w:pos="9026" w:leader="dot"/>
            </w:tabs>
            <w:rPr/>
          </w:pPr>
          <w:hyperlink w:anchor="__RefHeading___Toc18032655_1280447820">
            <w:r>
              <w:rPr>
                <w:webHidden/>
                <w:rStyle w:val="IndexLink"/>
                <w:rtl w:val="true"/>
              </w:rPr>
              <w:t>مورد دوم</w:t>
            </w:r>
            <w:r>
              <w:rPr>
                <w:rStyle w:val="IndexLink"/>
                <w:rtl w:val="true"/>
              </w:rPr>
              <w:tab/>
            </w:r>
            <w:r>
              <w:rPr>
                <w:rStyle w:val="IndexLink"/>
              </w:rPr>
              <w:t>149</w:t>
            </w:r>
          </w:hyperlink>
        </w:p>
        <w:p>
          <w:pPr>
            <w:pStyle w:val="Contents6"/>
            <w:tabs>
              <w:tab w:val="clear" w:pos="7609"/>
              <w:tab w:val="right" w:pos="9026" w:leader="dot"/>
            </w:tabs>
            <w:rPr/>
          </w:pPr>
          <w:hyperlink w:anchor="__RefHeading___Toc18032657_1280447820">
            <w:r>
              <w:rPr>
                <w:webHidden/>
                <w:rStyle w:val="IndexLink"/>
                <w:rtl w:val="true"/>
              </w:rPr>
              <w:t>مورد سوم</w:t>
            </w:r>
            <w:r>
              <w:rPr>
                <w:rStyle w:val="IndexLink"/>
                <w:rtl w:val="true"/>
              </w:rPr>
              <w:tab/>
            </w:r>
            <w:r>
              <w:rPr>
                <w:rStyle w:val="IndexLink"/>
              </w:rPr>
              <w:t>149</w:t>
            </w:r>
          </w:hyperlink>
        </w:p>
        <w:p>
          <w:pPr>
            <w:pStyle w:val="Contents6"/>
            <w:tabs>
              <w:tab w:val="clear" w:pos="7609"/>
              <w:tab w:val="right" w:pos="9026" w:leader="dot"/>
            </w:tabs>
            <w:rPr/>
          </w:pPr>
          <w:hyperlink w:anchor="__RefHeading___Toc18032659_1280447820">
            <w:r>
              <w:rPr>
                <w:webHidden/>
                <w:rStyle w:val="IndexLink"/>
                <w:rtl w:val="true"/>
              </w:rPr>
              <w:t>مورد چهارم</w:t>
            </w:r>
            <w:r>
              <w:rPr>
                <w:rStyle w:val="IndexLink"/>
                <w:rtl w:val="true"/>
              </w:rPr>
              <w:tab/>
            </w:r>
            <w:r>
              <w:rPr>
                <w:rStyle w:val="IndexLink"/>
              </w:rPr>
              <w:t>150</w:t>
            </w:r>
          </w:hyperlink>
        </w:p>
        <w:p>
          <w:pPr>
            <w:pStyle w:val="Contents5"/>
            <w:tabs>
              <w:tab w:val="clear" w:pos="7892"/>
              <w:tab w:val="right" w:pos="9026" w:leader="dot"/>
            </w:tabs>
            <w:rPr/>
          </w:pPr>
          <w:hyperlink w:anchor="__RefHeading___Toc18032661_1280447820">
            <w:r>
              <w:rPr>
                <w:webHidden/>
                <w:rStyle w:val="IndexLink"/>
                <w:rtl w:val="true"/>
              </w:rPr>
              <w:t>حضور ملائكه پس از بيعت در غدير</w:t>
            </w:r>
            <w:r>
              <w:rPr>
                <w:rStyle w:val="IndexLink"/>
                <w:rtl w:val="true"/>
              </w:rPr>
              <w:tab/>
            </w:r>
            <w:r>
              <w:rPr>
                <w:rStyle w:val="IndexLink"/>
              </w:rPr>
              <w:t>150</w:t>
            </w:r>
          </w:hyperlink>
        </w:p>
        <w:p>
          <w:pPr>
            <w:pStyle w:val="Contents6"/>
            <w:tabs>
              <w:tab w:val="clear" w:pos="7609"/>
              <w:tab w:val="right" w:pos="9026" w:leader="dot"/>
            </w:tabs>
            <w:rPr/>
          </w:pPr>
          <w:hyperlink w:anchor="__RefHeading___Toc18032663_128044782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18032665_1280447820">
            <w:r>
              <w:rPr>
                <w:webHidden/>
                <w:rStyle w:val="IndexLink"/>
              </w:rPr>
              <w:t>1</w:t>
            </w:r>
            <w:r>
              <w:rPr>
                <w:rStyle w:val="IndexLink"/>
                <w:rtl w:val="true"/>
              </w:rPr>
              <w:t xml:space="preserve"> - </w:t>
            </w:r>
            <w:r>
              <w:rPr>
                <w:rStyle w:val="IndexLink"/>
                <w:rtl w:val="true"/>
              </w:rPr>
              <w:t>جبرئيل</w:t>
            </w:r>
            <w:r>
              <w:rPr>
                <w:rStyle w:val="IndexLink"/>
                <w:rtl w:val="true"/>
              </w:rPr>
              <w:tab/>
            </w:r>
            <w:r>
              <w:rPr>
                <w:rStyle w:val="IndexLink"/>
              </w:rPr>
              <w:t>150</w:t>
            </w:r>
          </w:hyperlink>
        </w:p>
        <w:p>
          <w:pPr>
            <w:pStyle w:val="Contents6"/>
            <w:tabs>
              <w:tab w:val="clear" w:pos="7609"/>
              <w:tab w:val="right" w:pos="9026" w:leader="dot"/>
            </w:tabs>
            <w:rPr/>
          </w:pPr>
          <w:hyperlink w:anchor="__RefHeading___Toc18032667_1280447820">
            <w:r>
              <w:rPr>
                <w:webHidden/>
                <w:rStyle w:val="IndexLink"/>
              </w:rPr>
              <w:t>2</w:t>
            </w:r>
            <w:r>
              <w:rPr>
                <w:rStyle w:val="IndexLink"/>
                <w:rtl w:val="true"/>
              </w:rPr>
              <w:t xml:space="preserve"> - </w:t>
            </w:r>
            <w:r>
              <w:rPr>
                <w:rStyle w:val="IndexLink"/>
                <w:rtl w:val="true"/>
              </w:rPr>
              <w:t>جمعى از ملائكه</w:t>
            </w:r>
            <w:r>
              <w:rPr>
                <w:rStyle w:val="IndexLink"/>
                <w:rtl w:val="true"/>
              </w:rPr>
              <w:tab/>
            </w:r>
            <w:r>
              <w:rPr>
                <w:rStyle w:val="IndexLink"/>
              </w:rPr>
              <w:t>151</w:t>
            </w:r>
          </w:hyperlink>
        </w:p>
        <w:p>
          <w:pPr>
            <w:pStyle w:val="Contents5"/>
            <w:tabs>
              <w:tab w:val="clear" w:pos="7892"/>
              <w:tab w:val="right" w:pos="9026" w:leader="dot"/>
            </w:tabs>
            <w:rPr/>
          </w:pPr>
          <w:hyperlink w:anchor="__RefHeading___Toc18032669_1280447820">
            <w:r>
              <w:rPr>
                <w:webHidden/>
                <w:rStyle w:val="IndexLink"/>
                <w:rtl w:val="true"/>
              </w:rPr>
              <w:t>بيعت در غدير بيعت با خدا</w:t>
            </w:r>
            <w:r>
              <w:rPr>
                <w:rStyle w:val="IndexLink"/>
                <w:rtl w:val="true"/>
              </w:rPr>
              <w:tab/>
            </w:r>
            <w:r>
              <w:rPr>
                <w:rStyle w:val="IndexLink"/>
              </w:rPr>
              <w:t>152</w:t>
            </w:r>
          </w:hyperlink>
        </w:p>
        <w:p>
          <w:pPr>
            <w:pStyle w:val="Contents6"/>
            <w:tabs>
              <w:tab w:val="clear" w:pos="7609"/>
              <w:tab w:val="right" w:pos="9026" w:leader="dot"/>
            </w:tabs>
            <w:rPr/>
          </w:pPr>
          <w:hyperlink w:anchor="__RefHeading___Toc18032671_1280447820">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18032673_1280447820">
            <w:r>
              <w:rPr>
                <w:webHidden/>
                <w:rStyle w:val="IndexLink"/>
              </w:rPr>
              <w:t>1</w:t>
            </w:r>
            <w:r>
              <w:rPr>
                <w:rStyle w:val="IndexLink"/>
                <w:rtl w:val="true"/>
              </w:rPr>
              <w:t xml:space="preserve"> - </w:t>
            </w:r>
            <w:r>
              <w:rPr>
                <w:rStyle w:val="IndexLink"/>
                <w:rtl w:val="true"/>
              </w:rPr>
              <w:t>متن خطبه غدير</w:t>
            </w:r>
            <w:r>
              <w:rPr>
                <w:rStyle w:val="IndexLink"/>
                <w:rtl w:val="true"/>
              </w:rPr>
              <w:tab/>
            </w:r>
            <w:r>
              <w:rPr>
                <w:rStyle w:val="IndexLink"/>
              </w:rPr>
              <w:t>154</w:t>
            </w:r>
          </w:hyperlink>
        </w:p>
        <w:p>
          <w:pPr>
            <w:pStyle w:val="Contents6"/>
            <w:tabs>
              <w:tab w:val="clear" w:pos="7609"/>
              <w:tab w:val="right" w:pos="9026" w:leader="dot"/>
            </w:tabs>
            <w:rPr/>
          </w:pPr>
          <w:hyperlink w:anchor="__RefHeading___Toc18032675_1280447820">
            <w:r>
              <w:rPr>
                <w:webHidden/>
                <w:rStyle w:val="IndexLink"/>
              </w:rPr>
              <w:t>2</w:t>
            </w:r>
            <w:r>
              <w:rPr>
                <w:rStyle w:val="IndexLink"/>
                <w:rtl w:val="true"/>
              </w:rPr>
              <w:t xml:space="preserve"> - </w:t>
            </w:r>
            <w:r>
              <w:rPr>
                <w:rStyle w:val="IndexLink"/>
                <w:rtl w:val="true"/>
              </w:rPr>
              <w:t>موقعيت قرآنى</w:t>
            </w:r>
            <w:r>
              <w:rPr>
                <w:rStyle w:val="IndexLink"/>
                <w:rtl w:val="true"/>
              </w:rPr>
              <w:tab/>
            </w:r>
            <w:r>
              <w:rPr>
                <w:rStyle w:val="IndexLink"/>
              </w:rPr>
              <w:t>155</w:t>
            </w:r>
          </w:hyperlink>
        </w:p>
        <w:p>
          <w:pPr>
            <w:pStyle w:val="Contents6"/>
            <w:tabs>
              <w:tab w:val="clear" w:pos="7609"/>
              <w:tab w:val="right" w:pos="9026" w:leader="dot"/>
            </w:tabs>
            <w:rPr/>
          </w:pPr>
          <w:hyperlink w:anchor="__RefHeading___Toc18032677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156</w:t>
            </w:r>
          </w:hyperlink>
        </w:p>
        <w:p>
          <w:pPr>
            <w:pStyle w:val="Contents6"/>
            <w:tabs>
              <w:tab w:val="clear" w:pos="7609"/>
              <w:tab w:val="right" w:pos="9026" w:leader="dot"/>
            </w:tabs>
            <w:rPr/>
          </w:pPr>
          <w:hyperlink w:anchor="__RefHeading___Toc18032679_1280447820">
            <w:r>
              <w:rPr>
                <w:webHidden/>
                <w:rStyle w:val="IndexLink"/>
                <w:rtl w:val="true"/>
              </w:rPr>
              <w:t>تحليل اعتقادى اول</w:t>
            </w:r>
            <w:r>
              <w:rPr>
                <w:rStyle w:val="IndexLink"/>
                <w:rtl w:val="true"/>
              </w:rPr>
              <w:tab/>
            </w:r>
            <w:r>
              <w:rPr>
                <w:rStyle w:val="IndexLink"/>
              </w:rPr>
              <w:t>156</w:t>
            </w:r>
          </w:hyperlink>
        </w:p>
        <w:p>
          <w:pPr>
            <w:pStyle w:val="Contents6"/>
            <w:tabs>
              <w:tab w:val="clear" w:pos="7609"/>
              <w:tab w:val="right" w:pos="9026" w:leader="dot"/>
            </w:tabs>
            <w:rPr/>
          </w:pPr>
          <w:hyperlink w:anchor="__RefHeading___Toc18032681_1280447820">
            <w:r>
              <w:rPr>
                <w:webHidden/>
                <w:rStyle w:val="IndexLink"/>
                <w:rtl w:val="true"/>
              </w:rPr>
              <w:t>تحليل اعقادى دوم</w:t>
            </w:r>
            <w:r>
              <w:rPr>
                <w:rStyle w:val="IndexLink"/>
                <w:rtl w:val="true"/>
              </w:rPr>
              <w:tab/>
            </w:r>
            <w:r>
              <w:rPr>
                <w:rStyle w:val="IndexLink"/>
              </w:rPr>
              <w:t>157</w:t>
            </w:r>
          </w:hyperlink>
        </w:p>
        <w:p>
          <w:pPr>
            <w:pStyle w:val="Contents5"/>
            <w:tabs>
              <w:tab w:val="clear" w:pos="7892"/>
              <w:tab w:val="right" w:pos="9026" w:leader="dot"/>
            </w:tabs>
            <w:rPr/>
          </w:pPr>
          <w:hyperlink w:anchor="__RefHeading___Toc18032683_1280447820">
            <w:r>
              <w:rPr>
                <w:webHidden/>
                <w:rStyle w:val="IndexLink"/>
                <w:rtl w:val="true"/>
              </w:rPr>
              <w:t>مفهوم مولى در بيعت غدير</w:t>
            </w:r>
            <w:r>
              <w:rPr>
                <w:rStyle w:val="IndexLink"/>
                <w:rtl w:val="true"/>
              </w:rPr>
              <w:tab/>
            </w:r>
            <w:r>
              <w:rPr>
                <w:rStyle w:val="IndexLink"/>
              </w:rPr>
              <w:t>160</w:t>
            </w:r>
          </w:hyperlink>
        </w:p>
        <w:p>
          <w:pPr>
            <w:pStyle w:val="Contents5"/>
            <w:tabs>
              <w:tab w:val="clear" w:pos="7892"/>
              <w:tab w:val="right" w:pos="9026" w:leader="dot"/>
            </w:tabs>
            <w:rPr/>
          </w:pPr>
          <w:hyperlink w:anchor="__RefHeading___Toc18032685_1280447820">
            <w:r>
              <w:rPr>
                <w:webHidden/>
                <w:rStyle w:val="IndexLink"/>
                <w:rtl w:val="true"/>
              </w:rPr>
              <w:t>بيعت، يكى از دو ركن غدير</w:t>
            </w:r>
            <w:r>
              <w:rPr>
                <w:rStyle w:val="IndexLink"/>
                <w:rtl w:val="true"/>
              </w:rPr>
              <w:tab/>
            </w:r>
            <w:r>
              <w:rPr>
                <w:rStyle w:val="IndexLink"/>
              </w:rPr>
              <w:t>160</w:t>
            </w:r>
          </w:hyperlink>
        </w:p>
        <w:p>
          <w:pPr>
            <w:pStyle w:val="Contents5"/>
            <w:tabs>
              <w:tab w:val="clear" w:pos="7892"/>
              <w:tab w:val="right" w:pos="9026" w:leader="dot"/>
            </w:tabs>
            <w:rPr/>
          </w:pPr>
          <w:hyperlink w:anchor="__RefHeading___Toc18032687_1280447820">
            <w:r>
              <w:rPr>
                <w:webHidden/>
                <w:rStyle w:val="IndexLink"/>
                <w:rtl w:val="true"/>
              </w:rPr>
              <w:t>اتمام حجت با بيعت غدير</w:t>
            </w:r>
            <w:r>
              <w:rPr>
                <w:rStyle w:val="IndexLink"/>
                <w:rtl w:val="true"/>
              </w:rPr>
              <w:tab/>
            </w:r>
            <w:r>
              <w:rPr>
                <w:rStyle w:val="IndexLink"/>
              </w:rPr>
              <w:t>162</w:t>
            </w:r>
          </w:hyperlink>
        </w:p>
        <w:p>
          <w:pPr>
            <w:pStyle w:val="Contents5"/>
            <w:tabs>
              <w:tab w:val="clear" w:pos="7892"/>
              <w:tab w:val="right" w:pos="9026" w:leader="dot"/>
            </w:tabs>
            <w:rPr/>
          </w:pPr>
          <w:hyperlink w:anchor="__RefHeading___Toc18032689_1280447820">
            <w:r>
              <w:rPr>
                <w:webHidden/>
                <w:rStyle w:val="IndexLink"/>
                <w:rtl w:val="true"/>
              </w:rPr>
              <w:t>اشتهار غدير به خاطر مراسم سه روزه بيعت</w:t>
            </w:r>
            <w:r>
              <w:rPr>
                <w:rStyle w:val="IndexLink"/>
                <w:rtl w:val="true"/>
              </w:rPr>
              <w:tab/>
            </w:r>
            <w:r>
              <w:rPr>
                <w:rStyle w:val="IndexLink"/>
              </w:rPr>
              <w:t>163</w:t>
            </w:r>
          </w:hyperlink>
        </w:p>
        <w:p>
          <w:pPr>
            <w:pStyle w:val="Contents5"/>
            <w:tabs>
              <w:tab w:val="clear" w:pos="7892"/>
              <w:tab w:val="right" w:pos="9026" w:leader="dot"/>
            </w:tabs>
            <w:rPr/>
          </w:pPr>
          <w:hyperlink w:anchor="__RefHeading___Toc18032691_1280447820">
            <w:r>
              <w:rPr>
                <w:webHidden/>
                <w:rStyle w:val="IndexLink"/>
                <w:rtl w:val="true"/>
              </w:rPr>
              <w:t>مفهوم بيعت و جوانب آن</w:t>
            </w:r>
            <w:r>
              <w:rPr>
                <w:rStyle w:val="IndexLink"/>
                <w:rtl w:val="true"/>
              </w:rPr>
              <w:tab/>
            </w:r>
            <w:r>
              <w:rPr>
                <w:rStyle w:val="IndexLink"/>
              </w:rPr>
              <w:t>164</w:t>
            </w:r>
          </w:hyperlink>
        </w:p>
        <w:p>
          <w:pPr>
            <w:pStyle w:val="Contents6"/>
            <w:tabs>
              <w:tab w:val="clear" w:pos="7609"/>
              <w:tab w:val="right" w:pos="9026" w:leader="dot"/>
            </w:tabs>
            <w:rPr/>
          </w:pPr>
          <w:hyperlink w:anchor="__RefHeading___Toc18032693_1280447820">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18032695_1280447820">
            <w:r>
              <w:rPr>
                <w:webHidden/>
                <w:rStyle w:val="IndexLink"/>
              </w:rPr>
              <w:t>1</w:t>
            </w:r>
            <w:r>
              <w:rPr>
                <w:rStyle w:val="IndexLink"/>
                <w:rtl w:val="true"/>
              </w:rPr>
              <w:t xml:space="preserve"> - </w:t>
            </w:r>
            <w:r>
              <w:rPr>
                <w:rStyle w:val="IndexLink"/>
                <w:rtl w:val="true"/>
              </w:rPr>
              <w:t>بيعت و نقش اجتماعى</w:t>
            </w:r>
            <w:r>
              <w:rPr>
                <w:rStyle w:val="IndexLink"/>
                <w:rtl w:val="true"/>
              </w:rPr>
              <w:tab/>
            </w:r>
            <w:r>
              <w:rPr>
                <w:rStyle w:val="IndexLink"/>
              </w:rPr>
              <w:t>164</w:t>
            </w:r>
          </w:hyperlink>
        </w:p>
        <w:p>
          <w:pPr>
            <w:pStyle w:val="Contents6"/>
            <w:tabs>
              <w:tab w:val="clear" w:pos="7609"/>
              <w:tab w:val="right" w:pos="9026" w:leader="dot"/>
            </w:tabs>
            <w:rPr/>
          </w:pPr>
          <w:hyperlink w:anchor="__RefHeading___Toc18032697_1280447820">
            <w:r>
              <w:rPr>
                <w:webHidden/>
                <w:rStyle w:val="IndexLink"/>
              </w:rPr>
              <w:t>2</w:t>
            </w:r>
            <w:r>
              <w:rPr>
                <w:rStyle w:val="IndexLink"/>
                <w:rtl w:val="true"/>
              </w:rPr>
              <w:t xml:space="preserve"> - </w:t>
            </w:r>
            <w:r>
              <w:rPr>
                <w:rStyle w:val="IndexLink"/>
                <w:rtl w:val="true"/>
              </w:rPr>
              <w:t>انواع بيعت</w:t>
            </w:r>
            <w:r>
              <w:rPr>
                <w:rStyle w:val="IndexLink"/>
                <w:rtl w:val="true"/>
              </w:rPr>
              <w:tab/>
            </w:r>
            <w:r>
              <w:rPr>
                <w:rStyle w:val="IndexLink"/>
              </w:rPr>
              <w:t>165</w:t>
            </w:r>
          </w:hyperlink>
        </w:p>
        <w:p>
          <w:pPr>
            <w:pStyle w:val="Contents6"/>
            <w:tabs>
              <w:tab w:val="clear" w:pos="7609"/>
              <w:tab w:val="right" w:pos="9026" w:leader="dot"/>
            </w:tabs>
            <w:rPr/>
          </w:pPr>
          <w:hyperlink w:anchor="__RefHeading___Toc18032699_1280447820">
            <w:r>
              <w:rPr>
                <w:webHidden/>
                <w:rStyle w:val="IndexLink"/>
              </w:rPr>
              <w:t>3</w:t>
            </w:r>
            <w:r>
              <w:rPr>
                <w:rStyle w:val="IndexLink"/>
                <w:rtl w:val="true"/>
              </w:rPr>
              <w:t xml:space="preserve"> - </w:t>
            </w:r>
            <w:r>
              <w:rPr>
                <w:rStyle w:val="IndexLink"/>
                <w:rtl w:val="true"/>
              </w:rPr>
              <w:t>اركان و شرايط بيعت</w:t>
            </w:r>
            <w:r>
              <w:rPr>
                <w:rStyle w:val="IndexLink"/>
                <w:rtl w:val="true"/>
              </w:rPr>
              <w:tab/>
            </w:r>
            <w:r>
              <w:rPr>
                <w:rStyle w:val="IndexLink"/>
              </w:rPr>
              <w:t>165</w:t>
            </w:r>
          </w:hyperlink>
        </w:p>
        <w:p>
          <w:pPr>
            <w:pStyle w:val="Contents6"/>
            <w:tabs>
              <w:tab w:val="clear" w:pos="7609"/>
              <w:tab w:val="right" w:pos="9026" w:leader="dot"/>
            </w:tabs>
            <w:rPr/>
          </w:pPr>
          <w:hyperlink w:anchor="__RefHeading___Toc18032701_1280447820">
            <w:r>
              <w:rPr>
                <w:webHidden/>
                <w:rStyle w:val="IndexLink"/>
              </w:rPr>
              <w:t>4</w:t>
            </w:r>
            <w:r>
              <w:rPr>
                <w:rStyle w:val="IndexLink"/>
                <w:rtl w:val="true"/>
              </w:rPr>
              <w:t xml:space="preserve"> - </w:t>
            </w:r>
            <w:r>
              <w:rPr>
                <w:rStyle w:val="IndexLink"/>
                <w:rtl w:val="true"/>
              </w:rPr>
              <w:t>اهميت و نقش بيعت</w:t>
            </w:r>
            <w:r>
              <w:rPr>
                <w:rStyle w:val="IndexLink"/>
                <w:rtl w:val="true"/>
              </w:rPr>
              <w:tab/>
            </w:r>
            <w:r>
              <w:rPr>
                <w:rStyle w:val="IndexLink"/>
              </w:rPr>
              <w:t>166</w:t>
            </w:r>
          </w:hyperlink>
        </w:p>
        <w:p>
          <w:pPr>
            <w:pStyle w:val="Contents6"/>
            <w:tabs>
              <w:tab w:val="clear" w:pos="7609"/>
              <w:tab w:val="right" w:pos="9026" w:leader="dot"/>
            </w:tabs>
            <w:rPr/>
          </w:pPr>
          <w:hyperlink w:anchor="__RefHeading___Toc18032703_1280447820">
            <w:r>
              <w:rPr>
                <w:webHidden/>
                <w:rStyle w:val="IndexLink"/>
              </w:rPr>
              <w:t>5</w:t>
            </w:r>
            <w:r>
              <w:rPr>
                <w:rStyle w:val="IndexLink"/>
                <w:rtl w:val="true"/>
              </w:rPr>
              <w:t xml:space="preserve"> - </w:t>
            </w:r>
            <w:r>
              <w:rPr>
                <w:rStyle w:val="IndexLink"/>
                <w:rtl w:val="true"/>
              </w:rPr>
              <w:t>بيعت و نقش مردم</w:t>
            </w:r>
            <w:r>
              <w:rPr>
                <w:rStyle w:val="IndexLink"/>
                <w:rtl w:val="true"/>
              </w:rPr>
              <w:tab/>
            </w:r>
            <w:r>
              <w:rPr>
                <w:rStyle w:val="IndexLink"/>
              </w:rPr>
              <w:t>168</w:t>
            </w:r>
          </w:hyperlink>
        </w:p>
        <w:p>
          <w:pPr>
            <w:pStyle w:val="Contents6"/>
            <w:tabs>
              <w:tab w:val="clear" w:pos="7609"/>
              <w:tab w:val="right" w:pos="9026" w:leader="dot"/>
            </w:tabs>
            <w:rPr/>
          </w:pPr>
          <w:hyperlink w:anchor="__RefHeading___Toc18032705_1280447820">
            <w:r>
              <w:rPr>
                <w:webHidden/>
                <w:rStyle w:val="IndexLink"/>
              </w:rPr>
              <w:t>6</w:t>
            </w:r>
            <w:r>
              <w:rPr>
                <w:rStyle w:val="IndexLink"/>
                <w:rtl w:val="true"/>
              </w:rPr>
              <w:t xml:space="preserve"> - </w:t>
            </w:r>
            <w:r>
              <w:rPr>
                <w:rStyle w:val="IndexLink"/>
                <w:rtl w:val="true"/>
              </w:rPr>
              <w:t>بيعت شكنى</w:t>
            </w:r>
            <w:r>
              <w:rPr>
                <w:rStyle w:val="IndexLink"/>
                <w:rtl w:val="true"/>
              </w:rPr>
              <w:tab/>
            </w:r>
            <w:r>
              <w:rPr>
                <w:rStyle w:val="IndexLink"/>
              </w:rPr>
              <w:t>170</w:t>
            </w:r>
          </w:hyperlink>
        </w:p>
        <w:p>
          <w:pPr>
            <w:pStyle w:val="Contents6"/>
            <w:tabs>
              <w:tab w:val="clear" w:pos="7609"/>
              <w:tab w:val="right" w:pos="9026" w:leader="dot"/>
            </w:tabs>
            <w:rPr/>
          </w:pPr>
          <w:hyperlink w:anchor="__RefHeading___Toc18032707_1280447820">
            <w:r>
              <w:rPr>
                <w:webHidden/>
                <w:rStyle w:val="IndexLink"/>
              </w:rPr>
              <w:t>7</w:t>
            </w:r>
            <w:r>
              <w:rPr>
                <w:rStyle w:val="IndexLink"/>
                <w:rtl w:val="true"/>
              </w:rPr>
              <w:t xml:space="preserve"> - </w:t>
            </w:r>
            <w:r>
              <w:rPr>
                <w:rStyle w:val="IndexLink"/>
                <w:rtl w:val="true"/>
              </w:rPr>
              <w:t>علل بيعت شكنى</w:t>
            </w:r>
            <w:r>
              <w:rPr>
                <w:rStyle w:val="IndexLink"/>
                <w:rtl w:val="true"/>
              </w:rPr>
              <w:tab/>
            </w:r>
            <w:r>
              <w:rPr>
                <w:rStyle w:val="IndexLink"/>
              </w:rPr>
              <w:t>172</w:t>
            </w:r>
          </w:hyperlink>
        </w:p>
        <w:p>
          <w:pPr>
            <w:pStyle w:val="Contents6"/>
            <w:tabs>
              <w:tab w:val="clear" w:pos="7609"/>
              <w:tab w:val="right" w:pos="9026" w:leader="dot"/>
            </w:tabs>
            <w:rPr/>
          </w:pPr>
          <w:hyperlink w:anchor="__RefHeading___Toc18032709_1280447820">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18032711_1280447820">
            <w:r>
              <w:rPr>
                <w:webHidden/>
                <w:rStyle w:val="IndexLink"/>
                <w:rtl w:val="true"/>
              </w:rPr>
              <w:t>الف</w:t>
            </w:r>
            <w:r>
              <w:rPr>
                <w:rStyle w:val="IndexLink"/>
                <w:rtl w:val="true"/>
              </w:rPr>
              <w:t xml:space="preserve">. </w:t>
            </w:r>
            <w:r>
              <w:rPr>
                <w:rStyle w:val="IndexLink"/>
                <w:rtl w:val="true"/>
              </w:rPr>
              <w:t>مغالطه كارى</w:t>
            </w:r>
            <w:r>
              <w:rPr>
                <w:rStyle w:val="IndexLink"/>
                <w:rtl w:val="true"/>
              </w:rPr>
              <w:tab/>
            </w:r>
            <w:r>
              <w:rPr>
                <w:rStyle w:val="IndexLink"/>
              </w:rPr>
              <w:t>172</w:t>
            </w:r>
          </w:hyperlink>
        </w:p>
        <w:p>
          <w:pPr>
            <w:pStyle w:val="Contents6"/>
            <w:tabs>
              <w:tab w:val="clear" w:pos="7609"/>
              <w:tab w:val="right" w:pos="9026" w:leader="dot"/>
            </w:tabs>
            <w:rPr/>
          </w:pPr>
          <w:hyperlink w:anchor="__RefHeading___Toc18032713_1280447820">
            <w:r>
              <w:rPr>
                <w:webHidden/>
                <w:rStyle w:val="IndexLink"/>
                <w:rtl w:val="true"/>
              </w:rPr>
              <w:t>ب</w:t>
            </w:r>
            <w:r>
              <w:rPr>
                <w:rStyle w:val="IndexLink"/>
                <w:rtl w:val="true"/>
              </w:rPr>
              <w:t xml:space="preserve">. </w:t>
            </w:r>
            <w:r>
              <w:rPr>
                <w:rStyle w:val="IndexLink"/>
                <w:rtl w:val="true"/>
              </w:rPr>
              <w:t>رشك و حسد</w:t>
            </w:r>
            <w:r>
              <w:rPr>
                <w:rStyle w:val="IndexLink"/>
                <w:rtl w:val="true"/>
              </w:rPr>
              <w:tab/>
            </w:r>
            <w:r>
              <w:rPr>
                <w:rStyle w:val="IndexLink"/>
              </w:rPr>
              <w:t>172</w:t>
            </w:r>
          </w:hyperlink>
        </w:p>
        <w:p>
          <w:pPr>
            <w:pStyle w:val="Contents6"/>
            <w:tabs>
              <w:tab w:val="clear" w:pos="7609"/>
              <w:tab w:val="right" w:pos="9026" w:leader="dot"/>
            </w:tabs>
            <w:rPr/>
          </w:pPr>
          <w:hyperlink w:anchor="__RefHeading___Toc18032715_1280447820">
            <w:r>
              <w:rPr>
                <w:webHidden/>
                <w:rStyle w:val="IndexLink"/>
                <w:rtl w:val="true"/>
              </w:rPr>
              <w:t>ج</w:t>
            </w:r>
            <w:r>
              <w:rPr>
                <w:rStyle w:val="IndexLink"/>
                <w:rtl w:val="true"/>
              </w:rPr>
              <w:t xml:space="preserve">. </w:t>
            </w:r>
            <w:r>
              <w:rPr>
                <w:rStyle w:val="IndexLink"/>
                <w:rtl w:val="true"/>
              </w:rPr>
              <w:t>فريب خوردگى</w:t>
            </w:r>
            <w:r>
              <w:rPr>
                <w:rStyle w:val="IndexLink"/>
                <w:rtl w:val="true"/>
              </w:rPr>
              <w:tab/>
            </w:r>
            <w:r>
              <w:rPr>
                <w:rStyle w:val="IndexLink"/>
              </w:rPr>
              <w:t>173</w:t>
            </w:r>
          </w:hyperlink>
        </w:p>
        <w:p>
          <w:pPr>
            <w:pStyle w:val="Contents6"/>
            <w:tabs>
              <w:tab w:val="clear" w:pos="7609"/>
              <w:tab w:val="right" w:pos="9026" w:leader="dot"/>
            </w:tabs>
            <w:rPr/>
          </w:pPr>
          <w:hyperlink w:anchor="__RefHeading___Toc18032717_1280447820">
            <w:r>
              <w:rPr>
                <w:webHidden/>
                <w:rStyle w:val="IndexLink"/>
                <w:rtl w:val="true"/>
              </w:rPr>
              <w:t>د</w:t>
            </w:r>
            <w:r>
              <w:rPr>
                <w:rStyle w:val="IndexLink"/>
                <w:rtl w:val="true"/>
              </w:rPr>
              <w:t xml:space="preserve">. </w:t>
            </w:r>
            <w:r>
              <w:rPr>
                <w:rStyle w:val="IndexLink"/>
                <w:rtl w:val="true"/>
              </w:rPr>
              <w:t>عدالت گريزى</w:t>
            </w:r>
            <w:r>
              <w:rPr>
                <w:rStyle w:val="IndexLink"/>
                <w:rtl w:val="true"/>
              </w:rPr>
              <w:tab/>
            </w:r>
            <w:r>
              <w:rPr>
                <w:rStyle w:val="IndexLink"/>
              </w:rPr>
              <w:t>173</w:t>
            </w:r>
          </w:hyperlink>
        </w:p>
        <w:p>
          <w:pPr>
            <w:pStyle w:val="Contents6"/>
            <w:tabs>
              <w:tab w:val="clear" w:pos="7609"/>
              <w:tab w:val="right" w:pos="9026" w:leader="dot"/>
            </w:tabs>
            <w:rPr/>
          </w:pPr>
          <w:hyperlink w:anchor="__RefHeading___Toc18032719_1280447820">
            <w:r>
              <w:rPr>
                <w:webHidden/>
                <w:rStyle w:val="IndexLink"/>
              </w:rPr>
              <w:t>8</w:t>
            </w:r>
            <w:r>
              <w:rPr>
                <w:rStyle w:val="IndexLink"/>
                <w:rtl w:val="true"/>
              </w:rPr>
              <w:t xml:space="preserve"> - </w:t>
            </w:r>
            <w:r>
              <w:rPr>
                <w:rStyle w:val="IndexLink"/>
                <w:rtl w:val="true"/>
              </w:rPr>
              <w:t>برخورد با بيعت شكنان</w:t>
            </w:r>
            <w:r>
              <w:rPr>
                <w:rStyle w:val="IndexLink"/>
                <w:rtl w:val="true"/>
              </w:rPr>
              <w:tab/>
            </w:r>
            <w:r>
              <w:rPr>
                <w:rStyle w:val="IndexLink"/>
              </w:rPr>
              <w:t>173</w:t>
            </w:r>
          </w:hyperlink>
        </w:p>
        <w:p>
          <w:pPr>
            <w:pStyle w:val="Contents6"/>
            <w:tabs>
              <w:tab w:val="clear" w:pos="7609"/>
              <w:tab w:val="right" w:pos="9026" w:leader="dot"/>
            </w:tabs>
            <w:rPr/>
          </w:pPr>
          <w:hyperlink w:anchor="__RefHeading___Toc18032721_1280447820">
            <w:r>
              <w:rPr>
                <w:webHidden/>
                <w:rStyle w:val="IndexLink"/>
              </w:rPr>
              <w:t>9</w:t>
            </w:r>
            <w:r>
              <w:rPr>
                <w:rStyle w:val="IndexLink"/>
                <w:rtl w:val="true"/>
              </w:rPr>
              <w:t xml:space="preserve"> - </w:t>
            </w:r>
            <w:r>
              <w:rPr>
                <w:rStyle w:val="IndexLink"/>
                <w:rtl w:val="true"/>
              </w:rPr>
              <w:t>مفهوم بيعت غدير</w:t>
            </w:r>
            <w:r>
              <w:rPr>
                <w:rStyle w:val="IndexLink"/>
                <w:rtl w:val="true"/>
              </w:rPr>
              <w:tab/>
            </w:r>
            <w:r>
              <w:rPr>
                <w:rStyle w:val="IndexLink"/>
              </w:rPr>
              <w:t>174</w:t>
            </w:r>
          </w:hyperlink>
        </w:p>
        <w:p>
          <w:pPr>
            <w:pStyle w:val="Contents5"/>
            <w:tabs>
              <w:tab w:val="clear" w:pos="7892"/>
              <w:tab w:val="right" w:pos="9026" w:leader="dot"/>
            </w:tabs>
            <w:rPr/>
          </w:pPr>
          <w:hyperlink w:anchor="__RefHeading___Toc18032723_1280447820">
            <w:r>
              <w:rPr>
                <w:webHidden/>
                <w:rStyle w:val="IndexLink"/>
                <w:rtl w:val="true"/>
              </w:rPr>
              <w:t>نكاتى در مورد بيعت غدير</w:t>
            </w:r>
            <w:r>
              <w:rPr>
                <w:rStyle w:val="IndexLink"/>
                <w:rtl w:val="true"/>
              </w:rPr>
              <w:tab/>
            </w:r>
            <w:r>
              <w:rPr>
                <w:rStyle w:val="IndexLink"/>
              </w:rPr>
              <w:t>175</w:t>
            </w:r>
          </w:hyperlink>
        </w:p>
        <w:p>
          <w:pPr>
            <w:pStyle w:val="Contents6"/>
            <w:tabs>
              <w:tab w:val="clear" w:pos="7609"/>
              <w:tab w:val="right" w:pos="9026" w:leader="dot"/>
            </w:tabs>
            <w:rPr/>
          </w:pPr>
          <w:hyperlink w:anchor="__RefHeading___Toc18032725_1280447820">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18032727_1280447820">
            <w:r>
              <w:rPr>
                <w:webHidden/>
                <w:rStyle w:val="IndexLink"/>
              </w:rPr>
              <w:t>1</w:t>
            </w:r>
            <w:r>
              <w:rPr>
                <w:rStyle w:val="IndexLink"/>
                <w:rtl w:val="true"/>
              </w:rPr>
              <w:t xml:space="preserve"> - </w:t>
            </w:r>
            <w:r>
              <w:rPr>
                <w:rStyle w:val="IndexLink"/>
                <w:rtl w:val="true"/>
              </w:rPr>
              <w:t>نظر تعدادى از علماى عامه</w:t>
            </w:r>
            <w:r>
              <w:rPr>
                <w:rStyle w:val="IndexLink"/>
                <w:rtl w:val="true"/>
              </w:rPr>
              <w:tab/>
            </w:r>
            <w:r>
              <w:rPr>
                <w:rStyle w:val="IndexLink"/>
              </w:rPr>
              <w:t>176</w:t>
            </w:r>
          </w:hyperlink>
        </w:p>
        <w:p>
          <w:pPr>
            <w:pStyle w:val="Contents6"/>
            <w:tabs>
              <w:tab w:val="clear" w:pos="7609"/>
              <w:tab w:val="right" w:pos="9026" w:leader="dot"/>
            </w:tabs>
            <w:rPr/>
          </w:pPr>
          <w:hyperlink w:anchor="__RefHeading___Toc18032729_1280447820">
            <w:r>
              <w:rPr>
                <w:webHidden/>
                <w:rStyle w:val="IndexLink"/>
              </w:rPr>
              <w:t>2</w:t>
            </w:r>
            <w:r>
              <w:rPr>
                <w:rStyle w:val="IndexLink"/>
                <w:rtl w:val="true"/>
              </w:rPr>
              <w:t xml:space="preserve"> - </w:t>
            </w:r>
            <w:r>
              <w:rPr>
                <w:rStyle w:val="IndexLink"/>
                <w:rtl w:val="true"/>
              </w:rPr>
              <w:t>شمارى از بيعت‌ها كه توسط شخص پيامبر صلى‌الله‌عليه‌و‌آله گرفته شده</w:t>
            </w:r>
            <w:r>
              <w:rPr>
                <w:rStyle w:val="IndexLink"/>
                <w:rtl w:val="true"/>
              </w:rPr>
              <w:tab/>
            </w:r>
            <w:r>
              <w:rPr>
                <w:rStyle w:val="IndexLink"/>
              </w:rPr>
              <w:t>177</w:t>
            </w:r>
          </w:hyperlink>
        </w:p>
        <w:p>
          <w:pPr>
            <w:pStyle w:val="Contents5"/>
            <w:tabs>
              <w:tab w:val="clear" w:pos="7892"/>
              <w:tab w:val="right" w:pos="9026" w:leader="dot"/>
            </w:tabs>
            <w:rPr/>
          </w:pPr>
          <w:hyperlink w:anchor="__RefHeading___Toc18032731_1280447820">
            <w:r>
              <w:rPr>
                <w:webHidden/>
                <w:rStyle w:val="IndexLink"/>
                <w:rtl w:val="true"/>
              </w:rPr>
              <w:t>تحليل بيعت در غدير</w:t>
            </w:r>
            <w:r>
              <w:rPr>
                <w:rStyle w:val="IndexLink"/>
                <w:rtl w:val="true"/>
              </w:rPr>
              <w:tab/>
            </w:r>
            <w:r>
              <w:rPr>
                <w:rStyle w:val="IndexLink"/>
              </w:rPr>
              <w:t>178</w:t>
            </w:r>
          </w:hyperlink>
        </w:p>
        <w:p>
          <w:pPr>
            <w:pStyle w:val="Contents6"/>
            <w:tabs>
              <w:tab w:val="clear" w:pos="7609"/>
              <w:tab w:val="right" w:pos="9026" w:leader="dot"/>
            </w:tabs>
            <w:rPr/>
          </w:pPr>
          <w:hyperlink w:anchor="__RefHeading___Toc18032733_1280447820">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8032735_1280447820">
            <w:r>
              <w:rPr>
                <w:webHidden/>
                <w:rStyle w:val="IndexLink"/>
              </w:rPr>
              <w:t>1</w:t>
            </w:r>
            <w:r>
              <w:rPr>
                <w:rStyle w:val="IndexLink"/>
                <w:rtl w:val="true"/>
              </w:rPr>
              <w:t xml:space="preserve"> - </w:t>
            </w:r>
            <w:r>
              <w:rPr>
                <w:rStyle w:val="IndexLink"/>
                <w:rtl w:val="true"/>
              </w:rPr>
              <w:t>هدف از بيعت لسانى</w:t>
            </w:r>
            <w:r>
              <w:rPr>
                <w:rStyle w:val="IndexLink"/>
                <w:rtl w:val="true"/>
              </w:rPr>
              <w:tab/>
            </w:r>
            <w:r>
              <w:rPr>
                <w:rStyle w:val="IndexLink"/>
              </w:rPr>
              <w:t>179</w:t>
            </w:r>
          </w:hyperlink>
        </w:p>
        <w:p>
          <w:pPr>
            <w:pStyle w:val="Contents6"/>
            <w:tabs>
              <w:tab w:val="clear" w:pos="7609"/>
              <w:tab w:val="right" w:pos="9026" w:leader="dot"/>
            </w:tabs>
            <w:rPr/>
          </w:pPr>
          <w:hyperlink w:anchor="__RefHeading___Toc18032737_1280447820">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18032739_1280447820">
            <w:r>
              <w:rPr>
                <w:webHidden/>
                <w:rStyle w:val="IndexLink"/>
                <w:rtl w:val="true"/>
              </w:rPr>
              <w:t>جهت اول</w:t>
            </w:r>
            <w:r>
              <w:rPr>
                <w:rStyle w:val="IndexLink"/>
                <w:rtl w:val="true"/>
              </w:rPr>
              <w:tab/>
            </w:r>
            <w:r>
              <w:rPr>
                <w:rStyle w:val="IndexLink"/>
              </w:rPr>
              <w:t>179</w:t>
            </w:r>
          </w:hyperlink>
        </w:p>
        <w:p>
          <w:pPr>
            <w:pStyle w:val="Contents6"/>
            <w:tabs>
              <w:tab w:val="clear" w:pos="7609"/>
              <w:tab w:val="right" w:pos="9026" w:leader="dot"/>
            </w:tabs>
            <w:rPr/>
          </w:pPr>
          <w:hyperlink w:anchor="__RefHeading___Toc18032741_1280447820">
            <w:r>
              <w:rPr>
                <w:webHidden/>
                <w:rStyle w:val="IndexLink"/>
                <w:rtl w:val="true"/>
              </w:rPr>
              <w:t>جهت دوم</w:t>
            </w:r>
            <w:r>
              <w:rPr>
                <w:rStyle w:val="IndexLink"/>
                <w:rtl w:val="true"/>
              </w:rPr>
              <w:tab/>
            </w:r>
            <w:r>
              <w:rPr>
                <w:rStyle w:val="IndexLink"/>
              </w:rPr>
              <w:t>179</w:t>
            </w:r>
          </w:hyperlink>
        </w:p>
        <w:p>
          <w:pPr>
            <w:pStyle w:val="Contents6"/>
            <w:tabs>
              <w:tab w:val="clear" w:pos="7609"/>
              <w:tab w:val="right" w:pos="9026" w:leader="dot"/>
            </w:tabs>
            <w:rPr/>
          </w:pPr>
          <w:hyperlink w:anchor="__RefHeading___Toc18032743_1280447820">
            <w:r>
              <w:rPr>
                <w:webHidden/>
                <w:rStyle w:val="IndexLink"/>
                <w:rtl w:val="true"/>
              </w:rPr>
              <w:t>جهت سوم</w:t>
            </w:r>
            <w:r>
              <w:rPr>
                <w:rStyle w:val="IndexLink"/>
                <w:rtl w:val="true"/>
              </w:rPr>
              <w:tab/>
            </w:r>
            <w:r>
              <w:rPr>
                <w:rStyle w:val="IndexLink"/>
              </w:rPr>
              <w:t>179</w:t>
            </w:r>
          </w:hyperlink>
        </w:p>
        <w:p>
          <w:pPr>
            <w:pStyle w:val="Contents6"/>
            <w:tabs>
              <w:tab w:val="clear" w:pos="7609"/>
              <w:tab w:val="right" w:pos="9026" w:leader="dot"/>
            </w:tabs>
            <w:rPr/>
          </w:pPr>
          <w:hyperlink w:anchor="__RefHeading___Toc18032745_1280447820">
            <w:r>
              <w:rPr>
                <w:webHidden/>
                <w:rStyle w:val="IndexLink"/>
                <w:rtl w:val="true"/>
              </w:rPr>
              <w:t>جهت چهارم</w:t>
            </w:r>
            <w:r>
              <w:rPr>
                <w:rStyle w:val="IndexLink"/>
                <w:rtl w:val="true"/>
              </w:rPr>
              <w:tab/>
            </w:r>
            <w:r>
              <w:rPr>
                <w:rStyle w:val="IndexLink"/>
              </w:rPr>
              <w:t>180</w:t>
            </w:r>
          </w:hyperlink>
        </w:p>
        <w:p>
          <w:pPr>
            <w:pStyle w:val="Contents6"/>
            <w:tabs>
              <w:tab w:val="clear" w:pos="7609"/>
              <w:tab w:val="right" w:pos="9026" w:leader="dot"/>
            </w:tabs>
            <w:rPr/>
          </w:pPr>
          <w:hyperlink w:anchor="__RefHeading___Toc18032747_1280447820">
            <w:r>
              <w:rPr>
                <w:webHidden/>
                <w:rStyle w:val="IndexLink"/>
                <w:rtl w:val="true"/>
              </w:rPr>
              <w:t>جهت پنجم</w:t>
            </w:r>
            <w:r>
              <w:rPr>
                <w:rStyle w:val="IndexLink"/>
                <w:rtl w:val="true"/>
              </w:rPr>
              <w:tab/>
            </w:r>
            <w:r>
              <w:rPr>
                <w:rStyle w:val="IndexLink"/>
              </w:rPr>
              <w:t>180</w:t>
            </w:r>
          </w:hyperlink>
        </w:p>
        <w:p>
          <w:pPr>
            <w:pStyle w:val="Contents6"/>
            <w:tabs>
              <w:tab w:val="clear" w:pos="7609"/>
              <w:tab w:val="right" w:pos="9026" w:leader="dot"/>
            </w:tabs>
            <w:rPr/>
          </w:pPr>
          <w:hyperlink w:anchor="__RefHeading___Toc18032749_1280447820">
            <w:r>
              <w:rPr>
                <w:webHidden/>
                <w:rStyle w:val="IndexLink"/>
              </w:rPr>
              <w:t>2</w:t>
            </w:r>
            <w:r>
              <w:rPr>
                <w:rStyle w:val="IndexLink"/>
                <w:rtl w:val="true"/>
              </w:rPr>
              <w:t xml:space="preserve"> - </w:t>
            </w:r>
            <w:r>
              <w:rPr>
                <w:rStyle w:val="IndexLink"/>
                <w:rtl w:val="true"/>
              </w:rPr>
              <w:t>كيفيت بيعت عملى و لسانى</w:t>
            </w:r>
            <w:r>
              <w:rPr>
                <w:rStyle w:val="IndexLink"/>
                <w:rtl w:val="true"/>
              </w:rPr>
              <w:tab/>
            </w:r>
            <w:r>
              <w:rPr>
                <w:rStyle w:val="IndexLink"/>
              </w:rPr>
              <w:t>180</w:t>
            </w:r>
          </w:hyperlink>
        </w:p>
        <w:p>
          <w:pPr>
            <w:pStyle w:val="Contents5"/>
            <w:tabs>
              <w:tab w:val="clear" w:pos="7892"/>
              <w:tab w:val="right" w:pos="9026" w:leader="dot"/>
            </w:tabs>
            <w:rPr/>
          </w:pPr>
          <w:hyperlink w:anchor="__RefHeading___Toc18032751_1280447820">
            <w:r>
              <w:rPr>
                <w:webHidden/>
                <w:rStyle w:val="IndexLink"/>
                <w:rtl w:val="true"/>
              </w:rPr>
              <w:t>واكاوى بيعت غدير</w:t>
            </w:r>
            <w:r>
              <w:rPr>
                <w:rStyle w:val="IndexLink"/>
                <w:rtl w:val="true"/>
              </w:rPr>
              <w:tab/>
            </w:r>
            <w:r>
              <w:rPr>
                <w:rStyle w:val="IndexLink"/>
              </w:rPr>
              <w:t>181</w:t>
            </w:r>
          </w:hyperlink>
        </w:p>
        <w:p>
          <w:pPr>
            <w:pStyle w:val="Contents6"/>
            <w:tabs>
              <w:tab w:val="clear" w:pos="7609"/>
              <w:tab w:val="right" w:pos="9026" w:leader="dot"/>
            </w:tabs>
            <w:rPr/>
          </w:pPr>
          <w:hyperlink w:anchor="__RefHeading___Toc18032753_1280447820">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18032755_1280447820">
            <w:r>
              <w:rPr>
                <w:webHidden/>
                <w:rStyle w:val="IndexLink"/>
              </w:rPr>
              <w:t>1</w:t>
            </w:r>
            <w:r>
              <w:rPr>
                <w:rStyle w:val="IndexLink"/>
                <w:rtl w:val="true"/>
              </w:rPr>
              <w:t xml:space="preserve"> - </w:t>
            </w:r>
            <w:r>
              <w:rPr>
                <w:rStyle w:val="IndexLink"/>
                <w:rtl w:val="true"/>
              </w:rPr>
              <w:t>موضوع اصلى بيعت غدير</w:t>
            </w:r>
            <w:r>
              <w:rPr>
                <w:rStyle w:val="IndexLink"/>
                <w:rtl w:val="true"/>
              </w:rPr>
              <w:tab/>
            </w:r>
            <w:r>
              <w:rPr>
                <w:rStyle w:val="IndexLink"/>
              </w:rPr>
              <w:t>181</w:t>
            </w:r>
          </w:hyperlink>
        </w:p>
        <w:p>
          <w:pPr>
            <w:pStyle w:val="Contents6"/>
            <w:tabs>
              <w:tab w:val="clear" w:pos="7609"/>
              <w:tab w:val="right" w:pos="9026" w:leader="dot"/>
            </w:tabs>
            <w:rPr/>
          </w:pPr>
          <w:hyperlink w:anchor="__RefHeading___Toc18032757_1280447820">
            <w:r>
              <w:rPr>
                <w:webHidden/>
                <w:rStyle w:val="IndexLink"/>
              </w:rPr>
              <w:t>2</w:t>
            </w:r>
            <w:r>
              <w:rPr>
                <w:rStyle w:val="IndexLink"/>
                <w:rtl w:val="true"/>
              </w:rPr>
              <w:t xml:space="preserve"> - </w:t>
            </w:r>
            <w:r>
              <w:rPr>
                <w:rStyle w:val="IndexLink"/>
                <w:rtl w:val="true"/>
              </w:rPr>
              <w:t>محتواى بيعت غدير</w:t>
            </w:r>
            <w:r>
              <w:rPr>
                <w:rStyle w:val="IndexLink"/>
                <w:rtl w:val="true"/>
              </w:rPr>
              <w:tab/>
            </w:r>
            <w:r>
              <w:rPr>
                <w:rStyle w:val="IndexLink"/>
              </w:rPr>
              <w:t>182</w:t>
            </w:r>
          </w:hyperlink>
        </w:p>
        <w:p>
          <w:pPr>
            <w:pStyle w:val="Contents6"/>
            <w:tabs>
              <w:tab w:val="clear" w:pos="7609"/>
              <w:tab w:val="right" w:pos="9026" w:leader="dot"/>
            </w:tabs>
            <w:rPr/>
          </w:pPr>
          <w:hyperlink w:anchor="__RefHeading___Toc18032759_1280447820">
            <w:r>
              <w:rPr>
                <w:webHidden/>
                <w:rStyle w:val="IndexLink"/>
              </w:rPr>
              <w:t>3</w:t>
            </w:r>
            <w:r>
              <w:rPr>
                <w:rStyle w:val="IndexLink"/>
                <w:rtl w:val="true"/>
              </w:rPr>
              <w:t xml:space="preserve"> - </w:t>
            </w:r>
            <w:r>
              <w:rPr>
                <w:rStyle w:val="IndexLink"/>
                <w:rtl w:val="true"/>
              </w:rPr>
              <w:t>ارزش و پشتوانه بيعت غدير</w:t>
            </w:r>
            <w:r>
              <w:rPr>
                <w:rStyle w:val="IndexLink"/>
                <w:rtl w:val="true"/>
              </w:rPr>
              <w:tab/>
            </w:r>
            <w:r>
              <w:rPr>
                <w:rStyle w:val="IndexLink"/>
              </w:rPr>
              <w:t>182</w:t>
            </w:r>
          </w:hyperlink>
        </w:p>
        <w:p>
          <w:pPr>
            <w:pStyle w:val="Contents6"/>
            <w:tabs>
              <w:tab w:val="clear" w:pos="7609"/>
              <w:tab w:val="right" w:pos="9026" w:leader="dot"/>
            </w:tabs>
            <w:rPr/>
          </w:pPr>
          <w:hyperlink w:anchor="__RefHeading___Toc18032761_1280447820">
            <w:r>
              <w:rPr>
                <w:webHidden/>
                <w:rStyle w:val="IndexLink"/>
              </w:rPr>
              <w:t>4</w:t>
            </w:r>
            <w:r>
              <w:rPr>
                <w:rStyle w:val="IndexLink"/>
                <w:rtl w:val="true"/>
              </w:rPr>
              <w:t xml:space="preserve"> - </w:t>
            </w:r>
            <w:r>
              <w:rPr>
                <w:rStyle w:val="IndexLink"/>
                <w:rtl w:val="true"/>
              </w:rPr>
              <w:t>ضامن و شاهد بيعت غدير</w:t>
            </w:r>
            <w:r>
              <w:rPr>
                <w:rStyle w:val="IndexLink"/>
                <w:rtl w:val="true"/>
              </w:rPr>
              <w:tab/>
            </w:r>
            <w:r>
              <w:rPr>
                <w:rStyle w:val="IndexLink"/>
              </w:rPr>
              <w:t>183</w:t>
            </w:r>
          </w:hyperlink>
        </w:p>
        <w:p>
          <w:pPr>
            <w:pStyle w:val="Contents6"/>
            <w:tabs>
              <w:tab w:val="clear" w:pos="7609"/>
              <w:tab w:val="right" w:pos="9026" w:leader="dot"/>
            </w:tabs>
            <w:rPr/>
          </w:pPr>
          <w:hyperlink w:anchor="__RefHeading___Toc18032763_1280447820">
            <w:r>
              <w:rPr>
                <w:webHidden/>
                <w:rStyle w:val="IndexLink"/>
              </w:rPr>
              <w:t>5</w:t>
            </w:r>
            <w:r>
              <w:rPr>
                <w:rStyle w:val="IndexLink"/>
                <w:rtl w:val="true"/>
              </w:rPr>
              <w:t xml:space="preserve"> - </w:t>
            </w:r>
            <w:r>
              <w:rPr>
                <w:rStyle w:val="IndexLink"/>
                <w:rtl w:val="true"/>
              </w:rPr>
              <w:t>نتيجه بيعت غدير</w:t>
            </w:r>
            <w:r>
              <w:rPr>
                <w:rStyle w:val="IndexLink"/>
                <w:rtl w:val="true"/>
              </w:rPr>
              <w:tab/>
            </w:r>
            <w:r>
              <w:rPr>
                <w:rStyle w:val="IndexLink"/>
              </w:rPr>
              <w:t>183</w:t>
            </w:r>
          </w:hyperlink>
        </w:p>
        <w:p>
          <w:pPr>
            <w:pStyle w:val="Contents5"/>
            <w:tabs>
              <w:tab w:val="clear" w:pos="7892"/>
              <w:tab w:val="right" w:pos="9026" w:leader="dot"/>
            </w:tabs>
            <w:rPr/>
          </w:pPr>
          <w:hyperlink w:anchor="__RefHeading___Toc18032765_1280447820">
            <w:r>
              <w:rPr>
                <w:webHidden/>
                <w:rStyle w:val="IndexLink"/>
                <w:rtl w:val="true"/>
              </w:rPr>
              <w:t>زمينه بيعت غدير</w:t>
            </w:r>
            <w:r>
              <w:rPr>
                <w:rStyle w:val="IndexLink"/>
                <w:rtl w:val="true"/>
              </w:rPr>
              <w:tab/>
            </w:r>
            <w:r>
              <w:rPr>
                <w:rStyle w:val="IndexLink"/>
              </w:rPr>
              <w:t>184</w:t>
            </w:r>
          </w:hyperlink>
        </w:p>
        <w:p>
          <w:pPr>
            <w:pStyle w:val="Contents6"/>
            <w:tabs>
              <w:tab w:val="clear" w:pos="7609"/>
              <w:tab w:val="right" w:pos="9026" w:leader="dot"/>
            </w:tabs>
            <w:rPr/>
          </w:pPr>
          <w:hyperlink w:anchor="__RefHeading___Toc18032767_1280447820">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18032769_1280447820">
            <w:r>
              <w:rPr>
                <w:webHidden/>
                <w:rStyle w:val="IndexLink"/>
                <w:rtl w:val="true"/>
              </w:rPr>
              <w:t>جهت اول</w:t>
            </w:r>
            <w:r>
              <w:rPr>
                <w:rStyle w:val="IndexLink"/>
                <w:rtl w:val="true"/>
              </w:rPr>
              <w:tab/>
            </w:r>
            <w:r>
              <w:rPr>
                <w:rStyle w:val="IndexLink"/>
              </w:rPr>
              <w:t>184</w:t>
            </w:r>
          </w:hyperlink>
        </w:p>
        <w:p>
          <w:pPr>
            <w:pStyle w:val="Contents6"/>
            <w:tabs>
              <w:tab w:val="clear" w:pos="7609"/>
              <w:tab w:val="right" w:pos="9026" w:leader="dot"/>
            </w:tabs>
            <w:rPr/>
          </w:pPr>
          <w:hyperlink w:anchor="__RefHeading___Toc18032771_1280447820">
            <w:r>
              <w:rPr>
                <w:webHidden/>
                <w:rStyle w:val="IndexLink"/>
                <w:rtl w:val="true"/>
              </w:rPr>
              <w:t>جهت دوم</w:t>
            </w:r>
            <w:r>
              <w:rPr>
                <w:rStyle w:val="IndexLink"/>
                <w:rtl w:val="true"/>
              </w:rPr>
              <w:tab/>
            </w:r>
            <w:r>
              <w:rPr>
                <w:rStyle w:val="IndexLink"/>
              </w:rPr>
              <w:t>184</w:t>
            </w:r>
          </w:hyperlink>
        </w:p>
        <w:p>
          <w:pPr>
            <w:pStyle w:val="Contents5"/>
            <w:tabs>
              <w:tab w:val="clear" w:pos="7892"/>
              <w:tab w:val="right" w:pos="9026" w:leader="dot"/>
            </w:tabs>
            <w:rPr/>
          </w:pPr>
          <w:hyperlink w:anchor="__RefHeading___Toc18032773_1280447820">
            <w:r>
              <w:rPr>
                <w:webHidden/>
                <w:rStyle w:val="IndexLink"/>
                <w:rtl w:val="true"/>
              </w:rPr>
              <w:t>لعن بر بيعت شكنان غدير</w:t>
            </w:r>
            <w:r>
              <w:rPr>
                <w:rStyle w:val="IndexLink"/>
                <w:rtl w:val="true"/>
              </w:rPr>
              <w:tab/>
            </w:r>
            <w:r>
              <w:rPr>
                <w:rStyle w:val="IndexLink"/>
              </w:rPr>
              <w:t>187</w:t>
            </w:r>
          </w:hyperlink>
        </w:p>
        <w:p>
          <w:pPr>
            <w:pStyle w:val="Contents5"/>
            <w:tabs>
              <w:tab w:val="clear" w:pos="7892"/>
              <w:tab w:val="right" w:pos="9026" w:leader="dot"/>
            </w:tabs>
            <w:rPr/>
          </w:pPr>
          <w:hyperlink w:anchor="__RefHeading___Toc18032775_1280447820">
            <w:r>
              <w:rPr>
                <w:webHidden/>
                <w:rStyle w:val="IndexLink"/>
                <w:rtl w:val="true"/>
              </w:rPr>
              <w:t>بيعت با غدير در تبليغ غدير</w:t>
            </w:r>
            <w:r>
              <w:rPr>
                <w:rStyle w:val="IndexLink"/>
                <w:rtl w:val="true"/>
              </w:rPr>
              <w:tab/>
            </w:r>
            <w:r>
              <w:rPr>
                <w:rStyle w:val="IndexLink"/>
              </w:rPr>
              <w:t>187</w:t>
            </w:r>
          </w:hyperlink>
        </w:p>
        <w:p>
          <w:pPr>
            <w:pStyle w:val="Contents5"/>
            <w:tabs>
              <w:tab w:val="clear" w:pos="7892"/>
              <w:tab w:val="right" w:pos="9026" w:leader="dot"/>
            </w:tabs>
            <w:rPr/>
          </w:pPr>
          <w:hyperlink w:anchor="__RefHeading___Toc18032777_1280447820">
            <w:r>
              <w:rPr>
                <w:webHidden/>
                <w:rStyle w:val="IndexLink"/>
                <w:rtl w:val="true"/>
              </w:rPr>
              <w:t>تقيه راويان در نقل بيعت غدير</w:t>
            </w:r>
            <w:r>
              <w:rPr>
                <w:rStyle w:val="IndexLink"/>
                <w:rtl w:val="true"/>
              </w:rPr>
              <w:tab/>
            </w:r>
            <w:r>
              <w:rPr>
                <w:rStyle w:val="IndexLink"/>
              </w:rPr>
              <w:t>188</w:t>
            </w:r>
          </w:hyperlink>
        </w:p>
        <w:p>
          <w:pPr>
            <w:pStyle w:val="Contents5"/>
            <w:tabs>
              <w:tab w:val="clear" w:pos="7892"/>
              <w:tab w:val="right" w:pos="9026" w:leader="dot"/>
            </w:tabs>
            <w:rPr/>
          </w:pPr>
          <w:hyperlink w:anchor="__RefHeading___Toc18032779_1280447820">
            <w:r>
              <w:rPr>
                <w:webHidden/>
                <w:rStyle w:val="IndexLink"/>
                <w:rtl w:val="true"/>
              </w:rPr>
              <w:t>بيعت در زيارت غديريه</w:t>
            </w:r>
            <w:r>
              <w:rPr>
                <w:rStyle w:val="IndexLink"/>
                <w:rtl w:val="true"/>
              </w:rPr>
              <w:tab/>
            </w:r>
            <w:r>
              <w:rPr>
                <w:rStyle w:val="IndexLink"/>
              </w:rPr>
              <w:t>188</w:t>
            </w:r>
          </w:hyperlink>
        </w:p>
        <w:p>
          <w:pPr>
            <w:pStyle w:val="Contents4"/>
            <w:tabs>
              <w:tab w:val="clear" w:pos="8176"/>
              <w:tab w:val="right" w:pos="9026" w:leader="dot"/>
            </w:tabs>
            <w:rPr/>
          </w:pPr>
          <w:hyperlink w:anchor="__RefHeading___Toc18032781_1280447820">
            <w:r>
              <w:rPr>
                <w:webHidden/>
                <w:rStyle w:val="IndexLink"/>
                <w:rtl w:val="true"/>
              </w:rPr>
              <w:t>پنجم</w:t>
            </w:r>
            <w:r>
              <w:rPr>
                <w:rStyle w:val="IndexLink"/>
                <w:rtl w:val="true"/>
              </w:rPr>
              <w:t xml:space="preserve">: </w:t>
            </w:r>
            <w:r>
              <w:rPr>
                <w:rStyle w:val="IndexLink"/>
                <w:rtl w:val="true"/>
              </w:rPr>
              <w:t>سندِ مكتوبِ غدير</w:t>
            </w:r>
            <w:r>
              <w:rPr>
                <w:rStyle w:val="IndexLink"/>
                <w:rtl w:val="true"/>
              </w:rPr>
              <w:tab/>
            </w:r>
            <w:r>
              <w:rPr>
                <w:rStyle w:val="IndexLink"/>
              </w:rPr>
              <w:t>190</w:t>
            </w:r>
          </w:hyperlink>
        </w:p>
        <w:p>
          <w:pPr>
            <w:pStyle w:val="Contents5"/>
            <w:tabs>
              <w:tab w:val="clear" w:pos="7892"/>
              <w:tab w:val="right" w:pos="9026" w:leader="dot"/>
            </w:tabs>
            <w:rPr/>
          </w:pPr>
          <w:hyperlink w:anchor="__RefHeading___Toc18032783_1280447820">
            <w:r>
              <w:rPr>
                <w:webHidden/>
                <w:rStyle w:val="IndexLink"/>
                <w:rtl w:val="true"/>
              </w:rPr>
              <w:t>ماجراى سند مكتوب غدير به دستور پيامبر صلى‌الله‌عليه‌و‌آله</w:t>
            </w:r>
            <w:r>
              <w:rPr>
                <w:rStyle w:val="IndexLink"/>
                <w:rtl w:val="true"/>
              </w:rPr>
              <w:tab/>
            </w:r>
            <w:r>
              <w:rPr>
                <w:rStyle w:val="IndexLink"/>
              </w:rPr>
              <w:t>190</w:t>
            </w:r>
          </w:hyperlink>
        </w:p>
        <w:p>
          <w:pPr>
            <w:pStyle w:val="Contents5"/>
            <w:tabs>
              <w:tab w:val="clear" w:pos="7892"/>
              <w:tab w:val="right" w:pos="9026" w:leader="dot"/>
            </w:tabs>
            <w:rPr/>
          </w:pPr>
          <w:hyperlink w:anchor="__RefHeading___Toc18032785_1280447820">
            <w:r>
              <w:rPr>
                <w:webHidden/>
                <w:rStyle w:val="IndexLink"/>
                <w:rtl w:val="true"/>
              </w:rPr>
              <w:t>تحليل سند مكتوب غدير</w:t>
            </w:r>
            <w:r>
              <w:rPr>
                <w:rStyle w:val="IndexLink"/>
                <w:rtl w:val="true"/>
              </w:rPr>
              <w:tab/>
            </w:r>
            <w:r>
              <w:rPr>
                <w:rStyle w:val="IndexLink"/>
              </w:rPr>
              <w:t>193</w:t>
            </w:r>
          </w:hyperlink>
        </w:p>
        <w:p>
          <w:pPr>
            <w:pStyle w:val="Contents6"/>
            <w:tabs>
              <w:tab w:val="clear" w:pos="7609"/>
              <w:tab w:val="right" w:pos="9026" w:leader="dot"/>
            </w:tabs>
            <w:rPr/>
          </w:pPr>
          <w:hyperlink w:anchor="__RefHeading___Toc18032787_1280447820">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8032789_1280447820">
            <w:r>
              <w:rPr>
                <w:webHidden/>
                <w:rStyle w:val="IndexLink"/>
                <w:rtl w:val="true"/>
              </w:rPr>
              <w:t>تحليل اول</w:t>
            </w:r>
            <w:r>
              <w:rPr>
                <w:rStyle w:val="IndexLink"/>
                <w:rtl w:val="true"/>
              </w:rPr>
              <w:tab/>
            </w:r>
            <w:r>
              <w:rPr>
                <w:rStyle w:val="IndexLink"/>
              </w:rPr>
              <w:t>194</w:t>
            </w:r>
          </w:hyperlink>
        </w:p>
        <w:p>
          <w:pPr>
            <w:pStyle w:val="Contents6"/>
            <w:tabs>
              <w:tab w:val="clear" w:pos="7609"/>
              <w:tab w:val="right" w:pos="9026" w:leader="dot"/>
            </w:tabs>
            <w:rPr/>
          </w:pPr>
          <w:hyperlink w:anchor="__RefHeading___Toc18032791_1280447820">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18032793_1280447820">
            <w:r>
              <w:rPr>
                <w:webHidden/>
                <w:rStyle w:val="IndexLink"/>
                <w:rtl w:val="true"/>
              </w:rPr>
              <w:t>نكته اول</w:t>
            </w:r>
            <w:r>
              <w:rPr>
                <w:rStyle w:val="IndexLink"/>
                <w:rtl w:val="true"/>
              </w:rPr>
              <w:t xml:space="preserve">: </w:t>
            </w:r>
            <w:r>
              <w:rPr>
                <w:rStyle w:val="IndexLink"/>
                <w:rtl w:val="true"/>
              </w:rPr>
              <w:t>وقوع ماجرا در ايام غدير</w:t>
            </w:r>
            <w:r>
              <w:rPr>
                <w:rStyle w:val="IndexLink"/>
                <w:rtl w:val="true"/>
              </w:rPr>
              <w:tab/>
            </w:r>
            <w:r>
              <w:rPr>
                <w:rStyle w:val="IndexLink"/>
              </w:rPr>
              <w:t>194</w:t>
            </w:r>
          </w:hyperlink>
        </w:p>
        <w:p>
          <w:pPr>
            <w:pStyle w:val="Contents6"/>
            <w:tabs>
              <w:tab w:val="clear" w:pos="7609"/>
              <w:tab w:val="right" w:pos="9026" w:leader="dot"/>
            </w:tabs>
            <w:rPr/>
          </w:pPr>
          <w:hyperlink w:anchor="__RefHeading___Toc18032795_1280447820">
            <w:r>
              <w:rPr>
                <w:webHidden/>
                <w:rStyle w:val="IndexLink"/>
                <w:rtl w:val="true"/>
              </w:rPr>
              <w:t>نكته دوم</w:t>
            </w:r>
            <w:r>
              <w:rPr>
                <w:rStyle w:val="IndexLink"/>
                <w:rtl w:val="true"/>
              </w:rPr>
              <w:t xml:space="preserve">: </w:t>
            </w:r>
            <w:r>
              <w:rPr>
                <w:rStyle w:val="IndexLink"/>
                <w:rtl w:val="true"/>
              </w:rPr>
              <w:t>سند مكتوب براى آيندگان</w:t>
            </w:r>
            <w:r>
              <w:rPr>
                <w:rStyle w:val="IndexLink"/>
                <w:rtl w:val="true"/>
              </w:rPr>
              <w:tab/>
            </w:r>
            <w:r>
              <w:rPr>
                <w:rStyle w:val="IndexLink"/>
              </w:rPr>
              <w:t>195</w:t>
            </w:r>
          </w:hyperlink>
        </w:p>
        <w:p>
          <w:pPr>
            <w:pStyle w:val="Contents6"/>
            <w:tabs>
              <w:tab w:val="clear" w:pos="7609"/>
              <w:tab w:val="right" w:pos="9026" w:leader="dot"/>
            </w:tabs>
            <w:rPr/>
          </w:pPr>
          <w:hyperlink w:anchor="__RefHeading___Toc18032797_1280447820">
            <w:r>
              <w:rPr>
                <w:webHidden/>
                <w:rStyle w:val="IndexLink"/>
                <w:rtl w:val="true"/>
              </w:rPr>
              <w:t>نكته سوم</w:t>
            </w:r>
            <w:r>
              <w:rPr>
                <w:rStyle w:val="IndexLink"/>
                <w:rtl w:val="true"/>
              </w:rPr>
              <w:t xml:space="preserve">: </w:t>
            </w:r>
            <w:r>
              <w:rPr>
                <w:rStyle w:val="IndexLink"/>
                <w:rtl w:val="true"/>
              </w:rPr>
              <w:t>ثبت اقرار مردم</w:t>
            </w:r>
            <w:r>
              <w:rPr>
                <w:rStyle w:val="IndexLink"/>
                <w:rtl w:val="true"/>
              </w:rPr>
              <w:tab/>
            </w:r>
            <w:r>
              <w:rPr>
                <w:rStyle w:val="IndexLink"/>
              </w:rPr>
              <w:t>195</w:t>
            </w:r>
          </w:hyperlink>
        </w:p>
        <w:p>
          <w:pPr>
            <w:pStyle w:val="Contents6"/>
            <w:tabs>
              <w:tab w:val="clear" w:pos="7609"/>
              <w:tab w:val="right" w:pos="9026" w:leader="dot"/>
            </w:tabs>
            <w:rPr/>
          </w:pPr>
          <w:hyperlink w:anchor="__RefHeading___Toc18032799_1280447820">
            <w:r>
              <w:rPr>
                <w:webHidden/>
                <w:rStyle w:val="IndexLink"/>
                <w:rtl w:val="true"/>
              </w:rPr>
              <w:t>نكته چهارم</w:t>
            </w:r>
            <w:r>
              <w:rPr>
                <w:rStyle w:val="IndexLink"/>
                <w:rtl w:val="true"/>
              </w:rPr>
              <w:t xml:space="preserve">: </w:t>
            </w:r>
            <w:r>
              <w:rPr>
                <w:rStyle w:val="IndexLink"/>
                <w:rtl w:val="true"/>
              </w:rPr>
              <w:t>غدير متعلق به همه</w:t>
            </w:r>
            <w:r>
              <w:rPr>
                <w:rStyle w:val="IndexLink"/>
                <w:rtl w:val="true"/>
              </w:rPr>
              <w:tab/>
            </w:r>
            <w:r>
              <w:rPr>
                <w:rStyle w:val="IndexLink"/>
              </w:rPr>
              <w:t>195</w:t>
            </w:r>
          </w:hyperlink>
        </w:p>
        <w:p>
          <w:pPr>
            <w:pStyle w:val="Contents6"/>
            <w:tabs>
              <w:tab w:val="clear" w:pos="7609"/>
              <w:tab w:val="right" w:pos="9026" w:leader="dot"/>
            </w:tabs>
            <w:rPr/>
          </w:pPr>
          <w:hyperlink w:anchor="__RefHeading___Toc18032801_1280447820">
            <w:r>
              <w:rPr>
                <w:webHidden/>
                <w:rStyle w:val="IndexLink"/>
                <w:rtl w:val="true"/>
              </w:rPr>
              <w:t>نكته پنجم</w:t>
            </w:r>
            <w:r>
              <w:rPr>
                <w:rStyle w:val="IndexLink"/>
                <w:rtl w:val="true"/>
              </w:rPr>
              <w:t xml:space="preserve">: </w:t>
            </w:r>
            <w:r>
              <w:rPr>
                <w:rStyle w:val="IndexLink"/>
                <w:rtl w:val="true"/>
              </w:rPr>
              <w:t>امضاى الهى در كنار سند مكتوب</w:t>
            </w:r>
            <w:r>
              <w:rPr>
                <w:rStyle w:val="IndexLink"/>
                <w:rtl w:val="true"/>
              </w:rPr>
              <w:tab/>
            </w:r>
            <w:r>
              <w:rPr>
                <w:rStyle w:val="IndexLink"/>
              </w:rPr>
              <w:t>195</w:t>
            </w:r>
          </w:hyperlink>
        </w:p>
        <w:p>
          <w:pPr>
            <w:pStyle w:val="Contents6"/>
            <w:tabs>
              <w:tab w:val="clear" w:pos="7609"/>
              <w:tab w:val="right" w:pos="9026" w:leader="dot"/>
            </w:tabs>
            <w:rPr/>
          </w:pPr>
          <w:hyperlink w:anchor="__RefHeading___Toc18032803_1280447820">
            <w:r>
              <w:rPr>
                <w:webHidden/>
                <w:rStyle w:val="IndexLink"/>
                <w:rtl w:val="true"/>
              </w:rPr>
              <w:t>نكته ششم</w:t>
            </w:r>
            <w:r>
              <w:rPr>
                <w:rStyle w:val="IndexLink"/>
                <w:rtl w:val="true"/>
              </w:rPr>
              <w:t xml:space="preserve">: </w:t>
            </w:r>
            <w:r>
              <w:rPr>
                <w:rStyle w:val="IndexLink"/>
                <w:rtl w:val="true"/>
              </w:rPr>
              <w:t>بيان مقام عظيم پيامبر صلى‌الله‌عليه‌و‌آله</w:t>
            </w:r>
            <w:r>
              <w:rPr>
                <w:rStyle w:val="IndexLink"/>
                <w:rtl w:val="true"/>
              </w:rPr>
              <w:tab/>
            </w:r>
            <w:r>
              <w:rPr>
                <w:rStyle w:val="IndexLink"/>
              </w:rPr>
              <w:t>196</w:t>
            </w:r>
          </w:hyperlink>
        </w:p>
        <w:p>
          <w:pPr>
            <w:pStyle w:val="Contents6"/>
            <w:tabs>
              <w:tab w:val="clear" w:pos="7609"/>
              <w:tab w:val="right" w:pos="9026" w:leader="dot"/>
            </w:tabs>
            <w:rPr/>
          </w:pPr>
          <w:hyperlink w:anchor="__RefHeading___Toc18032805_1280447820">
            <w:r>
              <w:rPr>
                <w:webHidden/>
                <w:rStyle w:val="IndexLink"/>
                <w:rtl w:val="true"/>
              </w:rPr>
              <w:t>تحليل دوم</w:t>
            </w:r>
            <w:r>
              <w:rPr>
                <w:rStyle w:val="IndexLink"/>
                <w:rtl w:val="true"/>
              </w:rPr>
              <w:tab/>
            </w:r>
            <w:r>
              <w:rPr>
                <w:rStyle w:val="IndexLink"/>
              </w:rPr>
              <w:t>197</w:t>
            </w:r>
          </w:hyperlink>
        </w:p>
        <w:p>
          <w:pPr>
            <w:pStyle w:val="Contents6"/>
            <w:tabs>
              <w:tab w:val="clear" w:pos="7609"/>
              <w:tab w:val="right" w:pos="9026" w:leader="dot"/>
            </w:tabs>
            <w:rPr/>
          </w:pPr>
          <w:hyperlink w:anchor="__RefHeading___Toc18032807_1280447820">
            <w:r>
              <w:rPr>
                <w:webHidden/>
                <w:rStyle w:val="IndexLink"/>
                <w:rtl w:val="true"/>
              </w:rPr>
              <w:t>الف</w:t>
            </w:r>
            <w:r>
              <w:rPr>
                <w:rStyle w:val="IndexLink"/>
                <w:rtl w:val="true"/>
              </w:rPr>
              <w:t xml:space="preserve">. </w:t>
            </w:r>
            <w:r>
              <w:rPr>
                <w:rStyle w:val="IndexLink"/>
                <w:rtl w:val="true"/>
              </w:rPr>
              <w:t>نفى هواى نفس درباره غدير</w:t>
            </w:r>
            <w:r>
              <w:rPr>
                <w:rStyle w:val="IndexLink"/>
                <w:rtl w:val="true"/>
              </w:rPr>
              <w:t>: «</w:t>
            </w:r>
            <w:r>
              <w:rPr>
                <w:rStyle w:val="IndexLink"/>
                <w:rtl w:val="true"/>
              </w:rPr>
              <w:t>وَ ما يَنْطِقُ عَنِ الْهَوى</w:t>
            </w:r>
            <w:r>
              <w:rPr>
                <w:rStyle w:val="IndexLink"/>
                <w:rtl w:val="true"/>
              </w:rPr>
              <w:t>»</w:t>
              <w:tab/>
            </w:r>
            <w:r>
              <w:rPr>
                <w:rStyle w:val="IndexLink"/>
              </w:rPr>
              <w:t>198</w:t>
            </w:r>
          </w:hyperlink>
        </w:p>
        <w:p>
          <w:pPr>
            <w:pStyle w:val="Contents6"/>
            <w:tabs>
              <w:tab w:val="clear" w:pos="7609"/>
              <w:tab w:val="right" w:pos="9026" w:leader="dot"/>
            </w:tabs>
            <w:rPr/>
          </w:pPr>
          <w:hyperlink w:anchor="__RefHeading___Toc18032809_1280447820">
            <w:r>
              <w:rPr>
                <w:webHidden/>
                <w:rStyle w:val="IndexLink"/>
                <w:rtl w:val="true"/>
              </w:rPr>
              <w:t>ب</w:t>
            </w:r>
            <w:r>
              <w:rPr>
                <w:rStyle w:val="IndexLink"/>
                <w:rtl w:val="true"/>
              </w:rPr>
              <w:t xml:space="preserve">. </w:t>
            </w:r>
            <w:r>
              <w:rPr>
                <w:rStyle w:val="IndexLink"/>
                <w:rtl w:val="true"/>
              </w:rPr>
              <w:t>اثبات وَحْيانيت غدير</w:t>
            </w:r>
            <w:r>
              <w:rPr>
                <w:rStyle w:val="IndexLink"/>
                <w:rtl w:val="true"/>
              </w:rPr>
              <w:t>: «</w:t>
            </w:r>
            <w:r>
              <w:rPr>
                <w:rStyle w:val="IndexLink"/>
                <w:rtl w:val="true"/>
              </w:rPr>
              <w:t>إِنْ هُوَ إِلاَّ وَحْىٌ يُوحى</w:t>
            </w:r>
            <w:r>
              <w:rPr>
                <w:rStyle w:val="IndexLink"/>
                <w:rtl w:val="true"/>
              </w:rPr>
              <w:t>»</w:t>
              <w:tab/>
            </w:r>
            <w:r>
              <w:rPr>
                <w:rStyle w:val="IndexLink"/>
              </w:rPr>
              <w:t>198</w:t>
            </w:r>
          </w:hyperlink>
        </w:p>
        <w:p>
          <w:pPr>
            <w:pStyle w:val="Contents5"/>
            <w:tabs>
              <w:tab w:val="clear" w:pos="7892"/>
              <w:tab w:val="right" w:pos="9026" w:leader="dot"/>
            </w:tabs>
            <w:rPr/>
          </w:pPr>
          <w:hyperlink w:anchor="__RefHeading___Toc18032811_1280447820">
            <w:r>
              <w:rPr>
                <w:webHidden/>
                <w:rStyle w:val="IndexLink"/>
                <w:rtl w:val="true"/>
              </w:rPr>
              <w:t>نقل و ثبت سند مكتوبِ غدير</w:t>
            </w:r>
            <w:r>
              <w:rPr>
                <w:rStyle w:val="IndexLink"/>
                <w:rtl w:val="true"/>
              </w:rPr>
              <w:tab/>
            </w:r>
            <w:r>
              <w:rPr>
                <w:rStyle w:val="IndexLink"/>
              </w:rPr>
              <w:t>199</w:t>
            </w:r>
          </w:hyperlink>
        </w:p>
        <w:p>
          <w:pPr>
            <w:pStyle w:val="Contents5"/>
            <w:tabs>
              <w:tab w:val="clear" w:pos="7892"/>
              <w:tab w:val="right" w:pos="9026" w:leader="dot"/>
            </w:tabs>
            <w:rPr/>
          </w:pPr>
          <w:hyperlink w:anchor="__RefHeading___Toc18032813_1280447820">
            <w:r>
              <w:rPr>
                <w:webHidden/>
                <w:rStyle w:val="IndexLink"/>
                <w:rtl w:val="true"/>
              </w:rPr>
              <w:t xml:space="preserve">آيه </w:t>
            </w:r>
            <w:r>
              <w:rPr>
                <w:rStyle w:val="IndexLink"/>
                <w:rtl w:val="true"/>
              </w:rPr>
              <w:t>«</w:t>
            </w:r>
            <w:r>
              <w:rPr>
                <w:rStyle w:val="IndexLink"/>
                <w:rtl w:val="true"/>
              </w:rPr>
              <w:t>وَ ما يَنْطِقُ عَنِ الْهَوى</w:t>
            </w:r>
            <w:r>
              <w:rPr>
                <w:rStyle w:val="IndexLink"/>
                <w:rtl w:val="true"/>
              </w:rPr>
              <w:t>»</w:t>
              <w:tab/>
            </w:r>
            <w:r>
              <w:rPr>
                <w:rStyle w:val="IndexLink"/>
              </w:rPr>
              <w:t>200</w:t>
            </w:r>
          </w:hyperlink>
        </w:p>
        <w:p>
          <w:pPr>
            <w:pStyle w:val="Contents4"/>
            <w:tabs>
              <w:tab w:val="clear" w:pos="8176"/>
              <w:tab w:val="right" w:pos="9026" w:leader="dot"/>
            </w:tabs>
            <w:rPr/>
          </w:pPr>
          <w:hyperlink w:anchor="__RefHeading___Toc18032815_1280447820">
            <w:r>
              <w:rPr>
                <w:webHidden/>
                <w:rStyle w:val="IndexLink"/>
                <w:rtl w:val="true"/>
              </w:rPr>
              <w:t>ششم</w:t>
            </w:r>
            <w:r>
              <w:rPr>
                <w:rStyle w:val="IndexLink"/>
                <w:rtl w:val="true"/>
              </w:rPr>
              <w:t xml:space="preserve">: </w:t>
            </w:r>
            <w:r>
              <w:rPr>
                <w:rStyle w:val="IndexLink"/>
                <w:rtl w:val="true"/>
              </w:rPr>
              <w:t>غديريه حسّان بن ثابت</w:t>
            </w:r>
            <w:r>
              <w:rPr>
                <w:rStyle w:val="IndexLink"/>
                <w:rtl w:val="true"/>
              </w:rPr>
              <w:tab/>
            </w:r>
            <w:r>
              <w:rPr>
                <w:rStyle w:val="IndexLink"/>
              </w:rPr>
              <w:t>202</w:t>
            </w:r>
          </w:hyperlink>
        </w:p>
        <w:p>
          <w:pPr>
            <w:pStyle w:val="Contents5"/>
            <w:tabs>
              <w:tab w:val="clear" w:pos="7892"/>
              <w:tab w:val="right" w:pos="9026" w:leader="dot"/>
            </w:tabs>
            <w:rPr/>
          </w:pPr>
          <w:hyperlink w:anchor="__RefHeading___Toc18032817_1280447820">
            <w:r>
              <w:rPr>
                <w:webHidden/>
                <w:rStyle w:val="IndexLink"/>
                <w:rtl w:val="true"/>
              </w:rPr>
              <w:t>غديريه حَسّان، اولين غديريه در حضور پيامبر صلى‌الله‌عليه‌و‌آله</w:t>
            </w:r>
            <w:r>
              <w:rPr>
                <w:rStyle w:val="IndexLink"/>
                <w:rtl w:val="true"/>
              </w:rPr>
              <w:tab/>
            </w:r>
            <w:r>
              <w:rPr>
                <w:rStyle w:val="IndexLink"/>
              </w:rPr>
              <w:t>202</w:t>
            </w:r>
          </w:hyperlink>
        </w:p>
        <w:p>
          <w:pPr>
            <w:pStyle w:val="Contents6"/>
            <w:tabs>
              <w:tab w:val="clear" w:pos="7609"/>
              <w:tab w:val="right" w:pos="9026" w:leader="dot"/>
            </w:tabs>
            <w:rPr/>
          </w:pPr>
          <w:hyperlink w:anchor="__RefHeading___Toc18032819_1280447820">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18032821_1280447820">
            <w:r>
              <w:rPr>
                <w:webHidden/>
                <w:rStyle w:val="IndexLink"/>
                <w:rtl w:val="true"/>
              </w:rPr>
              <w:t>جهت اول</w:t>
            </w:r>
            <w:r>
              <w:rPr>
                <w:rStyle w:val="IndexLink"/>
                <w:rtl w:val="true"/>
              </w:rPr>
              <w:tab/>
            </w:r>
            <w:r>
              <w:rPr>
                <w:rStyle w:val="IndexLink"/>
              </w:rPr>
              <w:t>203</w:t>
            </w:r>
          </w:hyperlink>
        </w:p>
        <w:p>
          <w:pPr>
            <w:pStyle w:val="Contents6"/>
            <w:tabs>
              <w:tab w:val="clear" w:pos="7609"/>
              <w:tab w:val="right" w:pos="9026" w:leader="dot"/>
            </w:tabs>
            <w:rPr/>
          </w:pPr>
          <w:hyperlink w:anchor="__RefHeading___Toc18032823_1280447820">
            <w:r>
              <w:rPr>
                <w:webHidden/>
                <w:rStyle w:val="IndexLink"/>
                <w:rtl w:val="true"/>
              </w:rPr>
              <w:t>جهت دوم</w:t>
            </w:r>
            <w:r>
              <w:rPr>
                <w:rStyle w:val="IndexLink"/>
                <w:rtl w:val="true"/>
              </w:rPr>
              <w:tab/>
            </w:r>
            <w:r>
              <w:rPr>
                <w:rStyle w:val="IndexLink"/>
              </w:rPr>
              <w:t>203</w:t>
            </w:r>
          </w:hyperlink>
        </w:p>
        <w:p>
          <w:pPr>
            <w:pStyle w:val="Contents5"/>
            <w:tabs>
              <w:tab w:val="clear" w:pos="7892"/>
              <w:tab w:val="right" w:pos="9026" w:leader="dot"/>
            </w:tabs>
            <w:rPr/>
          </w:pPr>
          <w:hyperlink w:anchor="__RefHeading___Toc18032825_1280447820">
            <w:r>
              <w:rPr>
                <w:webHidden/>
                <w:rStyle w:val="IndexLink"/>
                <w:rtl w:val="true"/>
              </w:rPr>
              <w:t>غديريه حَسّان و تأييد پيامبر صلى‌الله‌عليه‌و‌آله و معناى مولى</w:t>
            </w:r>
            <w:r>
              <w:rPr>
                <w:rStyle w:val="IndexLink"/>
                <w:rtl w:val="true"/>
              </w:rPr>
              <w:tab/>
            </w:r>
            <w:r>
              <w:rPr>
                <w:rStyle w:val="IndexLink"/>
              </w:rPr>
              <w:t>208</w:t>
            </w:r>
          </w:hyperlink>
        </w:p>
        <w:p>
          <w:pPr>
            <w:pStyle w:val="Contents6"/>
            <w:tabs>
              <w:tab w:val="clear" w:pos="7609"/>
              <w:tab w:val="right" w:pos="9026" w:leader="dot"/>
            </w:tabs>
            <w:rPr/>
          </w:pPr>
          <w:hyperlink w:anchor="__RefHeading___Toc18032827_1280447820">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18032829_1280447820">
            <w:r>
              <w:rPr>
                <w:webHidden/>
                <w:rStyle w:val="IndexLink"/>
                <w:rtl w:val="true"/>
              </w:rPr>
              <w:t xml:space="preserve">الف </w:t>
            </w:r>
            <w:r>
              <w:rPr>
                <w:rStyle w:val="IndexLink"/>
                <w:rtl w:val="true"/>
              </w:rPr>
              <w:t xml:space="preserve">- </w:t>
            </w:r>
            <w:r>
              <w:rPr>
                <w:rStyle w:val="IndexLink"/>
                <w:rtl w:val="true"/>
              </w:rPr>
              <w:t>نقل شعر حسّان توسط مشاهير اهل‌سنت</w:t>
            </w:r>
            <w:r>
              <w:rPr>
                <w:rStyle w:val="IndexLink"/>
                <w:rtl w:val="true"/>
              </w:rPr>
              <w:tab/>
            </w:r>
            <w:r>
              <w:rPr>
                <w:rStyle w:val="IndexLink"/>
              </w:rPr>
              <w:t>209</w:t>
            </w:r>
          </w:hyperlink>
        </w:p>
        <w:p>
          <w:pPr>
            <w:pStyle w:val="Contents6"/>
            <w:tabs>
              <w:tab w:val="clear" w:pos="7609"/>
              <w:tab w:val="right" w:pos="9026" w:leader="dot"/>
            </w:tabs>
            <w:rPr/>
          </w:pPr>
          <w:hyperlink w:anchor="__RefHeading___Toc18032831_1280447820">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18032833_1280447820">
            <w:r>
              <w:rPr>
                <w:webHidden/>
                <w:rStyle w:val="IndexLink"/>
              </w:rPr>
              <w:t>1</w:t>
            </w:r>
            <w:r>
              <w:rPr>
                <w:rStyle w:val="IndexLink"/>
                <w:rtl w:val="true"/>
              </w:rPr>
              <w:t xml:space="preserve">. </w:t>
            </w:r>
            <w:r>
              <w:rPr>
                <w:rStyle w:val="IndexLink"/>
                <w:rtl w:val="true"/>
              </w:rPr>
              <w:t xml:space="preserve">ابن‌مَردَوَيه </w:t>
            </w:r>
            <w:r>
              <w:rPr>
                <w:rStyle w:val="IndexLink"/>
                <w:rtl w:val="true"/>
              </w:rPr>
              <w:t>(</w:t>
            </w:r>
            <w:r>
              <w:rPr>
                <w:rStyle w:val="IndexLink"/>
                <w:rtl w:val="true"/>
              </w:rPr>
              <w:t xml:space="preserve">ت </w:t>
            </w:r>
            <w:r>
              <w:rPr>
                <w:rStyle w:val="IndexLink"/>
              </w:rPr>
              <w:t>240</w:t>
            </w:r>
            <w:r>
              <w:rPr>
                <w:rStyle w:val="IndexLink"/>
                <w:rtl w:val="true"/>
              </w:rPr>
              <w:t xml:space="preserve"> </w:t>
            </w:r>
            <w:r>
              <w:rPr>
                <w:rStyle w:val="IndexLink"/>
                <w:rtl w:val="true"/>
              </w:rPr>
              <w:t xml:space="preserve">يا </w:t>
            </w:r>
            <w:r>
              <w:rPr>
                <w:rStyle w:val="IndexLink"/>
              </w:rPr>
              <w:t>241</w:t>
            </w:r>
            <w:r>
              <w:rPr>
                <w:rStyle w:val="IndexLink"/>
                <w:rtl w:val="true"/>
              </w:rPr>
              <w:t xml:space="preserve"> - </w:t>
            </w:r>
            <w:r>
              <w:rPr>
                <w:rStyle w:val="IndexLink"/>
                <w:rtl w:val="true"/>
              </w:rPr>
              <w:t xml:space="preserve">م </w:t>
            </w:r>
            <w:r>
              <w:rPr>
                <w:rStyle w:val="IndexLink"/>
              </w:rPr>
              <w:t>327</w:t>
            </w:r>
            <w:r>
              <w:rPr>
                <w:rStyle w:val="IndexLink"/>
                <w:rtl w:val="true"/>
              </w:rPr>
              <w:t xml:space="preserve"> </w:t>
            </w:r>
            <w:r>
              <w:rPr>
                <w:rStyle w:val="IndexLink"/>
                <w:rtl w:val="true"/>
              </w:rPr>
              <w:t>ق</w:t>
            </w:r>
            <w:r>
              <w:rPr>
                <w:rStyle w:val="IndexLink"/>
                <w:rtl w:val="true"/>
              </w:rPr>
              <w:t>)</w:t>
              <w:tab/>
            </w:r>
            <w:r>
              <w:rPr>
                <w:rStyle w:val="IndexLink"/>
              </w:rPr>
              <w:t>210</w:t>
            </w:r>
          </w:hyperlink>
        </w:p>
        <w:p>
          <w:pPr>
            <w:pStyle w:val="Contents6"/>
            <w:tabs>
              <w:tab w:val="clear" w:pos="7609"/>
              <w:tab w:val="right" w:pos="9026" w:leader="dot"/>
            </w:tabs>
            <w:rPr/>
          </w:pPr>
          <w:hyperlink w:anchor="__RefHeading___Toc18032835_1280447820">
            <w:r>
              <w:rPr>
                <w:webHidden/>
                <w:rStyle w:val="IndexLink"/>
              </w:rPr>
              <w:t>2</w:t>
            </w:r>
            <w:r>
              <w:rPr>
                <w:rStyle w:val="IndexLink"/>
                <w:rtl w:val="true"/>
              </w:rPr>
              <w:t xml:space="preserve">. </w:t>
            </w:r>
            <w:r>
              <w:rPr>
                <w:rStyle w:val="IndexLink"/>
                <w:rtl w:val="true"/>
              </w:rPr>
              <w:t>احمد بن عبداللّه اصفهانى، ابونُعَيم</w:t>
            </w:r>
            <w:r>
              <w:rPr>
                <w:rStyle w:val="IndexLink"/>
                <w:rtl w:val="true"/>
              </w:rPr>
              <w:tab/>
            </w:r>
            <w:r>
              <w:rPr>
                <w:rStyle w:val="IndexLink"/>
              </w:rPr>
              <w:t>210</w:t>
            </w:r>
          </w:hyperlink>
        </w:p>
        <w:p>
          <w:pPr>
            <w:pStyle w:val="Contents6"/>
            <w:tabs>
              <w:tab w:val="clear" w:pos="7609"/>
              <w:tab w:val="right" w:pos="9026" w:leader="dot"/>
            </w:tabs>
            <w:rPr/>
          </w:pPr>
          <w:hyperlink w:anchor="__RefHeading___Toc18032837_1280447820">
            <w:r>
              <w:rPr>
                <w:webHidden/>
                <w:rStyle w:val="IndexLink"/>
              </w:rPr>
              <w:t>3</w:t>
            </w:r>
            <w:r>
              <w:rPr>
                <w:rStyle w:val="IndexLink"/>
                <w:rtl w:val="true"/>
              </w:rPr>
              <w:t xml:space="preserve">. </w:t>
            </w:r>
            <w:r>
              <w:rPr>
                <w:rStyle w:val="IndexLink"/>
                <w:rtl w:val="true"/>
              </w:rPr>
              <w:t>موفّق بن احمد مكّى خوارزمى</w:t>
            </w:r>
            <w:r>
              <w:rPr>
                <w:rStyle w:val="IndexLink"/>
                <w:rtl w:val="true"/>
              </w:rPr>
              <w:tab/>
            </w:r>
            <w:r>
              <w:rPr>
                <w:rStyle w:val="IndexLink"/>
              </w:rPr>
              <w:t>210</w:t>
            </w:r>
          </w:hyperlink>
        </w:p>
        <w:p>
          <w:pPr>
            <w:pStyle w:val="Contents6"/>
            <w:tabs>
              <w:tab w:val="clear" w:pos="7609"/>
              <w:tab w:val="right" w:pos="9026" w:leader="dot"/>
            </w:tabs>
            <w:rPr/>
          </w:pPr>
          <w:hyperlink w:anchor="__RefHeading___Toc18032839_1280447820">
            <w:r>
              <w:rPr>
                <w:webHidden/>
                <w:rStyle w:val="IndexLink"/>
              </w:rPr>
              <w:t>4</w:t>
            </w:r>
            <w:r>
              <w:rPr>
                <w:rStyle w:val="IndexLink"/>
                <w:rtl w:val="true"/>
              </w:rPr>
              <w:t xml:space="preserve">. </w:t>
            </w:r>
            <w:r>
              <w:rPr>
                <w:rStyle w:val="IndexLink"/>
                <w:rtl w:val="true"/>
              </w:rPr>
              <w:t>محمد بن على بن ابراهيم نطنزى، ابوالفتح</w:t>
            </w:r>
            <w:r>
              <w:rPr>
                <w:rStyle w:val="IndexLink"/>
                <w:rtl w:val="true"/>
              </w:rPr>
              <w:tab/>
            </w:r>
            <w:r>
              <w:rPr>
                <w:rStyle w:val="IndexLink"/>
              </w:rPr>
              <w:t>211</w:t>
            </w:r>
          </w:hyperlink>
        </w:p>
        <w:p>
          <w:pPr>
            <w:pStyle w:val="Contents6"/>
            <w:tabs>
              <w:tab w:val="clear" w:pos="7609"/>
              <w:tab w:val="right" w:pos="9026" w:leader="dot"/>
            </w:tabs>
            <w:rPr/>
          </w:pPr>
          <w:hyperlink w:anchor="__RefHeading___Toc18032841_1280447820">
            <w:r>
              <w:rPr>
                <w:webHidden/>
                <w:rStyle w:val="IndexLink"/>
              </w:rPr>
              <w:t>5</w:t>
            </w:r>
            <w:r>
              <w:rPr>
                <w:rStyle w:val="IndexLink"/>
                <w:rtl w:val="true"/>
              </w:rPr>
              <w:t xml:space="preserve"> . </w:t>
            </w:r>
            <w:r>
              <w:rPr>
                <w:rStyle w:val="IndexLink"/>
                <w:rtl w:val="true"/>
              </w:rPr>
              <w:t>سبط بن جوزى، ابوالمظفر</w:t>
            </w:r>
            <w:r>
              <w:rPr>
                <w:rStyle w:val="IndexLink"/>
                <w:rtl w:val="true"/>
              </w:rPr>
              <w:tab/>
            </w:r>
            <w:r>
              <w:rPr>
                <w:rStyle w:val="IndexLink"/>
              </w:rPr>
              <w:t>211</w:t>
            </w:r>
          </w:hyperlink>
        </w:p>
        <w:p>
          <w:pPr>
            <w:pStyle w:val="Contents6"/>
            <w:tabs>
              <w:tab w:val="clear" w:pos="7609"/>
              <w:tab w:val="right" w:pos="9026" w:leader="dot"/>
            </w:tabs>
            <w:rPr/>
          </w:pPr>
          <w:hyperlink w:anchor="__RefHeading___Toc18032843_1280447820">
            <w:r>
              <w:rPr>
                <w:webHidden/>
                <w:rStyle w:val="IndexLink"/>
              </w:rPr>
              <w:t>6</w:t>
            </w:r>
            <w:r>
              <w:rPr>
                <w:rStyle w:val="IndexLink"/>
                <w:rtl w:val="true"/>
              </w:rPr>
              <w:t xml:space="preserve"> . </w:t>
            </w:r>
            <w:r>
              <w:rPr>
                <w:rStyle w:val="IndexLink"/>
                <w:rtl w:val="true"/>
              </w:rPr>
              <w:t>صدرالدين حموينى</w:t>
            </w:r>
            <w:r>
              <w:rPr>
                <w:rStyle w:val="IndexLink"/>
                <w:rtl w:val="true"/>
              </w:rPr>
              <w:tab/>
            </w:r>
            <w:r>
              <w:rPr>
                <w:rStyle w:val="IndexLink"/>
              </w:rPr>
              <w:t>211</w:t>
            </w:r>
          </w:hyperlink>
        </w:p>
        <w:p>
          <w:pPr>
            <w:pStyle w:val="Contents6"/>
            <w:tabs>
              <w:tab w:val="clear" w:pos="7609"/>
              <w:tab w:val="right" w:pos="9026" w:leader="dot"/>
            </w:tabs>
            <w:rPr/>
          </w:pPr>
          <w:hyperlink w:anchor="__RefHeading___Toc18032845_1280447820">
            <w:r>
              <w:rPr>
                <w:webHidden/>
                <w:rStyle w:val="IndexLink"/>
              </w:rPr>
              <w:t>7</w:t>
            </w:r>
            <w:r>
              <w:rPr>
                <w:rStyle w:val="IndexLink"/>
                <w:rtl w:val="true"/>
              </w:rPr>
              <w:t xml:space="preserve">. </w:t>
            </w:r>
            <w:r>
              <w:rPr>
                <w:rStyle w:val="IndexLink"/>
                <w:rtl w:val="true"/>
              </w:rPr>
              <w:t>ابوعبداللّه گنجى شافعى</w:t>
            </w:r>
            <w:r>
              <w:rPr>
                <w:rStyle w:val="IndexLink"/>
                <w:rtl w:val="true"/>
              </w:rPr>
              <w:tab/>
            </w:r>
            <w:r>
              <w:rPr>
                <w:rStyle w:val="IndexLink"/>
              </w:rPr>
              <w:t>211</w:t>
            </w:r>
          </w:hyperlink>
        </w:p>
        <w:p>
          <w:pPr>
            <w:pStyle w:val="Contents6"/>
            <w:tabs>
              <w:tab w:val="clear" w:pos="7609"/>
              <w:tab w:val="right" w:pos="9026" w:leader="dot"/>
            </w:tabs>
            <w:rPr/>
          </w:pPr>
          <w:hyperlink w:anchor="__RefHeading___Toc18032847_1280447820">
            <w:r>
              <w:rPr>
                <w:webHidden/>
                <w:rStyle w:val="IndexLink"/>
              </w:rPr>
              <w:t>8</w:t>
            </w:r>
            <w:r>
              <w:rPr>
                <w:rStyle w:val="IndexLink"/>
                <w:rtl w:val="true"/>
              </w:rPr>
              <w:t xml:space="preserve"> . </w:t>
            </w:r>
            <w:r>
              <w:rPr>
                <w:rStyle w:val="IndexLink"/>
                <w:rtl w:val="true"/>
              </w:rPr>
              <w:t>جلال‌الدين سُيوطى</w:t>
            </w:r>
            <w:r>
              <w:rPr>
                <w:rStyle w:val="IndexLink"/>
                <w:rtl w:val="true"/>
              </w:rPr>
              <w:tab/>
            </w:r>
            <w:r>
              <w:rPr>
                <w:rStyle w:val="IndexLink"/>
              </w:rPr>
              <w:t>212</w:t>
            </w:r>
          </w:hyperlink>
        </w:p>
        <w:p>
          <w:pPr>
            <w:pStyle w:val="Contents6"/>
            <w:tabs>
              <w:tab w:val="clear" w:pos="7609"/>
              <w:tab w:val="right" w:pos="9026" w:leader="dot"/>
            </w:tabs>
            <w:rPr/>
          </w:pPr>
          <w:hyperlink w:anchor="__RefHeading___Toc18032849_1280447820">
            <w:r>
              <w:rPr>
                <w:webHidden/>
                <w:rStyle w:val="IndexLink"/>
                <w:rtl w:val="true"/>
              </w:rPr>
              <w:t xml:space="preserve">ب </w:t>
            </w:r>
            <w:r>
              <w:rPr>
                <w:rStyle w:val="IndexLink"/>
                <w:rtl w:val="true"/>
              </w:rPr>
              <w:t xml:space="preserve">- </w:t>
            </w:r>
            <w:r>
              <w:rPr>
                <w:rStyle w:val="IndexLink"/>
                <w:rtl w:val="true"/>
              </w:rPr>
              <w:t>وجوه استدلال به شعر حسّان</w:t>
            </w:r>
            <w:r>
              <w:rPr>
                <w:rStyle w:val="IndexLink"/>
                <w:rtl w:val="true"/>
              </w:rPr>
              <w:tab/>
            </w:r>
            <w:r>
              <w:rPr>
                <w:rStyle w:val="IndexLink"/>
              </w:rPr>
              <w:t>212</w:t>
            </w:r>
          </w:hyperlink>
        </w:p>
        <w:p>
          <w:pPr>
            <w:pStyle w:val="Contents6"/>
            <w:tabs>
              <w:tab w:val="clear" w:pos="7609"/>
              <w:tab w:val="right" w:pos="9026" w:leader="dot"/>
            </w:tabs>
            <w:rPr/>
          </w:pPr>
          <w:hyperlink w:anchor="__RefHeading___Toc18032851_1280447820">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18032853_1280447820">
            <w:r>
              <w:rPr>
                <w:webHidden/>
                <w:rStyle w:val="IndexLink"/>
              </w:rPr>
              <w:t>1</w:t>
            </w:r>
            <w:r>
              <w:rPr>
                <w:rStyle w:val="IndexLink"/>
                <w:rtl w:val="true"/>
              </w:rPr>
              <w:t xml:space="preserve">. </w:t>
            </w:r>
            <w:r>
              <w:rPr>
                <w:rStyle w:val="IndexLink"/>
                <w:rtl w:val="true"/>
              </w:rPr>
              <w:t>سراينده اين شعر از صحابه است</w:t>
            </w:r>
            <w:r>
              <w:rPr>
                <w:rStyle w:val="IndexLink"/>
                <w:rtl w:val="true"/>
              </w:rPr>
              <w:tab/>
            </w:r>
            <w:r>
              <w:rPr>
                <w:rStyle w:val="IndexLink"/>
              </w:rPr>
              <w:t>213</w:t>
            </w:r>
          </w:hyperlink>
        </w:p>
        <w:p>
          <w:pPr>
            <w:pStyle w:val="Contents6"/>
            <w:tabs>
              <w:tab w:val="clear" w:pos="7609"/>
              <w:tab w:val="right" w:pos="9026" w:leader="dot"/>
            </w:tabs>
            <w:rPr/>
          </w:pPr>
          <w:hyperlink w:anchor="__RefHeading___Toc18032855_1280447820">
            <w:r>
              <w:rPr>
                <w:webHidden/>
                <w:rStyle w:val="IndexLink"/>
              </w:rPr>
              <w:t>2</w:t>
            </w:r>
            <w:r>
              <w:rPr>
                <w:rStyle w:val="IndexLink"/>
                <w:rtl w:val="true"/>
              </w:rPr>
              <w:t xml:space="preserve">. </w:t>
            </w:r>
            <w:r>
              <w:rPr>
                <w:rStyle w:val="IndexLink"/>
                <w:rtl w:val="true"/>
              </w:rPr>
              <w:t>اين شعر به اِذن پيامبر صلى‌الله‌عليه‌و‌آله سروده شده است</w:t>
            </w:r>
            <w:r>
              <w:rPr>
                <w:rStyle w:val="IndexLink"/>
                <w:rtl w:val="true"/>
              </w:rPr>
              <w:tab/>
            </w:r>
            <w:r>
              <w:rPr>
                <w:rStyle w:val="IndexLink"/>
              </w:rPr>
              <w:t>215</w:t>
            </w:r>
          </w:hyperlink>
        </w:p>
        <w:p>
          <w:pPr>
            <w:pStyle w:val="Contents6"/>
            <w:tabs>
              <w:tab w:val="clear" w:pos="7609"/>
              <w:tab w:val="right" w:pos="9026" w:leader="dot"/>
            </w:tabs>
            <w:rPr/>
          </w:pPr>
          <w:hyperlink w:anchor="__RefHeading___Toc18032857_1280447820">
            <w:r>
              <w:rPr>
                <w:webHidden/>
                <w:rStyle w:val="IndexLink"/>
              </w:rPr>
              <w:t>3</w:t>
            </w:r>
            <w:r>
              <w:rPr>
                <w:rStyle w:val="IndexLink"/>
                <w:rtl w:val="true"/>
              </w:rPr>
              <w:t xml:space="preserve">. </w:t>
            </w:r>
            <w:r>
              <w:rPr>
                <w:rStyle w:val="IndexLink"/>
                <w:rtl w:val="true"/>
              </w:rPr>
              <w:t>تقرير پيامبر صلى‌الله‌عليه‌و‌آله</w:t>
            </w:r>
            <w:r>
              <w:rPr>
                <w:rStyle w:val="IndexLink"/>
                <w:rtl w:val="true"/>
              </w:rPr>
              <w:tab/>
            </w:r>
            <w:r>
              <w:rPr>
                <w:rStyle w:val="IndexLink"/>
              </w:rPr>
              <w:t>215</w:t>
            </w:r>
          </w:hyperlink>
        </w:p>
        <w:p>
          <w:pPr>
            <w:pStyle w:val="Contents6"/>
            <w:tabs>
              <w:tab w:val="clear" w:pos="7609"/>
              <w:tab w:val="right" w:pos="9026" w:leader="dot"/>
            </w:tabs>
            <w:rPr/>
          </w:pPr>
          <w:hyperlink w:anchor="__RefHeading___Toc18032859_1280447820">
            <w:r>
              <w:rPr>
                <w:webHidden/>
                <w:rStyle w:val="IndexLink"/>
              </w:rPr>
              <w:t>4</w:t>
            </w:r>
            <w:r>
              <w:rPr>
                <w:rStyle w:val="IndexLink"/>
                <w:rtl w:val="true"/>
              </w:rPr>
              <w:t xml:space="preserve">. </w:t>
            </w:r>
            <w:r>
              <w:rPr>
                <w:rStyle w:val="IndexLink"/>
                <w:rtl w:val="true"/>
              </w:rPr>
              <w:t>پيامبر صلى‌الله‌عليه‌و‌آله شعر حسّان را نيكو شمرد</w:t>
            </w:r>
            <w:r>
              <w:rPr>
                <w:rStyle w:val="IndexLink"/>
                <w:rtl w:val="true"/>
              </w:rPr>
              <w:tab/>
            </w:r>
            <w:r>
              <w:rPr>
                <w:rStyle w:val="IndexLink"/>
              </w:rPr>
              <w:t>216</w:t>
            </w:r>
          </w:hyperlink>
        </w:p>
        <w:p>
          <w:pPr>
            <w:pStyle w:val="Contents6"/>
            <w:tabs>
              <w:tab w:val="clear" w:pos="7609"/>
              <w:tab w:val="right" w:pos="9026" w:leader="dot"/>
            </w:tabs>
            <w:rPr/>
          </w:pPr>
          <w:hyperlink w:anchor="__RefHeading___Toc18032861_1280447820">
            <w:r>
              <w:rPr>
                <w:webHidden/>
                <w:rStyle w:val="IndexLink"/>
              </w:rPr>
              <w:t>5</w:t>
            </w:r>
            <w:r>
              <w:rPr>
                <w:rStyle w:val="IndexLink"/>
                <w:rtl w:val="true"/>
              </w:rPr>
              <w:t xml:space="preserve"> . </w:t>
            </w:r>
            <w:r>
              <w:rPr>
                <w:rStyle w:val="IndexLink"/>
                <w:rtl w:val="true"/>
              </w:rPr>
              <w:t>اين شعر در حضور صحابه سروده شد</w:t>
            </w:r>
            <w:r>
              <w:rPr>
                <w:rStyle w:val="IndexLink"/>
                <w:rtl w:val="true"/>
              </w:rPr>
              <w:tab/>
            </w:r>
            <w:r>
              <w:rPr>
                <w:rStyle w:val="IndexLink"/>
              </w:rPr>
              <w:t>216</w:t>
            </w:r>
          </w:hyperlink>
        </w:p>
        <w:p>
          <w:pPr>
            <w:pStyle w:val="Contents6"/>
            <w:tabs>
              <w:tab w:val="clear" w:pos="7609"/>
              <w:tab w:val="right" w:pos="9026" w:leader="dot"/>
            </w:tabs>
            <w:rPr/>
          </w:pPr>
          <w:hyperlink w:anchor="__RefHeading___Toc18032863_1280447820">
            <w:r>
              <w:rPr>
                <w:webHidden/>
                <w:rStyle w:val="IndexLink"/>
              </w:rPr>
              <w:t>6</w:t>
            </w:r>
            <w:r>
              <w:rPr>
                <w:rStyle w:val="IndexLink"/>
                <w:rtl w:val="true"/>
              </w:rPr>
              <w:t xml:space="preserve"> . </w:t>
            </w:r>
            <w:r>
              <w:rPr>
                <w:rStyle w:val="IndexLink"/>
                <w:rtl w:val="true"/>
              </w:rPr>
              <w:t>تقرير خلفاى سه‌گانه</w:t>
            </w:r>
            <w:r>
              <w:rPr>
                <w:rStyle w:val="IndexLink"/>
                <w:rtl w:val="true"/>
              </w:rPr>
              <w:tab/>
            </w:r>
            <w:r>
              <w:rPr>
                <w:rStyle w:val="IndexLink"/>
              </w:rPr>
              <w:t>216</w:t>
            </w:r>
          </w:hyperlink>
        </w:p>
        <w:p>
          <w:pPr>
            <w:pStyle w:val="Contents4"/>
            <w:tabs>
              <w:tab w:val="clear" w:pos="8176"/>
              <w:tab w:val="right" w:pos="9026" w:leader="dot"/>
            </w:tabs>
            <w:rPr/>
          </w:pPr>
          <w:hyperlink w:anchor="__RefHeading___Toc18032865_1280447820">
            <w:r>
              <w:rPr>
                <w:webHidden/>
                <w:rStyle w:val="IndexLink"/>
                <w:rtl w:val="true"/>
              </w:rPr>
              <w:t>هفتم</w:t>
            </w:r>
            <w:r>
              <w:rPr>
                <w:rStyle w:val="IndexLink"/>
                <w:rtl w:val="true"/>
              </w:rPr>
              <w:t xml:space="preserve">: </w:t>
            </w:r>
            <w:r>
              <w:rPr>
                <w:rStyle w:val="IndexLink"/>
                <w:rtl w:val="true"/>
              </w:rPr>
              <w:t>منافقين پس از خطبه غدير</w:t>
            </w:r>
            <w:r>
              <w:rPr>
                <w:rStyle w:val="IndexLink"/>
                <w:rtl w:val="true"/>
              </w:rPr>
              <w:tab/>
            </w:r>
            <w:r>
              <w:rPr>
                <w:rStyle w:val="IndexLink"/>
              </w:rPr>
              <w:t>218</w:t>
            </w:r>
          </w:hyperlink>
        </w:p>
        <w:p>
          <w:pPr>
            <w:pStyle w:val="Contents5"/>
            <w:tabs>
              <w:tab w:val="clear" w:pos="7892"/>
              <w:tab w:val="right" w:pos="9026" w:leader="dot"/>
            </w:tabs>
            <w:rPr/>
          </w:pPr>
          <w:hyperlink w:anchor="__RefHeading___Toc18032867_1280447820">
            <w:r>
              <w:rPr>
                <w:webHidden/>
                <w:rStyle w:val="IndexLink"/>
                <w:rtl w:val="true"/>
              </w:rPr>
              <w:t>توطئه‌هاى منافقين در غدير</w:t>
            </w:r>
            <w:r>
              <w:rPr>
                <w:rStyle w:val="IndexLink"/>
                <w:rtl w:val="true"/>
              </w:rPr>
              <w:tab/>
            </w:r>
            <w:r>
              <w:rPr>
                <w:rStyle w:val="IndexLink"/>
              </w:rPr>
              <w:t>218</w:t>
            </w:r>
          </w:hyperlink>
        </w:p>
        <w:p>
          <w:pPr>
            <w:pStyle w:val="Contents5"/>
            <w:tabs>
              <w:tab w:val="clear" w:pos="7892"/>
              <w:tab w:val="right" w:pos="9026" w:leader="dot"/>
            </w:tabs>
            <w:rPr/>
          </w:pPr>
          <w:hyperlink w:anchor="__RefHeading___Toc18032869_1280447820">
            <w:r>
              <w:rPr>
                <w:webHidden/>
                <w:rStyle w:val="IndexLink"/>
                <w:rtl w:val="true"/>
              </w:rPr>
              <w:t>كارشكنى علنى منافقين پس از خطبه غدير</w:t>
            </w:r>
            <w:r>
              <w:rPr>
                <w:rStyle w:val="IndexLink"/>
                <w:rtl w:val="true"/>
              </w:rPr>
              <w:tab/>
            </w:r>
            <w:r>
              <w:rPr>
                <w:rStyle w:val="IndexLink"/>
              </w:rPr>
              <w:t>219</w:t>
            </w:r>
          </w:hyperlink>
        </w:p>
        <w:p>
          <w:pPr>
            <w:pStyle w:val="Contents6"/>
            <w:tabs>
              <w:tab w:val="clear" w:pos="7609"/>
              <w:tab w:val="right" w:pos="9026" w:leader="dot"/>
            </w:tabs>
            <w:rPr/>
          </w:pPr>
          <w:hyperlink w:anchor="__RefHeading___Toc18032871_1280447820">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18032873_1280447820">
            <w:r>
              <w:rPr>
                <w:webHidden/>
                <w:rStyle w:val="IndexLink"/>
              </w:rPr>
              <w:t>1</w:t>
            </w:r>
            <w:r>
              <w:rPr>
                <w:rStyle w:val="IndexLink"/>
                <w:rtl w:val="true"/>
              </w:rPr>
              <w:t xml:space="preserve">- </w:t>
            </w:r>
            <w:r>
              <w:rPr>
                <w:rStyle w:val="IndexLink"/>
                <w:rtl w:val="true"/>
              </w:rPr>
              <w:t>تشكيك در نسبت سخنان پيامبر صلى‌الله‌عليه‌و‌آله به خدا</w:t>
            </w:r>
            <w:r>
              <w:rPr>
                <w:rStyle w:val="IndexLink"/>
                <w:rtl w:val="true"/>
              </w:rPr>
              <w:tab/>
            </w:r>
            <w:r>
              <w:rPr>
                <w:rStyle w:val="IndexLink"/>
              </w:rPr>
              <w:t>222</w:t>
            </w:r>
          </w:hyperlink>
        </w:p>
        <w:p>
          <w:pPr>
            <w:pStyle w:val="Contents6"/>
            <w:tabs>
              <w:tab w:val="clear" w:pos="7609"/>
              <w:tab w:val="right" w:pos="9026" w:leader="dot"/>
            </w:tabs>
            <w:rPr/>
          </w:pPr>
          <w:hyperlink w:anchor="__RefHeading___Toc18032875_1280447820">
            <w:r>
              <w:rPr>
                <w:webHidden/>
                <w:rStyle w:val="IndexLink"/>
              </w:rPr>
              <w:t>2</w:t>
            </w:r>
            <w:r>
              <w:rPr>
                <w:rStyle w:val="IndexLink"/>
                <w:rtl w:val="true"/>
              </w:rPr>
              <w:t xml:space="preserve"> - </w:t>
            </w:r>
            <w:r>
              <w:rPr>
                <w:rStyle w:val="IndexLink"/>
                <w:rtl w:val="true"/>
              </w:rPr>
              <w:t xml:space="preserve">مطرح كردن خلافت به عنوان غنيمت </w:t>
            </w:r>
            <w:r>
              <w:rPr>
                <w:rStyle w:val="IndexLink"/>
                <w:rtl w:val="true"/>
              </w:rPr>
              <w:t>!</w:t>
              <w:tab/>
            </w:r>
            <w:r>
              <w:rPr>
                <w:rStyle w:val="IndexLink"/>
              </w:rPr>
              <w:t>223</w:t>
            </w:r>
          </w:hyperlink>
        </w:p>
        <w:p>
          <w:pPr>
            <w:pStyle w:val="Contents6"/>
            <w:tabs>
              <w:tab w:val="clear" w:pos="7609"/>
              <w:tab w:val="right" w:pos="9026" w:leader="dot"/>
            </w:tabs>
            <w:rPr/>
          </w:pPr>
          <w:hyperlink w:anchor="__RefHeading___Toc18032877_1280447820">
            <w:r>
              <w:rPr>
                <w:webHidden/>
                <w:rStyle w:val="IndexLink"/>
              </w:rPr>
              <w:t>3</w:t>
            </w:r>
            <w:r>
              <w:rPr>
                <w:rStyle w:val="IndexLink"/>
                <w:rtl w:val="true"/>
              </w:rPr>
              <w:t xml:space="preserve"> - </w:t>
            </w:r>
            <w:r>
              <w:rPr>
                <w:rStyle w:val="IndexLink"/>
                <w:rtl w:val="true"/>
              </w:rPr>
              <w:t>مرحله‌اى بودن نقشه‌هاى ضد غدير</w:t>
            </w:r>
            <w:r>
              <w:rPr>
                <w:rStyle w:val="IndexLink"/>
                <w:rtl w:val="true"/>
              </w:rPr>
              <w:tab/>
            </w:r>
            <w:r>
              <w:rPr>
                <w:rStyle w:val="IndexLink"/>
              </w:rPr>
              <w:t>224</w:t>
            </w:r>
          </w:hyperlink>
        </w:p>
        <w:p>
          <w:pPr>
            <w:pStyle w:val="Contents6"/>
            <w:tabs>
              <w:tab w:val="clear" w:pos="7609"/>
              <w:tab w:val="right" w:pos="9026" w:leader="dot"/>
            </w:tabs>
            <w:rPr/>
          </w:pPr>
          <w:hyperlink w:anchor="__RefHeading___Toc18032879_1280447820">
            <w:r>
              <w:rPr>
                <w:webHidden/>
                <w:rStyle w:val="IndexLink"/>
              </w:rPr>
              <w:t>4</w:t>
            </w:r>
            <w:r>
              <w:rPr>
                <w:rStyle w:val="IndexLink"/>
                <w:rtl w:val="true"/>
              </w:rPr>
              <w:t xml:space="preserve"> - </w:t>
            </w:r>
            <w:r>
              <w:rPr>
                <w:rStyle w:val="IndexLink"/>
                <w:rtl w:val="true"/>
              </w:rPr>
              <w:t>تصميم بر ادامه راه بعد از شكست</w:t>
            </w:r>
            <w:r>
              <w:rPr>
                <w:rStyle w:val="IndexLink"/>
                <w:rtl w:val="true"/>
              </w:rPr>
              <w:tab/>
            </w:r>
            <w:r>
              <w:rPr>
                <w:rStyle w:val="IndexLink"/>
              </w:rPr>
              <w:t>224</w:t>
            </w:r>
          </w:hyperlink>
        </w:p>
        <w:p>
          <w:pPr>
            <w:pStyle w:val="Contents6"/>
            <w:tabs>
              <w:tab w:val="clear" w:pos="7609"/>
              <w:tab w:val="right" w:pos="9026" w:leader="dot"/>
            </w:tabs>
            <w:rPr/>
          </w:pPr>
          <w:hyperlink w:anchor="__RefHeading___Toc18032881_1280447820">
            <w:r>
              <w:rPr>
                <w:webHidden/>
                <w:rStyle w:val="IndexLink"/>
              </w:rPr>
              <w:t>5</w:t>
            </w:r>
            <w:r>
              <w:rPr>
                <w:rStyle w:val="IndexLink"/>
                <w:rtl w:val="true"/>
              </w:rPr>
              <w:t xml:space="preserve"> - </w:t>
            </w:r>
            <w:r>
              <w:rPr>
                <w:rStyle w:val="IndexLink"/>
                <w:rtl w:val="true"/>
              </w:rPr>
              <w:t>مطرح كردن تعصبات قومى</w:t>
            </w:r>
            <w:r>
              <w:rPr>
                <w:rStyle w:val="IndexLink"/>
                <w:rtl w:val="true"/>
              </w:rPr>
              <w:tab/>
            </w:r>
            <w:r>
              <w:rPr>
                <w:rStyle w:val="IndexLink"/>
              </w:rPr>
              <w:t>225</w:t>
            </w:r>
          </w:hyperlink>
        </w:p>
        <w:p>
          <w:pPr>
            <w:pStyle w:val="Contents6"/>
            <w:tabs>
              <w:tab w:val="clear" w:pos="7609"/>
              <w:tab w:val="right" w:pos="9026" w:leader="dot"/>
            </w:tabs>
            <w:rPr/>
          </w:pPr>
          <w:hyperlink w:anchor="__RefHeading___Toc18032883_1280447820">
            <w:r>
              <w:rPr>
                <w:webHidden/>
                <w:rStyle w:val="IndexLink"/>
              </w:rPr>
              <w:t>6</w:t>
            </w:r>
            <w:r>
              <w:rPr>
                <w:rStyle w:val="IndexLink"/>
                <w:rtl w:val="true"/>
              </w:rPr>
              <w:t xml:space="preserve"> - </w:t>
            </w:r>
            <w:r>
              <w:rPr>
                <w:rStyle w:val="IndexLink"/>
                <w:rtl w:val="true"/>
              </w:rPr>
              <w:t>مسخره كردن مقام نبوت</w:t>
            </w:r>
            <w:r>
              <w:rPr>
                <w:rStyle w:val="IndexLink"/>
                <w:rtl w:val="true"/>
              </w:rPr>
              <w:tab/>
            </w:r>
            <w:r>
              <w:rPr>
                <w:rStyle w:val="IndexLink"/>
              </w:rPr>
              <w:t>225</w:t>
            </w:r>
          </w:hyperlink>
        </w:p>
        <w:p>
          <w:pPr>
            <w:pStyle w:val="Contents5"/>
            <w:tabs>
              <w:tab w:val="clear" w:pos="7892"/>
              <w:tab w:val="right" w:pos="9026" w:leader="dot"/>
            </w:tabs>
            <w:rPr/>
          </w:pPr>
          <w:hyperlink w:anchor="__RefHeading___Toc18032885_1280447820">
            <w:r>
              <w:rPr>
                <w:webHidden/>
                <w:rStyle w:val="IndexLink"/>
                <w:rtl w:val="true"/>
              </w:rPr>
              <w:t xml:space="preserve">شبهه منافقين در معناى </w:t>
            </w:r>
            <w:r>
              <w:rPr>
                <w:rStyle w:val="IndexLink"/>
                <w:rtl w:val="true"/>
              </w:rPr>
              <w:t>«</w:t>
            </w:r>
            <w:r>
              <w:rPr>
                <w:rStyle w:val="IndexLink"/>
                <w:rtl w:val="true"/>
              </w:rPr>
              <w:t>مولى</w:t>
            </w:r>
            <w:r>
              <w:rPr>
                <w:rStyle w:val="IndexLink"/>
                <w:rtl w:val="true"/>
              </w:rPr>
              <w:t>»</w:t>
              <w:tab/>
            </w:r>
            <w:r>
              <w:rPr>
                <w:rStyle w:val="IndexLink"/>
              </w:rPr>
              <w:t>226</w:t>
            </w:r>
          </w:hyperlink>
        </w:p>
        <w:p>
          <w:pPr>
            <w:pStyle w:val="Contents5"/>
            <w:tabs>
              <w:tab w:val="clear" w:pos="7892"/>
              <w:tab w:val="right" w:pos="9026" w:leader="dot"/>
            </w:tabs>
            <w:rPr/>
          </w:pPr>
          <w:hyperlink w:anchor="__RefHeading___Toc18032887_1280447820">
            <w:r>
              <w:rPr>
                <w:webHidden/>
                <w:rStyle w:val="IndexLink"/>
                <w:rtl w:val="true"/>
              </w:rPr>
              <w:t>سؤال ابوبكر و عمر در غدير</w:t>
            </w:r>
            <w:r>
              <w:rPr>
                <w:rStyle w:val="IndexLink"/>
                <w:rtl w:val="true"/>
              </w:rPr>
              <w:tab/>
            </w:r>
            <w:r>
              <w:rPr>
                <w:rStyle w:val="IndexLink"/>
              </w:rPr>
              <w:t>227</w:t>
            </w:r>
          </w:hyperlink>
        </w:p>
        <w:p>
          <w:pPr>
            <w:pStyle w:val="Contents5"/>
            <w:tabs>
              <w:tab w:val="clear" w:pos="7892"/>
              <w:tab w:val="right" w:pos="9026" w:leader="dot"/>
            </w:tabs>
            <w:rPr/>
          </w:pPr>
          <w:hyperlink w:anchor="__RefHeading___Toc18032889_1280447820">
            <w:r>
              <w:rPr>
                <w:webHidden/>
                <w:rStyle w:val="IndexLink"/>
                <w:rtl w:val="true"/>
              </w:rPr>
              <w:t>اهانت به پيامبر صلى‌الله‌عليه‌و‌آله پس از خطبه غدير</w:t>
            </w:r>
            <w:r>
              <w:rPr>
                <w:rStyle w:val="IndexLink"/>
                <w:rtl w:val="true"/>
              </w:rPr>
              <w:tab/>
            </w:r>
            <w:r>
              <w:rPr>
                <w:rStyle w:val="IndexLink"/>
              </w:rPr>
              <w:t>227</w:t>
            </w:r>
          </w:hyperlink>
        </w:p>
        <w:p>
          <w:pPr>
            <w:pStyle w:val="Contents5"/>
            <w:tabs>
              <w:tab w:val="clear" w:pos="7892"/>
              <w:tab w:val="right" w:pos="9026" w:leader="dot"/>
            </w:tabs>
            <w:rPr/>
          </w:pPr>
          <w:hyperlink w:anchor="__RefHeading___Toc18032891_1280447820">
            <w:r>
              <w:rPr>
                <w:webHidden/>
                <w:rStyle w:val="IndexLink"/>
                <w:rtl w:val="true"/>
              </w:rPr>
              <w:t>برخورد منافقين با اصحاب اميرالمؤمنين عليه‌السلام پس از غدير</w:t>
            </w:r>
            <w:r>
              <w:rPr>
                <w:rStyle w:val="IndexLink"/>
                <w:rtl w:val="true"/>
              </w:rPr>
              <w:tab/>
            </w:r>
            <w:r>
              <w:rPr>
                <w:rStyle w:val="IndexLink"/>
              </w:rPr>
              <w:t>231</w:t>
            </w:r>
          </w:hyperlink>
        </w:p>
        <w:p>
          <w:pPr>
            <w:pStyle w:val="Contents5"/>
            <w:tabs>
              <w:tab w:val="clear" w:pos="7892"/>
              <w:tab w:val="right" w:pos="9026" w:leader="dot"/>
            </w:tabs>
            <w:rPr/>
          </w:pPr>
          <w:hyperlink w:anchor="__RefHeading___Toc18032893_1280447820">
            <w:r>
              <w:rPr>
                <w:webHidden/>
                <w:rStyle w:val="IndexLink"/>
                <w:rtl w:val="true"/>
              </w:rPr>
              <w:t xml:space="preserve">آيه </w:t>
            </w:r>
            <w:r>
              <w:rPr>
                <w:rStyle w:val="IndexLink"/>
                <w:rtl w:val="true"/>
              </w:rPr>
              <w:t>«</w:t>
            </w:r>
            <w:r>
              <w:rPr>
                <w:rStyle w:val="IndexLink"/>
                <w:rtl w:val="true"/>
              </w:rPr>
              <w:t>تَنْزِيلٌ مِنْ رَبِّ الْعالَمِينَ</w:t>
            </w:r>
            <w:r>
              <w:rPr>
                <w:rStyle w:val="IndexLink"/>
                <w:rtl w:val="true"/>
              </w:rPr>
              <w:t xml:space="preserve">. </w:t>
            </w:r>
            <w:r>
              <w:rPr>
                <w:rStyle w:val="IndexLink"/>
                <w:rtl w:val="true"/>
              </w:rPr>
              <w:t xml:space="preserve">وَ لَوْ تَقَوَّلَ عَلَيْنا بَعْضَ الْأَقاوِيلِ </w:t>
            </w:r>
            <w:r>
              <w:rPr>
                <w:rStyle w:val="IndexLink"/>
                <w:rtl w:val="true"/>
              </w:rPr>
              <w:t>... »</w:t>
              <w:tab/>
            </w:r>
            <w:r>
              <w:rPr>
                <w:rStyle w:val="IndexLink"/>
              </w:rPr>
              <w:t>235</w:t>
            </w:r>
          </w:hyperlink>
        </w:p>
        <w:p>
          <w:pPr>
            <w:pStyle w:val="Contents6"/>
            <w:tabs>
              <w:tab w:val="clear" w:pos="7609"/>
              <w:tab w:val="right" w:pos="9026" w:leader="dot"/>
            </w:tabs>
            <w:rPr/>
          </w:pPr>
          <w:hyperlink w:anchor="__RefHeading___Toc18032895_1280447820">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18032897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236</w:t>
            </w:r>
          </w:hyperlink>
        </w:p>
        <w:p>
          <w:pPr>
            <w:pStyle w:val="Contents6"/>
            <w:tabs>
              <w:tab w:val="clear" w:pos="7609"/>
              <w:tab w:val="right" w:pos="9026" w:leader="dot"/>
            </w:tabs>
            <w:rPr/>
          </w:pPr>
          <w:hyperlink w:anchor="__RefHeading___Toc18032899_1280447820">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18032901_1280447820">
            <w:r>
              <w:rPr>
                <w:webHidden/>
                <w:rStyle w:val="IndexLink"/>
                <w:rtl w:val="true"/>
              </w:rPr>
              <w:t>حديث اول</w:t>
            </w:r>
            <w:r>
              <w:rPr>
                <w:rStyle w:val="IndexLink"/>
                <w:rtl w:val="true"/>
              </w:rPr>
              <w:tab/>
            </w:r>
            <w:r>
              <w:rPr>
                <w:rStyle w:val="IndexLink"/>
              </w:rPr>
              <w:t>238</w:t>
            </w:r>
          </w:hyperlink>
        </w:p>
        <w:p>
          <w:pPr>
            <w:pStyle w:val="Contents6"/>
            <w:tabs>
              <w:tab w:val="clear" w:pos="7609"/>
              <w:tab w:val="right" w:pos="9026" w:leader="dot"/>
            </w:tabs>
            <w:rPr/>
          </w:pPr>
          <w:hyperlink w:anchor="__RefHeading___Toc18032903_1280447820">
            <w:r>
              <w:rPr>
                <w:webHidden/>
                <w:rStyle w:val="IndexLink"/>
                <w:rtl w:val="true"/>
              </w:rPr>
              <w:t>حديث دوم</w:t>
            </w:r>
            <w:r>
              <w:rPr>
                <w:rStyle w:val="IndexLink"/>
                <w:rtl w:val="true"/>
              </w:rPr>
              <w:tab/>
            </w:r>
            <w:r>
              <w:rPr>
                <w:rStyle w:val="IndexLink"/>
              </w:rPr>
              <w:t>239</w:t>
            </w:r>
          </w:hyperlink>
        </w:p>
        <w:p>
          <w:pPr>
            <w:pStyle w:val="Contents6"/>
            <w:tabs>
              <w:tab w:val="clear" w:pos="7609"/>
              <w:tab w:val="right" w:pos="9026" w:leader="dot"/>
            </w:tabs>
            <w:rPr/>
          </w:pPr>
          <w:hyperlink w:anchor="__RefHeading___Toc18032905_1280447820">
            <w:r>
              <w:rPr>
                <w:webHidden/>
                <w:rStyle w:val="IndexLink"/>
                <w:rtl w:val="true"/>
              </w:rPr>
              <w:t>حديث سوم</w:t>
            </w:r>
            <w:r>
              <w:rPr>
                <w:rStyle w:val="IndexLink"/>
                <w:rtl w:val="true"/>
              </w:rPr>
              <w:tab/>
            </w:r>
            <w:r>
              <w:rPr>
                <w:rStyle w:val="IndexLink"/>
              </w:rPr>
              <w:t>239</w:t>
            </w:r>
          </w:hyperlink>
        </w:p>
        <w:p>
          <w:pPr>
            <w:pStyle w:val="Contents6"/>
            <w:tabs>
              <w:tab w:val="clear" w:pos="7609"/>
              <w:tab w:val="right" w:pos="9026" w:leader="dot"/>
            </w:tabs>
            <w:rPr/>
          </w:pPr>
          <w:hyperlink w:anchor="__RefHeading___Toc18032907_1280447820">
            <w:r>
              <w:rPr>
                <w:webHidden/>
                <w:rStyle w:val="IndexLink"/>
                <w:rtl w:val="true"/>
              </w:rPr>
              <w:t>حديث چهارم</w:t>
            </w:r>
            <w:r>
              <w:rPr>
                <w:rStyle w:val="IndexLink"/>
                <w:rtl w:val="true"/>
              </w:rPr>
              <w:tab/>
            </w:r>
            <w:r>
              <w:rPr>
                <w:rStyle w:val="IndexLink"/>
              </w:rPr>
              <w:t>239</w:t>
            </w:r>
          </w:hyperlink>
        </w:p>
        <w:p>
          <w:pPr>
            <w:pStyle w:val="Contents6"/>
            <w:tabs>
              <w:tab w:val="clear" w:pos="7609"/>
              <w:tab w:val="right" w:pos="9026" w:leader="dot"/>
            </w:tabs>
            <w:rPr/>
          </w:pPr>
          <w:hyperlink w:anchor="__RefHeading___Toc18032909_1280447820">
            <w:r>
              <w:rPr>
                <w:webHidden/>
                <w:rStyle w:val="IndexLink"/>
                <w:rtl w:val="true"/>
              </w:rPr>
              <w:t>حديث پنجم</w:t>
            </w:r>
            <w:r>
              <w:rPr>
                <w:rStyle w:val="IndexLink"/>
                <w:rtl w:val="true"/>
              </w:rPr>
              <w:tab/>
            </w:r>
            <w:r>
              <w:rPr>
                <w:rStyle w:val="IndexLink"/>
              </w:rPr>
              <w:t>240</w:t>
            </w:r>
          </w:hyperlink>
        </w:p>
        <w:p>
          <w:pPr>
            <w:pStyle w:val="Contents6"/>
            <w:tabs>
              <w:tab w:val="clear" w:pos="7609"/>
              <w:tab w:val="right" w:pos="9026" w:leader="dot"/>
            </w:tabs>
            <w:rPr/>
          </w:pPr>
          <w:hyperlink w:anchor="__RefHeading___Toc18032911_1280447820">
            <w:r>
              <w:rPr>
                <w:webHidden/>
                <w:rStyle w:val="IndexLink"/>
                <w:rtl w:val="true"/>
              </w:rPr>
              <w:t>حديث ششم</w:t>
            </w:r>
            <w:r>
              <w:rPr>
                <w:rStyle w:val="IndexLink"/>
                <w:rtl w:val="true"/>
              </w:rPr>
              <w:tab/>
            </w:r>
            <w:r>
              <w:rPr>
                <w:rStyle w:val="IndexLink"/>
              </w:rPr>
              <w:t>241</w:t>
            </w:r>
          </w:hyperlink>
        </w:p>
        <w:p>
          <w:pPr>
            <w:pStyle w:val="Contents6"/>
            <w:tabs>
              <w:tab w:val="clear" w:pos="7609"/>
              <w:tab w:val="right" w:pos="9026" w:leader="dot"/>
            </w:tabs>
            <w:rPr/>
          </w:pPr>
          <w:hyperlink w:anchor="__RefHeading___Toc18032913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241</w:t>
            </w:r>
          </w:hyperlink>
        </w:p>
        <w:p>
          <w:pPr>
            <w:pStyle w:val="Contents6"/>
            <w:tabs>
              <w:tab w:val="clear" w:pos="7609"/>
              <w:tab w:val="right" w:pos="9026" w:leader="dot"/>
            </w:tabs>
            <w:rPr/>
          </w:pPr>
          <w:hyperlink w:anchor="__RefHeading___Toc18032915_1280447820">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18032917_1280447820">
            <w:r>
              <w:rPr>
                <w:webHidden/>
                <w:rStyle w:val="IndexLink"/>
                <w:rtl w:val="true"/>
              </w:rPr>
              <w:t>تحليل اعتقادى اول</w:t>
            </w:r>
            <w:r>
              <w:rPr>
                <w:rStyle w:val="IndexLink"/>
                <w:rtl w:val="true"/>
              </w:rPr>
              <w:tab/>
            </w:r>
            <w:r>
              <w:rPr>
                <w:rStyle w:val="IndexLink"/>
              </w:rPr>
              <w:t>241</w:t>
            </w:r>
          </w:hyperlink>
        </w:p>
        <w:p>
          <w:pPr>
            <w:pStyle w:val="Contents6"/>
            <w:tabs>
              <w:tab w:val="clear" w:pos="7609"/>
              <w:tab w:val="right" w:pos="9026" w:leader="dot"/>
            </w:tabs>
            <w:rPr/>
          </w:pPr>
          <w:hyperlink w:anchor="__RefHeading___Toc18032919_1280447820">
            <w:r>
              <w:rPr>
                <w:webHidden/>
                <w:rStyle w:val="IndexLink"/>
                <w:rtl w:val="true"/>
              </w:rPr>
              <w:t>تحليل اعتقادى دوم</w:t>
            </w:r>
            <w:r>
              <w:rPr>
                <w:rStyle w:val="IndexLink"/>
                <w:rtl w:val="true"/>
              </w:rPr>
              <w:tab/>
            </w:r>
            <w:r>
              <w:rPr>
                <w:rStyle w:val="IndexLink"/>
              </w:rPr>
              <w:t>243</w:t>
            </w:r>
          </w:hyperlink>
        </w:p>
        <w:p>
          <w:pPr>
            <w:pStyle w:val="Contents6"/>
            <w:tabs>
              <w:tab w:val="clear" w:pos="7609"/>
              <w:tab w:val="right" w:pos="9026" w:leader="dot"/>
            </w:tabs>
            <w:rPr/>
          </w:pPr>
          <w:hyperlink w:anchor="__RefHeading___Toc18032921_1280447820">
            <w:r>
              <w:rPr>
                <w:webHidden/>
                <w:rStyle w:val="IndexLink"/>
                <w:rtl w:val="true"/>
              </w:rPr>
              <w:t>تحليل اعتقادى سوم</w:t>
            </w:r>
            <w:r>
              <w:rPr>
                <w:rStyle w:val="IndexLink"/>
                <w:rtl w:val="true"/>
              </w:rPr>
              <w:tab/>
            </w:r>
            <w:r>
              <w:rPr>
                <w:rStyle w:val="IndexLink"/>
              </w:rPr>
              <w:t>247</w:t>
            </w:r>
          </w:hyperlink>
        </w:p>
        <w:p>
          <w:pPr>
            <w:pStyle w:val="Contents5"/>
            <w:tabs>
              <w:tab w:val="clear" w:pos="7892"/>
              <w:tab w:val="right" w:pos="9026" w:leader="dot"/>
            </w:tabs>
            <w:rPr/>
          </w:pPr>
          <w:hyperlink w:anchor="__RefHeading___Toc18032923_1280447820">
            <w:r>
              <w:rPr>
                <w:webHidden/>
                <w:rStyle w:val="IndexLink"/>
                <w:rtl w:val="true"/>
              </w:rPr>
              <w:t xml:space="preserve">آيه </w:t>
            </w:r>
            <w:r>
              <w:rPr>
                <w:rStyle w:val="IndexLink"/>
                <w:rtl w:val="true"/>
              </w:rPr>
              <w:t>«</w:t>
            </w:r>
            <w:r>
              <w:rPr>
                <w:rStyle w:val="IndexLink"/>
                <w:rtl w:val="true"/>
              </w:rPr>
              <w:t xml:space="preserve">فَالْيَوم الَّذينَ آمَنوا مِنَ الكُفّارِ يَضْحَكونَ </w:t>
            </w:r>
            <w:r>
              <w:rPr>
                <w:rStyle w:val="IndexLink"/>
                <w:rtl w:val="true"/>
              </w:rPr>
              <w:t xml:space="preserve">. </w:t>
            </w:r>
            <w:r>
              <w:rPr>
                <w:rStyle w:val="IndexLink"/>
                <w:rtl w:val="true"/>
              </w:rPr>
              <w:t>عَلَى الأرائك يَنْظُرون</w:t>
            </w:r>
            <w:r>
              <w:rPr>
                <w:rStyle w:val="IndexLink"/>
                <w:rtl w:val="true"/>
              </w:rPr>
              <w:t>»</w:t>
              <w:tab/>
            </w:r>
            <w:r>
              <w:rPr>
                <w:rStyle w:val="IndexLink"/>
              </w:rPr>
              <w:t>252</w:t>
            </w:r>
          </w:hyperlink>
        </w:p>
        <w:p>
          <w:pPr>
            <w:pStyle w:val="Contents5"/>
            <w:tabs>
              <w:tab w:val="clear" w:pos="7892"/>
              <w:tab w:val="right" w:pos="9026" w:leader="dot"/>
            </w:tabs>
            <w:rPr/>
          </w:pPr>
          <w:hyperlink w:anchor="__RefHeading___Toc18032925_1280447820">
            <w:r>
              <w:rPr>
                <w:webHidden/>
                <w:rStyle w:val="IndexLink"/>
                <w:rtl w:val="true"/>
              </w:rPr>
              <w:t xml:space="preserve">آيه </w:t>
            </w:r>
            <w:r>
              <w:rPr>
                <w:rStyle w:val="IndexLink"/>
                <w:rtl w:val="true"/>
              </w:rPr>
              <w:t>«</w:t>
            </w:r>
            <w:r>
              <w:rPr>
                <w:rStyle w:val="IndexLink"/>
                <w:rtl w:val="true"/>
              </w:rPr>
              <w:t xml:space="preserve">فَلا صَدَّقَ وَ لا صَلّى </w:t>
            </w:r>
            <w:r>
              <w:rPr>
                <w:rStyle w:val="IndexLink"/>
                <w:rtl w:val="true"/>
              </w:rPr>
              <w:t xml:space="preserve">. </w:t>
            </w:r>
            <w:r>
              <w:rPr>
                <w:rStyle w:val="IndexLink"/>
                <w:rtl w:val="true"/>
              </w:rPr>
              <w:t xml:space="preserve">وَ لكِنْ كَذَّبَ وَ تَوَلّى </w:t>
            </w:r>
            <w:r>
              <w:rPr>
                <w:rStyle w:val="IndexLink"/>
                <w:rtl w:val="true"/>
              </w:rPr>
              <w:t>... »</w:t>
              <w:tab/>
            </w:r>
            <w:r>
              <w:rPr>
                <w:rStyle w:val="IndexLink"/>
              </w:rPr>
              <w:t>254</w:t>
            </w:r>
          </w:hyperlink>
        </w:p>
        <w:p>
          <w:pPr>
            <w:pStyle w:val="Contents6"/>
            <w:tabs>
              <w:tab w:val="clear" w:pos="7609"/>
              <w:tab w:val="right" w:pos="9026" w:leader="dot"/>
            </w:tabs>
            <w:rPr/>
          </w:pPr>
          <w:hyperlink w:anchor="__RefHeading___Toc18032927_1280447820">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18032929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254</w:t>
            </w:r>
          </w:hyperlink>
        </w:p>
        <w:p>
          <w:pPr>
            <w:pStyle w:val="Contents6"/>
            <w:tabs>
              <w:tab w:val="clear" w:pos="7609"/>
              <w:tab w:val="right" w:pos="9026" w:leader="dot"/>
            </w:tabs>
            <w:rPr/>
          </w:pPr>
          <w:hyperlink w:anchor="__RefHeading___Toc18032931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257</w:t>
            </w:r>
          </w:hyperlink>
        </w:p>
        <w:p>
          <w:pPr>
            <w:pStyle w:val="Contents6"/>
            <w:tabs>
              <w:tab w:val="clear" w:pos="7609"/>
              <w:tab w:val="right" w:pos="9026" w:leader="dot"/>
            </w:tabs>
            <w:rPr/>
          </w:pPr>
          <w:hyperlink w:anchor="__RefHeading___Toc18032933_1280447820">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18032935_1280447820">
            <w:r>
              <w:rPr>
                <w:webHidden/>
                <w:rStyle w:val="IndexLink"/>
                <w:rtl w:val="true"/>
              </w:rPr>
              <w:t>نكته اول</w:t>
            </w:r>
            <w:r>
              <w:rPr>
                <w:rStyle w:val="IndexLink"/>
                <w:rtl w:val="true"/>
              </w:rPr>
              <w:t xml:space="preserve">: </w:t>
            </w:r>
            <w:r>
              <w:rPr>
                <w:rStyle w:val="IndexLink"/>
                <w:rtl w:val="true"/>
              </w:rPr>
              <w:t>روايت حاضرين غدير</w:t>
            </w:r>
            <w:r>
              <w:rPr>
                <w:rStyle w:val="IndexLink"/>
                <w:rtl w:val="true"/>
              </w:rPr>
              <w:tab/>
            </w:r>
            <w:r>
              <w:rPr>
                <w:rStyle w:val="IndexLink"/>
              </w:rPr>
              <w:t>257</w:t>
            </w:r>
          </w:hyperlink>
        </w:p>
        <w:p>
          <w:pPr>
            <w:pStyle w:val="Contents6"/>
            <w:tabs>
              <w:tab w:val="clear" w:pos="7609"/>
              <w:tab w:val="right" w:pos="9026" w:leader="dot"/>
            </w:tabs>
            <w:rPr/>
          </w:pPr>
          <w:hyperlink w:anchor="__RefHeading___Toc18032937_1280447820">
            <w:r>
              <w:rPr>
                <w:webHidden/>
                <w:rStyle w:val="IndexLink"/>
                <w:rtl w:val="true"/>
              </w:rPr>
              <w:t>نكته دوم</w:t>
            </w:r>
            <w:r>
              <w:rPr>
                <w:rStyle w:val="IndexLink"/>
                <w:rtl w:val="true"/>
              </w:rPr>
              <w:t xml:space="preserve">: </w:t>
            </w:r>
            <w:r>
              <w:rPr>
                <w:rStyle w:val="IndexLink"/>
                <w:rtl w:val="true"/>
              </w:rPr>
              <w:t>سابقه ابوموسى و مغيره با معاويه</w:t>
            </w:r>
            <w:r>
              <w:rPr>
                <w:rStyle w:val="IndexLink"/>
                <w:rtl w:val="true"/>
              </w:rPr>
              <w:tab/>
            </w:r>
            <w:r>
              <w:rPr>
                <w:rStyle w:val="IndexLink"/>
              </w:rPr>
              <w:t>257</w:t>
            </w:r>
          </w:hyperlink>
        </w:p>
        <w:p>
          <w:pPr>
            <w:pStyle w:val="Contents6"/>
            <w:tabs>
              <w:tab w:val="clear" w:pos="7609"/>
              <w:tab w:val="right" w:pos="9026" w:leader="dot"/>
            </w:tabs>
            <w:rPr/>
          </w:pPr>
          <w:hyperlink w:anchor="__RefHeading___Toc18032939_1280447820">
            <w:r>
              <w:rPr>
                <w:webHidden/>
                <w:rStyle w:val="IndexLink"/>
                <w:rtl w:val="true"/>
              </w:rPr>
              <w:t>نكته سوم</w:t>
            </w:r>
            <w:r>
              <w:rPr>
                <w:rStyle w:val="IndexLink"/>
                <w:rtl w:val="true"/>
              </w:rPr>
              <w:t xml:space="preserve">: </w:t>
            </w:r>
            <w:r>
              <w:rPr>
                <w:rStyle w:val="IndexLink"/>
                <w:rtl w:val="true"/>
              </w:rPr>
              <w:t>گفتار معاويه كفر است</w:t>
            </w:r>
            <w:r>
              <w:rPr>
                <w:rStyle w:val="IndexLink"/>
                <w:rtl w:val="true"/>
              </w:rPr>
              <w:tab/>
            </w:r>
            <w:r>
              <w:rPr>
                <w:rStyle w:val="IndexLink"/>
              </w:rPr>
              <w:t>258</w:t>
            </w:r>
          </w:hyperlink>
        </w:p>
        <w:p>
          <w:pPr>
            <w:pStyle w:val="Contents6"/>
            <w:tabs>
              <w:tab w:val="clear" w:pos="7609"/>
              <w:tab w:val="right" w:pos="9026" w:leader="dot"/>
            </w:tabs>
            <w:rPr/>
          </w:pPr>
          <w:hyperlink w:anchor="__RefHeading___Toc18032941_1280447820">
            <w:r>
              <w:rPr>
                <w:webHidden/>
                <w:rStyle w:val="IndexLink"/>
                <w:rtl w:val="true"/>
              </w:rPr>
              <w:t>نكته چهارم</w:t>
            </w:r>
            <w:r>
              <w:rPr>
                <w:rStyle w:val="IndexLink"/>
                <w:rtl w:val="true"/>
              </w:rPr>
              <w:t xml:space="preserve">: </w:t>
            </w:r>
            <w:r>
              <w:rPr>
                <w:rStyle w:val="IndexLink"/>
                <w:rtl w:val="true"/>
              </w:rPr>
              <w:t>معاويه همچون حارث فهرى</w:t>
            </w:r>
            <w:r>
              <w:rPr>
                <w:rStyle w:val="IndexLink"/>
                <w:rtl w:val="true"/>
              </w:rPr>
              <w:tab/>
            </w:r>
            <w:r>
              <w:rPr>
                <w:rStyle w:val="IndexLink"/>
              </w:rPr>
              <w:t>258</w:t>
            </w:r>
          </w:hyperlink>
        </w:p>
        <w:p>
          <w:pPr>
            <w:pStyle w:val="Contents6"/>
            <w:tabs>
              <w:tab w:val="clear" w:pos="7609"/>
              <w:tab w:val="right" w:pos="9026" w:leader="dot"/>
            </w:tabs>
            <w:rPr/>
          </w:pPr>
          <w:hyperlink w:anchor="__RefHeading___Toc18032943_1280447820">
            <w:r>
              <w:rPr>
                <w:webHidden/>
                <w:rStyle w:val="IndexLink"/>
                <w:rtl w:val="true"/>
              </w:rPr>
              <w:t>نكته پنجم</w:t>
            </w:r>
            <w:r>
              <w:rPr>
                <w:rStyle w:val="IndexLink"/>
                <w:rtl w:val="true"/>
              </w:rPr>
              <w:t xml:space="preserve">: </w:t>
            </w:r>
            <w:r>
              <w:rPr>
                <w:rStyle w:val="IndexLink"/>
                <w:rtl w:val="true"/>
              </w:rPr>
              <w:t>انعكاس قرآنى ماجرا</w:t>
            </w:r>
            <w:r>
              <w:rPr>
                <w:rStyle w:val="IndexLink"/>
                <w:rtl w:val="true"/>
              </w:rPr>
              <w:tab/>
            </w:r>
            <w:r>
              <w:rPr>
                <w:rStyle w:val="IndexLink"/>
              </w:rPr>
              <w:t>259</w:t>
            </w:r>
          </w:hyperlink>
        </w:p>
        <w:p>
          <w:pPr>
            <w:pStyle w:val="Contents6"/>
            <w:tabs>
              <w:tab w:val="clear" w:pos="7609"/>
              <w:tab w:val="right" w:pos="9026" w:leader="dot"/>
            </w:tabs>
            <w:rPr/>
          </w:pPr>
          <w:hyperlink w:anchor="__RefHeading___Toc18032945_1280447820">
            <w:r>
              <w:rPr>
                <w:webHidden/>
                <w:rStyle w:val="IndexLink"/>
                <w:rtl w:val="true"/>
              </w:rPr>
              <w:t>نكته ششم</w:t>
            </w:r>
            <w:r>
              <w:rPr>
                <w:rStyle w:val="IndexLink"/>
                <w:rtl w:val="true"/>
              </w:rPr>
              <w:t xml:space="preserve">: </w:t>
            </w:r>
            <w:r>
              <w:rPr>
                <w:rStyle w:val="IndexLink"/>
                <w:rtl w:val="true"/>
              </w:rPr>
              <w:t>اعلان برائت از معاويه</w:t>
            </w:r>
            <w:r>
              <w:rPr>
                <w:rStyle w:val="IndexLink"/>
                <w:rtl w:val="true"/>
              </w:rPr>
              <w:tab/>
            </w:r>
            <w:r>
              <w:rPr>
                <w:rStyle w:val="IndexLink"/>
              </w:rPr>
              <w:t>259</w:t>
            </w:r>
          </w:hyperlink>
        </w:p>
        <w:p>
          <w:pPr>
            <w:pStyle w:val="Contents6"/>
            <w:tabs>
              <w:tab w:val="clear" w:pos="7609"/>
              <w:tab w:val="right" w:pos="9026" w:leader="dot"/>
            </w:tabs>
            <w:rPr/>
          </w:pPr>
          <w:hyperlink w:anchor="__RefHeading___Toc18032947_1280447820">
            <w:r>
              <w:rPr>
                <w:webHidden/>
                <w:rStyle w:val="IndexLink"/>
                <w:rtl w:val="true"/>
              </w:rPr>
              <w:t>نكته هفتم</w:t>
            </w:r>
            <w:r>
              <w:rPr>
                <w:rStyle w:val="IndexLink"/>
                <w:rtl w:val="true"/>
              </w:rPr>
              <w:t xml:space="preserve">: </w:t>
            </w:r>
            <w:r>
              <w:rPr>
                <w:rStyle w:val="IndexLink"/>
                <w:rtl w:val="true"/>
              </w:rPr>
              <w:t>معاويه و استحقاق قتل</w:t>
            </w:r>
            <w:r>
              <w:rPr>
                <w:rStyle w:val="IndexLink"/>
                <w:rtl w:val="true"/>
              </w:rPr>
              <w:tab/>
            </w:r>
            <w:r>
              <w:rPr>
                <w:rStyle w:val="IndexLink"/>
              </w:rPr>
              <w:t>260</w:t>
            </w:r>
          </w:hyperlink>
        </w:p>
        <w:p>
          <w:pPr>
            <w:pStyle w:val="Contents6"/>
            <w:tabs>
              <w:tab w:val="clear" w:pos="7609"/>
              <w:tab w:val="right" w:pos="9026" w:leader="dot"/>
            </w:tabs>
            <w:rPr/>
          </w:pPr>
          <w:hyperlink w:anchor="__RefHeading___Toc18032949_1280447820">
            <w:r>
              <w:rPr>
                <w:webHidden/>
                <w:rStyle w:val="IndexLink"/>
                <w:rtl w:val="true"/>
              </w:rPr>
              <w:t>نكته هشتم</w:t>
            </w:r>
            <w:r>
              <w:rPr>
                <w:rStyle w:val="IndexLink"/>
                <w:rtl w:val="true"/>
              </w:rPr>
              <w:t xml:space="preserve">: </w:t>
            </w:r>
            <w:r>
              <w:rPr>
                <w:rStyle w:val="IndexLink"/>
                <w:rtl w:val="true"/>
              </w:rPr>
              <w:t>مهلت ظالمين</w:t>
            </w:r>
            <w:r>
              <w:rPr>
                <w:rStyle w:val="IndexLink"/>
                <w:rtl w:val="true"/>
              </w:rPr>
              <w:tab/>
            </w:r>
            <w:r>
              <w:rPr>
                <w:rStyle w:val="IndexLink"/>
              </w:rPr>
              <w:t>260</w:t>
            </w:r>
          </w:hyperlink>
        </w:p>
        <w:p>
          <w:pPr>
            <w:pStyle w:val="Contents6"/>
            <w:tabs>
              <w:tab w:val="clear" w:pos="7609"/>
              <w:tab w:val="right" w:pos="9026" w:leader="dot"/>
            </w:tabs>
            <w:rPr/>
          </w:pPr>
          <w:hyperlink w:anchor="__RefHeading___Toc18032951_1280447820">
            <w:r>
              <w:rPr>
                <w:webHidden/>
                <w:rStyle w:val="IndexLink"/>
                <w:rtl w:val="true"/>
              </w:rPr>
              <w:t>نكته نهم</w:t>
            </w:r>
            <w:r>
              <w:rPr>
                <w:rStyle w:val="IndexLink"/>
                <w:rtl w:val="true"/>
              </w:rPr>
              <w:t xml:space="preserve">: </w:t>
            </w:r>
            <w:r>
              <w:rPr>
                <w:rStyle w:val="IndexLink"/>
                <w:rtl w:val="true"/>
              </w:rPr>
              <w:t>چهار بار استحقاق عذاب براى معاويه</w:t>
            </w:r>
            <w:r>
              <w:rPr>
                <w:rStyle w:val="IndexLink"/>
                <w:rtl w:val="true"/>
              </w:rPr>
              <w:tab/>
            </w:r>
            <w:r>
              <w:rPr>
                <w:rStyle w:val="IndexLink"/>
              </w:rPr>
              <w:t>261</w:t>
            </w:r>
          </w:hyperlink>
        </w:p>
        <w:p>
          <w:pPr>
            <w:pStyle w:val="Contents5"/>
            <w:tabs>
              <w:tab w:val="clear" w:pos="7892"/>
              <w:tab w:val="right" w:pos="9026" w:leader="dot"/>
            </w:tabs>
            <w:rPr/>
          </w:pPr>
          <w:hyperlink w:anchor="__RefHeading___Toc18032953_1280447820">
            <w:r>
              <w:rPr>
                <w:webHidden/>
                <w:rStyle w:val="IndexLink"/>
                <w:rtl w:val="true"/>
              </w:rPr>
              <w:t xml:space="preserve">آيه </w:t>
            </w:r>
            <w:r>
              <w:rPr>
                <w:rStyle w:val="IndexLink"/>
                <w:rtl w:val="true"/>
              </w:rPr>
              <w:t>«</w:t>
            </w:r>
            <w:r>
              <w:rPr>
                <w:rStyle w:val="IndexLink"/>
                <w:rtl w:val="true"/>
              </w:rPr>
              <w:t xml:space="preserve">مِنْ شَرِّ الْوَسْواسِ الْخَنَّاسِ </w:t>
            </w:r>
            <w:r>
              <w:rPr>
                <w:rStyle w:val="IndexLink"/>
                <w:rtl w:val="true"/>
              </w:rPr>
              <w:t>... »</w:t>
              <w:tab/>
            </w:r>
            <w:r>
              <w:rPr>
                <w:rStyle w:val="IndexLink"/>
              </w:rPr>
              <w:t>264</w:t>
            </w:r>
          </w:hyperlink>
        </w:p>
        <w:p>
          <w:pPr>
            <w:pStyle w:val="Contents6"/>
            <w:tabs>
              <w:tab w:val="clear" w:pos="7609"/>
              <w:tab w:val="right" w:pos="9026" w:leader="dot"/>
            </w:tabs>
            <w:rPr/>
          </w:pPr>
          <w:hyperlink w:anchor="__RefHeading___Toc18032955_1280447820">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18032957_1280447820">
            <w:r>
              <w:rPr>
                <w:webHidden/>
                <w:rStyle w:val="IndexLink"/>
              </w:rPr>
              <w:t>1</w:t>
            </w:r>
            <w:r>
              <w:rPr>
                <w:rStyle w:val="IndexLink"/>
                <w:rtl w:val="true"/>
              </w:rPr>
              <w:t xml:space="preserve"> - </w:t>
            </w:r>
            <w:r>
              <w:rPr>
                <w:rStyle w:val="IndexLink"/>
                <w:rtl w:val="true"/>
              </w:rPr>
              <w:t>متن روايت</w:t>
            </w:r>
            <w:r>
              <w:rPr>
                <w:rStyle w:val="IndexLink"/>
                <w:rtl w:val="true"/>
              </w:rPr>
              <w:tab/>
            </w:r>
            <w:r>
              <w:rPr>
                <w:rStyle w:val="IndexLink"/>
              </w:rPr>
              <w:t>265</w:t>
            </w:r>
          </w:hyperlink>
        </w:p>
        <w:p>
          <w:pPr>
            <w:pStyle w:val="Contents6"/>
            <w:tabs>
              <w:tab w:val="clear" w:pos="7609"/>
              <w:tab w:val="right" w:pos="9026" w:leader="dot"/>
            </w:tabs>
            <w:rPr/>
          </w:pPr>
          <w:hyperlink w:anchor="__RefHeading___Toc18032959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265</w:t>
            </w:r>
          </w:hyperlink>
        </w:p>
        <w:p>
          <w:pPr>
            <w:pStyle w:val="Contents6"/>
            <w:tabs>
              <w:tab w:val="clear" w:pos="7609"/>
              <w:tab w:val="right" w:pos="9026" w:leader="dot"/>
            </w:tabs>
            <w:rPr/>
          </w:pPr>
          <w:hyperlink w:anchor="__RefHeading___Toc18032961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267</w:t>
            </w:r>
          </w:hyperlink>
        </w:p>
        <w:p>
          <w:pPr>
            <w:pStyle w:val="Contents5"/>
            <w:tabs>
              <w:tab w:val="clear" w:pos="7892"/>
              <w:tab w:val="right" w:pos="9026" w:leader="dot"/>
            </w:tabs>
            <w:rPr/>
          </w:pPr>
          <w:hyperlink w:anchor="__RefHeading___Toc18032963_1280447820">
            <w:r>
              <w:rPr>
                <w:webHidden/>
                <w:rStyle w:val="IndexLink"/>
                <w:rtl w:val="true"/>
              </w:rPr>
              <w:t xml:space="preserve">آيه </w:t>
            </w:r>
            <w:r>
              <w:rPr>
                <w:rStyle w:val="IndexLink"/>
                <w:rtl w:val="true"/>
              </w:rPr>
              <w:t>«</w:t>
            </w:r>
            <w:r>
              <w:rPr>
                <w:rStyle w:val="IndexLink"/>
                <w:rtl w:val="true"/>
              </w:rPr>
              <w:t xml:space="preserve">وَ إِذا تُتْلى عَلَيْهِمْ آياتُنا بَيِّناتٍ قالَ الَّذِينَ لا يَرْجُونَ لِقاءَنَا </w:t>
            </w:r>
            <w:r>
              <w:rPr>
                <w:rStyle w:val="IndexLink"/>
                <w:rtl w:val="true"/>
              </w:rPr>
              <w:t>... »</w:t>
              <w:tab/>
            </w:r>
            <w:r>
              <w:rPr>
                <w:rStyle w:val="IndexLink"/>
              </w:rPr>
              <w:t>268</w:t>
            </w:r>
          </w:hyperlink>
        </w:p>
        <w:p>
          <w:pPr>
            <w:pStyle w:val="Contents6"/>
            <w:tabs>
              <w:tab w:val="clear" w:pos="7609"/>
              <w:tab w:val="right" w:pos="9026" w:leader="dot"/>
            </w:tabs>
            <w:rPr/>
          </w:pPr>
          <w:hyperlink w:anchor="__RefHeading___Toc18032965_1280447820">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18032967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269</w:t>
            </w:r>
          </w:hyperlink>
        </w:p>
        <w:p>
          <w:pPr>
            <w:pStyle w:val="Contents6"/>
            <w:tabs>
              <w:tab w:val="clear" w:pos="7609"/>
              <w:tab w:val="right" w:pos="9026" w:leader="dot"/>
            </w:tabs>
            <w:rPr/>
          </w:pPr>
          <w:hyperlink w:anchor="__RefHeading___Toc18032969_1280447820">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18032971_1280447820">
            <w:r>
              <w:rPr>
                <w:webHidden/>
                <w:rStyle w:val="IndexLink"/>
                <w:rtl w:val="true"/>
              </w:rPr>
              <w:t>حديث اول</w:t>
            </w:r>
            <w:r>
              <w:rPr>
                <w:rStyle w:val="IndexLink"/>
                <w:rtl w:val="true"/>
              </w:rPr>
              <w:tab/>
            </w:r>
            <w:r>
              <w:rPr>
                <w:rStyle w:val="IndexLink"/>
              </w:rPr>
              <w:t>271</w:t>
            </w:r>
          </w:hyperlink>
        </w:p>
        <w:p>
          <w:pPr>
            <w:pStyle w:val="Contents6"/>
            <w:tabs>
              <w:tab w:val="clear" w:pos="7609"/>
              <w:tab w:val="right" w:pos="9026" w:leader="dot"/>
            </w:tabs>
            <w:rPr/>
          </w:pPr>
          <w:hyperlink w:anchor="__RefHeading___Toc18032973_1280447820">
            <w:r>
              <w:rPr>
                <w:webHidden/>
                <w:rStyle w:val="IndexLink"/>
                <w:rtl w:val="true"/>
              </w:rPr>
              <w:t>حديث دوم</w:t>
            </w:r>
            <w:r>
              <w:rPr>
                <w:rStyle w:val="IndexLink"/>
                <w:rtl w:val="true"/>
              </w:rPr>
              <w:tab/>
            </w:r>
            <w:r>
              <w:rPr>
                <w:rStyle w:val="IndexLink"/>
              </w:rPr>
              <w:t>271</w:t>
            </w:r>
          </w:hyperlink>
        </w:p>
        <w:p>
          <w:pPr>
            <w:pStyle w:val="Contents6"/>
            <w:tabs>
              <w:tab w:val="clear" w:pos="7609"/>
              <w:tab w:val="right" w:pos="9026" w:leader="dot"/>
            </w:tabs>
            <w:rPr/>
          </w:pPr>
          <w:hyperlink w:anchor="__RefHeading___Toc18032975_1280447820">
            <w:r>
              <w:rPr>
                <w:webHidden/>
                <w:rStyle w:val="IndexLink"/>
                <w:rtl w:val="true"/>
              </w:rPr>
              <w:t>حديث سوم</w:t>
            </w:r>
            <w:r>
              <w:rPr>
                <w:rStyle w:val="IndexLink"/>
                <w:rtl w:val="true"/>
              </w:rPr>
              <w:tab/>
            </w:r>
            <w:r>
              <w:rPr>
                <w:rStyle w:val="IndexLink"/>
              </w:rPr>
              <w:t>272</w:t>
            </w:r>
          </w:hyperlink>
        </w:p>
        <w:p>
          <w:pPr>
            <w:pStyle w:val="Contents6"/>
            <w:tabs>
              <w:tab w:val="clear" w:pos="7609"/>
              <w:tab w:val="right" w:pos="9026" w:leader="dot"/>
            </w:tabs>
            <w:rPr/>
          </w:pPr>
          <w:hyperlink w:anchor="__RefHeading___Toc18032977_1280447820">
            <w:r>
              <w:rPr>
                <w:webHidden/>
                <w:rStyle w:val="IndexLink"/>
                <w:rtl w:val="true"/>
              </w:rPr>
              <w:t>حديث چهارم</w:t>
            </w:r>
            <w:r>
              <w:rPr>
                <w:rStyle w:val="IndexLink"/>
                <w:rtl w:val="true"/>
              </w:rPr>
              <w:tab/>
            </w:r>
            <w:r>
              <w:rPr>
                <w:rStyle w:val="IndexLink"/>
              </w:rPr>
              <w:t>272</w:t>
            </w:r>
          </w:hyperlink>
        </w:p>
        <w:p>
          <w:pPr>
            <w:pStyle w:val="Contents6"/>
            <w:tabs>
              <w:tab w:val="clear" w:pos="7609"/>
              <w:tab w:val="right" w:pos="9026" w:leader="dot"/>
            </w:tabs>
            <w:rPr/>
          </w:pPr>
          <w:hyperlink w:anchor="__RefHeading___Toc18032979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273</w:t>
            </w:r>
          </w:hyperlink>
        </w:p>
        <w:p>
          <w:pPr>
            <w:pStyle w:val="Contents6"/>
            <w:tabs>
              <w:tab w:val="clear" w:pos="7609"/>
              <w:tab w:val="right" w:pos="9026" w:leader="dot"/>
            </w:tabs>
            <w:rPr/>
          </w:pPr>
          <w:hyperlink w:anchor="__RefHeading___Toc18032981_1280447820">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18032983_1280447820">
            <w:r>
              <w:rPr>
                <w:webHidden/>
                <w:rStyle w:val="IndexLink"/>
                <w:rtl w:val="true"/>
              </w:rPr>
              <w:t>نكته اول</w:t>
            </w:r>
            <w:r>
              <w:rPr>
                <w:rStyle w:val="IndexLink"/>
                <w:rtl w:val="true"/>
              </w:rPr>
              <w:t xml:space="preserve">: </w:t>
            </w:r>
            <w:r>
              <w:rPr>
                <w:rStyle w:val="IndexLink"/>
                <w:rtl w:val="true"/>
              </w:rPr>
              <w:t>غدير از آيات روشن الهى</w:t>
            </w:r>
            <w:r>
              <w:rPr>
                <w:rStyle w:val="IndexLink"/>
                <w:rtl w:val="true"/>
              </w:rPr>
              <w:tab/>
            </w:r>
            <w:r>
              <w:rPr>
                <w:rStyle w:val="IndexLink"/>
              </w:rPr>
              <w:t>274</w:t>
            </w:r>
          </w:hyperlink>
        </w:p>
        <w:p>
          <w:pPr>
            <w:pStyle w:val="Contents6"/>
            <w:tabs>
              <w:tab w:val="clear" w:pos="7609"/>
              <w:tab w:val="right" w:pos="9026" w:leader="dot"/>
            </w:tabs>
            <w:rPr/>
          </w:pPr>
          <w:hyperlink w:anchor="__RefHeading___Toc18032985_1280447820">
            <w:r>
              <w:rPr>
                <w:webHidden/>
                <w:rStyle w:val="IndexLink"/>
                <w:rtl w:val="true"/>
              </w:rPr>
              <w:t>نكته دوم</w:t>
            </w:r>
            <w:r>
              <w:rPr>
                <w:rStyle w:val="IndexLink"/>
                <w:rtl w:val="true"/>
              </w:rPr>
              <w:t xml:space="preserve">: </w:t>
            </w:r>
            <w:r>
              <w:rPr>
                <w:rStyle w:val="IndexLink"/>
                <w:rtl w:val="true"/>
              </w:rPr>
              <w:t>منكر غدير منكر قيامت</w:t>
            </w:r>
            <w:r>
              <w:rPr>
                <w:rStyle w:val="IndexLink"/>
                <w:rtl w:val="true"/>
              </w:rPr>
              <w:tab/>
            </w:r>
            <w:r>
              <w:rPr>
                <w:rStyle w:val="IndexLink"/>
              </w:rPr>
              <w:t>274</w:t>
            </w:r>
          </w:hyperlink>
        </w:p>
        <w:p>
          <w:pPr>
            <w:pStyle w:val="Contents6"/>
            <w:tabs>
              <w:tab w:val="clear" w:pos="7609"/>
              <w:tab w:val="right" w:pos="9026" w:leader="dot"/>
            </w:tabs>
            <w:rPr/>
          </w:pPr>
          <w:hyperlink w:anchor="__RefHeading___Toc18032987_1280447820">
            <w:r>
              <w:rPr>
                <w:webHidden/>
                <w:rStyle w:val="IndexLink"/>
                <w:rtl w:val="true"/>
              </w:rPr>
              <w:t>نكته سوم</w:t>
            </w:r>
            <w:r>
              <w:rPr>
                <w:rStyle w:val="IndexLink"/>
                <w:rtl w:val="true"/>
              </w:rPr>
              <w:t xml:space="preserve">: </w:t>
            </w:r>
            <w:r>
              <w:rPr>
                <w:rStyle w:val="IndexLink"/>
                <w:rtl w:val="true"/>
              </w:rPr>
              <w:t>على عليه‌السلام قرآن ناطق</w:t>
            </w:r>
            <w:r>
              <w:rPr>
                <w:rStyle w:val="IndexLink"/>
                <w:rtl w:val="true"/>
              </w:rPr>
              <w:tab/>
            </w:r>
            <w:r>
              <w:rPr>
                <w:rStyle w:val="IndexLink"/>
              </w:rPr>
              <w:t>275</w:t>
            </w:r>
          </w:hyperlink>
        </w:p>
        <w:p>
          <w:pPr>
            <w:pStyle w:val="Contents6"/>
            <w:tabs>
              <w:tab w:val="clear" w:pos="7609"/>
              <w:tab w:val="right" w:pos="9026" w:leader="dot"/>
            </w:tabs>
            <w:rPr/>
          </w:pPr>
          <w:hyperlink w:anchor="__RefHeading___Toc18032989_1280447820">
            <w:r>
              <w:rPr>
                <w:webHidden/>
                <w:rStyle w:val="IndexLink"/>
                <w:rtl w:val="true"/>
              </w:rPr>
              <w:t>نكته چهارم</w:t>
            </w:r>
            <w:r>
              <w:rPr>
                <w:rStyle w:val="IndexLink"/>
                <w:rtl w:val="true"/>
              </w:rPr>
              <w:t xml:space="preserve">: </w:t>
            </w:r>
            <w:r>
              <w:rPr>
                <w:rStyle w:val="IndexLink"/>
                <w:rtl w:val="true"/>
              </w:rPr>
              <w:t>آسمانى بودن غدير</w:t>
            </w:r>
            <w:r>
              <w:rPr>
                <w:rStyle w:val="IndexLink"/>
                <w:rtl w:val="true"/>
              </w:rPr>
              <w:tab/>
            </w:r>
            <w:r>
              <w:rPr>
                <w:rStyle w:val="IndexLink"/>
              </w:rPr>
              <w:t>275</w:t>
            </w:r>
          </w:hyperlink>
        </w:p>
        <w:p>
          <w:pPr>
            <w:pStyle w:val="Contents6"/>
            <w:tabs>
              <w:tab w:val="clear" w:pos="7609"/>
              <w:tab w:val="right" w:pos="9026" w:leader="dot"/>
            </w:tabs>
            <w:rPr/>
          </w:pPr>
          <w:hyperlink w:anchor="__RefHeading___Toc18032991_1280447820">
            <w:r>
              <w:rPr>
                <w:webHidden/>
                <w:rStyle w:val="IndexLink"/>
                <w:rtl w:val="true"/>
              </w:rPr>
              <w:t>نكته پنجم</w:t>
            </w:r>
            <w:r>
              <w:rPr>
                <w:rStyle w:val="IndexLink"/>
                <w:rtl w:val="true"/>
              </w:rPr>
              <w:t xml:space="preserve">: </w:t>
            </w:r>
            <w:r>
              <w:rPr>
                <w:rStyle w:val="IndexLink"/>
                <w:rtl w:val="true"/>
              </w:rPr>
              <w:t>كفر اعتراض كنندگان بر غدير</w:t>
            </w:r>
            <w:r>
              <w:rPr>
                <w:rStyle w:val="IndexLink"/>
                <w:rtl w:val="true"/>
              </w:rPr>
              <w:tab/>
            </w:r>
            <w:r>
              <w:rPr>
                <w:rStyle w:val="IndexLink"/>
              </w:rPr>
              <w:t>278</w:t>
            </w:r>
          </w:hyperlink>
        </w:p>
        <w:p>
          <w:pPr>
            <w:pStyle w:val="Contents5"/>
            <w:tabs>
              <w:tab w:val="clear" w:pos="7892"/>
              <w:tab w:val="right" w:pos="9026" w:leader="dot"/>
            </w:tabs>
            <w:rPr/>
          </w:pPr>
          <w:hyperlink w:anchor="__RefHeading___Toc18032993_1280447820">
            <w:r>
              <w:rPr>
                <w:webHidden/>
                <w:rStyle w:val="IndexLink"/>
                <w:rtl w:val="true"/>
              </w:rPr>
              <w:t xml:space="preserve">آيه </w:t>
            </w:r>
            <w:r>
              <w:rPr>
                <w:rStyle w:val="IndexLink"/>
                <w:rtl w:val="true"/>
              </w:rPr>
              <w:t>«</w:t>
            </w:r>
            <w:r>
              <w:rPr>
                <w:rStyle w:val="IndexLink"/>
                <w:rtl w:val="true"/>
              </w:rPr>
              <w:t xml:space="preserve">وَ أَوْفُوا بِعَهْدِ اللّه‌ِ إِذا عاهَدْتُمْ وَ لا تَنْقُضُوا الْأَيْمانَ بَعْدَ تَوْكِيدِها </w:t>
            </w:r>
            <w:r>
              <w:rPr>
                <w:rStyle w:val="IndexLink"/>
                <w:rtl w:val="true"/>
              </w:rPr>
              <w:t>... »</w:t>
              <w:tab/>
            </w:r>
            <w:r>
              <w:rPr>
                <w:rStyle w:val="IndexLink"/>
              </w:rPr>
              <w:t>282</w:t>
            </w:r>
          </w:hyperlink>
        </w:p>
        <w:p>
          <w:pPr>
            <w:pStyle w:val="Contents6"/>
            <w:tabs>
              <w:tab w:val="clear" w:pos="7609"/>
              <w:tab w:val="right" w:pos="9026" w:leader="dot"/>
            </w:tabs>
            <w:rPr/>
          </w:pPr>
          <w:hyperlink w:anchor="__RefHeading___Toc18032995_1280447820">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18032997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283</w:t>
            </w:r>
          </w:hyperlink>
        </w:p>
        <w:p>
          <w:pPr>
            <w:pStyle w:val="Contents6"/>
            <w:tabs>
              <w:tab w:val="clear" w:pos="7609"/>
              <w:tab w:val="right" w:pos="9026" w:leader="dot"/>
            </w:tabs>
            <w:rPr/>
          </w:pPr>
          <w:hyperlink w:anchor="__RefHeading___Toc18032999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284</w:t>
            </w:r>
          </w:hyperlink>
        </w:p>
        <w:p>
          <w:pPr>
            <w:pStyle w:val="Contents6"/>
            <w:tabs>
              <w:tab w:val="clear" w:pos="7609"/>
              <w:tab w:val="right" w:pos="9026" w:leader="dot"/>
            </w:tabs>
            <w:rPr/>
          </w:pPr>
          <w:hyperlink w:anchor="__RefHeading___Toc18033001_1280447820">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18033003_1280447820">
            <w:r>
              <w:rPr>
                <w:webHidden/>
                <w:rStyle w:val="IndexLink"/>
                <w:rtl w:val="true"/>
              </w:rPr>
              <w:t>نكته اول</w:t>
            </w:r>
            <w:r>
              <w:rPr>
                <w:rStyle w:val="IndexLink"/>
                <w:rtl w:val="true"/>
              </w:rPr>
              <w:t xml:space="preserve">: </w:t>
            </w:r>
            <w:r>
              <w:rPr>
                <w:rStyle w:val="IndexLink"/>
                <w:rtl w:val="true"/>
              </w:rPr>
              <w:t>نزول آيه در غدير</w:t>
            </w:r>
            <w:r>
              <w:rPr>
                <w:rStyle w:val="IndexLink"/>
                <w:rtl w:val="true"/>
              </w:rPr>
              <w:tab/>
            </w:r>
            <w:r>
              <w:rPr>
                <w:rStyle w:val="IndexLink"/>
              </w:rPr>
              <w:t>285</w:t>
            </w:r>
          </w:hyperlink>
        </w:p>
        <w:p>
          <w:pPr>
            <w:pStyle w:val="Contents6"/>
            <w:tabs>
              <w:tab w:val="clear" w:pos="7609"/>
              <w:tab w:val="right" w:pos="9026" w:leader="dot"/>
            </w:tabs>
            <w:rPr/>
          </w:pPr>
          <w:hyperlink w:anchor="__RefHeading___Toc18033005_1280447820">
            <w:r>
              <w:rPr>
                <w:webHidden/>
                <w:rStyle w:val="IndexLink"/>
                <w:rtl w:val="true"/>
              </w:rPr>
              <w:t>نكته دوم</w:t>
            </w:r>
            <w:r>
              <w:rPr>
                <w:rStyle w:val="IndexLink"/>
                <w:rtl w:val="true"/>
              </w:rPr>
              <w:t xml:space="preserve">: </w:t>
            </w:r>
            <w:r>
              <w:rPr>
                <w:rStyle w:val="IndexLink"/>
                <w:rtl w:val="true"/>
              </w:rPr>
              <w:t>نزول آيه درباره ابوبكر و عمر</w:t>
            </w:r>
            <w:r>
              <w:rPr>
                <w:rStyle w:val="IndexLink"/>
                <w:rtl w:val="true"/>
              </w:rPr>
              <w:tab/>
            </w:r>
            <w:r>
              <w:rPr>
                <w:rStyle w:val="IndexLink"/>
              </w:rPr>
              <w:t>285</w:t>
            </w:r>
          </w:hyperlink>
        </w:p>
        <w:p>
          <w:pPr>
            <w:pStyle w:val="Contents6"/>
            <w:tabs>
              <w:tab w:val="clear" w:pos="7609"/>
              <w:tab w:val="right" w:pos="9026" w:leader="dot"/>
            </w:tabs>
            <w:rPr/>
          </w:pPr>
          <w:hyperlink w:anchor="__RefHeading___Toc18033007_1280447820">
            <w:r>
              <w:rPr>
                <w:webHidden/>
                <w:rStyle w:val="IndexLink"/>
                <w:rtl w:val="true"/>
              </w:rPr>
              <w:t>نكته چهارم</w:t>
            </w:r>
            <w:r>
              <w:rPr>
                <w:rStyle w:val="IndexLink"/>
                <w:rtl w:val="true"/>
              </w:rPr>
              <w:t xml:space="preserve">: </w:t>
            </w:r>
            <w:r>
              <w:rPr>
                <w:rStyle w:val="IndexLink"/>
                <w:rtl w:val="true"/>
              </w:rPr>
              <w:t>جمع‌بندى آيات درباره غدير</w:t>
            </w:r>
            <w:r>
              <w:rPr>
                <w:rStyle w:val="IndexLink"/>
                <w:rtl w:val="true"/>
              </w:rPr>
              <w:tab/>
            </w:r>
            <w:r>
              <w:rPr>
                <w:rStyle w:val="IndexLink"/>
              </w:rPr>
              <w:t>286</w:t>
            </w:r>
          </w:hyperlink>
        </w:p>
        <w:p>
          <w:pPr>
            <w:pStyle w:val="Contents5"/>
            <w:tabs>
              <w:tab w:val="clear" w:pos="7892"/>
              <w:tab w:val="right" w:pos="9026" w:leader="dot"/>
            </w:tabs>
            <w:rPr/>
          </w:pPr>
          <w:hyperlink w:anchor="__RefHeading___Toc18033009_1280447820">
            <w:r>
              <w:rPr>
                <w:webHidden/>
                <w:rStyle w:val="IndexLink"/>
                <w:rtl w:val="true"/>
              </w:rPr>
              <w:t xml:space="preserve">آيه </w:t>
            </w:r>
            <w:r>
              <w:rPr>
                <w:rStyle w:val="IndexLink"/>
                <w:rtl w:val="true"/>
              </w:rPr>
              <w:t>«</w:t>
            </w:r>
            <w:r>
              <w:rPr>
                <w:rStyle w:val="IndexLink"/>
                <w:rtl w:val="true"/>
              </w:rPr>
              <w:t xml:space="preserve">وَ لَقَدْ أُوحِىَ إِلَيْكَ وَ إِلَى الَّذِينَ مِنْ قَبْلِكَ لَئِنْ أَشْرَكْتَ لَيَحْبَطَنَّ عَمَلُكَ </w:t>
            </w:r>
            <w:r>
              <w:rPr>
                <w:rStyle w:val="IndexLink"/>
                <w:rtl w:val="true"/>
              </w:rPr>
              <w:t>... »</w:t>
              <w:tab/>
            </w:r>
            <w:r>
              <w:rPr>
                <w:rStyle w:val="IndexLink"/>
              </w:rPr>
              <w:t>286</w:t>
            </w:r>
          </w:hyperlink>
        </w:p>
        <w:p>
          <w:pPr>
            <w:pStyle w:val="Contents6"/>
            <w:tabs>
              <w:tab w:val="clear" w:pos="7609"/>
              <w:tab w:val="right" w:pos="9026" w:leader="dot"/>
            </w:tabs>
            <w:rPr/>
          </w:pPr>
          <w:hyperlink w:anchor="__RefHeading___Toc18033011_1280447820">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18033013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287</w:t>
            </w:r>
          </w:hyperlink>
        </w:p>
        <w:p>
          <w:pPr>
            <w:pStyle w:val="Contents6"/>
            <w:tabs>
              <w:tab w:val="clear" w:pos="7609"/>
              <w:tab w:val="right" w:pos="9026" w:leader="dot"/>
            </w:tabs>
            <w:rPr/>
          </w:pPr>
          <w:hyperlink w:anchor="__RefHeading___Toc18033015_1280447820">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18033017_1280447820">
            <w:r>
              <w:rPr>
                <w:webHidden/>
                <w:rStyle w:val="IndexLink"/>
                <w:rtl w:val="true"/>
              </w:rPr>
              <w:t>نكته اول</w:t>
            </w:r>
            <w:r>
              <w:rPr>
                <w:rStyle w:val="IndexLink"/>
                <w:rtl w:val="true"/>
              </w:rPr>
              <w:t xml:space="preserve">: </w:t>
            </w:r>
            <w:r>
              <w:rPr>
                <w:rStyle w:val="IndexLink"/>
                <w:rtl w:val="true"/>
              </w:rPr>
              <w:t>نزول آيه پس از طرح مسئله شركت</w:t>
            </w:r>
            <w:r>
              <w:rPr>
                <w:rStyle w:val="IndexLink"/>
                <w:rtl w:val="true"/>
              </w:rPr>
              <w:tab/>
            </w:r>
            <w:r>
              <w:rPr>
                <w:rStyle w:val="IndexLink"/>
              </w:rPr>
              <w:t>289</w:t>
            </w:r>
          </w:hyperlink>
        </w:p>
        <w:p>
          <w:pPr>
            <w:pStyle w:val="Contents6"/>
            <w:tabs>
              <w:tab w:val="clear" w:pos="7609"/>
              <w:tab w:val="right" w:pos="9026" w:leader="dot"/>
            </w:tabs>
            <w:rPr/>
          </w:pPr>
          <w:hyperlink w:anchor="__RefHeading___Toc18033019_1280447820">
            <w:r>
              <w:rPr>
                <w:webHidden/>
                <w:rStyle w:val="IndexLink"/>
                <w:rtl w:val="true"/>
              </w:rPr>
              <w:t>نكته دوم</w:t>
            </w:r>
            <w:r>
              <w:rPr>
                <w:rStyle w:val="IndexLink"/>
                <w:rtl w:val="true"/>
              </w:rPr>
              <w:t xml:space="preserve">: </w:t>
            </w:r>
            <w:r>
              <w:rPr>
                <w:rStyle w:val="IndexLink"/>
                <w:rtl w:val="true"/>
              </w:rPr>
              <w:t>كسى كه پيشنهاد شركت در خلافت داد</w:t>
            </w:r>
            <w:r>
              <w:rPr>
                <w:rStyle w:val="IndexLink"/>
                <w:rtl w:val="true"/>
              </w:rPr>
              <w:tab/>
            </w:r>
            <w:r>
              <w:rPr>
                <w:rStyle w:val="IndexLink"/>
              </w:rPr>
              <w:t>290</w:t>
            </w:r>
          </w:hyperlink>
        </w:p>
        <w:p>
          <w:pPr>
            <w:pStyle w:val="Contents6"/>
            <w:tabs>
              <w:tab w:val="clear" w:pos="7609"/>
              <w:tab w:val="right" w:pos="9026" w:leader="dot"/>
            </w:tabs>
            <w:rPr/>
          </w:pPr>
          <w:hyperlink w:anchor="__RefHeading___Toc18033021_1280447820">
            <w:r>
              <w:rPr>
                <w:webHidden/>
                <w:rStyle w:val="IndexLink"/>
                <w:rtl w:val="true"/>
              </w:rPr>
              <w:t>نكته سوم</w:t>
            </w:r>
            <w:r>
              <w:rPr>
                <w:rStyle w:val="IndexLink"/>
                <w:rtl w:val="true"/>
              </w:rPr>
              <w:t xml:space="preserve">: </w:t>
            </w:r>
            <w:r>
              <w:rPr>
                <w:rStyle w:val="IndexLink"/>
                <w:rtl w:val="true"/>
              </w:rPr>
              <w:t>پيشنهاد شركت در خلافت چگونه مطرح شد ؟</w:t>
            </w:r>
            <w:r>
              <w:rPr>
                <w:rStyle w:val="IndexLink"/>
                <w:rtl w:val="true"/>
              </w:rPr>
              <w:tab/>
            </w:r>
            <w:r>
              <w:rPr>
                <w:rStyle w:val="IndexLink"/>
              </w:rPr>
              <w:t>291</w:t>
            </w:r>
          </w:hyperlink>
        </w:p>
        <w:p>
          <w:pPr>
            <w:pStyle w:val="Contents6"/>
            <w:tabs>
              <w:tab w:val="clear" w:pos="7609"/>
              <w:tab w:val="right" w:pos="9026" w:leader="dot"/>
            </w:tabs>
            <w:rPr/>
          </w:pPr>
          <w:hyperlink w:anchor="__RefHeading___Toc18033023_1280447820">
            <w:r>
              <w:rPr>
                <w:webHidden/>
                <w:rStyle w:val="IndexLink"/>
                <w:rtl w:val="true"/>
              </w:rPr>
              <w:t>نكته چهارم</w:t>
            </w:r>
            <w:r>
              <w:rPr>
                <w:rStyle w:val="IndexLink"/>
                <w:rtl w:val="true"/>
              </w:rPr>
              <w:t xml:space="preserve">: </w:t>
            </w:r>
            <w:r>
              <w:rPr>
                <w:rStyle w:val="IndexLink"/>
                <w:rtl w:val="true"/>
              </w:rPr>
              <w:t>نزول آيات در پاسخ به پيشنهاد شركت</w:t>
            </w:r>
            <w:r>
              <w:rPr>
                <w:rStyle w:val="IndexLink"/>
                <w:rtl w:val="true"/>
              </w:rPr>
              <w:tab/>
            </w:r>
            <w:r>
              <w:rPr>
                <w:rStyle w:val="IndexLink"/>
              </w:rPr>
              <w:t>293</w:t>
            </w:r>
          </w:hyperlink>
        </w:p>
        <w:p>
          <w:pPr>
            <w:pStyle w:val="Contents6"/>
            <w:tabs>
              <w:tab w:val="clear" w:pos="7609"/>
              <w:tab w:val="right" w:pos="9026" w:leader="dot"/>
            </w:tabs>
            <w:rPr/>
          </w:pPr>
          <w:hyperlink w:anchor="__RefHeading___Toc18033025_1280447820">
            <w:r>
              <w:rPr>
                <w:webHidden/>
                <w:rStyle w:val="IndexLink"/>
                <w:rtl w:val="true"/>
              </w:rPr>
              <w:t>نكته پنجم</w:t>
            </w:r>
            <w:r>
              <w:rPr>
                <w:rStyle w:val="IndexLink"/>
                <w:rtl w:val="true"/>
              </w:rPr>
              <w:t xml:space="preserve">: </w:t>
            </w:r>
            <w:r>
              <w:rPr>
                <w:rStyle w:val="IndexLink"/>
                <w:rtl w:val="true"/>
              </w:rPr>
              <w:t xml:space="preserve">ظهور جبرئيل در پاسخ به پيشنهاد شركت </w:t>
            </w:r>
            <w:r>
              <w:rPr>
                <w:rStyle w:val="IndexLink"/>
                <w:rtl w:val="true"/>
              </w:rPr>
              <w:t>!</w:t>
              <w:tab/>
            </w:r>
            <w:r>
              <w:rPr>
                <w:rStyle w:val="IndexLink"/>
              </w:rPr>
              <w:t>294</w:t>
            </w:r>
          </w:hyperlink>
        </w:p>
        <w:p>
          <w:pPr>
            <w:pStyle w:val="Contents6"/>
            <w:tabs>
              <w:tab w:val="clear" w:pos="7609"/>
              <w:tab w:val="right" w:pos="9026" w:leader="dot"/>
            </w:tabs>
            <w:rPr/>
          </w:pPr>
          <w:hyperlink w:anchor="__RefHeading___Toc18033027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295</w:t>
            </w:r>
          </w:hyperlink>
        </w:p>
        <w:p>
          <w:pPr>
            <w:pStyle w:val="Contents6"/>
            <w:tabs>
              <w:tab w:val="clear" w:pos="7609"/>
              <w:tab w:val="right" w:pos="9026" w:leader="dot"/>
            </w:tabs>
            <w:rPr/>
          </w:pPr>
          <w:hyperlink w:anchor="__RefHeading___Toc18033029_1280447820">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18033031_1280447820">
            <w:r>
              <w:rPr>
                <w:webHidden/>
                <w:rStyle w:val="IndexLink"/>
                <w:rtl w:val="true"/>
              </w:rPr>
              <w:t>تحليل اعتقادى اول</w:t>
            </w:r>
            <w:r>
              <w:rPr>
                <w:rStyle w:val="IndexLink"/>
                <w:rtl w:val="true"/>
              </w:rPr>
              <w:tab/>
            </w:r>
            <w:r>
              <w:rPr>
                <w:rStyle w:val="IndexLink"/>
              </w:rPr>
              <w:t>295</w:t>
            </w:r>
          </w:hyperlink>
        </w:p>
        <w:p>
          <w:pPr>
            <w:pStyle w:val="Contents6"/>
            <w:tabs>
              <w:tab w:val="clear" w:pos="7609"/>
              <w:tab w:val="right" w:pos="9026" w:leader="dot"/>
            </w:tabs>
            <w:rPr/>
          </w:pPr>
          <w:hyperlink w:anchor="__RefHeading___Toc18033033_1280447820">
            <w:r>
              <w:rPr>
                <w:webHidden/>
                <w:rStyle w:val="IndexLink"/>
                <w:rtl w:val="true"/>
              </w:rPr>
              <w:t>تحليل اعتقادى دوم</w:t>
            </w:r>
            <w:r>
              <w:rPr>
                <w:rStyle w:val="IndexLink"/>
                <w:rtl w:val="true"/>
              </w:rPr>
              <w:tab/>
            </w:r>
            <w:r>
              <w:rPr>
                <w:rStyle w:val="IndexLink"/>
              </w:rPr>
              <w:t>296</w:t>
            </w:r>
          </w:hyperlink>
        </w:p>
        <w:p>
          <w:pPr>
            <w:pStyle w:val="Contents5"/>
            <w:tabs>
              <w:tab w:val="clear" w:pos="7892"/>
              <w:tab w:val="right" w:pos="9026" w:leader="dot"/>
            </w:tabs>
            <w:rPr/>
          </w:pPr>
          <w:hyperlink w:anchor="__RefHeading___Toc18033035_1280447820">
            <w:r>
              <w:rPr>
                <w:webHidden/>
                <w:rStyle w:val="IndexLink"/>
                <w:rtl w:val="true"/>
              </w:rPr>
              <w:t>بيانى ديگر براى اين آيه</w:t>
            </w:r>
            <w:r>
              <w:rPr>
                <w:rStyle w:val="IndexLink"/>
                <w:rtl w:val="true"/>
              </w:rPr>
              <w:tab/>
            </w:r>
            <w:r>
              <w:rPr>
                <w:rStyle w:val="IndexLink"/>
              </w:rPr>
              <w:t>299</w:t>
            </w:r>
          </w:hyperlink>
        </w:p>
        <w:p>
          <w:pPr>
            <w:pStyle w:val="Contents5"/>
            <w:tabs>
              <w:tab w:val="clear" w:pos="7892"/>
              <w:tab w:val="right" w:pos="9026" w:leader="dot"/>
            </w:tabs>
            <w:rPr/>
          </w:pPr>
          <w:hyperlink w:anchor="__RefHeading___Toc18033037_1280447820">
            <w:r>
              <w:rPr>
                <w:webHidden/>
                <w:rStyle w:val="IndexLink"/>
                <w:rtl w:val="true"/>
              </w:rPr>
              <w:t xml:space="preserve">آيه </w:t>
            </w:r>
            <w:r>
              <w:rPr>
                <w:rStyle w:val="IndexLink"/>
                <w:rtl w:val="true"/>
              </w:rPr>
              <w:t>«</w:t>
            </w:r>
            <w:r>
              <w:rPr>
                <w:rStyle w:val="IndexLink"/>
                <w:rtl w:val="true"/>
              </w:rPr>
              <w:t xml:space="preserve">يَحلِفونَ بِاللّه‌ِ ما قالوا وَ لَقَد قالوا كَلِمَةَ الكُفرِ بَعدَ إسلامِهِم </w:t>
            </w:r>
            <w:r>
              <w:rPr>
                <w:rStyle w:val="IndexLink"/>
                <w:rtl w:val="true"/>
              </w:rPr>
              <w:t>... »</w:t>
              <w:tab/>
            </w:r>
            <w:r>
              <w:rPr>
                <w:rStyle w:val="IndexLink"/>
              </w:rPr>
              <w:t>303</w:t>
            </w:r>
          </w:hyperlink>
        </w:p>
        <w:p>
          <w:pPr>
            <w:pStyle w:val="Contents6"/>
            <w:tabs>
              <w:tab w:val="clear" w:pos="7609"/>
              <w:tab w:val="right" w:pos="9026" w:leader="dot"/>
            </w:tabs>
            <w:rPr/>
          </w:pPr>
          <w:hyperlink w:anchor="__RefHeading___Toc18033039_1280447820">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18033041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303</w:t>
            </w:r>
          </w:hyperlink>
        </w:p>
        <w:p>
          <w:pPr>
            <w:pStyle w:val="Contents6"/>
            <w:tabs>
              <w:tab w:val="clear" w:pos="7609"/>
              <w:tab w:val="right" w:pos="9026" w:leader="dot"/>
            </w:tabs>
            <w:rPr/>
          </w:pPr>
          <w:hyperlink w:anchor="__RefHeading___Toc18033043_1280447820">
            <w:r>
              <w:rPr>
                <w:webHidden/>
                <w:rStyle w:val="IndexLink"/>
              </w:rPr>
              <w:t>2</w:t>
            </w:r>
            <w:r>
              <w:rPr>
                <w:rStyle w:val="IndexLink"/>
                <w:rtl w:val="true"/>
              </w:rPr>
              <w:t xml:space="preserve"> - </w:t>
            </w:r>
            <w:r>
              <w:rPr>
                <w:rStyle w:val="IndexLink"/>
                <w:rtl w:val="true"/>
              </w:rPr>
              <w:t>تحليل تاريخى</w:t>
            </w:r>
            <w:r>
              <w:rPr>
                <w:rStyle w:val="IndexLink"/>
                <w:rtl w:val="true"/>
              </w:rPr>
              <w:tab/>
            </w:r>
            <w:r>
              <w:rPr>
                <w:rStyle w:val="IndexLink"/>
              </w:rPr>
              <w:t>304</w:t>
            </w:r>
          </w:hyperlink>
        </w:p>
        <w:p>
          <w:pPr>
            <w:pStyle w:val="Contents6"/>
            <w:tabs>
              <w:tab w:val="clear" w:pos="7609"/>
              <w:tab w:val="right" w:pos="9026" w:leader="dot"/>
            </w:tabs>
            <w:rPr/>
          </w:pPr>
          <w:hyperlink w:anchor="__RefHeading___Toc18033045_1280447820">
            <w:r>
              <w:rPr>
                <w:webHidden/>
                <w:rStyle w:val="IndexLink"/>
                <w:rtl w:val="true"/>
              </w:rPr>
              <w:t>تحليل تاريخى اول</w:t>
            </w:r>
            <w:r>
              <w:rPr>
                <w:rStyle w:val="IndexLink"/>
                <w:rtl w:val="true"/>
              </w:rPr>
              <w:tab/>
            </w:r>
            <w:r>
              <w:rPr>
                <w:rStyle w:val="IndexLink"/>
              </w:rPr>
              <w:t>304</w:t>
            </w:r>
          </w:hyperlink>
        </w:p>
        <w:p>
          <w:pPr>
            <w:pStyle w:val="Contents6"/>
            <w:tabs>
              <w:tab w:val="clear" w:pos="7609"/>
              <w:tab w:val="right" w:pos="9026" w:leader="dot"/>
            </w:tabs>
            <w:rPr/>
          </w:pPr>
          <w:hyperlink w:anchor="__RefHeading___Toc18033047_1280447820">
            <w:r>
              <w:rPr>
                <w:webHidden/>
                <w:rStyle w:val="IndexLink"/>
                <w:rtl w:val="true"/>
              </w:rPr>
              <w:t>تحليل تاريخى دوم</w:t>
            </w:r>
            <w:r>
              <w:rPr>
                <w:rStyle w:val="IndexLink"/>
                <w:rtl w:val="true"/>
              </w:rPr>
              <w:tab/>
            </w:r>
            <w:r>
              <w:rPr>
                <w:rStyle w:val="IndexLink"/>
              </w:rPr>
              <w:t>307</w:t>
            </w:r>
          </w:hyperlink>
        </w:p>
        <w:p>
          <w:pPr>
            <w:pStyle w:val="Contents6"/>
            <w:tabs>
              <w:tab w:val="clear" w:pos="7609"/>
              <w:tab w:val="right" w:pos="9026" w:leader="dot"/>
            </w:tabs>
            <w:rPr/>
          </w:pPr>
          <w:hyperlink w:anchor="__RefHeading___Toc18033049_1280447820">
            <w:r>
              <w:rPr>
                <w:webHidden/>
                <w:rStyle w:val="IndexLink"/>
                <w:rtl w:val="true"/>
              </w:rPr>
              <w:t>تحليل اعتقادى سوم</w:t>
            </w:r>
            <w:r>
              <w:rPr>
                <w:rStyle w:val="IndexLink"/>
                <w:rtl w:val="true"/>
              </w:rPr>
              <w:tab/>
            </w:r>
            <w:r>
              <w:rPr>
                <w:rStyle w:val="IndexLink"/>
              </w:rPr>
              <w:t>324</w:t>
            </w:r>
          </w:hyperlink>
        </w:p>
        <w:p>
          <w:pPr>
            <w:pStyle w:val="Contents5"/>
            <w:tabs>
              <w:tab w:val="clear" w:pos="7892"/>
              <w:tab w:val="right" w:pos="9026" w:leader="dot"/>
            </w:tabs>
            <w:rPr/>
          </w:pPr>
          <w:hyperlink w:anchor="__RefHeading___Toc18033051_1280447820">
            <w:r>
              <w:rPr>
                <w:webHidden/>
                <w:rStyle w:val="IndexLink"/>
                <w:rtl w:val="true"/>
              </w:rPr>
              <w:t xml:space="preserve">بيانى براى آيه </w:t>
            </w:r>
            <w:r>
              <w:rPr>
                <w:rStyle w:val="IndexLink"/>
                <w:rtl w:val="true"/>
              </w:rPr>
              <w:t>«</w:t>
            </w:r>
            <w:r>
              <w:rPr>
                <w:rStyle w:val="IndexLink"/>
                <w:rtl w:val="true"/>
              </w:rPr>
              <w:t xml:space="preserve">يَحلِفونَ بِاللّه‌ِ ما قالوا </w:t>
            </w:r>
            <w:r>
              <w:rPr>
                <w:rStyle w:val="IndexLink"/>
                <w:rtl w:val="true"/>
              </w:rPr>
              <w:t>... »</w:t>
              <w:tab/>
            </w:r>
            <w:r>
              <w:rPr>
                <w:rStyle w:val="IndexLink"/>
              </w:rPr>
              <w:t>326</w:t>
            </w:r>
          </w:hyperlink>
        </w:p>
        <w:p>
          <w:pPr>
            <w:pStyle w:val="Contents6"/>
            <w:tabs>
              <w:tab w:val="clear" w:pos="7609"/>
              <w:tab w:val="right" w:pos="9026" w:leader="dot"/>
            </w:tabs>
            <w:rPr/>
          </w:pPr>
          <w:hyperlink w:anchor="__RefHeading___Toc18033053_1280447820">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18033055_1280447820">
            <w:r>
              <w:rPr>
                <w:webHidden/>
                <w:rStyle w:val="IndexLink"/>
              </w:rPr>
              <w:t>1</w:t>
            </w:r>
            <w:r>
              <w:rPr>
                <w:rStyle w:val="IndexLink"/>
                <w:rtl w:val="true"/>
              </w:rPr>
              <w:t xml:space="preserve"> - </w:t>
            </w:r>
            <w:r>
              <w:rPr>
                <w:rStyle w:val="IndexLink"/>
                <w:rtl w:val="true"/>
              </w:rPr>
              <w:t>مرحله اول</w:t>
            </w:r>
            <w:r>
              <w:rPr>
                <w:rStyle w:val="IndexLink"/>
                <w:rtl w:val="true"/>
              </w:rPr>
              <w:tab/>
            </w:r>
            <w:r>
              <w:rPr>
                <w:rStyle w:val="IndexLink"/>
              </w:rPr>
              <w:t>326</w:t>
            </w:r>
          </w:hyperlink>
        </w:p>
        <w:p>
          <w:pPr>
            <w:pStyle w:val="Contents6"/>
            <w:tabs>
              <w:tab w:val="clear" w:pos="7609"/>
              <w:tab w:val="right" w:pos="9026" w:leader="dot"/>
            </w:tabs>
            <w:rPr/>
          </w:pPr>
          <w:hyperlink w:anchor="__RefHeading___Toc18033057_1280447820">
            <w:r>
              <w:rPr>
                <w:webHidden/>
                <w:rStyle w:val="IndexLink"/>
              </w:rPr>
              <w:t>2</w:t>
            </w:r>
            <w:r>
              <w:rPr>
                <w:rStyle w:val="IndexLink"/>
                <w:rtl w:val="true"/>
              </w:rPr>
              <w:t xml:space="preserve"> - </w:t>
            </w:r>
            <w:r>
              <w:rPr>
                <w:rStyle w:val="IndexLink"/>
                <w:rtl w:val="true"/>
              </w:rPr>
              <w:t>مرحله دوم</w:t>
            </w:r>
            <w:r>
              <w:rPr>
                <w:rStyle w:val="IndexLink"/>
                <w:rtl w:val="true"/>
              </w:rPr>
              <w:tab/>
            </w:r>
            <w:r>
              <w:rPr>
                <w:rStyle w:val="IndexLink"/>
              </w:rPr>
              <w:t>326</w:t>
            </w:r>
          </w:hyperlink>
        </w:p>
        <w:p>
          <w:pPr>
            <w:pStyle w:val="Contents6"/>
            <w:tabs>
              <w:tab w:val="clear" w:pos="7609"/>
              <w:tab w:val="right" w:pos="9026" w:leader="dot"/>
            </w:tabs>
            <w:rPr/>
          </w:pPr>
          <w:hyperlink w:anchor="__RefHeading___Toc18033059_1280447820">
            <w:r>
              <w:rPr>
                <w:webHidden/>
                <w:rStyle w:val="IndexLink"/>
              </w:rPr>
              <w:t>3</w:t>
            </w:r>
            <w:r>
              <w:rPr>
                <w:rStyle w:val="IndexLink"/>
                <w:rtl w:val="true"/>
              </w:rPr>
              <w:t xml:space="preserve"> - </w:t>
            </w:r>
            <w:r>
              <w:rPr>
                <w:rStyle w:val="IndexLink"/>
                <w:rtl w:val="true"/>
              </w:rPr>
              <w:t>مرحله سوم</w:t>
            </w:r>
            <w:r>
              <w:rPr>
                <w:rStyle w:val="IndexLink"/>
                <w:rtl w:val="true"/>
              </w:rPr>
              <w:tab/>
            </w:r>
            <w:r>
              <w:rPr>
                <w:rStyle w:val="IndexLink"/>
              </w:rPr>
              <w:t>327</w:t>
            </w:r>
          </w:hyperlink>
        </w:p>
        <w:p>
          <w:pPr>
            <w:pStyle w:val="Contents6"/>
            <w:tabs>
              <w:tab w:val="clear" w:pos="7609"/>
              <w:tab w:val="right" w:pos="9026" w:leader="dot"/>
            </w:tabs>
            <w:rPr/>
          </w:pPr>
          <w:hyperlink w:anchor="__RefHeading___Toc18033061_1280447820">
            <w:r>
              <w:rPr>
                <w:webHidden/>
                <w:rStyle w:val="IndexLink"/>
              </w:rPr>
              <w:t>4</w:t>
            </w:r>
            <w:r>
              <w:rPr>
                <w:rStyle w:val="IndexLink"/>
                <w:rtl w:val="true"/>
              </w:rPr>
              <w:t xml:space="preserve"> - </w:t>
            </w:r>
            <w:r>
              <w:rPr>
                <w:rStyle w:val="IndexLink"/>
                <w:rtl w:val="true"/>
              </w:rPr>
              <w:t>مرحله چهارم</w:t>
            </w:r>
            <w:r>
              <w:rPr>
                <w:rStyle w:val="IndexLink"/>
                <w:rtl w:val="true"/>
              </w:rPr>
              <w:tab/>
            </w:r>
            <w:r>
              <w:rPr>
                <w:rStyle w:val="IndexLink"/>
              </w:rPr>
              <w:t>328</w:t>
            </w:r>
          </w:hyperlink>
        </w:p>
        <w:p>
          <w:pPr>
            <w:pStyle w:val="Contents6"/>
            <w:tabs>
              <w:tab w:val="clear" w:pos="7609"/>
              <w:tab w:val="right" w:pos="9026" w:leader="dot"/>
            </w:tabs>
            <w:rPr/>
          </w:pPr>
          <w:hyperlink w:anchor="__RefHeading___Toc18033063_1280447820">
            <w:r>
              <w:rPr>
                <w:webHidden/>
                <w:rStyle w:val="IndexLink"/>
              </w:rPr>
              <w:t>5</w:t>
            </w:r>
            <w:r>
              <w:rPr>
                <w:rStyle w:val="IndexLink"/>
                <w:rtl w:val="true"/>
              </w:rPr>
              <w:t xml:space="preserve"> - </w:t>
            </w:r>
            <w:r>
              <w:rPr>
                <w:rStyle w:val="IndexLink"/>
                <w:rtl w:val="true"/>
              </w:rPr>
              <w:t>مرحله پنجم</w:t>
            </w:r>
            <w:r>
              <w:rPr>
                <w:rStyle w:val="IndexLink"/>
                <w:rtl w:val="true"/>
              </w:rPr>
              <w:tab/>
            </w:r>
            <w:r>
              <w:rPr>
                <w:rStyle w:val="IndexLink"/>
              </w:rPr>
              <w:t>328</w:t>
            </w:r>
          </w:hyperlink>
        </w:p>
        <w:p>
          <w:pPr>
            <w:pStyle w:val="Contents6"/>
            <w:tabs>
              <w:tab w:val="clear" w:pos="7609"/>
              <w:tab w:val="right" w:pos="9026" w:leader="dot"/>
            </w:tabs>
            <w:rPr/>
          </w:pPr>
          <w:hyperlink w:anchor="__RefHeading___Toc18033065_1280447820">
            <w:r>
              <w:rPr>
                <w:webHidden/>
                <w:rStyle w:val="IndexLink"/>
              </w:rPr>
              <w:t>6</w:t>
            </w:r>
            <w:r>
              <w:rPr>
                <w:rStyle w:val="IndexLink"/>
                <w:rtl w:val="true"/>
              </w:rPr>
              <w:t xml:space="preserve"> - </w:t>
            </w:r>
            <w:r>
              <w:rPr>
                <w:rStyle w:val="IndexLink"/>
                <w:rtl w:val="true"/>
              </w:rPr>
              <w:t>مرحله ششم</w:t>
            </w:r>
            <w:r>
              <w:rPr>
                <w:rStyle w:val="IndexLink"/>
                <w:rtl w:val="true"/>
              </w:rPr>
              <w:tab/>
            </w:r>
            <w:r>
              <w:rPr>
                <w:rStyle w:val="IndexLink"/>
              </w:rPr>
              <w:t>329</w:t>
            </w:r>
          </w:hyperlink>
        </w:p>
        <w:p>
          <w:pPr>
            <w:pStyle w:val="Contents6"/>
            <w:tabs>
              <w:tab w:val="clear" w:pos="7609"/>
              <w:tab w:val="right" w:pos="9026" w:leader="dot"/>
            </w:tabs>
            <w:rPr/>
          </w:pPr>
          <w:hyperlink w:anchor="__RefHeading___Toc18033067_1280447820">
            <w:r>
              <w:rPr>
                <w:webHidden/>
                <w:rStyle w:val="IndexLink"/>
              </w:rPr>
              <w:t>7</w:t>
            </w:r>
            <w:r>
              <w:rPr>
                <w:rStyle w:val="IndexLink"/>
                <w:rtl w:val="true"/>
              </w:rPr>
              <w:t xml:space="preserve"> - </w:t>
            </w:r>
            <w:r>
              <w:rPr>
                <w:rStyle w:val="IndexLink"/>
                <w:rtl w:val="true"/>
              </w:rPr>
              <w:t>مرحله هفتم</w:t>
            </w:r>
            <w:r>
              <w:rPr>
                <w:rStyle w:val="IndexLink"/>
                <w:rtl w:val="true"/>
              </w:rPr>
              <w:tab/>
            </w:r>
            <w:r>
              <w:rPr>
                <w:rStyle w:val="IndexLink"/>
              </w:rPr>
              <w:t>330</w:t>
            </w:r>
          </w:hyperlink>
        </w:p>
        <w:p>
          <w:pPr>
            <w:pStyle w:val="Contents5"/>
            <w:tabs>
              <w:tab w:val="clear" w:pos="7892"/>
              <w:tab w:val="right" w:pos="9026" w:leader="dot"/>
            </w:tabs>
            <w:rPr/>
          </w:pPr>
          <w:hyperlink w:anchor="__RefHeading___Toc18033069_1280447820">
            <w:r>
              <w:rPr>
                <w:webHidden/>
                <w:rStyle w:val="IndexLink"/>
                <w:rtl w:val="true"/>
              </w:rPr>
              <w:t xml:space="preserve">آيه </w:t>
            </w:r>
            <w:r>
              <w:rPr>
                <w:rStyle w:val="IndexLink"/>
                <w:rtl w:val="true"/>
              </w:rPr>
              <w:t>«</w:t>
            </w:r>
            <w:r>
              <w:rPr>
                <w:rStyle w:val="IndexLink"/>
                <w:rtl w:val="true"/>
              </w:rPr>
              <w:t>يَوْمَ نَدْعُوا كُلَّ أُناسٍ بِإِمامِهِمْ</w:t>
            </w:r>
            <w:r>
              <w:rPr>
                <w:rStyle w:val="IndexLink"/>
                <w:rtl w:val="true"/>
              </w:rPr>
              <w:t>»</w:t>
              <w:tab/>
            </w:r>
            <w:r>
              <w:rPr>
                <w:rStyle w:val="IndexLink"/>
              </w:rPr>
              <w:t>331</w:t>
            </w:r>
          </w:hyperlink>
        </w:p>
        <w:p>
          <w:pPr>
            <w:pStyle w:val="Contents5"/>
            <w:tabs>
              <w:tab w:val="clear" w:pos="7892"/>
              <w:tab w:val="right" w:pos="9026" w:leader="dot"/>
            </w:tabs>
            <w:rPr/>
          </w:pPr>
          <w:hyperlink w:anchor="__RefHeading___Toc18033071_1280447820">
            <w:r>
              <w:rPr>
                <w:webHidden/>
                <w:rStyle w:val="IndexLink"/>
                <w:rtl w:val="true"/>
              </w:rPr>
              <w:t xml:space="preserve">آيه </w:t>
            </w:r>
            <w:r>
              <w:rPr>
                <w:rStyle w:val="IndexLink"/>
                <w:rtl w:val="true"/>
              </w:rPr>
              <w:t>«</w:t>
            </w:r>
            <w:r>
              <w:rPr>
                <w:rStyle w:val="IndexLink"/>
                <w:rtl w:val="true"/>
              </w:rPr>
              <w:t xml:space="preserve">يَومَ نَدعو </w:t>
            </w:r>
            <w:r>
              <w:rPr>
                <w:rStyle w:val="IndexLink"/>
                <w:rtl w:val="true"/>
              </w:rPr>
              <w:t xml:space="preserve">...» </w:t>
            </w:r>
            <w:r>
              <w:rPr>
                <w:rStyle w:val="IndexLink"/>
                <w:rtl w:val="true"/>
              </w:rPr>
              <w:t>در دعاى بعد از نماز روز غدير</w:t>
            </w:r>
            <w:r>
              <w:rPr>
                <w:rStyle w:val="IndexLink"/>
                <w:rtl w:val="true"/>
              </w:rPr>
              <w:tab/>
            </w:r>
            <w:r>
              <w:rPr>
                <w:rStyle w:val="IndexLink"/>
              </w:rPr>
              <w:t>332</w:t>
            </w:r>
          </w:hyperlink>
        </w:p>
        <w:p>
          <w:pPr>
            <w:pStyle w:val="Contents6"/>
            <w:tabs>
              <w:tab w:val="clear" w:pos="7609"/>
              <w:tab w:val="right" w:pos="9026" w:leader="dot"/>
            </w:tabs>
            <w:rPr/>
          </w:pPr>
          <w:hyperlink w:anchor="__RefHeading___Toc18033073_1280447820">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18033075_1280447820">
            <w:r>
              <w:rPr>
                <w:webHidden/>
                <w:rStyle w:val="IndexLink"/>
              </w:rPr>
              <w:t>1</w:t>
            </w:r>
            <w:r>
              <w:rPr>
                <w:rStyle w:val="IndexLink"/>
                <w:rtl w:val="true"/>
              </w:rPr>
              <w:t xml:space="preserve"> - </w:t>
            </w:r>
            <w:r>
              <w:rPr>
                <w:rStyle w:val="IndexLink"/>
                <w:rtl w:val="true"/>
              </w:rPr>
              <w:t>متن دعا</w:t>
            </w:r>
            <w:r>
              <w:rPr>
                <w:rStyle w:val="IndexLink"/>
                <w:rtl w:val="true"/>
              </w:rPr>
              <w:tab/>
            </w:r>
            <w:r>
              <w:rPr>
                <w:rStyle w:val="IndexLink"/>
              </w:rPr>
              <w:t>333</w:t>
            </w:r>
          </w:hyperlink>
        </w:p>
        <w:p>
          <w:pPr>
            <w:pStyle w:val="Contents6"/>
            <w:tabs>
              <w:tab w:val="clear" w:pos="7609"/>
              <w:tab w:val="right" w:pos="9026" w:leader="dot"/>
            </w:tabs>
            <w:rPr/>
          </w:pPr>
          <w:hyperlink w:anchor="__RefHeading___Toc18033077_1280447820">
            <w:r>
              <w:rPr>
                <w:webHidden/>
                <w:rStyle w:val="IndexLink"/>
              </w:rPr>
              <w:t>2</w:t>
            </w:r>
            <w:r>
              <w:rPr>
                <w:rStyle w:val="IndexLink"/>
                <w:rtl w:val="true"/>
              </w:rPr>
              <w:t xml:space="preserve"> - </w:t>
            </w:r>
            <w:r>
              <w:rPr>
                <w:rStyle w:val="IndexLink"/>
                <w:rtl w:val="true"/>
              </w:rPr>
              <w:t>نتيجه اعتقادى</w:t>
            </w:r>
            <w:r>
              <w:rPr>
                <w:rStyle w:val="IndexLink"/>
                <w:rtl w:val="true"/>
              </w:rPr>
              <w:tab/>
            </w:r>
            <w:r>
              <w:rPr>
                <w:rStyle w:val="IndexLink"/>
              </w:rPr>
              <w:t>333</w:t>
            </w:r>
          </w:hyperlink>
        </w:p>
        <w:p>
          <w:pPr>
            <w:pStyle w:val="Contents6"/>
            <w:tabs>
              <w:tab w:val="clear" w:pos="7609"/>
              <w:tab w:val="right" w:pos="9026" w:leader="dot"/>
            </w:tabs>
            <w:rPr/>
          </w:pPr>
          <w:hyperlink w:anchor="__RefHeading___Toc18033079_1280447820">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18033081_1280447820">
            <w:r>
              <w:rPr>
                <w:webHidden/>
                <w:rStyle w:val="IndexLink"/>
                <w:rtl w:val="true"/>
              </w:rPr>
              <w:t>نكته اول</w:t>
            </w:r>
            <w:r>
              <w:rPr>
                <w:rStyle w:val="IndexLink"/>
                <w:rtl w:val="true"/>
              </w:rPr>
              <w:t xml:space="preserve">: </w:t>
            </w:r>
            <w:r>
              <w:rPr>
                <w:rStyle w:val="IndexLink"/>
                <w:rtl w:val="true"/>
              </w:rPr>
              <w:t>امام غدير مظهر تقوا و موضع اعتماد</w:t>
            </w:r>
            <w:r>
              <w:rPr>
                <w:rStyle w:val="IndexLink"/>
                <w:rtl w:val="true"/>
              </w:rPr>
              <w:tab/>
            </w:r>
            <w:r>
              <w:rPr>
                <w:rStyle w:val="IndexLink"/>
              </w:rPr>
              <w:t>333</w:t>
            </w:r>
          </w:hyperlink>
        </w:p>
        <w:p>
          <w:pPr>
            <w:pStyle w:val="Contents6"/>
            <w:tabs>
              <w:tab w:val="clear" w:pos="7609"/>
              <w:tab w:val="right" w:pos="9026" w:leader="dot"/>
            </w:tabs>
            <w:rPr/>
          </w:pPr>
          <w:hyperlink w:anchor="__RefHeading___Toc18033083_1280447820">
            <w:r>
              <w:rPr>
                <w:webHidden/>
                <w:rStyle w:val="IndexLink"/>
                <w:rtl w:val="true"/>
              </w:rPr>
              <w:t>نكته دوم</w:t>
            </w:r>
            <w:r>
              <w:rPr>
                <w:rStyle w:val="IndexLink"/>
                <w:rtl w:val="true"/>
              </w:rPr>
              <w:t xml:space="preserve">: </w:t>
            </w:r>
            <w:r>
              <w:rPr>
                <w:rStyle w:val="IndexLink"/>
                <w:rtl w:val="true"/>
              </w:rPr>
              <w:t>امامت متقين تا قيامت</w:t>
            </w:r>
            <w:r>
              <w:rPr>
                <w:rStyle w:val="IndexLink"/>
                <w:rtl w:val="true"/>
              </w:rPr>
              <w:tab/>
            </w:r>
            <w:r>
              <w:rPr>
                <w:rStyle w:val="IndexLink"/>
              </w:rPr>
              <w:t>334</w:t>
            </w:r>
          </w:hyperlink>
        </w:p>
        <w:p>
          <w:pPr>
            <w:pStyle w:val="Contents6"/>
            <w:tabs>
              <w:tab w:val="clear" w:pos="7609"/>
              <w:tab w:val="right" w:pos="9026" w:leader="dot"/>
            </w:tabs>
            <w:rPr/>
          </w:pPr>
          <w:hyperlink w:anchor="__RefHeading___Toc18033085_1280447820">
            <w:r>
              <w:rPr>
                <w:webHidden/>
                <w:rStyle w:val="IndexLink"/>
                <w:rtl w:val="true"/>
              </w:rPr>
              <w:t>نكته سوم</w:t>
            </w:r>
            <w:r>
              <w:rPr>
                <w:rStyle w:val="IndexLink"/>
                <w:rtl w:val="true"/>
              </w:rPr>
              <w:t xml:space="preserve">: </w:t>
            </w:r>
            <w:r>
              <w:rPr>
                <w:rStyle w:val="IndexLink"/>
                <w:rtl w:val="true"/>
              </w:rPr>
              <w:t>سرفرازى پيروان غدير در قيامت</w:t>
            </w:r>
            <w:r>
              <w:rPr>
                <w:rStyle w:val="IndexLink"/>
                <w:rtl w:val="true"/>
              </w:rPr>
              <w:tab/>
            </w:r>
            <w:r>
              <w:rPr>
                <w:rStyle w:val="IndexLink"/>
              </w:rPr>
              <w:t>334</w:t>
            </w:r>
          </w:hyperlink>
        </w:p>
        <w:p>
          <w:pPr>
            <w:pStyle w:val="Contents4"/>
            <w:tabs>
              <w:tab w:val="clear" w:pos="8176"/>
              <w:tab w:val="right" w:pos="9026" w:leader="dot"/>
            </w:tabs>
            <w:rPr/>
          </w:pPr>
          <w:hyperlink w:anchor="__RefHeading___Toc18033087_1280447820">
            <w:r>
              <w:rPr>
                <w:webHidden/>
                <w:rStyle w:val="IndexLink"/>
                <w:rtl w:val="true"/>
              </w:rPr>
              <w:t>هشتم</w:t>
            </w:r>
            <w:r>
              <w:rPr>
                <w:rStyle w:val="IndexLink"/>
                <w:rtl w:val="true"/>
              </w:rPr>
              <w:t xml:space="preserve">: </w:t>
            </w:r>
            <w:r>
              <w:rPr>
                <w:rStyle w:val="IndexLink"/>
                <w:rtl w:val="true"/>
              </w:rPr>
              <w:t>شياطين پس از خطبه غدير</w:t>
            </w:r>
            <w:r>
              <w:rPr>
                <w:rStyle w:val="IndexLink"/>
                <w:rtl w:val="true"/>
              </w:rPr>
              <w:tab/>
            </w:r>
            <w:r>
              <w:rPr>
                <w:rStyle w:val="IndexLink"/>
              </w:rPr>
              <w:t>336</w:t>
            </w:r>
          </w:hyperlink>
        </w:p>
        <w:p>
          <w:pPr>
            <w:pStyle w:val="Contents5"/>
            <w:tabs>
              <w:tab w:val="clear" w:pos="7892"/>
              <w:tab w:val="right" w:pos="9026" w:leader="dot"/>
            </w:tabs>
            <w:rPr/>
          </w:pPr>
          <w:hyperlink w:anchor="__RefHeading___Toc18033089_1280447820">
            <w:r>
              <w:rPr>
                <w:webHidden/>
                <w:rStyle w:val="IndexLink"/>
                <w:rtl w:val="true"/>
              </w:rPr>
              <w:t>اندوه شيطان در غدير</w:t>
            </w:r>
            <w:r>
              <w:rPr>
                <w:rStyle w:val="IndexLink"/>
                <w:rtl w:val="true"/>
              </w:rPr>
              <w:tab/>
            </w:r>
            <w:r>
              <w:rPr>
                <w:rStyle w:val="IndexLink"/>
              </w:rPr>
              <w:t>336</w:t>
            </w:r>
          </w:hyperlink>
        </w:p>
        <w:p>
          <w:pPr>
            <w:pStyle w:val="Contents5"/>
            <w:tabs>
              <w:tab w:val="clear" w:pos="7892"/>
              <w:tab w:val="right" w:pos="9026" w:leader="dot"/>
            </w:tabs>
            <w:rPr/>
          </w:pPr>
          <w:hyperlink w:anchor="__RefHeading___Toc18033091_1280447820">
            <w:r>
              <w:rPr>
                <w:webHidden/>
                <w:rStyle w:val="IndexLink"/>
                <w:rtl w:val="true"/>
              </w:rPr>
              <w:t>تلاش شيطان براى اغواى شيعيان</w:t>
            </w:r>
            <w:r>
              <w:rPr>
                <w:rStyle w:val="IndexLink"/>
                <w:rtl w:val="true"/>
              </w:rPr>
              <w:tab/>
            </w:r>
            <w:r>
              <w:rPr>
                <w:rStyle w:val="IndexLink"/>
              </w:rPr>
              <w:t>337</w:t>
            </w:r>
          </w:hyperlink>
        </w:p>
        <w:p>
          <w:pPr>
            <w:pStyle w:val="Contents5"/>
            <w:tabs>
              <w:tab w:val="clear" w:pos="7892"/>
              <w:tab w:val="right" w:pos="9026" w:leader="dot"/>
            </w:tabs>
            <w:rPr/>
          </w:pPr>
          <w:hyperlink w:anchor="__RefHeading___Toc18033093_1280447820">
            <w:r>
              <w:rPr>
                <w:webHidden/>
                <w:rStyle w:val="IndexLink"/>
                <w:rtl w:val="true"/>
              </w:rPr>
              <w:t>منبر شيطان در غدير</w:t>
            </w:r>
            <w:r>
              <w:rPr>
                <w:rStyle w:val="IndexLink"/>
                <w:rtl w:val="true"/>
              </w:rPr>
              <w:tab/>
            </w:r>
            <w:r>
              <w:rPr>
                <w:rStyle w:val="IndexLink"/>
              </w:rPr>
              <w:t>337</w:t>
            </w:r>
          </w:hyperlink>
        </w:p>
        <w:p>
          <w:pPr>
            <w:pStyle w:val="Contents5"/>
            <w:tabs>
              <w:tab w:val="clear" w:pos="7892"/>
              <w:tab w:val="right" w:pos="9026" w:leader="dot"/>
            </w:tabs>
            <w:rPr/>
          </w:pPr>
          <w:hyperlink w:anchor="__RefHeading___Toc18033095_1280447820">
            <w:r>
              <w:rPr>
                <w:webHidden/>
                <w:rStyle w:val="IndexLink"/>
                <w:rtl w:val="true"/>
              </w:rPr>
              <w:t>تهديدات الهى در برابر منافقين</w:t>
            </w:r>
            <w:r>
              <w:rPr>
                <w:rStyle w:val="IndexLink"/>
                <w:rtl w:val="true"/>
              </w:rPr>
              <w:tab/>
            </w:r>
            <w:r>
              <w:rPr>
                <w:rStyle w:val="IndexLink"/>
              </w:rPr>
              <w:t>338</w:t>
            </w:r>
          </w:hyperlink>
        </w:p>
        <w:p>
          <w:pPr>
            <w:pStyle w:val="Contents6"/>
            <w:tabs>
              <w:tab w:val="clear" w:pos="7609"/>
              <w:tab w:val="right" w:pos="9026" w:leader="dot"/>
            </w:tabs>
            <w:rPr/>
          </w:pPr>
          <w:hyperlink w:anchor="__RefHeading___Toc18033097_1280447820">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18033099_1280447820">
            <w:r>
              <w:rPr>
                <w:webHidden/>
                <w:rStyle w:val="IndexLink"/>
              </w:rPr>
              <w:t>1</w:t>
            </w:r>
            <w:r>
              <w:rPr>
                <w:rStyle w:val="IndexLink"/>
                <w:rtl w:val="true"/>
              </w:rPr>
              <w:t xml:space="preserve"> - </w:t>
            </w:r>
            <w:r>
              <w:rPr>
                <w:rStyle w:val="IndexLink"/>
                <w:rtl w:val="true"/>
              </w:rPr>
              <w:t>قريش و خلافت بنى‌هاشم</w:t>
            </w:r>
            <w:r>
              <w:rPr>
                <w:rStyle w:val="IndexLink"/>
                <w:rtl w:val="true"/>
              </w:rPr>
              <w:tab/>
            </w:r>
            <w:r>
              <w:rPr>
                <w:rStyle w:val="IndexLink"/>
              </w:rPr>
              <w:t>339</w:t>
            </w:r>
          </w:hyperlink>
        </w:p>
        <w:p>
          <w:pPr>
            <w:pStyle w:val="Contents6"/>
            <w:tabs>
              <w:tab w:val="clear" w:pos="7609"/>
              <w:tab w:val="right" w:pos="9026" w:leader="dot"/>
            </w:tabs>
            <w:rPr/>
          </w:pPr>
          <w:hyperlink w:anchor="__RefHeading___Toc18033101_1280447820">
            <w:r>
              <w:rPr>
                <w:webHidden/>
                <w:rStyle w:val="IndexLink"/>
              </w:rPr>
              <w:t>2</w:t>
            </w:r>
            <w:r>
              <w:rPr>
                <w:rStyle w:val="IndexLink"/>
                <w:rtl w:val="true"/>
              </w:rPr>
              <w:t xml:space="preserve"> - </w:t>
            </w:r>
            <w:r>
              <w:rPr>
                <w:rStyle w:val="IndexLink"/>
                <w:rtl w:val="true"/>
              </w:rPr>
              <w:t>مداخله الهى</w:t>
            </w:r>
            <w:r>
              <w:rPr>
                <w:rStyle w:val="IndexLink"/>
                <w:rtl w:val="true"/>
              </w:rPr>
              <w:tab/>
            </w:r>
            <w:r>
              <w:rPr>
                <w:rStyle w:val="IndexLink"/>
              </w:rPr>
              <w:t>340</w:t>
            </w:r>
          </w:hyperlink>
        </w:p>
        <w:p>
          <w:pPr>
            <w:pStyle w:val="Contents6"/>
            <w:tabs>
              <w:tab w:val="clear" w:pos="7609"/>
              <w:tab w:val="right" w:pos="9026" w:leader="dot"/>
            </w:tabs>
            <w:rPr/>
          </w:pPr>
          <w:hyperlink w:anchor="__RefHeading___Toc18033103_1280447820">
            <w:r>
              <w:rPr>
                <w:webHidden/>
                <w:rStyle w:val="IndexLink"/>
              </w:rPr>
              <w:t>3</w:t>
            </w:r>
            <w:r>
              <w:rPr>
                <w:rStyle w:val="IndexLink"/>
                <w:rtl w:val="true"/>
              </w:rPr>
              <w:t xml:space="preserve"> - </w:t>
            </w:r>
            <w:r>
              <w:rPr>
                <w:rStyle w:val="IndexLink"/>
                <w:rtl w:val="true"/>
              </w:rPr>
              <w:t>نكته‌اى ضرورى</w:t>
            </w:r>
            <w:r>
              <w:rPr>
                <w:rStyle w:val="IndexLink"/>
                <w:rtl w:val="true"/>
              </w:rPr>
              <w:t xml:space="preserve">: </w:t>
            </w:r>
            <w:r>
              <w:rPr>
                <w:rStyle w:val="IndexLink"/>
                <w:rtl w:val="true"/>
              </w:rPr>
              <w:t xml:space="preserve">ورع و تقوى </w:t>
            </w:r>
            <w:r>
              <w:rPr>
                <w:rStyle w:val="IndexLink"/>
                <w:rtl w:val="true"/>
              </w:rPr>
              <w:t>!</w:t>
              <w:tab/>
            </w:r>
            <w:r>
              <w:rPr>
                <w:rStyle w:val="IndexLink"/>
              </w:rPr>
              <w:t>341</w:t>
            </w:r>
          </w:hyperlink>
        </w:p>
        <w:p>
          <w:pPr>
            <w:pStyle w:val="Contents5"/>
            <w:tabs>
              <w:tab w:val="clear" w:pos="7892"/>
              <w:tab w:val="right" w:pos="9026" w:leader="dot"/>
            </w:tabs>
            <w:rPr/>
          </w:pPr>
          <w:hyperlink w:anchor="__RefHeading___Toc18033105_1280447820">
            <w:r>
              <w:rPr>
                <w:webHidden/>
                <w:rStyle w:val="IndexLink"/>
                <w:rtl w:val="true"/>
              </w:rPr>
              <w:t>خلاصه سخن</w:t>
            </w:r>
            <w:r>
              <w:rPr>
                <w:rStyle w:val="IndexLink"/>
                <w:rtl w:val="true"/>
              </w:rPr>
              <w:tab/>
            </w:r>
            <w:r>
              <w:rPr>
                <w:rStyle w:val="IndexLink"/>
              </w:rPr>
              <w:t>344</w:t>
            </w:r>
          </w:hyperlink>
        </w:p>
        <w:p>
          <w:pPr>
            <w:pStyle w:val="Contents5"/>
            <w:tabs>
              <w:tab w:val="clear" w:pos="7892"/>
              <w:tab w:val="right" w:pos="9026" w:leader="dot"/>
            </w:tabs>
            <w:rPr/>
          </w:pPr>
          <w:hyperlink w:anchor="__RefHeading___Toc18033107_1280447820">
            <w:r>
              <w:rPr>
                <w:webHidden/>
                <w:rStyle w:val="IndexLink"/>
                <w:rtl w:val="true"/>
              </w:rPr>
              <w:t xml:space="preserve">آيه </w:t>
            </w:r>
            <w:r>
              <w:rPr>
                <w:rStyle w:val="IndexLink"/>
                <w:rtl w:val="true"/>
              </w:rPr>
              <w:t>«</w:t>
            </w:r>
            <w:r>
              <w:rPr>
                <w:rStyle w:val="IndexLink"/>
                <w:rtl w:val="true"/>
              </w:rPr>
              <w:t>وَ لَقَدْ صَدَّقَ عَلَيْهِمْ إِبْلِيسُ ظَنَّهُ فَاتَّبَعُوهُ إِلاَّ فَرِيقا مِنَ الْمُؤْمِنِينَ</w:t>
            </w:r>
            <w:r>
              <w:rPr>
                <w:rStyle w:val="IndexLink"/>
                <w:rtl w:val="true"/>
              </w:rPr>
              <w:t>»</w:t>
              <w:tab/>
            </w:r>
            <w:r>
              <w:rPr>
                <w:rStyle w:val="IndexLink"/>
              </w:rPr>
              <w:t>345</w:t>
            </w:r>
          </w:hyperlink>
        </w:p>
        <w:p>
          <w:pPr>
            <w:pStyle w:val="Contents6"/>
            <w:tabs>
              <w:tab w:val="clear" w:pos="7609"/>
              <w:tab w:val="right" w:pos="9026" w:leader="dot"/>
            </w:tabs>
            <w:rPr/>
          </w:pPr>
          <w:hyperlink w:anchor="__RefHeading___Toc18033109_1280447820">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18033111_1280447820">
            <w:r>
              <w:rPr>
                <w:webHidden/>
                <w:rStyle w:val="IndexLink"/>
              </w:rPr>
              <w:t>1</w:t>
            </w:r>
            <w:r>
              <w:rPr>
                <w:rStyle w:val="IndexLink"/>
                <w:rtl w:val="true"/>
              </w:rPr>
              <w:t xml:space="preserve"> - </w:t>
            </w:r>
            <w:r>
              <w:rPr>
                <w:rStyle w:val="IndexLink"/>
                <w:rtl w:val="true"/>
              </w:rPr>
              <w:t>موقعيت تاريخى</w:t>
            </w:r>
            <w:r>
              <w:rPr>
                <w:rStyle w:val="IndexLink"/>
                <w:rtl w:val="true"/>
              </w:rPr>
              <w:tab/>
            </w:r>
            <w:r>
              <w:rPr>
                <w:rStyle w:val="IndexLink"/>
              </w:rPr>
              <w:t>345</w:t>
            </w:r>
          </w:hyperlink>
        </w:p>
        <w:p>
          <w:pPr>
            <w:pStyle w:val="Contents6"/>
            <w:tabs>
              <w:tab w:val="clear" w:pos="7609"/>
              <w:tab w:val="right" w:pos="9026" w:leader="dot"/>
            </w:tabs>
            <w:rPr/>
          </w:pPr>
          <w:hyperlink w:anchor="__RefHeading___Toc18033113_1280447820">
            <w:r>
              <w:rPr>
                <w:webHidden/>
                <w:rStyle w:val="IndexLink"/>
              </w:rPr>
              <w:t>2</w:t>
            </w:r>
            <w:r>
              <w:rPr>
                <w:rStyle w:val="IndexLink"/>
                <w:rtl w:val="true"/>
              </w:rPr>
              <w:t xml:space="preserve"> - </w:t>
            </w:r>
            <w:r>
              <w:rPr>
                <w:rStyle w:val="IndexLink"/>
                <w:rtl w:val="true"/>
              </w:rPr>
              <w:t>تحليل اعتقادى</w:t>
            </w:r>
            <w:r>
              <w:rPr>
                <w:rStyle w:val="IndexLink"/>
                <w:rtl w:val="true"/>
              </w:rPr>
              <w:tab/>
            </w:r>
            <w:r>
              <w:rPr>
                <w:rStyle w:val="IndexLink"/>
              </w:rPr>
              <w:t>353</w:t>
            </w:r>
          </w:hyperlink>
        </w:p>
        <w:p>
          <w:pPr>
            <w:pStyle w:val="Contents6"/>
            <w:tabs>
              <w:tab w:val="clear" w:pos="7609"/>
              <w:tab w:val="right" w:pos="9026" w:leader="dot"/>
            </w:tabs>
            <w:rPr/>
          </w:pPr>
          <w:hyperlink w:anchor="__RefHeading___Toc18033115_1280447820">
            <w:r>
              <w:rPr>
                <w:webHidden/>
                <w:rStyle w:val="IndexLink"/>
                <w:rtl w:val="true"/>
              </w:rPr>
              <w:t>اشاره</w:t>
            </w:r>
            <w:r>
              <w:rPr>
                <w:rStyle w:val="IndexLink"/>
                <w:rtl w:val="true"/>
              </w:rPr>
              <w:tab/>
            </w:r>
            <w:r>
              <w:rPr>
                <w:rStyle w:val="IndexLink"/>
              </w:rPr>
              <w:t>353</w:t>
            </w:r>
          </w:hyperlink>
        </w:p>
        <w:p>
          <w:pPr>
            <w:pStyle w:val="Contents6"/>
            <w:tabs>
              <w:tab w:val="clear" w:pos="7609"/>
              <w:tab w:val="right" w:pos="9026" w:leader="dot"/>
            </w:tabs>
            <w:rPr/>
          </w:pPr>
          <w:hyperlink w:anchor="__RefHeading___Toc18033117_1280447820">
            <w:r>
              <w:rPr>
                <w:webHidden/>
                <w:rStyle w:val="IndexLink"/>
                <w:rtl w:val="true"/>
              </w:rPr>
              <w:t>نكته اول</w:t>
            </w:r>
            <w:r>
              <w:rPr>
                <w:rStyle w:val="IndexLink"/>
                <w:rtl w:val="true"/>
              </w:rPr>
              <w:t xml:space="preserve">: </w:t>
            </w:r>
            <w:r>
              <w:rPr>
                <w:rStyle w:val="IndexLink"/>
                <w:rtl w:val="true"/>
              </w:rPr>
              <w:t>وحشتناك‌ترين روز شيطان</w:t>
            </w:r>
            <w:r>
              <w:rPr>
                <w:rStyle w:val="IndexLink"/>
                <w:rtl w:val="true"/>
              </w:rPr>
              <w:tab/>
            </w:r>
            <w:r>
              <w:rPr>
                <w:rStyle w:val="IndexLink"/>
              </w:rPr>
              <w:t>353</w:t>
            </w:r>
          </w:hyperlink>
        </w:p>
        <w:p>
          <w:pPr>
            <w:pStyle w:val="Contents6"/>
            <w:tabs>
              <w:tab w:val="clear" w:pos="7609"/>
              <w:tab w:val="right" w:pos="9026" w:leader="dot"/>
            </w:tabs>
            <w:rPr/>
          </w:pPr>
          <w:hyperlink w:anchor="__RefHeading___Toc18033119_1280447820">
            <w:r>
              <w:rPr>
                <w:webHidden/>
                <w:rStyle w:val="IndexLink"/>
                <w:rtl w:val="true"/>
              </w:rPr>
              <w:t>نكته دوم</w:t>
            </w:r>
            <w:r>
              <w:rPr>
                <w:rStyle w:val="IndexLink"/>
                <w:rtl w:val="true"/>
              </w:rPr>
              <w:t xml:space="preserve">: </w:t>
            </w:r>
            <w:r>
              <w:rPr>
                <w:rStyle w:val="IndexLink"/>
                <w:rtl w:val="true"/>
              </w:rPr>
              <w:t>روز آدم عليه‌السلام، روز عيسى عليه‌السلام</w:t>
            </w:r>
            <w:r>
              <w:rPr>
                <w:rStyle w:val="IndexLink"/>
                <w:rtl w:val="true"/>
              </w:rPr>
              <w:tab/>
            </w:r>
            <w:r>
              <w:rPr>
                <w:rStyle w:val="IndexLink"/>
              </w:rPr>
              <w:t>354</w:t>
            </w:r>
          </w:hyperlink>
        </w:p>
        <w:p>
          <w:pPr>
            <w:pStyle w:val="Contents6"/>
            <w:tabs>
              <w:tab w:val="clear" w:pos="7609"/>
              <w:tab w:val="right" w:pos="9026" w:leader="dot"/>
            </w:tabs>
            <w:rPr/>
          </w:pPr>
          <w:hyperlink w:anchor="__RefHeading___Toc18033121_1280447820">
            <w:r>
              <w:rPr>
                <w:webHidden/>
                <w:rStyle w:val="IndexLink"/>
                <w:rtl w:val="true"/>
              </w:rPr>
              <w:t>نكته سوم</w:t>
            </w:r>
            <w:r>
              <w:rPr>
                <w:rStyle w:val="IndexLink"/>
                <w:rtl w:val="true"/>
              </w:rPr>
              <w:t xml:space="preserve">: </w:t>
            </w:r>
            <w:r>
              <w:rPr>
                <w:rStyle w:val="IndexLink"/>
                <w:rtl w:val="true"/>
              </w:rPr>
              <w:t>راهكارهاى شيطان در برابر غدير</w:t>
            </w:r>
            <w:r>
              <w:rPr>
                <w:rStyle w:val="IndexLink"/>
                <w:rtl w:val="true"/>
              </w:rPr>
              <w:tab/>
            </w:r>
            <w:r>
              <w:rPr>
                <w:rStyle w:val="IndexLink"/>
              </w:rPr>
              <w:t>356</w:t>
            </w:r>
          </w:hyperlink>
        </w:p>
        <w:p>
          <w:pPr>
            <w:pStyle w:val="Contents6"/>
            <w:tabs>
              <w:tab w:val="clear" w:pos="7609"/>
              <w:tab w:val="right" w:pos="9026" w:leader="dot"/>
            </w:tabs>
            <w:rPr/>
          </w:pPr>
          <w:hyperlink w:anchor="__RefHeading___Toc18033123_1280447820">
            <w:r>
              <w:rPr>
                <w:webHidden/>
                <w:rStyle w:val="IndexLink"/>
                <w:rtl w:val="true"/>
              </w:rPr>
              <w:t>نكته چهارم</w:t>
            </w:r>
            <w:r>
              <w:rPr>
                <w:rStyle w:val="IndexLink"/>
                <w:rtl w:val="true"/>
              </w:rPr>
              <w:t xml:space="preserve">: </w:t>
            </w:r>
            <w:r>
              <w:rPr>
                <w:rStyle w:val="IndexLink"/>
                <w:rtl w:val="true"/>
              </w:rPr>
              <w:t>ياران شيطان در غدير</w:t>
            </w:r>
            <w:r>
              <w:rPr>
                <w:rStyle w:val="IndexLink"/>
                <w:rtl w:val="true"/>
              </w:rPr>
              <w:tab/>
            </w:r>
            <w:r>
              <w:rPr>
                <w:rStyle w:val="IndexLink"/>
              </w:rPr>
              <w:t>358</w:t>
            </w:r>
          </w:hyperlink>
        </w:p>
        <w:p>
          <w:pPr>
            <w:pStyle w:val="Contents6"/>
            <w:tabs>
              <w:tab w:val="clear" w:pos="7609"/>
              <w:tab w:val="right" w:pos="9026" w:leader="dot"/>
            </w:tabs>
            <w:rPr/>
          </w:pPr>
          <w:hyperlink w:anchor="__RefHeading___Toc18033125_1280447820">
            <w:r>
              <w:rPr>
                <w:webHidden/>
                <w:rStyle w:val="IndexLink"/>
                <w:rtl w:val="true"/>
              </w:rPr>
              <w:t>نكته پنجم</w:t>
            </w:r>
            <w:r>
              <w:rPr>
                <w:rStyle w:val="IndexLink"/>
                <w:rtl w:val="true"/>
              </w:rPr>
              <w:t xml:space="preserve">: </w:t>
            </w:r>
            <w:r>
              <w:rPr>
                <w:rStyle w:val="IndexLink"/>
                <w:rtl w:val="true"/>
              </w:rPr>
              <w:t>شيطان از سقيفه تا عاشورا</w:t>
            </w:r>
            <w:r>
              <w:rPr>
                <w:rStyle w:val="IndexLink"/>
                <w:rtl w:val="true"/>
              </w:rPr>
              <w:tab/>
            </w:r>
            <w:r>
              <w:rPr>
                <w:rStyle w:val="IndexLink"/>
              </w:rPr>
              <w:t>360</w:t>
            </w:r>
          </w:hyperlink>
        </w:p>
        <w:p>
          <w:pPr>
            <w:pStyle w:val="Contents4"/>
            <w:tabs>
              <w:tab w:val="clear" w:pos="8176"/>
              <w:tab w:val="right" w:pos="9026" w:leader="dot"/>
            </w:tabs>
            <w:rPr/>
          </w:pPr>
          <w:hyperlink w:anchor="__RefHeading___Toc18033127_1280447820">
            <w:r>
              <w:rPr>
                <w:webHidden/>
                <w:rStyle w:val="IndexLink"/>
                <w:rtl w:val="true"/>
              </w:rPr>
              <w:t>نهم</w:t>
            </w:r>
            <w:r>
              <w:rPr>
                <w:rStyle w:val="IndexLink"/>
                <w:rtl w:val="true"/>
              </w:rPr>
              <w:t xml:space="preserve">: </w:t>
            </w:r>
            <w:r>
              <w:rPr>
                <w:rStyle w:val="IndexLink"/>
                <w:rtl w:val="true"/>
              </w:rPr>
              <w:t>ماجراى حارث فهرى و سنگ آسمانى</w:t>
            </w:r>
            <w:r>
              <w:rPr>
                <w:rStyle w:val="IndexLink"/>
                <w:rtl w:val="true"/>
              </w:rPr>
              <w:tab/>
            </w:r>
            <w:r>
              <w:rPr>
                <w:rStyle w:val="IndexLink"/>
              </w:rPr>
              <w:t>364</w:t>
            </w:r>
          </w:hyperlink>
        </w:p>
        <w:p>
          <w:pPr>
            <w:pStyle w:val="Contents5"/>
            <w:tabs>
              <w:tab w:val="clear" w:pos="7892"/>
              <w:tab w:val="right" w:pos="9026" w:leader="dot"/>
            </w:tabs>
            <w:rPr/>
          </w:pPr>
          <w:hyperlink w:anchor="__RefHeading___Toc18033129_1280447820">
            <w:r>
              <w:rPr>
                <w:webHidden/>
                <w:rStyle w:val="IndexLink"/>
                <w:rtl w:val="true"/>
              </w:rPr>
              <w:t>ماجراى سنگ آسمانى</w:t>
            </w:r>
            <w:r>
              <w:rPr>
                <w:rStyle w:val="IndexLink"/>
                <w:rtl w:val="true"/>
              </w:rPr>
              <w:tab/>
            </w:r>
            <w:r>
              <w:rPr>
                <w:rStyle w:val="IndexLink"/>
              </w:rPr>
              <w:t>364</w:t>
            </w:r>
          </w:hyperlink>
        </w:p>
        <w:p>
          <w:pPr>
            <w:pStyle w:val="Contents5"/>
            <w:tabs>
              <w:tab w:val="clear" w:pos="7892"/>
              <w:tab w:val="right" w:pos="9026" w:leader="dot"/>
            </w:tabs>
            <w:rPr/>
          </w:pPr>
          <w:hyperlink w:anchor="__RefHeading___Toc18033131_1280447820">
            <w:r>
              <w:rPr>
                <w:webHidden/>
                <w:rStyle w:val="IndexLink"/>
                <w:rtl w:val="true"/>
              </w:rPr>
              <w:t>ماجراى حارث فهرى به بيانى ديگر</w:t>
            </w:r>
            <w:r>
              <w:rPr>
                <w:rStyle w:val="IndexLink"/>
                <w:rtl w:val="true"/>
              </w:rPr>
              <w:tab/>
            </w:r>
            <w:r>
              <w:rPr>
                <w:rStyle w:val="IndexLink"/>
              </w:rPr>
              <w:t>370</w:t>
            </w:r>
          </w:hyperlink>
        </w:p>
        <w:p>
          <w:pPr>
            <w:pStyle w:val="Contents5"/>
            <w:tabs>
              <w:tab w:val="clear" w:pos="7892"/>
              <w:tab w:val="right" w:pos="9026" w:leader="dot"/>
            </w:tabs>
            <w:rPr/>
          </w:pPr>
          <w:hyperlink w:anchor="__RefHeading___Toc18033133_1280447820">
            <w:r>
              <w:rPr>
                <w:webHidden/>
                <w:rStyle w:val="IndexLink"/>
                <w:rtl w:val="true"/>
              </w:rPr>
              <w:t>موقعيت تاريخى</w:t>
            </w:r>
            <w:r>
              <w:rPr>
                <w:rStyle w:val="IndexLink"/>
                <w:rtl w:val="true"/>
              </w:rPr>
              <w:tab/>
            </w:r>
            <w:r>
              <w:rPr>
                <w:rStyle w:val="IndexLink"/>
              </w:rPr>
              <w:t>373</w:t>
            </w:r>
          </w:hyperlink>
        </w:p>
        <w:p>
          <w:pPr>
            <w:pStyle w:val="Contents5"/>
            <w:tabs>
              <w:tab w:val="clear" w:pos="7892"/>
              <w:tab w:val="right" w:pos="9026" w:leader="dot"/>
            </w:tabs>
            <w:rPr/>
          </w:pPr>
          <w:hyperlink w:anchor="__RefHeading___Toc18033135_1280447820">
            <w:r>
              <w:rPr>
                <w:webHidden/>
                <w:rStyle w:val="IndexLink"/>
                <w:rtl w:val="true"/>
              </w:rPr>
              <w:t>مباهله در غدير</w:t>
            </w:r>
            <w:r>
              <w:rPr>
                <w:rStyle w:val="IndexLink"/>
                <w:rtl w:val="true"/>
              </w:rPr>
              <w:tab/>
            </w:r>
            <w:r>
              <w:rPr>
                <w:rStyle w:val="IndexLink"/>
              </w:rPr>
              <w:t>381</w:t>
            </w:r>
          </w:hyperlink>
        </w:p>
        <w:p>
          <w:pPr>
            <w:pStyle w:val="Contents5"/>
            <w:tabs>
              <w:tab w:val="clear" w:pos="7892"/>
              <w:tab w:val="right" w:pos="9026" w:leader="dot"/>
            </w:tabs>
            <w:rPr/>
          </w:pPr>
          <w:hyperlink w:anchor="__RefHeading___Toc18033137_1280447820">
            <w:r>
              <w:rPr>
                <w:webHidden/>
                <w:rStyle w:val="IndexLink"/>
                <w:rtl w:val="true"/>
              </w:rPr>
              <w:t>اعتراض حارث دليل بر ولايت</w:t>
            </w:r>
            <w:r>
              <w:rPr>
                <w:rStyle w:val="IndexLink"/>
                <w:rtl w:val="true"/>
              </w:rPr>
              <w:tab/>
            </w:r>
            <w:r>
              <w:rPr>
                <w:rStyle w:val="IndexLink"/>
              </w:rPr>
              <w:t>385</w:t>
            </w:r>
          </w:hyperlink>
        </w:p>
        <w:p>
          <w:pPr>
            <w:pStyle w:val="Contents5"/>
            <w:tabs>
              <w:tab w:val="clear" w:pos="7892"/>
              <w:tab w:val="right" w:pos="9026" w:leader="dot"/>
            </w:tabs>
            <w:rPr/>
          </w:pPr>
          <w:hyperlink w:anchor="__RefHeading___Toc18033139_1280447820">
            <w:r>
              <w:rPr>
                <w:webHidden/>
                <w:rStyle w:val="IndexLink"/>
                <w:rtl w:val="true"/>
              </w:rPr>
              <w:t>تحليل ماجراى حارث فهرى و سنگ آسمانى</w:t>
            </w:r>
            <w:r>
              <w:rPr>
                <w:rStyle w:val="IndexLink"/>
                <w:rtl w:val="true"/>
              </w:rPr>
              <w:tab/>
            </w:r>
            <w:r>
              <w:rPr>
                <w:rStyle w:val="IndexLink"/>
              </w:rPr>
              <w:t>385</w:t>
            </w:r>
          </w:hyperlink>
        </w:p>
        <w:p>
          <w:pPr>
            <w:pStyle w:val="Contents6"/>
            <w:tabs>
              <w:tab w:val="clear" w:pos="7609"/>
              <w:tab w:val="right" w:pos="9026" w:leader="dot"/>
            </w:tabs>
            <w:rPr/>
          </w:pPr>
          <w:hyperlink w:anchor="__RefHeading___Toc18033141_1280447820">
            <w:r>
              <w:rPr>
                <w:webHidden/>
                <w:rStyle w:val="IndexLink"/>
                <w:rtl w:val="true"/>
              </w:rPr>
              <w:t>اشاره</w:t>
            </w:r>
            <w:r>
              <w:rPr>
                <w:rStyle w:val="IndexLink"/>
                <w:rtl w:val="true"/>
              </w:rPr>
              <w:tab/>
            </w:r>
            <w:r>
              <w:rPr>
                <w:rStyle w:val="IndexLink"/>
              </w:rPr>
              <w:t>385</w:t>
            </w:r>
          </w:hyperlink>
        </w:p>
        <w:p>
          <w:pPr>
            <w:pStyle w:val="Contents6"/>
            <w:tabs>
              <w:tab w:val="clear" w:pos="7609"/>
              <w:tab w:val="right" w:pos="9026" w:leader="dot"/>
            </w:tabs>
            <w:rPr/>
          </w:pPr>
          <w:hyperlink w:anchor="__RefHeading___Toc18033143_1280447820">
            <w:r>
              <w:rPr>
                <w:webHidden/>
                <w:rStyle w:val="IndexLink"/>
                <w:rtl w:val="true"/>
              </w:rPr>
              <w:t>تحليل اول</w:t>
            </w:r>
            <w:r>
              <w:rPr>
                <w:rStyle w:val="IndexLink"/>
                <w:rtl w:val="true"/>
              </w:rPr>
              <w:tab/>
            </w:r>
            <w:r>
              <w:rPr>
                <w:rStyle w:val="IndexLink"/>
              </w:rPr>
              <w:t>385</w:t>
            </w:r>
          </w:hyperlink>
        </w:p>
        <w:p>
          <w:pPr>
            <w:pStyle w:val="Contents6"/>
            <w:tabs>
              <w:tab w:val="clear" w:pos="7609"/>
              <w:tab w:val="right" w:pos="9026" w:leader="dot"/>
            </w:tabs>
            <w:rPr/>
          </w:pPr>
          <w:hyperlink w:anchor="__RefHeading___Toc18033145_1280447820">
            <w:r>
              <w:rPr>
                <w:webHidden/>
                <w:rStyle w:val="IndexLink"/>
                <w:rtl w:val="true"/>
              </w:rPr>
              <w:t>اشاره</w:t>
            </w:r>
            <w:r>
              <w:rPr>
                <w:rStyle w:val="IndexLink"/>
                <w:rtl w:val="true"/>
              </w:rPr>
              <w:tab/>
            </w:r>
            <w:r>
              <w:rPr>
                <w:rStyle w:val="IndexLink"/>
              </w:rPr>
              <w:t>385</w:t>
            </w:r>
          </w:hyperlink>
        </w:p>
        <w:p>
          <w:pPr>
            <w:pStyle w:val="Contents6"/>
            <w:tabs>
              <w:tab w:val="clear" w:pos="7609"/>
              <w:tab w:val="right" w:pos="9026" w:leader="dot"/>
            </w:tabs>
            <w:rPr/>
          </w:pPr>
          <w:hyperlink w:anchor="__RefHeading___Toc18033147_1280447820">
            <w:r>
              <w:rPr>
                <w:webHidden/>
                <w:rStyle w:val="IndexLink"/>
                <w:rtl w:val="true"/>
              </w:rPr>
              <w:t>نكته اول</w:t>
            </w:r>
            <w:r>
              <w:rPr>
                <w:rStyle w:val="IndexLink"/>
                <w:rtl w:val="true"/>
              </w:rPr>
              <w:t xml:space="preserve">: </w:t>
            </w:r>
            <w:r>
              <w:rPr>
                <w:rStyle w:val="IndexLink"/>
                <w:rtl w:val="true"/>
              </w:rPr>
              <w:t>مسير عجيب مباهله در غدير</w:t>
            </w:r>
            <w:r>
              <w:rPr>
                <w:rStyle w:val="IndexLink"/>
                <w:rtl w:val="true"/>
              </w:rPr>
              <w:tab/>
            </w:r>
            <w:r>
              <w:rPr>
                <w:rStyle w:val="IndexLink"/>
              </w:rPr>
              <w:t>386</w:t>
            </w:r>
          </w:hyperlink>
        </w:p>
        <w:p>
          <w:pPr>
            <w:pStyle w:val="Contents6"/>
            <w:tabs>
              <w:tab w:val="clear" w:pos="7609"/>
              <w:tab w:val="right" w:pos="9026" w:leader="dot"/>
            </w:tabs>
            <w:rPr/>
          </w:pPr>
          <w:hyperlink w:anchor="__RefHeading___Toc18033149_1280447820">
            <w:r>
              <w:rPr>
                <w:webHidden/>
                <w:rStyle w:val="IndexLink"/>
                <w:rtl w:val="true"/>
              </w:rPr>
              <w:t>نكته دوم</w:t>
            </w:r>
            <w:r>
              <w:rPr>
                <w:rStyle w:val="IndexLink"/>
                <w:rtl w:val="true"/>
              </w:rPr>
              <w:t xml:space="preserve">: </w:t>
            </w:r>
            <w:r>
              <w:rPr>
                <w:rStyle w:val="IndexLink"/>
                <w:rtl w:val="true"/>
              </w:rPr>
              <w:t>طرز تفكر حارث فهرى چه بود ؟</w:t>
            </w:r>
            <w:r>
              <w:rPr>
                <w:rStyle w:val="IndexLink"/>
                <w:rtl w:val="true"/>
              </w:rPr>
              <w:tab/>
            </w:r>
            <w:r>
              <w:rPr>
                <w:rStyle w:val="IndexLink"/>
              </w:rPr>
              <w:t>388</w:t>
            </w:r>
          </w:hyperlink>
        </w:p>
        <w:p>
          <w:pPr>
            <w:pStyle w:val="Contents6"/>
            <w:tabs>
              <w:tab w:val="clear" w:pos="7609"/>
              <w:tab w:val="right" w:pos="9026" w:leader="dot"/>
            </w:tabs>
            <w:rPr/>
          </w:pPr>
          <w:hyperlink w:anchor="__RefHeading___Toc18033151_1280447820">
            <w:r>
              <w:rPr>
                <w:webHidden/>
                <w:rStyle w:val="IndexLink"/>
                <w:rtl w:val="true"/>
              </w:rPr>
              <w:t>تحليل دوم</w:t>
            </w:r>
            <w:r>
              <w:rPr>
                <w:rStyle w:val="IndexLink"/>
                <w:rtl w:val="true"/>
              </w:rPr>
              <w:tab/>
            </w:r>
            <w:r>
              <w:rPr>
                <w:rStyle w:val="IndexLink"/>
              </w:rPr>
              <w:t>389</w:t>
            </w:r>
          </w:hyperlink>
        </w:p>
        <w:p>
          <w:pPr>
            <w:pStyle w:val="Contents5"/>
            <w:tabs>
              <w:tab w:val="clear" w:pos="7892"/>
              <w:tab w:val="right" w:pos="9026" w:leader="dot"/>
            </w:tabs>
            <w:rPr/>
          </w:pPr>
          <w:hyperlink w:anchor="__RefHeading___Toc18033153_1280447820">
            <w:r>
              <w:rPr>
                <w:webHidden/>
                <w:rStyle w:val="IndexLink"/>
                <w:rtl w:val="true"/>
              </w:rPr>
              <w:t xml:space="preserve">تحليل اعتقادىِ آيه </w:t>
            </w:r>
            <w:r>
              <w:rPr>
                <w:rStyle w:val="IndexLink"/>
                <w:rtl w:val="true"/>
              </w:rPr>
              <w:t>«</w:t>
            </w:r>
            <w:r>
              <w:rPr>
                <w:rStyle w:val="IndexLink"/>
                <w:rtl w:val="true"/>
              </w:rPr>
              <w:t xml:space="preserve">سَأَلَ سائِلٌ بِعَذابٍ واقِعٍ </w:t>
            </w:r>
            <w:r>
              <w:rPr>
                <w:rStyle w:val="IndexLink"/>
                <w:rtl w:val="true"/>
              </w:rPr>
              <w:t xml:space="preserve">. </w:t>
            </w:r>
            <w:r>
              <w:rPr>
                <w:rStyle w:val="IndexLink"/>
                <w:rtl w:val="true"/>
              </w:rPr>
              <w:t xml:space="preserve">لِلْكافِرينَ لَيْسَ لَهُ دافِعٌ </w:t>
            </w:r>
            <w:r>
              <w:rPr>
                <w:rStyle w:val="IndexLink"/>
                <w:rtl w:val="true"/>
              </w:rPr>
              <w:t>... »</w:t>
              <w:tab/>
            </w:r>
            <w:r>
              <w:rPr>
                <w:rStyle w:val="IndexLink"/>
              </w:rPr>
              <w:t>392</w:t>
            </w:r>
          </w:hyperlink>
        </w:p>
        <w:p>
          <w:pPr>
            <w:pStyle w:val="Contents6"/>
            <w:tabs>
              <w:tab w:val="clear" w:pos="7609"/>
              <w:tab w:val="right" w:pos="9026" w:leader="dot"/>
            </w:tabs>
            <w:rPr/>
          </w:pPr>
          <w:hyperlink w:anchor="__RefHeading___Toc18033155_1280447820">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18033157_1280447820">
            <w:r>
              <w:rPr>
                <w:webHidden/>
                <w:rStyle w:val="IndexLink"/>
                <w:rtl w:val="true"/>
              </w:rPr>
              <w:t>برداشت اول</w:t>
            </w:r>
            <w:r>
              <w:rPr>
                <w:rStyle w:val="IndexLink"/>
                <w:rtl w:val="true"/>
              </w:rPr>
              <w:t xml:space="preserve">: </w:t>
            </w:r>
            <w:r>
              <w:rPr>
                <w:rStyle w:val="IndexLink"/>
                <w:rtl w:val="true"/>
              </w:rPr>
              <w:t>قرآنى شدن ماجراى حارث</w:t>
            </w:r>
            <w:r>
              <w:rPr>
                <w:rStyle w:val="IndexLink"/>
                <w:rtl w:val="true"/>
              </w:rPr>
              <w:tab/>
            </w:r>
            <w:r>
              <w:rPr>
                <w:rStyle w:val="IndexLink"/>
              </w:rPr>
              <w:t>393</w:t>
            </w:r>
          </w:hyperlink>
        </w:p>
        <w:p>
          <w:pPr>
            <w:pStyle w:val="Contents6"/>
            <w:tabs>
              <w:tab w:val="clear" w:pos="7609"/>
              <w:tab w:val="right" w:pos="9026" w:leader="dot"/>
            </w:tabs>
            <w:rPr/>
          </w:pPr>
          <w:hyperlink w:anchor="__RefHeading___Toc18033159_1280447820">
            <w:r>
              <w:rPr>
                <w:webHidden/>
                <w:rStyle w:val="IndexLink"/>
                <w:rtl w:val="true"/>
              </w:rPr>
              <w:t>برداشت دوم</w:t>
            </w:r>
            <w:r>
              <w:rPr>
                <w:rStyle w:val="IndexLink"/>
                <w:rtl w:val="true"/>
              </w:rPr>
              <w:t xml:space="preserve">: </w:t>
            </w:r>
            <w:r>
              <w:rPr>
                <w:rStyle w:val="IndexLink"/>
                <w:rtl w:val="true"/>
              </w:rPr>
              <w:t>زمينه سؤالات حارث</w:t>
            </w:r>
            <w:r>
              <w:rPr>
                <w:rStyle w:val="IndexLink"/>
                <w:rtl w:val="true"/>
              </w:rPr>
              <w:tab/>
            </w:r>
            <w:r>
              <w:rPr>
                <w:rStyle w:val="IndexLink"/>
              </w:rPr>
              <w:t>394</w:t>
            </w:r>
          </w:hyperlink>
        </w:p>
        <w:p>
          <w:pPr>
            <w:pStyle w:val="Contents6"/>
            <w:tabs>
              <w:tab w:val="clear" w:pos="7609"/>
              <w:tab w:val="right" w:pos="9026" w:leader="dot"/>
            </w:tabs>
            <w:rPr/>
          </w:pPr>
          <w:hyperlink w:anchor="__RefHeading___Toc18033161_1280447820">
            <w:r>
              <w:rPr>
                <w:webHidden/>
                <w:rStyle w:val="IndexLink"/>
                <w:rtl w:val="true"/>
              </w:rPr>
              <w:t>برداشت سوم</w:t>
            </w:r>
            <w:r>
              <w:rPr>
                <w:rStyle w:val="IndexLink"/>
                <w:rtl w:val="true"/>
              </w:rPr>
              <w:t xml:space="preserve">: </w:t>
            </w:r>
            <w:r>
              <w:rPr>
                <w:rStyle w:val="IndexLink"/>
                <w:rtl w:val="true"/>
              </w:rPr>
              <w:t>كيفيت تشكيك حارث</w:t>
            </w:r>
            <w:r>
              <w:rPr>
                <w:rStyle w:val="IndexLink"/>
                <w:rtl w:val="true"/>
              </w:rPr>
              <w:tab/>
            </w:r>
            <w:r>
              <w:rPr>
                <w:rStyle w:val="IndexLink"/>
              </w:rPr>
              <w:t>394</w:t>
            </w:r>
          </w:hyperlink>
        </w:p>
        <w:p>
          <w:pPr>
            <w:pStyle w:val="Contents6"/>
            <w:tabs>
              <w:tab w:val="clear" w:pos="7609"/>
              <w:tab w:val="right" w:pos="9026" w:leader="dot"/>
            </w:tabs>
            <w:rPr/>
          </w:pPr>
          <w:hyperlink w:anchor="__RefHeading___Toc18033163_1280447820">
            <w:r>
              <w:rPr>
                <w:webHidden/>
                <w:rStyle w:val="IndexLink"/>
                <w:rtl w:val="true"/>
              </w:rPr>
              <w:t>برداشت چهارم</w:t>
            </w:r>
            <w:r>
              <w:rPr>
                <w:rStyle w:val="IndexLink"/>
                <w:rtl w:val="true"/>
              </w:rPr>
              <w:t xml:space="preserve">: </w:t>
            </w:r>
            <w:r>
              <w:rPr>
                <w:rStyle w:val="IndexLink"/>
                <w:rtl w:val="true"/>
              </w:rPr>
              <w:t>مباهله در غدير</w:t>
            </w:r>
            <w:r>
              <w:rPr>
                <w:rStyle w:val="IndexLink"/>
                <w:rtl w:val="true"/>
              </w:rPr>
              <w:tab/>
            </w:r>
            <w:r>
              <w:rPr>
                <w:rStyle w:val="IndexLink"/>
              </w:rPr>
              <w:t>396</w:t>
            </w:r>
          </w:hyperlink>
        </w:p>
        <w:p>
          <w:pPr>
            <w:pStyle w:val="Contents6"/>
            <w:tabs>
              <w:tab w:val="clear" w:pos="7609"/>
              <w:tab w:val="right" w:pos="9026" w:leader="dot"/>
            </w:tabs>
            <w:rPr/>
          </w:pPr>
          <w:hyperlink w:anchor="__RefHeading___Toc18033165_1280447820">
            <w:r>
              <w:rPr>
                <w:webHidden/>
                <w:rStyle w:val="IndexLink"/>
                <w:rtl w:val="true"/>
              </w:rPr>
              <w:t>برداشت پنجم</w:t>
            </w:r>
            <w:r>
              <w:rPr>
                <w:rStyle w:val="IndexLink"/>
                <w:rtl w:val="true"/>
              </w:rPr>
              <w:t xml:space="preserve">: </w:t>
            </w:r>
            <w:r>
              <w:rPr>
                <w:rStyle w:val="IndexLink"/>
                <w:rtl w:val="true"/>
              </w:rPr>
              <w:t>شرط نزول عذاب بر حارث</w:t>
            </w:r>
            <w:r>
              <w:rPr>
                <w:rStyle w:val="IndexLink"/>
                <w:rtl w:val="true"/>
              </w:rPr>
              <w:tab/>
            </w:r>
            <w:r>
              <w:rPr>
                <w:rStyle w:val="IndexLink"/>
              </w:rPr>
              <w:t>399</w:t>
            </w:r>
          </w:hyperlink>
        </w:p>
        <w:p>
          <w:pPr>
            <w:pStyle w:val="Contents6"/>
            <w:tabs>
              <w:tab w:val="clear" w:pos="7609"/>
              <w:tab w:val="right" w:pos="9026" w:leader="dot"/>
            </w:tabs>
            <w:rPr/>
          </w:pPr>
          <w:hyperlink w:anchor="__RefHeading___Toc18033167_1280447820">
            <w:r>
              <w:rPr>
                <w:webHidden/>
                <w:rStyle w:val="IndexLink"/>
                <w:rtl w:val="true"/>
              </w:rPr>
              <w:t>برداشت ششم</w:t>
            </w:r>
            <w:r>
              <w:rPr>
                <w:rStyle w:val="IndexLink"/>
                <w:rtl w:val="true"/>
              </w:rPr>
              <w:t xml:space="preserve">: </w:t>
            </w:r>
            <w:r>
              <w:rPr>
                <w:rStyle w:val="IndexLink"/>
                <w:rtl w:val="true"/>
              </w:rPr>
              <w:t>مشابهت به اصحاب فيل</w:t>
            </w:r>
            <w:r>
              <w:rPr>
                <w:rStyle w:val="IndexLink"/>
                <w:rtl w:val="true"/>
              </w:rPr>
              <w:tab/>
            </w:r>
            <w:r>
              <w:rPr>
                <w:rStyle w:val="IndexLink"/>
              </w:rPr>
              <w:t>400</w:t>
            </w:r>
          </w:hyperlink>
        </w:p>
        <w:p>
          <w:pPr>
            <w:pStyle w:val="Contents6"/>
            <w:tabs>
              <w:tab w:val="clear" w:pos="7609"/>
              <w:tab w:val="right" w:pos="9026" w:leader="dot"/>
            </w:tabs>
            <w:rPr/>
          </w:pPr>
          <w:hyperlink w:anchor="__RefHeading___Toc18033169_1280447820">
            <w:r>
              <w:rPr>
                <w:webHidden/>
                <w:rStyle w:val="IndexLink"/>
                <w:rtl w:val="true"/>
              </w:rPr>
              <w:t>برداشت هفتم</w:t>
            </w:r>
            <w:r>
              <w:rPr>
                <w:rStyle w:val="IndexLink"/>
                <w:rtl w:val="true"/>
              </w:rPr>
              <w:t xml:space="preserve">: </w:t>
            </w:r>
            <w:r>
              <w:rPr>
                <w:rStyle w:val="IndexLink"/>
                <w:rtl w:val="true"/>
              </w:rPr>
              <w:t>تصريح قرآن به كفر منكر ولايت</w:t>
            </w:r>
            <w:r>
              <w:rPr>
                <w:rStyle w:val="IndexLink"/>
                <w:rtl w:val="true"/>
              </w:rPr>
              <w:tab/>
            </w:r>
            <w:r>
              <w:rPr>
                <w:rStyle w:val="IndexLink"/>
              </w:rPr>
              <w:t>401</w:t>
            </w:r>
          </w:hyperlink>
        </w:p>
        <w:p>
          <w:pPr>
            <w:pStyle w:val="Contents6"/>
            <w:tabs>
              <w:tab w:val="clear" w:pos="7609"/>
              <w:tab w:val="right" w:pos="9026" w:leader="dot"/>
            </w:tabs>
            <w:rPr/>
          </w:pPr>
          <w:hyperlink w:anchor="__RefHeading___Toc18033171_1280447820">
            <w:r>
              <w:rPr>
                <w:webHidden/>
                <w:rStyle w:val="IndexLink"/>
                <w:rtl w:val="true"/>
              </w:rPr>
              <w:t>برداشت هشتم</w:t>
            </w:r>
            <w:r>
              <w:rPr>
                <w:rStyle w:val="IndexLink"/>
                <w:rtl w:val="true"/>
              </w:rPr>
              <w:t xml:space="preserve">: </w:t>
            </w:r>
            <w:r>
              <w:rPr>
                <w:rStyle w:val="IndexLink"/>
                <w:rtl w:val="true"/>
              </w:rPr>
              <w:t>تأييد آسمانى در غدير</w:t>
            </w:r>
            <w:r>
              <w:rPr>
                <w:rStyle w:val="IndexLink"/>
                <w:rtl w:val="true"/>
              </w:rPr>
              <w:tab/>
            </w:r>
            <w:r>
              <w:rPr>
                <w:rStyle w:val="IndexLink"/>
              </w:rPr>
              <w:t>402</w:t>
            </w:r>
          </w:hyperlink>
        </w:p>
        <w:p>
          <w:pPr>
            <w:pStyle w:val="Contents6"/>
            <w:tabs>
              <w:tab w:val="clear" w:pos="7609"/>
              <w:tab w:val="right" w:pos="9026" w:leader="dot"/>
            </w:tabs>
            <w:rPr/>
          </w:pPr>
          <w:hyperlink w:anchor="__RefHeading___Toc18033173_1280447820">
            <w:r>
              <w:rPr>
                <w:webHidden/>
                <w:rStyle w:val="IndexLink"/>
                <w:rtl w:val="true"/>
              </w:rPr>
              <w:t>برداشت نهم</w:t>
            </w:r>
            <w:r>
              <w:rPr>
                <w:rStyle w:val="IndexLink"/>
                <w:rtl w:val="true"/>
              </w:rPr>
              <w:t xml:space="preserve">: </w:t>
            </w:r>
            <w:r>
              <w:rPr>
                <w:rStyle w:val="IndexLink"/>
                <w:rtl w:val="true"/>
              </w:rPr>
              <w:t>انتخابِ بهترين در غدير</w:t>
            </w:r>
            <w:r>
              <w:rPr>
                <w:rStyle w:val="IndexLink"/>
                <w:rtl w:val="true"/>
              </w:rPr>
              <w:tab/>
            </w:r>
            <w:r>
              <w:rPr>
                <w:rStyle w:val="IndexLink"/>
              </w:rPr>
              <w:t>402</w:t>
            </w:r>
          </w:hyperlink>
        </w:p>
        <w:p>
          <w:pPr>
            <w:pStyle w:val="Contents6"/>
            <w:tabs>
              <w:tab w:val="clear" w:pos="7609"/>
              <w:tab w:val="right" w:pos="9026" w:leader="dot"/>
            </w:tabs>
            <w:rPr/>
          </w:pPr>
          <w:hyperlink w:anchor="__RefHeading___Toc18033175_1280447820">
            <w:r>
              <w:rPr>
                <w:webHidden/>
                <w:rStyle w:val="IndexLink"/>
                <w:rtl w:val="true"/>
              </w:rPr>
              <w:t>برداشت دهم</w:t>
            </w:r>
            <w:r>
              <w:rPr>
                <w:rStyle w:val="IndexLink"/>
                <w:rtl w:val="true"/>
              </w:rPr>
              <w:t xml:space="preserve">: </w:t>
            </w:r>
            <w:r>
              <w:rPr>
                <w:rStyle w:val="IndexLink"/>
                <w:rtl w:val="true"/>
              </w:rPr>
              <w:t>شباهت به حضرت عيسى عليه‌السلام</w:t>
            </w:r>
            <w:r>
              <w:rPr>
                <w:rStyle w:val="IndexLink"/>
                <w:rtl w:val="true"/>
              </w:rPr>
              <w:tab/>
            </w:r>
            <w:r>
              <w:rPr>
                <w:rStyle w:val="IndexLink"/>
              </w:rPr>
              <w:t>404</w:t>
            </w:r>
          </w:hyperlink>
        </w:p>
        <w:p>
          <w:pPr>
            <w:pStyle w:val="Contents6"/>
            <w:tabs>
              <w:tab w:val="clear" w:pos="7609"/>
              <w:tab w:val="right" w:pos="9026" w:leader="dot"/>
            </w:tabs>
            <w:rPr/>
          </w:pPr>
          <w:hyperlink w:anchor="__RefHeading___Toc18033177_1280447820">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18033179_1280447820">
            <w:r>
              <w:rPr>
                <w:webHidden/>
                <w:rStyle w:val="IndexLink"/>
              </w:rPr>
              <w:t>1</w:t>
            </w:r>
            <w:r>
              <w:rPr>
                <w:rStyle w:val="IndexLink"/>
                <w:rtl w:val="true"/>
              </w:rPr>
              <w:t xml:space="preserve">. </w:t>
            </w:r>
            <w:r>
              <w:rPr>
                <w:rStyle w:val="IndexLink"/>
                <w:rtl w:val="true"/>
              </w:rPr>
              <w:t>فضيلت عظيم</w:t>
            </w:r>
            <w:r>
              <w:rPr>
                <w:rStyle w:val="IndexLink"/>
                <w:rtl w:val="true"/>
              </w:rPr>
              <w:tab/>
            </w:r>
            <w:r>
              <w:rPr>
                <w:rStyle w:val="IndexLink"/>
              </w:rPr>
              <w:t>404</w:t>
            </w:r>
          </w:hyperlink>
        </w:p>
        <w:p>
          <w:pPr>
            <w:pStyle w:val="Contents6"/>
            <w:tabs>
              <w:tab w:val="clear" w:pos="7609"/>
              <w:tab w:val="right" w:pos="9026" w:leader="dot"/>
            </w:tabs>
            <w:rPr/>
          </w:pPr>
          <w:hyperlink w:anchor="__RefHeading___Toc18033181_1280447820">
            <w:r>
              <w:rPr>
                <w:webHidden/>
                <w:rStyle w:val="IndexLink"/>
              </w:rPr>
              <w:t>2</w:t>
            </w:r>
            <w:r>
              <w:rPr>
                <w:rStyle w:val="IndexLink"/>
                <w:rtl w:val="true"/>
              </w:rPr>
              <w:t xml:space="preserve">. </w:t>
            </w:r>
            <w:r>
              <w:rPr>
                <w:rStyle w:val="IndexLink"/>
                <w:rtl w:val="true"/>
              </w:rPr>
              <w:t>ترس از غلوّ</w:t>
            </w:r>
            <w:r>
              <w:rPr>
                <w:rStyle w:val="IndexLink"/>
                <w:rtl w:val="true"/>
              </w:rPr>
              <w:tab/>
            </w:r>
            <w:r>
              <w:rPr>
                <w:rStyle w:val="IndexLink"/>
              </w:rPr>
              <w:t>404</w:t>
            </w:r>
          </w:hyperlink>
        </w:p>
        <w:p>
          <w:pPr>
            <w:pStyle w:val="Contents6"/>
            <w:tabs>
              <w:tab w:val="clear" w:pos="7609"/>
              <w:tab w:val="right" w:pos="9026" w:leader="dot"/>
            </w:tabs>
            <w:rPr/>
          </w:pPr>
          <w:hyperlink w:anchor="__RefHeading___Toc18033183_1280447820">
            <w:r>
              <w:rPr>
                <w:webHidden/>
                <w:rStyle w:val="IndexLink"/>
              </w:rPr>
              <w:t>3</w:t>
            </w:r>
            <w:r>
              <w:rPr>
                <w:rStyle w:val="IndexLink"/>
                <w:rtl w:val="true"/>
              </w:rPr>
              <w:t xml:space="preserve">. </w:t>
            </w:r>
            <w:r>
              <w:rPr>
                <w:rStyle w:val="IndexLink"/>
                <w:rtl w:val="true"/>
              </w:rPr>
              <w:t>وجه شباهت به عيسى عليه‌السلام</w:t>
            </w:r>
            <w:r>
              <w:rPr>
                <w:rStyle w:val="IndexLink"/>
                <w:rtl w:val="true"/>
              </w:rPr>
              <w:tab/>
            </w:r>
            <w:r>
              <w:rPr>
                <w:rStyle w:val="IndexLink"/>
              </w:rPr>
              <w:t>405</w:t>
            </w:r>
          </w:hyperlink>
        </w:p>
        <w:p>
          <w:pPr>
            <w:pStyle w:val="Contents6"/>
            <w:tabs>
              <w:tab w:val="clear" w:pos="7609"/>
              <w:tab w:val="right" w:pos="9026" w:leader="dot"/>
            </w:tabs>
            <w:rPr/>
          </w:pPr>
          <w:hyperlink w:anchor="__RefHeading___Toc18033185_1280447820">
            <w:r>
              <w:rPr>
                <w:webHidden/>
                <w:rStyle w:val="IndexLink"/>
              </w:rPr>
              <w:t>4</w:t>
            </w:r>
            <w:r>
              <w:rPr>
                <w:rStyle w:val="IndexLink"/>
                <w:rtl w:val="true"/>
              </w:rPr>
              <w:t xml:space="preserve">. </w:t>
            </w:r>
            <w:r>
              <w:rPr>
                <w:rStyle w:val="IndexLink"/>
                <w:rtl w:val="true"/>
              </w:rPr>
              <w:t>خاك پاى على عليه‌السلام</w:t>
            </w:r>
            <w:r>
              <w:rPr>
                <w:rStyle w:val="IndexLink"/>
                <w:rtl w:val="true"/>
              </w:rPr>
              <w:tab/>
            </w:r>
            <w:r>
              <w:rPr>
                <w:rStyle w:val="IndexLink"/>
              </w:rPr>
              <w:t>406</w:t>
            </w:r>
          </w:hyperlink>
        </w:p>
        <w:p>
          <w:pPr>
            <w:pStyle w:val="Contents6"/>
            <w:tabs>
              <w:tab w:val="clear" w:pos="7609"/>
              <w:tab w:val="right" w:pos="9026" w:leader="dot"/>
            </w:tabs>
            <w:rPr/>
          </w:pPr>
          <w:hyperlink w:anchor="__RefHeading___Toc18033187_1280447820">
            <w:r>
              <w:rPr>
                <w:webHidden/>
                <w:rStyle w:val="IndexLink"/>
              </w:rPr>
              <w:t>5</w:t>
            </w:r>
            <w:r>
              <w:rPr>
                <w:rStyle w:val="IndexLink"/>
                <w:rtl w:val="true"/>
              </w:rPr>
              <w:t xml:space="preserve"> . </w:t>
            </w:r>
            <w:r>
              <w:rPr>
                <w:rStyle w:val="IndexLink"/>
                <w:rtl w:val="true"/>
              </w:rPr>
              <w:t>پاسخ به شبهات</w:t>
            </w:r>
            <w:r>
              <w:rPr>
                <w:rStyle w:val="IndexLink"/>
                <w:rtl w:val="true"/>
              </w:rPr>
              <w:tab/>
            </w:r>
            <w:r>
              <w:rPr>
                <w:rStyle w:val="IndexLink"/>
              </w:rPr>
              <w:t>408</w:t>
            </w:r>
          </w:hyperlink>
        </w:p>
        <w:p>
          <w:pPr>
            <w:pStyle w:val="Contents6"/>
            <w:tabs>
              <w:tab w:val="clear" w:pos="7609"/>
              <w:tab w:val="right" w:pos="9026" w:leader="dot"/>
            </w:tabs>
            <w:rPr/>
          </w:pPr>
          <w:hyperlink w:anchor="__RefHeading___Toc18033189_1280447820">
            <w:r>
              <w:rPr>
                <w:webHidden/>
                <w:rStyle w:val="IndexLink"/>
                <w:rtl w:val="true"/>
              </w:rPr>
              <w:t>برداشت يازدهم</w:t>
            </w:r>
            <w:r>
              <w:rPr>
                <w:rStyle w:val="IndexLink"/>
                <w:rtl w:val="true"/>
              </w:rPr>
              <w:t xml:space="preserve">: </w:t>
            </w:r>
            <w:r>
              <w:rPr>
                <w:rStyle w:val="IndexLink"/>
                <w:rtl w:val="true"/>
              </w:rPr>
              <w:t xml:space="preserve">اشكال در آيه </w:t>
            </w:r>
            <w:r>
              <w:rPr>
                <w:rStyle w:val="IndexLink"/>
                <w:rtl w:val="true"/>
              </w:rPr>
              <w:t>«</w:t>
            </w:r>
            <w:r>
              <w:rPr>
                <w:rStyle w:val="IndexLink"/>
                <w:rtl w:val="true"/>
              </w:rPr>
              <w:t xml:space="preserve">سَألَ سائِلٌ </w:t>
            </w:r>
            <w:r>
              <w:rPr>
                <w:rStyle w:val="IndexLink"/>
                <w:rtl w:val="true"/>
              </w:rPr>
              <w:t xml:space="preserve">... » </w:t>
            </w:r>
            <w:r>
              <w:rPr>
                <w:rStyle w:val="IndexLink"/>
                <w:rtl w:val="true"/>
              </w:rPr>
              <w:t>و پاسخ آن</w:t>
            </w:r>
            <w:r>
              <w:rPr>
                <w:rStyle w:val="IndexLink"/>
                <w:rtl w:val="true"/>
              </w:rPr>
              <w:tab/>
            </w:r>
            <w:r>
              <w:rPr>
                <w:rStyle w:val="IndexLink"/>
              </w:rPr>
              <w:t>409</w:t>
            </w:r>
          </w:hyperlink>
        </w:p>
        <w:p>
          <w:pPr>
            <w:pStyle w:val="Contents5"/>
            <w:tabs>
              <w:tab w:val="clear" w:pos="7892"/>
              <w:tab w:val="right" w:pos="9026" w:leader="dot"/>
            </w:tabs>
            <w:rPr/>
          </w:pPr>
          <w:hyperlink w:anchor="__RefHeading___Toc18033191_1280447820">
            <w:r>
              <w:rPr>
                <w:webHidden/>
                <w:rStyle w:val="IndexLink"/>
                <w:rtl w:val="true"/>
              </w:rPr>
              <w:t>عبرت‌هاى ماجراى حارث و سنگ آسمانى</w:t>
            </w:r>
            <w:r>
              <w:rPr>
                <w:rStyle w:val="IndexLink"/>
                <w:rtl w:val="true"/>
              </w:rPr>
              <w:tab/>
            </w:r>
            <w:r>
              <w:rPr>
                <w:rStyle w:val="IndexLink"/>
              </w:rPr>
              <w:t>409</w:t>
            </w:r>
          </w:hyperlink>
        </w:p>
        <w:p>
          <w:pPr>
            <w:pStyle w:val="Contents6"/>
            <w:tabs>
              <w:tab w:val="clear" w:pos="7609"/>
              <w:tab w:val="right" w:pos="9026" w:leader="dot"/>
            </w:tabs>
            <w:rPr/>
          </w:pPr>
          <w:hyperlink w:anchor="__RefHeading___Toc18033193_1280447820">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18033195_1280447820">
            <w:r>
              <w:rPr>
                <w:webHidden/>
                <w:rStyle w:val="IndexLink"/>
                <w:rtl w:val="true"/>
              </w:rPr>
              <w:t>عبرت اول</w:t>
            </w:r>
            <w:r>
              <w:rPr>
                <w:rStyle w:val="IndexLink"/>
                <w:rtl w:val="true"/>
              </w:rPr>
              <w:tab/>
            </w:r>
            <w:r>
              <w:rPr>
                <w:rStyle w:val="IndexLink"/>
              </w:rPr>
              <w:t>410</w:t>
            </w:r>
          </w:hyperlink>
        </w:p>
        <w:p>
          <w:pPr>
            <w:pStyle w:val="Contents6"/>
            <w:tabs>
              <w:tab w:val="clear" w:pos="7609"/>
              <w:tab w:val="right" w:pos="9026" w:leader="dot"/>
            </w:tabs>
            <w:rPr/>
          </w:pPr>
          <w:hyperlink w:anchor="__RefHeading___Toc18033197_1280447820">
            <w:r>
              <w:rPr>
                <w:webHidden/>
                <w:rStyle w:val="IndexLink"/>
                <w:rtl w:val="true"/>
              </w:rPr>
              <w:t>عبرت دوم</w:t>
            </w:r>
            <w:r>
              <w:rPr>
                <w:rStyle w:val="IndexLink"/>
                <w:rtl w:val="true"/>
              </w:rPr>
              <w:tab/>
            </w:r>
            <w:r>
              <w:rPr>
                <w:rStyle w:val="IndexLink"/>
              </w:rPr>
              <w:t>410</w:t>
            </w:r>
          </w:hyperlink>
        </w:p>
        <w:p>
          <w:pPr>
            <w:pStyle w:val="Contents5"/>
            <w:tabs>
              <w:tab w:val="clear" w:pos="7892"/>
              <w:tab w:val="right" w:pos="9026" w:leader="dot"/>
            </w:tabs>
            <w:rPr/>
          </w:pPr>
          <w:hyperlink w:anchor="__RefHeading___Toc18033199_1280447820">
            <w:r>
              <w:rPr>
                <w:webHidden/>
                <w:rStyle w:val="IndexLink"/>
                <w:rtl w:val="true"/>
              </w:rPr>
              <w:t>اسناد ماجراى حارث فهرى و وجوه دلالت آن</w:t>
            </w:r>
            <w:r>
              <w:rPr>
                <w:rStyle w:val="IndexLink"/>
                <w:rtl w:val="true"/>
              </w:rPr>
              <w:tab/>
            </w:r>
            <w:r>
              <w:rPr>
                <w:rStyle w:val="IndexLink"/>
              </w:rPr>
              <w:t>412</w:t>
            </w:r>
          </w:hyperlink>
        </w:p>
        <w:p>
          <w:pPr>
            <w:pStyle w:val="Contents6"/>
            <w:tabs>
              <w:tab w:val="clear" w:pos="7609"/>
              <w:tab w:val="right" w:pos="9026" w:leader="dot"/>
            </w:tabs>
            <w:rPr/>
          </w:pPr>
          <w:hyperlink w:anchor="__RefHeading___Toc18033201_1280447820">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18033203_1280447820">
            <w:r>
              <w:rPr>
                <w:webHidden/>
                <w:rStyle w:val="IndexLink"/>
                <w:rtl w:val="true"/>
              </w:rPr>
              <w:t xml:space="preserve">الف </w:t>
            </w:r>
            <w:r>
              <w:rPr>
                <w:rStyle w:val="IndexLink"/>
                <w:rtl w:val="true"/>
              </w:rPr>
              <w:t xml:space="preserve">. </w:t>
            </w:r>
            <w:r>
              <w:rPr>
                <w:rStyle w:val="IndexLink"/>
                <w:rtl w:val="true"/>
              </w:rPr>
              <w:t>نام شمارى از راويان ماجراى حارث و نزول آين آيه</w:t>
            </w:r>
            <w:r>
              <w:rPr>
                <w:rStyle w:val="IndexLink"/>
                <w:rtl w:val="true"/>
              </w:rPr>
              <w:tab/>
            </w:r>
            <w:r>
              <w:rPr>
                <w:rStyle w:val="IndexLink"/>
              </w:rPr>
              <w:t>412</w:t>
            </w:r>
          </w:hyperlink>
        </w:p>
        <w:p>
          <w:pPr>
            <w:pStyle w:val="Contents6"/>
            <w:tabs>
              <w:tab w:val="clear" w:pos="7609"/>
              <w:tab w:val="right" w:pos="9026" w:leader="dot"/>
            </w:tabs>
            <w:rPr/>
          </w:pPr>
          <w:hyperlink w:anchor="__RefHeading___Toc18033205_1280447820">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18033207_1280447820">
            <w:r>
              <w:rPr>
                <w:webHidden/>
                <w:rStyle w:val="IndexLink"/>
              </w:rPr>
              <w:t>1</w:t>
            </w:r>
            <w:r>
              <w:rPr>
                <w:rStyle w:val="IndexLink"/>
                <w:rtl w:val="true"/>
              </w:rPr>
              <w:t xml:space="preserve">. </w:t>
            </w:r>
            <w:r>
              <w:rPr>
                <w:rStyle w:val="IndexLink"/>
                <w:rtl w:val="true"/>
              </w:rPr>
              <w:t>ثعلبى</w:t>
            </w:r>
            <w:r>
              <w:rPr>
                <w:rStyle w:val="IndexLink"/>
                <w:rtl w:val="true"/>
              </w:rPr>
              <w:tab/>
            </w:r>
            <w:r>
              <w:rPr>
                <w:rStyle w:val="IndexLink"/>
              </w:rPr>
              <w:t>414</w:t>
            </w:r>
          </w:hyperlink>
        </w:p>
        <w:p>
          <w:pPr>
            <w:pStyle w:val="Contents6"/>
            <w:tabs>
              <w:tab w:val="clear" w:pos="7609"/>
              <w:tab w:val="right" w:pos="9026" w:leader="dot"/>
            </w:tabs>
            <w:rPr/>
          </w:pPr>
          <w:hyperlink w:anchor="__RefHeading___Toc18033209_1280447820">
            <w:r>
              <w:rPr>
                <w:webHidden/>
                <w:rStyle w:val="IndexLink"/>
              </w:rPr>
              <w:t>2</w:t>
            </w:r>
            <w:r>
              <w:rPr>
                <w:rStyle w:val="IndexLink"/>
                <w:rtl w:val="true"/>
              </w:rPr>
              <w:t xml:space="preserve">. </w:t>
            </w:r>
            <w:r>
              <w:rPr>
                <w:rStyle w:val="IndexLink"/>
                <w:rtl w:val="true"/>
              </w:rPr>
              <w:t>سبط بن جوزى</w:t>
            </w:r>
            <w:r>
              <w:rPr>
                <w:rStyle w:val="IndexLink"/>
                <w:rtl w:val="true"/>
              </w:rPr>
              <w:tab/>
            </w:r>
            <w:r>
              <w:rPr>
                <w:rStyle w:val="IndexLink"/>
              </w:rPr>
              <w:t>416</w:t>
            </w:r>
          </w:hyperlink>
        </w:p>
        <w:p>
          <w:pPr>
            <w:pStyle w:val="Contents6"/>
            <w:tabs>
              <w:tab w:val="clear" w:pos="7609"/>
              <w:tab w:val="right" w:pos="9026" w:leader="dot"/>
            </w:tabs>
            <w:rPr/>
          </w:pPr>
          <w:hyperlink w:anchor="__RefHeading___Toc18033211_1280447820">
            <w:r>
              <w:rPr>
                <w:webHidden/>
                <w:rStyle w:val="IndexLink"/>
              </w:rPr>
              <w:t>3</w:t>
            </w:r>
            <w:r>
              <w:rPr>
                <w:rStyle w:val="IndexLink"/>
                <w:rtl w:val="true"/>
              </w:rPr>
              <w:t xml:space="preserve">. </w:t>
            </w:r>
            <w:r>
              <w:rPr>
                <w:rStyle w:val="IndexLink"/>
                <w:rtl w:val="true"/>
              </w:rPr>
              <w:t>وصّابى</w:t>
            </w:r>
            <w:r>
              <w:rPr>
                <w:rStyle w:val="IndexLink"/>
                <w:rtl w:val="true"/>
              </w:rPr>
              <w:tab/>
            </w:r>
            <w:r>
              <w:rPr>
                <w:rStyle w:val="IndexLink"/>
              </w:rPr>
              <w:t>417</w:t>
            </w:r>
          </w:hyperlink>
        </w:p>
        <w:p>
          <w:pPr>
            <w:pStyle w:val="Contents6"/>
            <w:tabs>
              <w:tab w:val="clear" w:pos="7609"/>
              <w:tab w:val="right" w:pos="9026" w:leader="dot"/>
            </w:tabs>
            <w:rPr/>
          </w:pPr>
          <w:hyperlink w:anchor="__RefHeading___Toc18033213_1280447820">
            <w:r>
              <w:rPr>
                <w:webHidden/>
                <w:rStyle w:val="IndexLink"/>
              </w:rPr>
              <w:t>4</w:t>
            </w:r>
            <w:r>
              <w:rPr>
                <w:rStyle w:val="IndexLink"/>
                <w:rtl w:val="true"/>
              </w:rPr>
              <w:t xml:space="preserve">. </w:t>
            </w:r>
            <w:r>
              <w:rPr>
                <w:rStyle w:val="IndexLink"/>
                <w:rtl w:val="true"/>
              </w:rPr>
              <w:t>زَرَندى حنفى</w:t>
            </w:r>
            <w:r>
              <w:rPr>
                <w:rStyle w:val="IndexLink"/>
                <w:rtl w:val="true"/>
              </w:rPr>
              <w:tab/>
            </w:r>
            <w:r>
              <w:rPr>
                <w:rStyle w:val="IndexLink"/>
              </w:rPr>
              <w:t>417</w:t>
            </w:r>
          </w:hyperlink>
        </w:p>
        <w:p>
          <w:pPr>
            <w:pStyle w:val="Contents6"/>
            <w:tabs>
              <w:tab w:val="clear" w:pos="7609"/>
              <w:tab w:val="right" w:pos="9026" w:leader="dot"/>
            </w:tabs>
            <w:rPr/>
          </w:pPr>
          <w:hyperlink w:anchor="__RefHeading___Toc18033215_1280447820">
            <w:r>
              <w:rPr>
                <w:webHidden/>
                <w:rStyle w:val="IndexLink"/>
              </w:rPr>
              <w:t>5</w:t>
            </w:r>
            <w:r>
              <w:rPr>
                <w:rStyle w:val="IndexLink"/>
                <w:rtl w:val="true"/>
              </w:rPr>
              <w:t xml:space="preserve"> . </w:t>
            </w:r>
            <w:r>
              <w:rPr>
                <w:rStyle w:val="IndexLink"/>
                <w:rtl w:val="true"/>
              </w:rPr>
              <w:t>دولت‌آبادى</w:t>
            </w:r>
            <w:r>
              <w:rPr>
                <w:rStyle w:val="IndexLink"/>
                <w:rtl w:val="true"/>
              </w:rPr>
              <w:tab/>
            </w:r>
            <w:r>
              <w:rPr>
                <w:rStyle w:val="IndexLink"/>
              </w:rPr>
              <w:t>418</w:t>
            </w:r>
          </w:hyperlink>
        </w:p>
        <w:p>
          <w:pPr>
            <w:pStyle w:val="Contents6"/>
            <w:tabs>
              <w:tab w:val="clear" w:pos="7609"/>
              <w:tab w:val="right" w:pos="9026" w:leader="dot"/>
            </w:tabs>
            <w:rPr/>
          </w:pPr>
          <w:hyperlink w:anchor="__RefHeading___Toc18033217_1280447820">
            <w:r>
              <w:rPr>
                <w:webHidden/>
                <w:rStyle w:val="IndexLink"/>
              </w:rPr>
              <w:t>6</w:t>
            </w:r>
            <w:r>
              <w:rPr>
                <w:rStyle w:val="IndexLink"/>
                <w:rtl w:val="true"/>
              </w:rPr>
              <w:t xml:space="preserve"> . </w:t>
            </w:r>
            <w:r>
              <w:rPr>
                <w:rStyle w:val="IndexLink"/>
                <w:rtl w:val="true"/>
              </w:rPr>
              <w:t>سمهودى</w:t>
            </w:r>
            <w:r>
              <w:rPr>
                <w:rStyle w:val="IndexLink"/>
                <w:rtl w:val="true"/>
              </w:rPr>
              <w:tab/>
            </w:r>
            <w:r>
              <w:rPr>
                <w:rStyle w:val="IndexLink"/>
              </w:rPr>
              <w:t>418</w:t>
            </w:r>
          </w:hyperlink>
        </w:p>
        <w:p>
          <w:pPr>
            <w:pStyle w:val="Contents6"/>
            <w:tabs>
              <w:tab w:val="clear" w:pos="7609"/>
              <w:tab w:val="right" w:pos="9026" w:leader="dot"/>
            </w:tabs>
            <w:rPr/>
          </w:pPr>
          <w:hyperlink w:anchor="__RefHeading___Toc18033219_1280447820">
            <w:r>
              <w:rPr>
                <w:webHidden/>
                <w:rStyle w:val="IndexLink"/>
              </w:rPr>
              <w:t>7</w:t>
            </w:r>
            <w:r>
              <w:rPr>
                <w:rStyle w:val="IndexLink"/>
                <w:rtl w:val="true"/>
              </w:rPr>
              <w:t xml:space="preserve">. </w:t>
            </w:r>
            <w:r>
              <w:rPr>
                <w:rStyle w:val="IndexLink"/>
                <w:rtl w:val="true"/>
              </w:rPr>
              <w:t>ابن‌صبّاغ مالكى</w:t>
            </w:r>
            <w:r>
              <w:rPr>
                <w:rStyle w:val="IndexLink"/>
                <w:rtl w:val="true"/>
              </w:rPr>
              <w:tab/>
            </w:r>
            <w:r>
              <w:rPr>
                <w:rStyle w:val="IndexLink"/>
              </w:rPr>
              <w:t>419</w:t>
            </w:r>
          </w:hyperlink>
        </w:p>
        <w:p>
          <w:pPr>
            <w:pStyle w:val="Contents6"/>
            <w:tabs>
              <w:tab w:val="clear" w:pos="7609"/>
              <w:tab w:val="right" w:pos="9026" w:leader="dot"/>
            </w:tabs>
            <w:rPr/>
          </w:pPr>
          <w:hyperlink w:anchor="__RefHeading___Toc18033221_1280447820">
            <w:r>
              <w:rPr>
                <w:webHidden/>
                <w:rStyle w:val="IndexLink"/>
              </w:rPr>
              <w:t>8</w:t>
            </w:r>
            <w:r>
              <w:rPr>
                <w:rStyle w:val="IndexLink"/>
                <w:rtl w:val="true"/>
              </w:rPr>
              <w:t xml:space="preserve"> . </w:t>
            </w:r>
            <w:r>
              <w:rPr>
                <w:rStyle w:val="IndexLink"/>
                <w:rtl w:val="true"/>
              </w:rPr>
              <w:t>سيد جمال‌الدين شيرازى</w:t>
            </w:r>
            <w:r>
              <w:rPr>
                <w:rStyle w:val="IndexLink"/>
                <w:rtl w:val="true"/>
              </w:rPr>
              <w:tab/>
            </w:r>
            <w:r>
              <w:rPr>
                <w:rStyle w:val="IndexLink"/>
              </w:rPr>
              <w:t>419</w:t>
            </w:r>
          </w:hyperlink>
        </w:p>
        <w:p>
          <w:pPr>
            <w:pStyle w:val="Contents6"/>
            <w:tabs>
              <w:tab w:val="clear" w:pos="7609"/>
              <w:tab w:val="right" w:pos="9026" w:leader="dot"/>
            </w:tabs>
            <w:rPr/>
          </w:pPr>
          <w:hyperlink w:anchor="__RefHeading___Toc18033223_1280447820">
            <w:r>
              <w:rPr>
                <w:webHidden/>
                <w:rStyle w:val="IndexLink"/>
              </w:rPr>
              <w:t>9</w:t>
            </w:r>
            <w:r>
              <w:rPr>
                <w:rStyle w:val="IndexLink"/>
                <w:rtl w:val="true"/>
              </w:rPr>
              <w:t xml:space="preserve">. </w:t>
            </w:r>
            <w:r>
              <w:rPr>
                <w:rStyle w:val="IndexLink"/>
                <w:rtl w:val="true"/>
              </w:rPr>
              <w:t>مُناوى</w:t>
            </w:r>
            <w:r>
              <w:rPr>
                <w:rStyle w:val="IndexLink"/>
                <w:rtl w:val="true"/>
              </w:rPr>
              <w:tab/>
            </w:r>
            <w:r>
              <w:rPr>
                <w:rStyle w:val="IndexLink"/>
              </w:rPr>
              <w:t>420</w:t>
            </w:r>
          </w:hyperlink>
        </w:p>
        <w:p>
          <w:pPr>
            <w:pStyle w:val="Contents6"/>
            <w:tabs>
              <w:tab w:val="clear" w:pos="7609"/>
              <w:tab w:val="right" w:pos="9026" w:leader="dot"/>
            </w:tabs>
            <w:rPr/>
          </w:pPr>
          <w:hyperlink w:anchor="__RefHeading___Toc18033225_1280447820">
            <w:r>
              <w:rPr>
                <w:webHidden/>
                <w:rStyle w:val="IndexLink"/>
              </w:rPr>
              <w:t>10</w:t>
            </w:r>
            <w:r>
              <w:rPr>
                <w:rStyle w:val="IndexLink"/>
                <w:rtl w:val="true"/>
              </w:rPr>
              <w:t xml:space="preserve">. </w:t>
            </w:r>
            <w:r>
              <w:rPr>
                <w:rStyle w:val="IndexLink"/>
                <w:rtl w:val="true"/>
              </w:rPr>
              <w:t>عيدروس</w:t>
            </w:r>
            <w:r>
              <w:rPr>
                <w:rStyle w:val="IndexLink"/>
                <w:rtl w:val="true"/>
              </w:rPr>
              <w:tab/>
            </w:r>
            <w:r>
              <w:rPr>
                <w:rStyle w:val="IndexLink"/>
              </w:rPr>
              <w:t>420</w:t>
            </w:r>
          </w:hyperlink>
        </w:p>
        <w:p>
          <w:pPr>
            <w:pStyle w:val="Contents6"/>
            <w:tabs>
              <w:tab w:val="clear" w:pos="7609"/>
              <w:tab w:val="right" w:pos="9026" w:leader="dot"/>
            </w:tabs>
            <w:rPr/>
          </w:pPr>
          <w:hyperlink w:anchor="__RefHeading___Toc18033227_1280447820">
            <w:r>
              <w:rPr>
                <w:webHidden/>
                <w:rStyle w:val="IndexLink"/>
              </w:rPr>
              <w:t>11</w:t>
            </w:r>
            <w:r>
              <w:rPr>
                <w:rStyle w:val="IndexLink"/>
                <w:rtl w:val="true"/>
              </w:rPr>
              <w:t xml:space="preserve">. </w:t>
            </w:r>
            <w:r>
              <w:rPr>
                <w:rStyle w:val="IndexLink"/>
                <w:rtl w:val="true"/>
              </w:rPr>
              <w:t>شيخانى قادرى</w:t>
            </w:r>
            <w:r>
              <w:rPr>
                <w:rStyle w:val="IndexLink"/>
                <w:rtl w:val="true"/>
              </w:rPr>
              <w:tab/>
            </w:r>
            <w:r>
              <w:rPr>
                <w:rStyle w:val="IndexLink"/>
              </w:rPr>
              <w:t>421</w:t>
            </w:r>
          </w:hyperlink>
        </w:p>
        <w:p>
          <w:pPr>
            <w:pStyle w:val="Contents6"/>
            <w:tabs>
              <w:tab w:val="clear" w:pos="7609"/>
              <w:tab w:val="right" w:pos="9026" w:leader="dot"/>
            </w:tabs>
            <w:rPr/>
          </w:pPr>
          <w:hyperlink w:anchor="__RefHeading___Toc18033229_1280447820">
            <w:r>
              <w:rPr>
                <w:webHidden/>
                <w:rStyle w:val="IndexLink"/>
              </w:rPr>
              <w:t>12</w:t>
            </w:r>
            <w:r>
              <w:rPr>
                <w:rStyle w:val="IndexLink"/>
                <w:rtl w:val="true"/>
              </w:rPr>
              <w:t xml:space="preserve">. </w:t>
            </w:r>
            <w:r>
              <w:rPr>
                <w:rStyle w:val="IndexLink"/>
                <w:rtl w:val="true"/>
              </w:rPr>
              <w:t>نورالدين حلبى</w:t>
            </w:r>
            <w:r>
              <w:rPr>
                <w:rStyle w:val="IndexLink"/>
                <w:rtl w:val="true"/>
              </w:rPr>
              <w:tab/>
            </w:r>
            <w:r>
              <w:rPr>
                <w:rStyle w:val="IndexLink"/>
              </w:rPr>
              <w:t>421</w:t>
            </w:r>
          </w:hyperlink>
        </w:p>
        <w:p>
          <w:pPr>
            <w:pStyle w:val="Contents6"/>
            <w:tabs>
              <w:tab w:val="clear" w:pos="7609"/>
              <w:tab w:val="right" w:pos="9026" w:leader="dot"/>
            </w:tabs>
            <w:rPr/>
          </w:pPr>
          <w:hyperlink w:anchor="__RefHeading___Toc18033231_1280447820">
            <w:r>
              <w:rPr>
                <w:webHidden/>
                <w:rStyle w:val="IndexLink"/>
              </w:rPr>
              <w:t>13</w:t>
            </w:r>
            <w:r>
              <w:rPr>
                <w:rStyle w:val="IndexLink"/>
                <w:rtl w:val="true"/>
              </w:rPr>
              <w:t xml:space="preserve">. </w:t>
            </w:r>
            <w:r>
              <w:rPr>
                <w:rStyle w:val="IndexLink"/>
                <w:rtl w:val="true"/>
              </w:rPr>
              <w:t>احمد بن باكثير</w:t>
            </w:r>
            <w:r>
              <w:rPr>
                <w:rStyle w:val="IndexLink"/>
                <w:rtl w:val="true"/>
              </w:rPr>
              <w:tab/>
            </w:r>
            <w:r>
              <w:rPr>
                <w:rStyle w:val="IndexLink"/>
              </w:rPr>
              <w:t>421</w:t>
            </w:r>
          </w:hyperlink>
        </w:p>
        <w:p>
          <w:pPr>
            <w:pStyle w:val="Contents6"/>
            <w:tabs>
              <w:tab w:val="clear" w:pos="7609"/>
              <w:tab w:val="right" w:pos="9026" w:leader="dot"/>
            </w:tabs>
            <w:rPr/>
          </w:pPr>
          <w:hyperlink w:anchor="__RefHeading___Toc18033233_1280447820">
            <w:r>
              <w:rPr>
                <w:webHidden/>
                <w:rStyle w:val="IndexLink"/>
              </w:rPr>
              <w:t>14</w:t>
            </w:r>
            <w:r>
              <w:rPr>
                <w:rStyle w:val="IndexLink"/>
                <w:rtl w:val="true"/>
              </w:rPr>
              <w:t xml:space="preserve">. </w:t>
            </w:r>
            <w:r>
              <w:rPr>
                <w:rStyle w:val="IndexLink"/>
                <w:rtl w:val="true"/>
              </w:rPr>
              <w:t>محبوب عالم</w:t>
            </w:r>
            <w:r>
              <w:rPr>
                <w:rStyle w:val="IndexLink"/>
                <w:rtl w:val="true"/>
              </w:rPr>
              <w:tab/>
            </w:r>
            <w:r>
              <w:rPr>
                <w:rStyle w:val="IndexLink"/>
              </w:rPr>
              <w:t>421</w:t>
            </w:r>
          </w:hyperlink>
        </w:p>
        <w:p>
          <w:pPr>
            <w:pStyle w:val="Contents6"/>
            <w:tabs>
              <w:tab w:val="clear" w:pos="7609"/>
              <w:tab w:val="right" w:pos="9026" w:leader="dot"/>
            </w:tabs>
            <w:rPr/>
          </w:pPr>
          <w:hyperlink w:anchor="__RefHeading___Toc18033235_1280447820">
            <w:r>
              <w:rPr>
                <w:webHidden/>
                <w:rStyle w:val="IndexLink"/>
              </w:rPr>
              <w:t>15</w:t>
            </w:r>
            <w:r>
              <w:rPr>
                <w:rStyle w:val="IndexLink"/>
                <w:rtl w:val="true"/>
              </w:rPr>
              <w:t xml:space="preserve">. </w:t>
            </w:r>
            <w:r>
              <w:rPr>
                <w:rStyle w:val="IndexLink"/>
                <w:rtl w:val="true"/>
              </w:rPr>
              <w:t>محمد صدر عالم</w:t>
            </w:r>
            <w:r>
              <w:rPr>
                <w:rStyle w:val="IndexLink"/>
                <w:rtl w:val="true"/>
              </w:rPr>
              <w:tab/>
            </w:r>
            <w:r>
              <w:rPr>
                <w:rStyle w:val="IndexLink"/>
              </w:rPr>
              <w:t>422</w:t>
            </w:r>
          </w:hyperlink>
        </w:p>
        <w:p>
          <w:pPr>
            <w:pStyle w:val="Contents6"/>
            <w:tabs>
              <w:tab w:val="clear" w:pos="7609"/>
              <w:tab w:val="right" w:pos="9026" w:leader="dot"/>
            </w:tabs>
            <w:rPr/>
          </w:pPr>
          <w:hyperlink w:anchor="__RefHeading___Toc18033237_1280447820">
            <w:r>
              <w:rPr>
                <w:webHidden/>
                <w:rStyle w:val="IndexLink"/>
              </w:rPr>
              <w:t>16</w:t>
            </w:r>
            <w:r>
              <w:rPr>
                <w:rStyle w:val="IndexLink"/>
                <w:rtl w:val="true"/>
              </w:rPr>
              <w:t xml:space="preserve">. </w:t>
            </w:r>
            <w:r>
              <w:rPr>
                <w:rStyle w:val="IndexLink"/>
                <w:rtl w:val="true"/>
              </w:rPr>
              <w:t>محمد صنعانى</w:t>
            </w:r>
            <w:r>
              <w:rPr>
                <w:rStyle w:val="IndexLink"/>
                <w:rtl w:val="true"/>
              </w:rPr>
              <w:tab/>
            </w:r>
            <w:r>
              <w:rPr>
                <w:rStyle w:val="IndexLink"/>
              </w:rPr>
              <w:t>422</w:t>
            </w:r>
          </w:hyperlink>
        </w:p>
        <w:p>
          <w:pPr>
            <w:pStyle w:val="Contents6"/>
            <w:tabs>
              <w:tab w:val="clear" w:pos="7609"/>
              <w:tab w:val="right" w:pos="9026" w:leader="dot"/>
            </w:tabs>
            <w:rPr/>
          </w:pPr>
          <w:hyperlink w:anchor="__RefHeading___Toc18033239_1280447820">
            <w:r>
              <w:rPr>
                <w:webHidden/>
                <w:rStyle w:val="IndexLink"/>
              </w:rPr>
              <w:t>17</w:t>
            </w:r>
            <w:r>
              <w:rPr>
                <w:rStyle w:val="IndexLink"/>
                <w:rtl w:val="true"/>
              </w:rPr>
              <w:t xml:space="preserve">. </w:t>
            </w:r>
            <w:r>
              <w:rPr>
                <w:rStyle w:val="IndexLink"/>
                <w:rtl w:val="true"/>
              </w:rPr>
              <w:t>احمد بن عبدالقادر شافعى</w:t>
            </w:r>
            <w:r>
              <w:rPr>
                <w:rStyle w:val="IndexLink"/>
                <w:rtl w:val="true"/>
              </w:rPr>
              <w:tab/>
            </w:r>
            <w:r>
              <w:rPr>
                <w:rStyle w:val="IndexLink"/>
              </w:rPr>
              <w:t>422</w:t>
            </w:r>
          </w:hyperlink>
        </w:p>
        <w:p>
          <w:pPr>
            <w:pStyle w:val="Contents6"/>
            <w:tabs>
              <w:tab w:val="clear" w:pos="7609"/>
              <w:tab w:val="right" w:pos="9026" w:leader="dot"/>
            </w:tabs>
            <w:rPr/>
          </w:pPr>
          <w:hyperlink w:anchor="__RefHeading___Toc18033241_1280447820">
            <w:r>
              <w:rPr>
                <w:webHidden/>
                <w:rStyle w:val="IndexLink"/>
              </w:rPr>
              <w:t>18</w:t>
            </w:r>
            <w:r>
              <w:rPr>
                <w:rStyle w:val="IndexLink"/>
                <w:rtl w:val="true"/>
              </w:rPr>
              <w:t xml:space="preserve">. </w:t>
            </w:r>
            <w:r>
              <w:rPr>
                <w:rStyle w:val="IndexLink"/>
                <w:rtl w:val="true"/>
              </w:rPr>
              <w:t>شبلنجى</w:t>
            </w:r>
            <w:r>
              <w:rPr>
                <w:rStyle w:val="IndexLink"/>
                <w:rtl w:val="true"/>
              </w:rPr>
              <w:tab/>
            </w:r>
            <w:r>
              <w:rPr>
                <w:rStyle w:val="IndexLink"/>
              </w:rPr>
              <w:t>423</w:t>
            </w:r>
          </w:hyperlink>
        </w:p>
        <w:p>
          <w:pPr>
            <w:pStyle w:val="Contents6"/>
            <w:tabs>
              <w:tab w:val="clear" w:pos="7609"/>
              <w:tab w:val="right" w:pos="9026" w:leader="dot"/>
            </w:tabs>
            <w:rPr/>
          </w:pPr>
          <w:hyperlink w:anchor="__RefHeading___Toc18033243_1280447820">
            <w:r>
              <w:rPr>
                <w:webHidden/>
                <w:rStyle w:val="IndexLink"/>
                <w:rtl w:val="true"/>
              </w:rPr>
              <w:t xml:space="preserve">ب </w:t>
            </w:r>
            <w:r>
              <w:rPr>
                <w:rStyle w:val="IndexLink"/>
                <w:rtl w:val="true"/>
              </w:rPr>
              <w:t xml:space="preserve">. </w:t>
            </w:r>
            <w:r>
              <w:rPr>
                <w:rStyle w:val="IndexLink"/>
                <w:rtl w:val="true"/>
              </w:rPr>
              <w:t>دلالت نزول آيات سوره معارج بر افضليت و امامت على عليه‌السلام</w:t>
            </w:r>
            <w:r>
              <w:rPr>
                <w:rStyle w:val="IndexLink"/>
                <w:rtl w:val="true"/>
              </w:rPr>
              <w:tab/>
            </w:r>
            <w:r>
              <w:rPr>
                <w:rStyle w:val="IndexLink"/>
              </w:rPr>
              <w:t>423</w:t>
            </w:r>
          </w:hyperlink>
        </w:p>
        <w:p>
          <w:pPr>
            <w:pStyle w:val="Contents6"/>
            <w:tabs>
              <w:tab w:val="clear" w:pos="7609"/>
              <w:tab w:val="right" w:pos="9026" w:leader="dot"/>
            </w:tabs>
            <w:rPr/>
          </w:pPr>
          <w:hyperlink w:anchor="__RefHeading___Toc18033245_1280447820">
            <w:r>
              <w:rPr>
                <w:webHidden/>
                <w:rStyle w:val="IndexLink"/>
                <w:rtl w:val="true"/>
              </w:rPr>
              <w:t>اشاره</w:t>
            </w:r>
            <w:r>
              <w:rPr>
                <w:rStyle w:val="IndexLink"/>
                <w:rtl w:val="true"/>
              </w:rPr>
              <w:tab/>
            </w:r>
            <w:r>
              <w:rPr>
                <w:rStyle w:val="IndexLink"/>
              </w:rPr>
              <w:t>423</w:t>
            </w:r>
          </w:hyperlink>
        </w:p>
        <w:p>
          <w:pPr>
            <w:pStyle w:val="Contents6"/>
            <w:tabs>
              <w:tab w:val="clear" w:pos="7609"/>
              <w:tab w:val="right" w:pos="9026" w:leader="dot"/>
            </w:tabs>
            <w:rPr/>
          </w:pPr>
          <w:hyperlink w:anchor="__RefHeading___Toc18033247_1280447820">
            <w:r>
              <w:rPr>
                <w:webHidden/>
                <w:rStyle w:val="IndexLink"/>
              </w:rPr>
              <w:t>1</w:t>
            </w:r>
            <w:r>
              <w:rPr>
                <w:rStyle w:val="IndexLink"/>
                <w:rtl w:val="true"/>
              </w:rPr>
              <w:t xml:space="preserve">. </w:t>
            </w:r>
            <w:r>
              <w:rPr>
                <w:rStyle w:val="IndexLink"/>
                <w:rtl w:val="true"/>
              </w:rPr>
              <w:t>افضليت مستلزم امامت است</w:t>
            </w:r>
            <w:r>
              <w:rPr>
                <w:rStyle w:val="IndexLink"/>
                <w:rtl w:val="true"/>
              </w:rPr>
              <w:tab/>
            </w:r>
            <w:r>
              <w:rPr>
                <w:rStyle w:val="IndexLink"/>
              </w:rPr>
              <w:t>423</w:t>
            </w:r>
          </w:hyperlink>
        </w:p>
        <w:p>
          <w:pPr>
            <w:pStyle w:val="Contents6"/>
            <w:tabs>
              <w:tab w:val="clear" w:pos="7609"/>
              <w:tab w:val="right" w:pos="9026" w:leader="dot"/>
            </w:tabs>
            <w:rPr/>
          </w:pPr>
          <w:hyperlink w:anchor="__RefHeading___Toc18033249_1280447820">
            <w:r>
              <w:rPr>
                <w:webHidden/>
                <w:rStyle w:val="IndexLink"/>
              </w:rPr>
              <w:t>2</w:t>
            </w:r>
            <w:r>
              <w:rPr>
                <w:rStyle w:val="IndexLink"/>
                <w:rtl w:val="true"/>
              </w:rPr>
              <w:t xml:space="preserve">. </w:t>
            </w:r>
            <w:r>
              <w:rPr>
                <w:rStyle w:val="IndexLink"/>
                <w:rtl w:val="true"/>
              </w:rPr>
              <w:t>دلالت حديث بر امامت از وجهى ديگر</w:t>
            </w:r>
            <w:r>
              <w:rPr>
                <w:rStyle w:val="IndexLink"/>
                <w:rtl w:val="true"/>
              </w:rPr>
              <w:tab/>
            </w:r>
            <w:r>
              <w:rPr>
                <w:rStyle w:val="IndexLink"/>
              </w:rPr>
              <w:t>428</w:t>
            </w:r>
          </w:hyperlink>
        </w:p>
        <w:p>
          <w:pPr>
            <w:pStyle w:val="Contents6"/>
            <w:tabs>
              <w:tab w:val="clear" w:pos="7609"/>
              <w:tab w:val="right" w:pos="9026" w:leader="dot"/>
            </w:tabs>
            <w:rPr/>
          </w:pPr>
          <w:hyperlink w:anchor="__RefHeading___Toc18033251_1280447820">
            <w:r>
              <w:rPr>
                <w:webHidden/>
                <w:rStyle w:val="IndexLink"/>
              </w:rPr>
              <w:t>3</w:t>
            </w:r>
            <w:r>
              <w:rPr>
                <w:rStyle w:val="IndexLink"/>
                <w:rtl w:val="true"/>
              </w:rPr>
              <w:t xml:space="preserve">. </w:t>
            </w:r>
            <w:r>
              <w:rPr>
                <w:rStyle w:val="IndexLink"/>
                <w:rtl w:val="true"/>
              </w:rPr>
              <w:t xml:space="preserve">ابن‌تيميه آن را تكذيب كرده است </w:t>
            </w:r>
            <w:r>
              <w:rPr>
                <w:rStyle w:val="IndexLink"/>
                <w:rtl w:val="true"/>
              </w:rPr>
              <w:t>!</w:t>
              <w:tab/>
            </w:r>
            <w:r>
              <w:rPr>
                <w:rStyle w:val="IndexLink"/>
              </w:rPr>
              <w:t>428</w:t>
            </w:r>
          </w:hyperlink>
        </w:p>
        <w:p>
          <w:pPr>
            <w:pStyle w:val="Contents5"/>
            <w:tabs>
              <w:tab w:val="clear" w:pos="7892"/>
              <w:tab w:val="right" w:pos="9026" w:leader="dot"/>
            </w:tabs>
            <w:rPr/>
          </w:pPr>
          <w:hyperlink w:anchor="__RefHeading___Toc18033253_1280447820">
            <w:r>
              <w:rPr>
                <w:webHidden/>
                <w:rStyle w:val="IndexLink"/>
                <w:rtl w:val="true"/>
              </w:rPr>
              <w:t>اسناد ماجراى حارث فهرى و وجوه دلالت آن به بيان ديگر</w:t>
            </w:r>
            <w:r>
              <w:rPr>
                <w:rStyle w:val="IndexLink"/>
                <w:rtl w:val="true"/>
              </w:rPr>
              <w:tab/>
            </w:r>
            <w:r>
              <w:rPr>
                <w:rStyle w:val="IndexLink"/>
              </w:rPr>
              <w:t>444</w:t>
            </w:r>
          </w:hyperlink>
        </w:p>
        <w:p>
          <w:pPr>
            <w:pStyle w:val="Contents6"/>
            <w:tabs>
              <w:tab w:val="clear" w:pos="7609"/>
              <w:tab w:val="right" w:pos="9026" w:leader="dot"/>
            </w:tabs>
            <w:rPr/>
          </w:pPr>
          <w:hyperlink w:anchor="__RefHeading___Toc18033255_1280447820">
            <w:r>
              <w:rPr>
                <w:webHidden/>
                <w:rStyle w:val="IndexLink"/>
                <w:rtl w:val="true"/>
              </w:rPr>
              <w:t>اشاره</w:t>
            </w:r>
            <w:r>
              <w:rPr>
                <w:rStyle w:val="IndexLink"/>
                <w:rtl w:val="true"/>
              </w:rPr>
              <w:tab/>
            </w:r>
            <w:r>
              <w:rPr>
                <w:rStyle w:val="IndexLink"/>
              </w:rPr>
              <w:t>444</w:t>
            </w:r>
          </w:hyperlink>
        </w:p>
        <w:p>
          <w:pPr>
            <w:pStyle w:val="Contents6"/>
            <w:tabs>
              <w:tab w:val="clear" w:pos="7609"/>
              <w:tab w:val="right" w:pos="9026" w:leader="dot"/>
            </w:tabs>
            <w:rPr/>
          </w:pPr>
          <w:hyperlink w:anchor="__RefHeading___Toc18033257_1280447820">
            <w:r>
              <w:rPr>
                <w:webHidden/>
                <w:rStyle w:val="IndexLink"/>
                <w:rtl w:val="true"/>
              </w:rPr>
              <w:t xml:space="preserve">الف </w:t>
            </w:r>
            <w:r>
              <w:rPr>
                <w:rStyle w:val="IndexLink"/>
                <w:rtl w:val="true"/>
              </w:rPr>
              <w:t xml:space="preserve">- </w:t>
            </w:r>
            <w:r>
              <w:rPr>
                <w:rStyle w:val="IndexLink"/>
                <w:rtl w:val="true"/>
              </w:rPr>
              <w:t>اعتراف به نزول آيه در غدير</w:t>
            </w:r>
            <w:r>
              <w:rPr>
                <w:rStyle w:val="IndexLink"/>
                <w:rtl w:val="true"/>
              </w:rPr>
              <w:tab/>
            </w:r>
            <w:r>
              <w:rPr>
                <w:rStyle w:val="IndexLink"/>
              </w:rPr>
              <w:t>444</w:t>
            </w:r>
          </w:hyperlink>
        </w:p>
        <w:p>
          <w:pPr>
            <w:pStyle w:val="Contents6"/>
            <w:tabs>
              <w:tab w:val="clear" w:pos="7609"/>
              <w:tab w:val="right" w:pos="9026" w:leader="dot"/>
            </w:tabs>
            <w:rPr/>
          </w:pPr>
          <w:hyperlink w:anchor="__RefHeading___Toc18033259_1280447820">
            <w:r>
              <w:rPr>
                <w:webHidden/>
                <w:rStyle w:val="IndexLink"/>
                <w:rtl w:val="true"/>
              </w:rPr>
              <w:t>اشاره</w:t>
            </w:r>
            <w:r>
              <w:rPr>
                <w:rStyle w:val="IndexLink"/>
                <w:rtl w:val="true"/>
              </w:rPr>
              <w:tab/>
            </w:r>
            <w:r>
              <w:rPr>
                <w:rStyle w:val="IndexLink"/>
              </w:rPr>
              <w:t>444</w:t>
            </w:r>
          </w:hyperlink>
        </w:p>
        <w:p>
          <w:pPr>
            <w:pStyle w:val="Contents6"/>
            <w:tabs>
              <w:tab w:val="clear" w:pos="7609"/>
              <w:tab w:val="right" w:pos="9026" w:leader="dot"/>
            </w:tabs>
            <w:rPr/>
          </w:pPr>
          <w:hyperlink w:anchor="__RefHeading___Toc18033261_1280447820">
            <w:r>
              <w:rPr>
                <w:webHidden/>
                <w:rStyle w:val="IndexLink"/>
              </w:rPr>
              <w:t>1</w:t>
            </w:r>
            <w:r>
              <w:rPr>
                <w:rStyle w:val="IndexLink"/>
                <w:rtl w:val="true"/>
              </w:rPr>
              <w:t xml:space="preserve">. </w:t>
            </w:r>
            <w:r>
              <w:rPr>
                <w:rStyle w:val="IndexLink"/>
                <w:rtl w:val="true"/>
              </w:rPr>
              <w:t>ابواسحاق ثعلبى</w:t>
            </w:r>
            <w:r>
              <w:rPr>
                <w:rStyle w:val="IndexLink"/>
                <w:rtl w:val="true"/>
              </w:rPr>
              <w:tab/>
            </w:r>
            <w:r>
              <w:rPr>
                <w:rStyle w:val="IndexLink"/>
              </w:rPr>
              <w:t>444</w:t>
            </w:r>
          </w:hyperlink>
        </w:p>
        <w:p>
          <w:pPr>
            <w:pStyle w:val="Contents6"/>
            <w:tabs>
              <w:tab w:val="clear" w:pos="7609"/>
              <w:tab w:val="right" w:pos="9026" w:leader="dot"/>
            </w:tabs>
            <w:rPr/>
          </w:pPr>
          <w:hyperlink w:anchor="__RefHeading___Toc18033263_1280447820">
            <w:r>
              <w:rPr>
                <w:webHidden/>
                <w:rStyle w:val="IndexLink"/>
              </w:rPr>
              <w:t>2</w:t>
            </w:r>
            <w:r>
              <w:rPr>
                <w:rStyle w:val="IndexLink"/>
                <w:rtl w:val="true"/>
              </w:rPr>
              <w:t xml:space="preserve">. </w:t>
            </w:r>
            <w:r>
              <w:rPr>
                <w:rStyle w:val="IndexLink"/>
                <w:rtl w:val="true"/>
              </w:rPr>
              <w:t xml:space="preserve">ابوعبيد هروى </w:t>
            </w:r>
            <w:r>
              <w:rPr>
                <w:rStyle w:val="IndexLink"/>
                <w:rtl w:val="true"/>
              </w:rPr>
              <w:t>(</w:t>
            </w:r>
            <w:r>
              <w:rPr>
                <w:rStyle w:val="IndexLink"/>
                <w:rtl w:val="true"/>
              </w:rPr>
              <w:t xml:space="preserve">م </w:t>
            </w:r>
            <w:r>
              <w:rPr>
                <w:rStyle w:val="IndexLink"/>
              </w:rPr>
              <w:t>223</w:t>
            </w:r>
            <w:r>
              <w:rPr>
                <w:rStyle w:val="IndexLink"/>
                <w:rtl w:val="true"/>
              </w:rPr>
              <w:t xml:space="preserve"> </w:t>
            </w:r>
            <w:r>
              <w:rPr>
                <w:rStyle w:val="IndexLink"/>
                <w:rtl w:val="true"/>
              </w:rPr>
              <w:t>ق</w:t>
            </w:r>
            <w:r>
              <w:rPr>
                <w:rStyle w:val="IndexLink"/>
                <w:rtl w:val="true"/>
              </w:rPr>
              <w:t>)</w:t>
              <w:tab/>
            </w:r>
            <w:r>
              <w:rPr>
                <w:rStyle w:val="IndexLink"/>
              </w:rPr>
              <w:t>446</w:t>
            </w:r>
          </w:hyperlink>
        </w:p>
        <w:p>
          <w:pPr>
            <w:pStyle w:val="Contents6"/>
            <w:tabs>
              <w:tab w:val="clear" w:pos="7609"/>
              <w:tab w:val="right" w:pos="9026" w:leader="dot"/>
            </w:tabs>
            <w:rPr/>
          </w:pPr>
          <w:hyperlink w:anchor="__RefHeading___Toc18033265_1280447820">
            <w:r>
              <w:rPr>
                <w:webHidden/>
                <w:rStyle w:val="IndexLink"/>
              </w:rPr>
              <w:t>3</w:t>
            </w:r>
            <w:r>
              <w:rPr>
                <w:rStyle w:val="IndexLink"/>
                <w:rtl w:val="true"/>
              </w:rPr>
              <w:t xml:space="preserve">. </w:t>
            </w:r>
            <w:r>
              <w:rPr>
                <w:rStyle w:val="IndexLink"/>
                <w:rtl w:val="true"/>
              </w:rPr>
              <w:t>شيخ‌الاسلام حمّوئى</w:t>
            </w:r>
            <w:r>
              <w:rPr>
                <w:rStyle w:val="IndexLink"/>
                <w:rtl w:val="true"/>
              </w:rPr>
              <w:tab/>
            </w:r>
            <w:r>
              <w:rPr>
                <w:rStyle w:val="IndexLink"/>
              </w:rPr>
              <w:t>447</w:t>
            </w:r>
          </w:hyperlink>
        </w:p>
        <w:p>
          <w:pPr>
            <w:pStyle w:val="Contents6"/>
            <w:tabs>
              <w:tab w:val="clear" w:pos="7609"/>
              <w:tab w:val="right" w:pos="9026" w:leader="dot"/>
            </w:tabs>
            <w:rPr/>
          </w:pPr>
          <w:hyperlink w:anchor="__RefHeading___Toc18033267_1280447820">
            <w:r>
              <w:rPr>
                <w:webHidden/>
                <w:rStyle w:val="IndexLink"/>
              </w:rPr>
              <w:t>4</w:t>
            </w:r>
            <w:r>
              <w:rPr>
                <w:rStyle w:val="IndexLink"/>
                <w:rtl w:val="true"/>
              </w:rPr>
              <w:t xml:space="preserve">. </w:t>
            </w:r>
            <w:r>
              <w:rPr>
                <w:rStyle w:val="IndexLink"/>
                <w:rtl w:val="true"/>
              </w:rPr>
              <w:t>حاكم حسكانى</w:t>
            </w:r>
            <w:r>
              <w:rPr>
                <w:rStyle w:val="IndexLink"/>
                <w:rtl w:val="true"/>
              </w:rPr>
              <w:tab/>
            </w:r>
            <w:r>
              <w:rPr>
                <w:rStyle w:val="IndexLink"/>
              </w:rPr>
              <w:t>447</w:t>
            </w:r>
          </w:hyperlink>
        </w:p>
        <w:p>
          <w:pPr>
            <w:pStyle w:val="Contents6"/>
            <w:tabs>
              <w:tab w:val="clear" w:pos="7609"/>
              <w:tab w:val="right" w:pos="9026" w:leader="dot"/>
            </w:tabs>
            <w:rPr/>
          </w:pPr>
          <w:hyperlink w:anchor="__RefHeading___Toc18033269_1280447820">
            <w:r>
              <w:rPr>
                <w:webHidden/>
                <w:rStyle w:val="IndexLink"/>
                <w:rtl w:val="true"/>
              </w:rPr>
              <w:t xml:space="preserve">ب </w:t>
            </w:r>
            <w:r>
              <w:rPr>
                <w:rStyle w:val="IndexLink"/>
                <w:rtl w:val="true"/>
              </w:rPr>
              <w:t xml:space="preserve">- </w:t>
            </w:r>
            <w:r>
              <w:rPr>
                <w:rStyle w:val="IndexLink"/>
                <w:rtl w:val="true"/>
              </w:rPr>
              <w:t>راويان حديث از اهل‌بيت عليهم‌السلام و اصحاب</w:t>
            </w:r>
            <w:r>
              <w:rPr>
                <w:rStyle w:val="IndexLink"/>
                <w:rtl w:val="true"/>
              </w:rPr>
              <w:tab/>
            </w:r>
            <w:r>
              <w:rPr>
                <w:rStyle w:val="IndexLink"/>
              </w:rPr>
              <w:t>449</w:t>
            </w:r>
          </w:hyperlink>
        </w:p>
        <w:p>
          <w:pPr>
            <w:pStyle w:val="Contents6"/>
            <w:tabs>
              <w:tab w:val="clear" w:pos="7609"/>
              <w:tab w:val="right" w:pos="9026" w:leader="dot"/>
            </w:tabs>
            <w:rPr/>
          </w:pPr>
          <w:hyperlink w:anchor="__RefHeading___Toc18033271_1280447820">
            <w:r>
              <w:rPr>
                <w:webHidden/>
                <w:rStyle w:val="IndexLink"/>
                <w:rtl w:val="true"/>
              </w:rPr>
              <w:t xml:space="preserve">ج </w:t>
            </w:r>
            <w:r>
              <w:rPr>
                <w:rStyle w:val="IndexLink"/>
                <w:rtl w:val="true"/>
              </w:rPr>
              <w:t xml:space="preserve">- </w:t>
            </w:r>
            <w:r>
              <w:rPr>
                <w:rStyle w:val="IndexLink"/>
                <w:rtl w:val="true"/>
              </w:rPr>
              <w:t>راويان حديث از عامه</w:t>
            </w:r>
            <w:r>
              <w:rPr>
                <w:rStyle w:val="IndexLink"/>
                <w:rtl w:val="true"/>
              </w:rPr>
              <w:tab/>
            </w:r>
            <w:r>
              <w:rPr>
                <w:rStyle w:val="IndexLink"/>
              </w:rPr>
              <w:t>450</w:t>
            </w:r>
          </w:hyperlink>
        </w:p>
        <w:p>
          <w:pPr>
            <w:pStyle w:val="Contents5"/>
            <w:tabs>
              <w:tab w:val="clear" w:pos="7892"/>
              <w:tab w:val="right" w:pos="9026" w:leader="dot"/>
            </w:tabs>
            <w:rPr/>
          </w:pPr>
          <w:hyperlink w:anchor="__RefHeading___Toc18033273_1280447820">
            <w:r>
              <w:rPr>
                <w:webHidden/>
                <w:rStyle w:val="IndexLink"/>
                <w:rtl w:val="true"/>
              </w:rPr>
              <w:t xml:space="preserve">ابعاد گسترده آيه </w:t>
            </w:r>
            <w:r>
              <w:rPr>
                <w:rStyle w:val="IndexLink"/>
                <w:rtl w:val="true"/>
              </w:rPr>
              <w:t>«</w:t>
            </w:r>
            <w:r>
              <w:rPr>
                <w:rStyle w:val="IndexLink"/>
                <w:rtl w:val="true"/>
              </w:rPr>
              <w:t xml:space="preserve">سَألَ سائِلٌ </w:t>
            </w:r>
            <w:r>
              <w:rPr>
                <w:rStyle w:val="IndexLink"/>
                <w:rtl w:val="true"/>
              </w:rPr>
              <w:t>... »</w:t>
              <w:tab/>
            </w:r>
            <w:r>
              <w:rPr>
                <w:rStyle w:val="IndexLink"/>
              </w:rPr>
              <w:t>451</w:t>
            </w:r>
          </w:hyperlink>
        </w:p>
        <w:p>
          <w:pPr>
            <w:pStyle w:val="Contents6"/>
            <w:tabs>
              <w:tab w:val="clear" w:pos="7609"/>
              <w:tab w:val="right" w:pos="9026" w:leader="dot"/>
            </w:tabs>
            <w:rPr/>
          </w:pPr>
          <w:hyperlink w:anchor="__RefHeading___Toc18033275_1280447820">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18033277_1280447820">
            <w:r>
              <w:rPr>
                <w:webHidden/>
                <w:rStyle w:val="IndexLink"/>
              </w:rPr>
              <w:t>1</w:t>
            </w:r>
            <w:r>
              <w:rPr>
                <w:rStyle w:val="IndexLink"/>
                <w:rtl w:val="true"/>
              </w:rPr>
              <w:t xml:space="preserve"> - </w:t>
            </w:r>
            <w:r>
              <w:rPr>
                <w:rStyle w:val="IndexLink"/>
                <w:rtl w:val="true"/>
              </w:rPr>
              <w:t>حادثه سازى‌هاى منافقين و قريش</w:t>
            </w:r>
            <w:r>
              <w:rPr>
                <w:rStyle w:val="IndexLink"/>
                <w:rtl w:val="true"/>
              </w:rPr>
              <w:tab/>
            </w:r>
            <w:r>
              <w:rPr>
                <w:rStyle w:val="IndexLink"/>
              </w:rPr>
              <w:t>452</w:t>
            </w:r>
          </w:hyperlink>
        </w:p>
        <w:p>
          <w:pPr>
            <w:pStyle w:val="Contents6"/>
            <w:tabs>
              <w:tab w:val="clear" w:pos="7609"/>
              <w:tab w:val="right" w:pos="9026" w:leader="dot"/>
            </w:tabs>
            <w:rPr/>
          </w:pPr>
          <w:hyperlink w:anchor="__RefHeading___Toc18033279_1280447820">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18033281_1280447820">
            <w:r>
              <w:rPr>
                <w:webHidden/>
                <w:rStyle w:val="IndexLink"/>
                <w:rtl w:val="true"/>
              </w:rPr>
              <w:t>مورد اول</w:t>
            </w:r>
            <w:r>
              <w:rPr>
                <w:rStyle w:val="IndexLink"/>
                <w:rtl w:val="true"/>
              </w:rPr>
              <w:tab/>
            </w:r>
            <w:r>
              <w:rPr>
                <w:rStyle w:val="IndexLink"/>
              </w:rPr>
              <w:t>452</w:t>
            </w:r>
          </w:hyperlink>
        </w:p>
        <w:p>
          <w:pPr>
            <w:pStyle w:val="Contents6"/>
            <w:tabs>
              <w:tab w:val="clear" w:pos="7609"/>
              <w:tab w:val="right" w:pos="9026" w:leader="dot"/>
            </w:tabs>
            <w:rPr/>
          </w:pPr>
          <w:hyperlink w:anchor="__RefHeading___Toc18033283_1280447820">
            <w:r>
              <w:rPr>
                <w:webHidden/>
                <w:rStyle w:val="IndexLink"/>
                <w:rtl w:val="true"/>
              </w:rPr>
              <w:t>مورد دوم</w:t>
            </w:r>
            <w:r>
              <w:rPr>
                <w:rStyle w:val="IndexLink"/>
                <w:rtl w:val="true"/>
              </w:rPr>
              <w:tab/>
            </w:r>
            <w:r>
              <w:rPr>
                <w:rStyle w:val="IndexLink"/>
              </w:rPr>
              <w:t>452</w:t>
            </w:r>
          </w:hyperlink>
        </w:p>
        <w:p>
          <w:pPr>
            <w:pStyle w:val="Contents6"/>
            <w:tabs>
              <w:tab w:val="clear" w:pos="7609"/>
              <w:tab w:val="right" w:pos="9026" w:leader="dot"/>
            </w:tabs>
            <w:rPr/>
          </w:pPr>
          <w:hyperlink w:anchor="__RefHeading___Toc18033285_1280447820">
            <w:r>
              <w:rPr>
                <w:webHidden/>
                <w:rStyle w:val="IndexLink"/>
                <w:rtl w:val="true"/>
              </w:rPr>
              <w:t>مورد سوم</w:t>
            </w:r>
            <w:r>
              <w:rPr>
                <w:rStyle w:val="IndexLink"/>
                <w:rtl w:val="true"/>
              </w:rPr>
              <w:tab/>
            </w:r>
            <w:r>
              <w:rPr>
                <w:rStyle w:val="IndexLink"/>
              </w:rPr>
              <w:t>454</w:t>
            </w:r>
          </w:hyperlink>
        </w:p>
        <w:p>
          <w:pPr>
            <w:pStyle w:val="Contents6"/>
            <w:tabs>
              <w:tab w:val="clear" w:pos="7609"/>
              <w:tab w:val="right" w:pos="9026" w:leader="dot"/>
            </w:tabs>
            <w:rPr/>
          </w:pPr>
          <w:hyperlink w:anchor="__RefHeading___Toc18033287_1280447820">
            <w:r>
              <w:rPr>
                <w:webHidden/>
                <w:rStyle w:val="IndexLink"/>
                <w:rtl w:val="true"/>
              </w:rPr>
              <w:t>مورد چهارم</w:t>
            </w:r>
            <w:r>
              <w:rPr>
                <w:rStyle w:val="IndexLink"/>
                <w:rtl w:val="true"/>
              </w:rPr>
              <w:tab/>
            </w:r>
            <w:r>
              <w:rPr>
                <w:rStyle w:val="IndexLink"/>
              </w:rPr>
              <w:t>456</w:t>
            </w:r>
          </w:hyperlink>
        </w:p>
        <w:p>
          <w:pPr>
            <w:pStyle w:val="Contents6"/>
            <w:tabs>
              <w:tab w:val="clear" w:pos="7609"/>
              <w:tab w:val="right" w:pos="9026" w:leader="dot"/>
            </w:tabs>
            <w:rPr/>
          </w:pPr>
          <w:hyperlink w:anchor="__RefHeading___Toc18033289_1280447820">
            <w:r>
              <w:rPr>
                <w:webHidden/>
                <w:rStyle w:val="IndexLink"/>
                <w:rtl w:val="true"/>
              </w:rPr>
              <w:t>مورد پنجم</w:t>
            </w:r>
            <w:r>
              <w:rPr>
                <w:rStyle w:val="IndexLink"/>
                <w:rtl w:val="true"/>
              </w:rPr>
              <w:tab/>
            </w:r>
            <w:r>
              <w:rPr>
                <w:rStyle w:val="IndexLink"/>
              </w:rPr>
              <w:t>456</w:t>
            </w:r>
          </w:hyperlink>
        </w:p>
        <w:p>
          <w:pPr>
            <w:pStyle w:val="Contents6"/>
            <w:tabs>
              <w:tab w:val="clear" w:pos="7609"/>
              <w:tab w:val="right" w:pos="9026" w:leader="dot"/>
            </w:tabs>
            <w:rPr/>
          </w:pPr>
          <w:hyperlink w:anchor="__RefHeading___Toc18033291_1280447820">
            <w:r>
              <w:rPr>
                <w:webHidden/>
                <w:rStyle w:val="IndexLink"/>
                <w:rtl w:val="true"/>
              </w:rPr>
              <w:t>مورد ششم</w:t>
            </w:r>
            <w:r>
              <w:rPr>
                <w:rStyle w:val="IndexLink"/>
                <w:rtl w:val="true"/>
              </w:rPr>
              <w:tab/>
            </w:r>
            <w:r>
              <w:rPr>
                <w:rStyle w:val="IndexLink"/>
              </w:rPr>
              <w:t>457</w:t>
            </w:r>
          </w:hyperlink>
        </w:p>
        <w:p>
          <w:pPr>
            <w:pStyle w:val="Contents6"/>
            <w:tabs>
              <w:tab w:val="clear" w:pos="7609"/>
              <w:tab w:val="right" w:pos="9026" w:leader="dot"/>
            </w:tabs>
            <w:rPr/>
          </w:pPr>
          <w:hyperlink w:anchor="__RefHeading___Toc18033293_1280447820">
            <w:r>
              <w:rPr>
                <w:webHidden/>
                <w:rStyle w:val="IndexLink"/>
                <w:rtl w:val="true"/>
              </w:rPr>
              <w:t>مورد هفتم</w:t>
            </w:r>
            <w:r>
              <w:rPr>
                <w:rStyle w:val="IndexLink"/>
                <w:rtl w:val="true"/>
              </w:rPr>
              <w:tab/>
            </w:r>
            <w:r>
              <w:rPr>
                <w:rStyle w:val="IndexLink"/>
              </w:rPr>
              <w:t>458</w:t>
            </w:r>
          </w:hyperlink>
        </w:p>
        <w:p>
          <w:pPr>
            <w:pStyle w:val="Contents6"/>
            <w:tabs>
              <w:tab w:val="clear" w:pos="7609"/>
              <w:tab w:val="right" w:pos="9026" w:leader="dot"/>
            </w:tabs>
            <w:rPr/>
          </w:pPr>
          <w:hyperlink w:anchor="__RefHeading___Toc18033295_1280447820">
            <w:r>
              <w:rPr>
                <w:webHidden/>
                <w:rStyle w:val="IndexLink"/>
                <w:rtl w:val="true"/>
              </w:rPr>
              <w:t>مورد هشتم</w:t>
            </w:r>
            <w:r>
              <w:rPr>
                <w:rStyle w:val="IndexLink"/>
                <w:rtl w:val="true"/>
              </w:rPr>
              <w:tab/>
            </w:r>
            <w:r>
              <w:rPr>
                <w:rStyle w:val="IndexLink"/>
              </w:rPr>
              <w:t>458</w:t>
            </w:r>
          </w:hyperlink>
        </w:p>
        <w:p>
          <w:pPr>
            <w:pStyle w:val="Contents6"/>
            <w:tabs>
              <w:tab w:val="clear" w:pos="7609"/>
              <w:tab w:val="right" w:pos="9026" w:leader="dot"/>
            </w:tabs>
            <w:rPr/>
          </w:pPr>
          <w:hyperlink w:anchor="__RefHeading___Toc18033297_1280447820">
            <w:r>
              <w:rPr>
                <w:webHidden/>
                <w:rStyle w:val="IndexLink"/>
                <w:rtl w:val="true"/>
              </w:rPr>
              <w:t>مورد نهم</w:t>
            </w:r>
            <w:r>
              <w:rPr>
                <w:rStyle w:val="IndexLink"/>
                <w:rtl w:val="true"/>
              </w:rPr>
              <w:tab/>
            </w:r>
            <w:r>
              <w:rPr>
                <w:rStyle w:val="IndexLink"/>
              </w:rPr>
              <w:t>459</w:t>
            </w:r>
          </w:hyperlink>
        </w:p>
        <w:p>
          <w:pPr>
            <w:pStyle w:val="Contents6"/>
            <w:tabs>
              <w:tab w:val="clear" w:pos="7609"/>
              <w:tab w:val="right" w:pos="9026" w:leader="dot"/>
            </w:tabs>
            <w:rPr/>
          </w:pPr>
          <w:hyperlink w:anchor="__RefHeading___Toc18033299_1280447820">
            <w:r>
              <w:rPr>
                <w:webHidden/>
                <w:rStyle w:val="IndexLink"/>
                <w:rtl w:val="true"/>
              </w:rPr>
              <w:t>مورد دهم</w:t>
            </w:r>
            <w:r>
              <w:rPr>
                <w:rStyle w:val="IndexLink"/>
                <w:rtl w:val="true"/>
              </w:rPr>
              <w:tab/>
            </w:r>
            <w:r>
              <w:rPr>
                <w:rStyle w:val="IndexLink"/>
              </w:rPr>
              <w:t>460</w:t>
            </w:r>
          </w:hyperlink>
        </w:p>
        <w:p>
          <w:pPr>
            <w:pStyle w:val="Contents6"/>
            <w:tabs>
              <w:tab w:val="clear" w:pos="7609"/>
              <w:tab w:val="right" w:pos="9026" w:leader="dot"/>
            </w:tabs>
            <w:rPr/>
          </w:pPr>
          <w:hyperlink w:anchor="__RefHeading___Toc18033301_1280447820">
            <w:r>
              <w:rPr>
                <w:webHidden/>
                <w:rStyle w:val="IndexLink"/>
                <w:rtl w:val="true"/>
              </w:rPr>
              <w:t>مورد يازدهم</w:t>
            </w:r>
            <w:r>
              <w:rPr>
                <w:rStyle w:val="IndexLink"/>
                <w:rtl w:val="true"/>
              </w:rPr>
              <w:tab/>
            </w:r>
            <w:r>
              <w:rPr>
                <w:rStyle w:val="IndexLink"/>
              </w:rPr>
              <w:t>461</w:t>
            </w:r>
          </w:hyperlink>
        </w:p>
        <w:p>
          <w:pPr>
            <w:pStyle w:val="Contents6"/>
            <w:tabs>
              <w:tab w:val="clear" w:pos="7609"/>
              <w:tab w:val="right" w:pos="9026" w:leader="dot"/>
            </w:tabs>
            <w:rPr/>
          </w:pPr>
          <w:hyperlink w:anchor="__RefHeading___Toc18033303_1280447820">
            <w:r>
              <w:rPr>
                <w:webHidden/>
                <w:rStyle w:val="IndexLink"/>
              </w:rPr>
              <w:t>2</w:t>
            </w:r>
            <w:r>
              <w:rPr>
                <w:rStyle w:val="IndexLink"/>
                <w:rtl w:val="true"/>
              </w:rPr>
              <w:t xml:space="preserve"> - </w:t>
            </w:r>
            <w:r>
              <w:rPr>
                <w:rStyle w:val="IndexLink"/>
                <w:rtl w:val="true"/>
              </w:rPr>
              <w:t>آماده باش قريش پس از غدير</w:t>
            </w:r>
            <w:r>
              <w:rPr>
                <w:rStyle w:val="IndexLink"/>
                <w:rtl w:val="true"/>
              </w:rPr>
              <w:tab/>
            </w:r>
            <w:r>
              <w:rPr>
                <w:rStyle w:val="IndexLink"/>
              </w:rPr>
              <w:t>462</w:t>
            </w:r>
          </w:hyperlink>
        </w:p>
        <w:p>
          <w:pPr>
            <w:pStyle w:val="Contents6"/>
            <w:tabs>
              <w:tab w:val="clear" w:pos="7609"/>
              <w:tab w:val="right" w:pos="9026" w:leader="dot"/>
            </w:tabs>
            <w:rPr/>
          </w:pPr>
          <w:hyperlink w:anchor="__RefHeading___Toc18033305_1280447820">
            <w:r>
              <w:rPr>
                <w:webHidden/>
                <w:rStyle w:val="IndexLink"/>
              </w:rPr>
              <w:t>3</w:t>
            </w:r>
            <w:r>
              <w:rPr>
                <w:rStyle w:val="IndexLink"/>
                <w:rtl w:val="true"/>
              </w:rPr>
              <w:t xml:space="preserve"> - </w:t>
            </w:r>
            <w:r>
              <w:rPr>
                <w:rStyle w:val="IndexLink"/>
                <w:rtl w:val="true"/>
              </w:rPr>
              <w:t>سنگ‌هاى آسمانى براى معترضان قريشى</w:t>
            </w:r>
            <w:r>
              <w:rPr>
                <w:rStyle w:val="IndexLink"/>
                <w:rtl w:val="true"/>
              </w:rPr>
              <w:tab/>
            </w:r>
            <w:r>
              <w:rPr>
                <w:rStyle w:val="IndexLink"/>
              </w:rPr>
              <w:t>466</w:t>
            </w:r>
          </w:hyperlink>
        </w:p>
        <w:p>
          <w:pPr>
            <w:pStyle w:val="Contents6"/>
            <w:tabs>
              <w:tab w:val="clear" w:pos="7609"/>
              <w:tab w:val="right" w:pos="9026" w:leader="dot"/>
            </w:tabs>
            <w:rPr/>
          </w:pPr>
          <w:hyperlink w:anchor="__RefHeading___Toc18033307_1280447820">
            <w:r>
              <w:rPr>
                <w:webHidden/>
                <w:rStyle w:val="IndexLink"/>
              </w:rPr>
              <w:t>4</w:t>
            </w:r>
            <w:r>
              <w:rPr>
                <w:rStyle w:val="IndexLink"/>
                <w:rtl w:val="true"/>
              </w:rPr>
              <w:t xml:space="preserve"> - </w:t>
            </w:r>
            <w:r>
              <w:rPr>
                <w:rStyle w:val="IndexLink"/>
                <w:rtl w:val="true"/>
              </w:rPr>
              <w:t>روايت داستان در منابع اهل‌سنت</w:t>
            </w:r>
            <w:r>
              <w:rPr>
                <w:rStyle w:val="IndexLink"/>
                <w:rtl w:val="true"/>
              </w:rPr>
              <w:tab/>
            </w:r>
            <w:r>
              <w:rPr>
                <w:rStyle w:val="IndexLink"/>
              </w:rPr>
              <w:t>467</w:t>
            </w:r>
          </w:hyperlink>
        </w:p>
        <w:p>
          <w:pPr>
            <w:pStyle w:val="Contents6"/>
            <w:tabs>
              <w:tab w:val="clear" w:pos="7609"/>
              <w:tab w:val="right" w:pos="9026" w:leader="dot"/>
            </w:tabs>
            <w:rPr/>
          </w:pPr>
          <w:hyperlink w:anchor="__RefHeading___Toc18033309_1280447820">
            <w:r>
              <w:rPr>
                <w:webHidden/>
                <w:rStyle w:val="IndexLink"/>
              </w:rPr>
              <w:t>5</w:t>
            </w:r>
            <w:r>
              <w:rPr>
                <w:rStyle w:val="IndexLink"/>
                <w:rtl w:val="true"/>
              </w:rPr>
              <w:t xml:space="preserve"> - </w:t>
            </w:r>
            <w:r>
              <w:rPr>
                <w:rStyle w:val="IndexLink"/>
                <w:rtl w:val="true"/>
              </w:rPr>
              <w:t>سوره معارج مكى است يا مدنى ؟</w:t>
            </w:r>
            <w:r>
              <w:rPr>
                <w:rStyle w:val="IndexLink"/>
                <w:rtl w:val="true"/>
              </w:rPr>
              <w:tab/>
            </w:r>
            <w:r>
              <w:rPr>
                <w:rStyle w:val="IndexLink"/>
              </w:rPr>
              <w:t>470</w:t>
            </w:r>
          </w:hyperlink>
        </w:p>
        <w:p>
          <w:pPr>
            <w:pStyle w:val="Contents6"/>
            <w:tabs>
              <w:tab w:val="clear" w:pos="7609"/>
              <w:tab w:val="right" w:pos="9026" w:leader="dot"/>
            </w:tabs>
            <w:rPr/>
          </w:pPr>
          <w:hyperlink w:anchor="__RefHeading___Toc18033311_1280447820">
            <w:r>
              <w:rPr>
                <w:webHidden/>
                <w:rStyle w:val="IndexLink"/>
              </w:rPr>
              <w:t>6</w:t>
            </w:r>
            <w:r>
              <w:rPr>
                <w:rStyle w:val="IndexLink"/>
                <w:rtl w:val="true"/>
              </w:rPr>
              <w:t xml:space="preserve"> - </w:t>
            </w:r>
            <w:r>
              <w:rPr>
                <w:rStyle w:val="IndexLink"/>
                <w:rtl w:val="true"/>
              </w:rPr>
              <w:t xml:space="preserve">آيا </w:t>
            </w:r>
            <w:r>
              <w:rPr>
                <w:rStyle w:val="IndexLink"/>
                <w:rtl w:val="true"/>
              </w:rPr>
              <w:t>«</w:t>
            </w:r>
            <w:r>
              <w:rPr>
                <w:rStyle w:val="IndexLink"/>
                <w:rtl w:val="true"/>
              </w:rPr>
              <w:t>عَذابٍ واقِعٍ</w:t>
            </w:r>
            <w:r>
              <w:rPr>
                <w:rStyle w:val="IndexLink"/>
                <w:rtl w:val="true"/>
              </w:rPr>
              <w:t xml:space="preserve">» </w:t>
            </w:r>
            <w:r>
              <w:rPr>
                <w:rStyle w:val="IndexLink"/>
                <w:rtl w:val="true"/>
              </w:rPr>
              <w:t>دنيوى است يا اخروى ؟</w:t>
            </w:r>
            <w:r>
              <w:rPr>
                <w:rStyle w:val="IndexLink"/>
                <w:rtl w:val="true"/>
              </w:rPr>
              <w:tab/>
            </w:r>
            <w:r>
              <w:rPr>
                <w:rStyle w:val="IndexLink"/>
              </w:rPr>
              <w:t>475</w:t>
            </w:r>
          </w:hyperlink>
        </w:p>
        <w:p>
          <w:pPr>
            <w:pStyle w:val="Contents6"/>
            <w:tabs>
              <w:tab w:val="clear" w:pos="7609"/>
              <w:tab w:val="right" w:pos="9026" w:leader="dot"/>
            </w:tabs>
            <w:rPr/>
          </w:pPr>
          <w:hyperlink w:anchor="__RefHeading___Toc18033313_1280447820">
            <w:r>
              <w:rPr>
                <w:webHidden/>
                <w:rStyle w:val="IndexLink"/>
              </w:rPr>
              <w:t>7</w:t>
            </w:r>
            <w:r>
              <w:rPr>
                <w:rStyle w:val="IndexLink"/>
                <w:rtl w:val="true"/>
              </w:rPr>
              <w:t xml:space="preserve"> - </w:t>
            </w:r>
            <w:r>
              <w:rPr>
                <w:rStyle w:val="IndexLink"/>
                <w:rtl w:val="true"/>
              </w:rPr>
              <w:t>موضع اهل‌سنت درباره حديث فرود سنگ</w:t>
            </w:r>
            <w:r>
              <w:rPr>
                <w:rStyle w:val="IndexLink"/>
                <w:rtl w:val="true"/>
              </w:rPr>
              <w:tab/>
            </w:r>
            <w:r>
              <w:rPr>
                <w:rStyle w:val="IndexLink"/>
              </w:rPr>
              <w:t>480</w:t>
            </w:r>
          </w:hyperlink>
        </w:p>
        <w:p>
          <w:pPr>
            <w:pStyle w:val="Contents6"/>
            <w:tabs>
              <w:tab w:val="clear" w:pos="7609"/>
              <w:tab w:val="right" w:pos="9026" w:leader="dot"/>
            </w:tabs>
            <w:rPr/>
          </w:pPr>
          <w:hyperlink w:anchor="__RefHeading___Toc18033315_1280447820">
            <w:r>
              <w:rPr>
                <w:webHidden/>
                <w:rStyle w:val="IndexLink"/>
                <w:rtl w:val="true"/>
              </w:rPr>
              <w:t>اشاره</w:t>
            </w:r>
            <w:r>
              <w:rPr>
                <w:rStyle w:val="IndexLink"/>
                <w:rtl w:val="true"/>
              </w:rPr>
              <w:tab/>
            </w:r>
            <w:r>
              <w:rPr>
                <w:rStyle w:val="IndexLink"/>
              </w:rPr>
              <w:t>480</w:t>
            </w:r>
          </w:hyperlink>
        </w:p>
        <w:p>
          <w:pPr>
            <w:pStyle w:val="Contents6"/>
            <w:tabs>
              <w:tab w:val="clear" w:pos="7609"/>
              <w:tab w:val="right" w:pos="9026" w:leader="dot"/>
            </w:tabs>
            <w:rPr/>
          </w:pPr>
          <w:hyperlink w:anchor="__RefHeading___Toc18033317_1280447820">
            <w:r>
              <w:rPr>
                <w:webHidden/>
                <w:rStyle w:val="IndexLink"/>
                <w:rtl w:val="true"/>
              </w:rPr>
              <w:t>اشكال اول</w:t>
            </w:r>
            <w:r>
              <w:rPr>
                <w:rStyle w:val="IndexLink"/>
                <w:rtl w:val="true"/>
              </w:rPr>
              <w:tab/>
            </w:r>
            <w:r>
              <w:rPr>
                <w:rStyle w:val="IndexLink"/>
              </w:rPr>
              <w:t>485</w:t>
            </w:r>
          </w:hyperlink>
        </w:p>
        <w:p>
          <w:pPr>
            <w:pStyle w:val="Contents6"/>
            <w:tabs>
              <w:tab w:val="clear" w:pos="7609"/>
              <w:tab w:val="right" w:pos="9026" w:leader="dot"/>
            </w:tabs>
            <w:rPr/>
          </w:pPr>
          <w:hyperlink w:anchor="__RefHeading___Toc18033319_1280447820">
            <w:r>
              <w:rPr>
                <w:webHidden/>
                <w:rStyle w:val="IndexLink"/>
                <w:rtl w:val="true"/>
              </w:rPr>
              <w:t>اشكال دوم</w:t>
            </w:r>
            <w:r>
              <w:rPr>
                <w:rStyle w:val="IndexLink"/>
                <w:rtl w:val="true"/>
              </w:rPr>
              <w:tab/>
            </w:r>
            <w:r>
              <w:rPr>
                <w:rStyle w:val="IndexLink"/>
              </w:rPr>
              <w:t>486</w:t>
            </w:r>
          </w:hyperlink>
        </w:p>
        <w:p>
          <w:pPr>
            <w:pStyle w:val="Contents6"/>
            <w:tabs>
              <w:tab w:val="clear" w:pos="7609"/>
              <w:tab w:val="right" w:pos="9026" w:leader="dot"/>
            </w:tabs>
            <w:rPr/>
          </w:pPr>
          <w:hyperlink w:anchor="__RefHeading___Toc18033321_1280447820">
            <w:r>
              <w:rPr>
                <w:webHidden/>
                <w:rStyle w:val="IndexLink"/>
                <w:rtl w:val="true"/>
              </w:rPr>
              <w:t>اشكال سوم</w:t>
            </w:r>
            <w:r>
              <w:rPr>
                <w:rStyle w:val="IndexLink"/>
                <w:rtl w:val="true"/>
              </w:rPr>
              <w:tab/>
            </w:r>
            <w:r>
              <w:rPr>
                <w:rStyle w:val="IndexLink"/>
              </w:rPr>
              <w:t>486</w:t>
            </w:r>
          </w:hyperlink>
        </w:p>
        <w:p>
          <w:pPr>
            <w:pStyle w:val="Contents6"/>
            <w:tabs>
              <w:tab w:val="clear" w:pos="7609"/>
              <w:tab w:val="right" w:pos="9026" w:leader="dot"/>
            </w:tabs>
            <w:rPr/>
          </w:pPr>
          <w:hyperlink w:anchor="__RefHeading___Toc18033323_1280447820">
            <w:r>
              <w:rPr>
                <w:webHidden/>
                <w:rStyle w:val="IndexLink"/>
              </w:rPr>
              <w:t>8</w:t>
            </w:r>
            <w:r>
              <w:rPr>
                <w:rStyle w:val="IndexLink"/>
                <w:rtl w:val="true"/>
              </w:rPr>
              <w:t xml:space="preserve"> - </w:t>
            </w:r>
            <w:r>
              <w:rPr>
                <w:rStyle w:val="IndexLink"/>
                <w:rtl w:val="true"/>
              </w:rPr>
              <w:t>ديدگاه ناصبى‌ها درباره حديث فرود سنگ</w:t>
            </w:r>
            <w:r>
              <w:rPr>
                <w:rStyle w:val="IndexLink"/>
                <w:rtl w:val="true"/>
              </w:rPr>
              <w:tab/>
            </w:r>
            <w:r>
              <w:rPr>
                <w:rStyle w:val="IndexLink"/>
              </w:rPr>
              <w:t>487</w:t>
            </w:r>
          </w:hyperlink>
        </w:p>
        <w:p>
          <w:pPr>
            <w:pStyle w:val="Contents6"/>
            <w:tabs>
              <w:tab w:val="clear" w:pos="7609"/>
              <w:tab w:val="right" w:pos="9026" w:leader="dot"/>
            </w:tabs>
            <w:rPr/>
          </w:pPr>
          <w:hyperlink w:anchor="__RefHeading___Toc18033325_1280447820">
            <w:r>
              <w:rPr>
                <w:webHidden/>
                <w:rStyle w:val="IndexLink"/>
                <w:rtl w:val="true"/>
              </w:rPr>
              <w:t>اشاره</w:t>
            </w:r>
            <w:r>
              <w:rPr>
                <w:rStyle w:val="IndexLink"/>
                <w:rtl w:val="true"/>
              </w:rPr>
              <w:tab/>
            </w:r>
            <w:r>
              <w:rPr>
                <w:rStyle w:val="IndexLink"/>
              </w:rPr>
              <w:t>487</w:t>
            </w:r>
          </w:hyperlink>
        </w:p>
        <w:p>
          <w:pPr>
            <w:pStyle w:val="Contents6"/>
            <w:tabs>
              <w:tab w:val="clear" w:pos="7609"/>
              <w:tab w:val="right" w:pos="9026" w:leader="dot"/>
            </w:tabs>
            <w:rPr/>
          </w:pPr>
          <w:hyperlink w:anchor="__RefHeading___Toc18033327_1280447820">
            <w:r>
              <w:rPr>
                <w:webHidden/>
                <w:rStyle w:val="IndexLink"/>
                <w:rtl w:val="true"/>
              </w:rPr>
              <w:t>اشكال اول</w:t>
            </w:r>
            <w:r>
              <w:rPr>
                <w:rStyle w:val="IndexLink"/>
                <w:rtl w:val="true"/>
              </w:rPr>
              <w:tab/>
            </w:r>
            <w:r>
              <w:rPr>
                <w:rStyle w:val="IndexLink"/>
              </w:rPr>
              <w:t>495</w:t>
            </w:r>
          </w:hyperlink>
        </w:p>
        <w:p>
          <w:pPr>
            <w:pStyle w:val="Contents6"/>
            <w:tabs>
              <w:tab w:val="clear" w:pos="7609"/>
              <w:tab w:val="right" w:pos="9026" w:leader="dot"/>
            </w:tabs>
            <w:rPr/>
          </w:pPr>
          <w:hyperlink w:anchor="__RefHeading___Toc18033329_1280447820">
            <w:r>
              <w:rPr>
                <w:webHidden/>
                <w:rStyle w:val="IndexLink"/>
                <w:rtl w:val="true"/>
              </w:rPr>
              <w:t>اشكال دوم</w:t>
            </w:r>
            <w:r>
              <w:rPr>
                <w:rStyle w:val="IndexLink"/>
                <w:rtl w:val="true"/>
              </w:rPr>
              <w:tab/>
            </w:r>
            <w:r>
              <w:rPr>
                <w:rStyle w:val="IndexLink"/>
              </w:rPr>
              <w:t>496</w:t>
            </w:r>
          </w:hyperlink>
        </w:p>
        <w:p>
          <w:pPr>
            <w:pStyle w:val="Contents6"/>
            <w:tabs>
              <w:tab w:val="clear" w:pos="7609"/>
              <w:tab w:val="right" w:pos="9026" w:leader="dot"/>
            </w:tabs>
            <w:rPr/>
          </w:pPr>
          <w:hyperlink w:anchor="__RefHeading___Toc18033331_1280447820">
            <w:r>
              <w:rPr>
                <w:webHidden/>
                <w:rStyle w:val="IndexLink"/>
                <w:rtl w:val="true"/>
              </w:rPr>
              <w:t>اشكال سوم</w:t>
            </w:r>
            <w:r>
              <w:rPr>
                <w:rStyle w:val="IndexLink"/>
                <w:rtl w:val="true"/>
              </w:rPr>
              <w:tab/>
            </w:r>
            <w:r>
              <w:rPr>
                <w:rStyle w:val="IndexLink"/>
              </w:rPr>
              <w:t>497</w:t>
            </w:r>
          </w:hyperlink>
        </w:p>
        <w:p>
          <w:pPr>
            <w:pStyle w:val="Contents6"/>
            <w:tabs>
              <w:tab w:val="clear" w:pos="7609"/>
              <w:tab w:val="right" w:pos="9026" w:leader="dot"/>
            </w:tabs>
            <w:rPr/>
          </w:pPr>
          <w:hyperlink w:anchor="__RefHeading___Toc18033333_1280447820">
            <w:r>
              <w:rPr>
                <w:webHidden/>
                <w:rStyle w:val="IndexLink"/>
                <w:rtl w:val="true"/>
              </w:rPr>
              <w:t>اشكال چهارم</w:t>
            </w:r>
            <w:r>
              <w:rPr>
                <w:rStyle w:val="IndexLink"/>
                <w:rtl w:val="true"/>
              </w:rPr>
              <w:tab/>
            </w:r>
            <w:r>
              <w:rPr>
                <w:rStyle w:val="IndexLink"/>
              </w:rPr>
              <w:t>498</w:t>
            </w:r>
          </w:hyperlink>
        </w:p>
        <w:p>
          <w:pPr>
            <w:pStyle w:val="Contents6"/>
            <w:tabs>
              <w:tab w:val="clear" w:pos="7609"/>
              <w:tab w:val="right" w:pos="9026" w:leader="dot"/>
            </w:tabs>
            <w:rPr/>
          </w:pPr>
          <w:hyperlink w:anchor="__RefHeading___Toc18033335_1280447820">
            <w:r>
              <w:rPr>
                <w:webHidden/>
                <w:rStyle w:val="IndexLink"/>
                <w:rtl w:val="true"/>
              </w:rPr>
              <w:t>اشكال پنجم</w:t>
            </w:r>
            <w:r>
              <w:rPr>
                <w:rStyle w:val="IndexLink"/>
                <w:rtl w:val="true"/>
              </w:rPr>
              <w:tab/>
            </w:r>
            <w:r>
              <w:rPr>
                <w:rStyle w:val="IndexLink"/>
              </w:rPr>
              <w:t>499</w:t>
            </w:r>
          </w:hyperlink>
        </w:p>
        <w:p>
          <w:pPr>
            <w:pStyle w:val="Contents6"/>
            <w:tabs>
              <w:tab w:val="clear" w:pos="7609"/>
              <w:tab w:val="right" w:pos="9026" w:leader="dot"/>
            </w:tabs>
            <w:rPr/>
          </w:pPr>
          <w:hyperlink w:anchor="__RefHeading___Toc18033337_1280447820">
            <w:r>
              <w:rPr>
                <w:webHidden/>
                <w:rStyle w:val="IndexLink"/>
                <w:rtl w:val="true"/>
              </w:rPr>
              <w:t>اشكال ششم</w:t>
            </w:r>
            <w:r>
              <w:rPr>
                <w:rStyle w:val="IndexLink"/>
                <w:rtl w:val="true"/>
              </w:rPr>
              <w:tab/>
            </w:r>
            <w:r>
              <w:rPr>
                <w:rStyle w:val="IndexLink"/>
              </w:rPr>
              <w:t>500</w:t>
            </w:r>
          </w:hyperlink>
        </w:p>
        <w:p>
          <w:pPr>
            <w:pStyle w:val="Contents6"/>
            <w:tabs>
              <w:tab w:val="clear" w:pos="7609"/>
              <w:tab w:val="right" w:pos="9026" w:leader="dot"/>
            </w:tabs>
            <w:rPr/>
          </w:pPr>
          <w:hyperlink w:anchor="__RefHeading___Toc18033339_1280447820">
            <w:r>
              <w:rPr>
                <w:webHidden/>
                <w:rStyle w:val="IndexLink"/>
                <w:rtl w:val="true"/>
              </w:rPr>
              <w:t>اشكال هفتم</w:t>
            </w:r>
            <w:r>
              <w:rPr>
                <w:rStyle w:val="IndexLink"/>
                <w:rtl w:val="true"/>
              </w:rPr>
              <w:tab/>
            </w:r>
            <w:r>
              <w:rPr>
                <w:rStyle w:val="IndexLink"/>
              </w:rPr>
              <w:t>501</w:t>
            </w:r>
          </w:hyperlink>
        </w:p>
        <w:p>
          <w:pPr>
            <w:pStyle w:val="Contents6"/>
            <w:tabs>
              <w:tab w:val="clear" w:pos="7609"/>
              <w:tab w:val="right" w:pos="9026" w:leader="dot"/>
            </w:tabs>
            <w:rPr/>
          </w:pPr>
          <w:hyperlink w:anchor="__RefHeading___Toc18033341_1280447820">
            <w:r>
              <w:rPr>
                <w:webHidden/>
                <w:rStyle w:val="IndexLink"/>
              </w:rPr>
              <w:t>9</w:t>
            </w:r>
            <w:r>
              <w:rPr>
                <w:rStyle w:val="IndexLink"/>
                <w:rtl w:val="true"/>
              </w:rPr>
              <w:t xml:space="preserve"> - </w:t>
            </w:r>
            <w:r>
              <w:rPr>
                <w:rStyle w:val="IndexLink"/>
                <w:rtl w:val="true"/>
              </w:rPr>
              <w:t>دلائل تقويت حديث فرود سنگ</w:t>
            </w:r>
            <w:r>
              <w:rPr>
                <w:rStyle w:val="IndexLink"/>
                <w:rtl w:val="true"/>
              </w:rPr>
              <w:tab/>
            </w:r>
            <w:r>
              <w:rPr>
                <w:rStyle w:val="IndexLink"/>
              </w:rPr>
              <w:t>502</w:t>
            </w:r>
          </w:hyperlink>
        </w:p>
        <w:p>
          <w:pPr>
            <w:pStyle w:val="Contents6"/>
            <w:tabs>
              <w:tab w:val="clear" w:pos="7609"/>
              <w:tab w:val="right" w:pos="9026" w:leader="dot"/>
            </w:tabs>
            <w:rPr/>
          </w:pPr>
          <w:hyperlink w:anchor="__RefHeading___Toc18033343_1280447820">
            <w:r>
              <w:rPr>
                <w:webHidden/>
                <w:rStyle w:val="IndexLink"/>
                <w:rtl w:val="true"/>
              </w:rPr>
              <w:t>اشاره</w:t>
            </w:r>
            <w:r>
              <w:rPr>
                <w:rStyle w:val="IndexLink"/>
                <w:rtl w:val="true"/>
              </w:rPr>
              <w:tab/>
            </w:r>
            <w:r>
              <w:rPr>
                <w:rStyle w:val="IndexLink"/>
              </w:rPr>
              <w:t>502</w:t>
            </w:r>
          </w:hyperlink>
        </w:p>
        <w:p>
          <w:pPr>
            <w:pStyle w:val="Contents6"/>
            <w:tabs>
              <w:tab w:val="clear" w:pos="7609"/>
              <w:tab w:val="right" w:pos="9026" w:leader="dot"/>
            </w:tabs>
            <w:rPr/>
          </w:pPr>
          <w:hyperlink w:anchor="__RefHeading___Toc18033345_1280447820">
            <w:r>
              <w:rPr>
                <w:webHidden/>
                <w:rStyle w:val="IndexLink"/>
                <w:rtl w:val="true"/>
              </w:rPr>
              <w:t>دليل اول</w:t>
            </w:r>
            <w:r>
              <w:rPr>
                <w:rStyle w:val="IndexLink"/>
                <w:rtl w:val="true"/>
              </w:rPr>
              <w:tab/>
            </w:r>
            <w:r>
              <w:rPr>
                <w:rStyle w:val="IndexLink"/>
              </w:rPr>
              <w:t>502</w:t>
            </w:r>
          </w:hyperlink>
        </w:p>
        <w:p>
          <w:pPr>
            <w:pStyle w:val="Contents6"/>
            <w:tabs>
              <w:tab w:val="clear" w:pos="7609"/>
              <w:tab w:val="right" w:pos="9026" w:leader="dot"/>
            </w:tabs>
            <w:rPr/>
          </w:pPr>
          <w:hyperlink w:anchor="__RefHeading___Toc18033347_1280447820">
            <w:r>
              <w:rPr>
                <w:webHidden/>
                <w:rStyle w:val="IndexLink"/>
                <w:rtl w:val="true"/>
              </w:rPr>
              <w:t>دليل دوم</w:t>
            </w:r>
            <w:r>
              <w:rPr>
                <w:rStyle w:val="IndexLink"/>
                <w:rtl w:val="true"/>
              </w:rPr>
              <w:tab/>
            </w:r>
            <w:r>
              <w:rPr>
                <w:rStyle w:val="IndexLink"/>
              </w:rPr>
              <w:t>502</w:t>
            </w:r>
          </w:hyperlink>
        </w:p>
        <w:p>
          <w:pPr>
            <w:pStyle w:val="Contents6"/>
            <w:tabs>
              <w:tab w:val="clear" w:pos="7609"/>
              <w:tab w:val="right" w:pos="9026" w:leader="dot"/>
            </w:tabs>
            <w:rPr/>
          </w:pPr>
          <w:hyperlink w:anchor="__RefHeading___Toc18033349_1280447820">
            <w:r>
              <w:rPr>
                <w:webHidden/>
                <w:rStyle w:val="IndexLink"/>
                <w:rtl w:val="true"/>
              </w:rPr>
              <w:t>دليل سوم</w:t>
            </w:r>
            <w:r>
              <w:rPr>
                <w:rStyle w:val="IndexLink"/>
                <w:rtl w:val="true"/>
              </w:rPr>
              <w:tab/>
            </w:r>
            <w:r>
              <w:rPr>
                <w:rStyle w:val="IndexLink"/>
              </w:rPr>
              <w:t>503</w:t>
            </w:r>
          </w:hyperlink>
        </w:p>
        <w:p>
          <w:pPr>
            <w:pStyle w:val="Contents6"/>
            <w:tabs>
              <w:tab w:val="clear" w:pos="7609"/>
              <w:tab w:val="right" w:pos="9026" w:leader="dot"/>
            </w:tabs>
            <w:rPr/>
          </w:pPr>
          <w:hyperlink w:anchor="__RefHeading___Toc18033351_1280447820">
            <w:r>
              <w:rPr>
                <w:webHidden/>
                <w:rStyle w:val="IndexLink"/>
              </w:rPr>
              <w:t>10</w:t>
            </w:r>
            <w:r>
              <w:rPr>
                <w:rStyle w:val="IndexLink"/>
                <w:rtl w:val="true"/>
              </w:rPr>
              <w:t xml:space="preserve"> - </w:t>
            </w:r>
            <w:r>
              <w:rPr>
                <w:rStyle w:val="IndexLink"/>
                <w:rtl w:val="true"/>
              </w:rPr>
              <w:t>طرق و اسانيد حديث فرود سنگ عذاب</w:t>
            </w:r>
            <w:r>
              <w:rPr>
                <w:rStyle w:val="IndexLink"/>
                <w:rtl w:val="true"/>
              </w:rPr>
              <w:tab/>
            </w:r>
            <w:r>
              <w:rPr>
                <w:rStyle w:val="IndexLink"/>
              </w:rPr>
              <w:t>504</w:t>
            </w:r>
          </w:hyperlink>
        </w:p>
        <w:p>
          <w:pPr>
            <w:pStyle w:val="Contents6"/>
            <w:tabs>
              <w:tab w:val="clear" w:pos="7609"/>
              <w:tab w:val="right" w:pos="9026" w:leader="dot"/>
            </w:tabs>
            <w:rPr/>
          </w:pPr>
          <w:hyperlink w:anchor="__RefHeading___Toc18033353_1280447820">
            <w:r>
              <w:rPr>
                <w:webHidden/>
                <w:rStyle w:val="IndexLink"/>
                <w:rtl w:val="true"/>
              </w:rPr>
              <w:t>اشاره</w:t>
            </w:r>
            <w:r>
              <w:rPr>
                <w:rStyle w:val="IndexLink"/>
                <w:rtl w:val="true"/>
              </w:rPr>
              <w:tab/>
            </w:r>
            <w:r>
              <w:rPr>
                <w:rStyle w:val="IndexLink"/>
              </w:rPr>
              <w:t>504</w:t>
            </w:r>
          </w:hyperlink>
        </w:p>
        <w:p>
          <w:pPr>
            <w:pStyle w:val="Contents6"/>
            <w:tabs>
              <w:tab w:val="clear" w:pos="7609"/>
              <w:tab w:val="right" w:pos="9026" w:leader="dot"/>
            </w:tabs>
            <w:rPr/>
          </w:pPr>
          <w:hyperlink w:anchor="__RefHeading___Toc18033355_1280447820">
            <w:r>
              <w:rPr>
                <w:webHidden/>
                <w:rStyle w:val="IndexLink"/>
                <w:rtl w:val="true"/>
              </w:rPr>
              <w:t>الف</w:t>
            </w:r>
            <w:r>
              <w:rPr>
                <w:rStyle w:val="IndexLink"/>
                <w:rtl w:val="true"/>
              </w:rPr>
              <w:t xml:space="preserve">. </w:t>
            </w:r>
            <w:r>
              <w:rPr>
                <w:rStyle w:val="IndexLink"/>
                <w:rtl w:val="true"/>
              </w:rPr>
              <w:t>طرق و اسانيد منابع اهل‌سنت</w:t>
            </w:r>
            <w:r>
              <w:rPr>
                <w:rStyle w:val="IndexLink"/>
                <w:rtl w:val="true"/>
              </w:rPr>
              <w:tab/>
            </w:r>
            <w:r>
              <w:rPr>
                <w:rStyle w:val="IndexLink"/>
              </w:rPr>
              <w:t>504</w:t>
            </w:r>
          </w:hyperlink>
        </w:p>
        <w:p>
          <w:pPr>
            <w:pStyle w:val="Contents6"/>
            <w:tabs>
              <w:tab w:val="clear" w:pos="7609"/>
              <w:tab w:val="right" w:pos="9026" w:leader="dot"/>
            </w:tabs>
            <w:rPr/>
          </w:pPr>
          <w:hyperlink w:anchor="__RefHeading___Toc18033357_1280447820">
            <w:r>
              <w:rPr>
                <w:webHidden/>
                <w:rStyle w:val="IndexLink"/>
                <w:rtl w:val="true"/>
              </w:rPr>
              <w:t>ب</w:t>
            </w:r>
            <w:r>
              <w:rPr>
                <w:rStyle w:val="IndexLink"/>
                <w:rtl w:val="true"/>
              </w:rPr>
              <w:t xml:space="preserve">. </w:t>
            </w:r>
            <w:r>
              <w:rPr>
                <w:rStyle w:val="IndexLink"/>
                <w:rtl w:val="true"/>
              </w:rPr>
              <w:t>طرق و اسانيد شيعيان</w:t>
            </w:r>
            <w:r>
              <w:rPr>
                <w:rStyle w:val="IndexLink"/>
                <w:rtl w:val="true"/>
              </w:rPr>
              <w:tab/>
            </w:r>
            <w:r>
              <w:rPr>
                <w:rStyle w:val="IndexLink"/>
              </w:rPr>
              <w:t>511</w:t>
            </w:r>
          </w:hyperlink>
        </w:p>
        <w:p>
          <w:pPr>
            <w:pStyle w:val="Contents6"/>
            <w:tabs>
              <w:tab w:val="clear" w:pos="7609"/>
              <w:tab w:val="right" w:pos="9026" w:leader="dot"/>
            </w:tabs>
            <w:rPr/>
          </w:pPr>
          <w:hyperlink w:anchor="__RefHeading___Toc18033359_1280447820">
            <w:r>
              <w:rPr>
                <w:webHidden/>
                <w:rStyle w:val="IndexLink"/>
                <w:rtl w:val="true"/>
              </w:rPr>
              <w:t>نتيجه</w:t>
            </w:r>
            <w:r>
              <w:rPr>
                <w:rStyle w:val="IndexLink"/>
                <w:rtl w:val="true"/>
              </w:rPr>
              <w:tab/>
            </w:r>
            <w:r>
              <w:rPr>
                <w:rStyle w:val="IndexLink"/>
              </w:rPr>
              <w:t>530</w:t>
            </w:r>
          </w:hyperlink>
        </w:p>
        <w:p>
          <w:pPr>
            <w:pStyle w:val="Contents6"/>
            <w:tabs>
              <w:tab w:val="clear" w:pos="7609"/>
              <w:tab w:val="right" w:pos="9026" w:leader="dot"/>
            </w:tabs>
            <w:rPr/>
          </w:pPr>
          <w:hyperlink w:anchor="__RefHeading___Toc18033361_1280447820">
            <w:r>
              <w:rPr>
                <w:webHidden/>
                <w:rStyle w:val="IndexLink"/>
              </w:rPr>
              <w:t>11</w:t>
            </w:r>
            <w:r>
              <w:rPr>
                <w:rStyle w:val="IndexLink"/>
                <w:rtl w:val="true"/>
              </w:rPr>
              <w:t xml:space="preserve"> - </w:t>
            </w:r>
            <w:r>
              <w:rPr>
                <w:rStyle w:val="IndexLink"/>
                <w:rtl w:val="true"/>
              </w:rPr>
              <w:t>ابحاث مرتبط با ماجراى سنگ آسمانى</w:t>
            </w:r>
            <w:r>
              <w:rPr>
                <w:rStyle w:val="IndexLink"/>
                <w:rtl w:val="true"/>
              </w:rPr>
              <w:tab/>
            </w:r>
            <w:r>
              <w:rPr>
                <w:rStyle w:val="IndexLink"/>
              </w:rPr>
              <w:t>532</w:t>
            </w:r>
          </w:hyperlink>
        </w:p>
        <w:p>
          <w:pPr>
            <w:pStyle w:val="Contents6"/>
            <w:tabs>
              <w:tab w:val="clear" w:pos="7609"/>
              <w:tab w:val="right" w:pos="9026" w:leader="dot"/>
            </w:tabs>
            <w:rPr/>
          </w:pPr>
          <w:hyperlink w:anchor="__RefHeading___Toc18033363_1280447820">
            <w:r>
              <w:rPr>
                <w:webHidden/>
                <w:rStyle w:val="IndexLink"/>
                <w:rtl w:val="true"/>
              </w:rPr>
              <w:t>اشاره</w:t>
            </w:r>
            <w:r>
              <w:rPr>
                <w:rStyle w:val="IndexLink"/>
                <w:rtl w:val="true"/>
              </w:rPr>
              <w:tab/>
            </w:r>
            <w:r>
              <w:rPr>
                <w:rStyle w:val="IndexLink"/>
              </w:rPr>
              <w:t>532</w:t>
            </w:r>
          </w:hyperlink>
        </w:p>
        <w:p>
          <w:pPr>
            <w:pStyle w:val="Contents6"/>
            <w:tabs>
              <w:tab w:val="clear" w:pos="7609"/>
              <w:tab w:val="right" w:pos="9026" w:leader="dot"/>
            </w:tabs>
            <w:rPr/>
          </w:pPr>
          <w:hyperlink w:anchor="__RefHeading___Toc18033365_1280447820">
            <w:r>
              <w:rPr>
                <w:webHidden/>
                <w:rStyle w:val="IndexLink"/>
                <w:rtl w:val="true"/>
              </w:rPr>
              <w:t>مسئله اول</w:t>
            </w:r>
            <w:r>
              <w:rPr>
                <w:rStyle w:val="IndexLink"/>
                <w:rtl w:val="true"/>
              </w:rPr>
              <w:tab/>
            </w:r>
            <w:r>
              <w:rPr>
                <w:rStyle w:val="IndexLink"/>
              </w:rPr>
              <w:t>532</w:t>
            </w:r>
          </w:hyperlink>
        </w:p>
        <w:p>
          <w:pPr>
            <w:pStyle w:val="Contents6"/>
            <w:tabs>
              <w:tab w:val="clear" w:pos="7609"/>
              <w:tab w:val="right" w:pos="9026" w:leader="dot"/>
            </w:tabs>
            <w:rPr/>
          </w:pPr>
          <w:hyperlink w:anchor="__RefHeading___Toc18033367_1280447820">
            <w:r>
              <w:rPr>
                <w:webHidden/>
                <w:rStyle w:val="IndexLink"/>
                <w:rtl w:val="true"/>
              </w:rPr>
              <w:t>مسئله دوم</w:t>
            </w:r>
            <w:r>
              <w:rPr>
                <w:rStyle w:val="IndexLink"/>
                <w:rtl w:val="true"/>
              </w:rPr>
              <w:tab/>
            </w:r>
            <w:r>
              <w:rPr>
                <w:rStyle w:val="IndexLink"/>
              </w:rPr>
              <w:t>532</w:t>
            </w:r>
          </w:hyperlink>
        </w:p>
        <w:p>
          <w:pPr>
            <w:pStyle w:val="Contents6"/>
            <w:tabs>
              <w:tab w:val="clear" w:pos="7609"/>
              <w:tab w:val="right" w:pos="9026" w:leader="dot"/>
            </w:tabs>
            <w:rPr/>
          </w:pPr>
          <w:hyperlink w:anchor="__RefHeading___Toc18033369_1280447820">
            <w:r>
              <w:rPr>
                <w:webHidden/>
                <w:rStyle w:val="IndexLink"/>
                <w:rtl w:val="true"/>
              </w:rPr>
              <w:t>مسئله سوم</w:t>
            </w:r>
            <w:r>
              <w:rPr>
                <w:rStyle w:val="IndexLink"/>
                <w:rtl w:val="true"/>
              </w:rPr>
              <w:tab/>
            </w:r>
            <w:r>
              <w:rPr>
                <w:rStyle w:val="IndexLink"/>
              </w:rPr>
              <w:t>533</w:t>
            </w:r>
          </w:hyperlink>
        </w:p>
        <w:p>
          <w:pPr>
            <w:pStyle w:val="Contents6"/>
            <w:tabs>
              <w:tab w:val="clear" w:pos="7609"/>
              <w:tab w:val="right" w:pos="9026" w:leader="dot"/>
            </w:tabs>
            <w:rPr/>
          </w:pPr>
          <w:hyperlink w:anchor="__RefHeading___Toc18033371_1280447820">
            <w:r>
              <w:rPr>
                <w:webHidden/>
                <w:rStyle w:val="IndexLink"/>
                <w:rtl w:val="true"/>
              </w:rPr>
              <w:t>مسئله چهارم</w:t>
            </w:r>
            <w:r>
              <w:rPr>
                <w:rStyle w:val="IndexLink"/>
                <w:rtl w:val="true"/>
              </w:rPr>
              <w:tab/>
            </w:r>
            <w:r>
              <w:rPr>
                <w:rStyle w:val="IndexLink"/>
              </w:rPr>
              <w:t>533</w:t>
            </w:r>
          </w:hyperlink>
        </w:p>
        <w:p>
          <w:pPr>
            <w:pStyle w:val="Contents6"/>
            <w:tabs>
              <w:tab w:val="clear" w:pos="7609"/>
              <w:tab w:val="right" w:pos="9026" w:leader="dot"/>
            </w:tabs>
            <w:rPr/>
          </w:pPr>
          <w:hyperlink w:anchor="__RefHeading___Toc18033373_1280447820">
            <w:r>
              <w:rPr>
                <w:webHidden/>
                <w:rStyle w:val="IndexLink"/>
                <w:rtl w:val="true"/>
              </w:rPr>
              <w:t>مسئله پنجم</w:t>
            </w:r>
            <w:r>
              <w:rPr>
                <w:rStyle w:val="IndexLink"/>
                <w:rtl w:val="true"/>
              </w:rPr>
              <w:tab/>
            </w:r>
            <w:r>
              <w:rPr>
                <w:rStyle w:val="IndexLink"/>
              </w:rPr>
              <w:t>534</w:t>
            </w:r>
          </w:hyperlink>
        </w:p>
        <w:p>
          <w:pPr>
            <w:pStyle w:val="Contents6"/>
            <w:tabs>
              <w:tab w:val="clear" w:pos="7609"/>
              <w:tab w:val="right" w:pos="9026" w:leader="dot"/>
            </w:tabs>
            <w:rPr/>
          </w:pPr>
          <w:hyperlink w:anchor="__RefHeading___Toc18033375_1280447820">
            <w:r>
              <w:rPr>
                <w:webHidden/>
                <w:rStyle w:val="IndexLink"/>
              </w:rPr>
              <w:t>12</w:t>
            </w:r>
            <w:r>
              <w:rPr>
                <w:rStyle w:val="IndexLink"/>
                <w:rtl w:val="true"/>
              </w:rPr>
              <w:t xml:space="preserve"> - </w:t>
            </w:r>
            <w:r>
              <w:rPr>
                <w:rStyle w:val="IndexLink"/>
                <w:rtl w:val="true"/>
              </w:rPr>
              <w:t>كدام قبيله درخواست عذاب كرد ؟</w:t>
            </w:r>
            <w:r>
              <w:rPr>
                <w:rStyle w:val="IndexLink"/>
                <w:rtl w:val="true"/>
              </w:rPr>
              <w:tab/>
            </w:r>
            <w:r>
              <w:rPr>
                <w:rStyle w:val="IndexLink"/>
              </w:rPr>
              <w:t>534</w:t>
            </w:r>
          </w:hyperlink>
        </w:p>
        <w:p>
          <w:pPr>
            <w:pStyle w:val="Contents6"/>
            <w:tabs>
              <w:tab w:val="clear" w:pos="7609"/>
              <w:tab w:val="right" w:pos="9026" w:leader="dot"/>
            </w:tabs>
            <w:rPr/>
          </w:pPr>
          <w:hyperlink w:anchor="__RefHeading___Toc18033377_1280447820">
            <w:r>
              <w:rPr>
                <w:webHidden/>
                <w:rStyle w:val="IndexLink"/>
                <w:rtl w:val="true"/>
              </w:rPr>
              <w:t>اشاره</w:t>
            </w:r>
            <w:r>
              <w:rPr>
                <w:rStyle w:val="IndexLink"/>
                <w:rtl w:val="true"/>
              </w:rPr>
              <w:tab/>
            </w:r>
            <w:r>
              <w:rPr>
                <w:rStyle w:val="IndexLink"/>
              </w:rPr>
              <w:t>534</w:t>
            </w:r>
          </w:hyperlink>
        </w:p>
        <w:p>
          <w:pPr>
            <w:pStyle w:val="Contents6"/>
            <w:tabs>
              <w:tab w:val="clear" w:pos="7609"/>
              <w:tab w:val="right" w:pos="9026" w:leader="dot"/>
            </w:tabs>
            <w:rPr/>
          </w:pPr>
          <w:hyperlink w:anchor="__RefHeading___Toc18033379_1280447820">
            <w:r>
              <w:rPr>
                <w:webHidden/>
                <w:rStyle w:val="IndexLink"/>
                <w:rtl w:val="true"/>
              </w:rPr>
              <w:t>اول</w:t>
            </w:r>
            <w:r>
              <w:rPr>
                <w:rStyle w:val="IndexLink"/>
                <w:rtl w:val="true"/>
              </w:rPr>
              <w:t xml:space="preserve">. </w:t>
            </w:r>
            <w:r>
              <w:rPr>
                <w:rStyle w:val="IndexLink"/>
                <w:rtl w:val="true"/>
              </w:rPr>
              <w:t>رشك ديرينه و پيمانِ جامِ خون</w:t>
            </w:r>
            <w:r>
              <w:rPr>
                <w:rStyle w:val="IndexLink"/>
                <w:rtl w:val="true"/>
              </w:rPr>
              <w:tab/>
            </w:r>
            <w:r>
              <w:rPr>
                <w:rStyle w:val="IndexLink"/>
              </w:rPr>
              <w:t>534</w:t>
            </w:r>
          </w:hyperlink>
        </w:p>
        <w:p>
          <w:pPr>
            <w:pStyle w:val="Contents6"/>
            <w:tabs>
              <w:tab w:val="clear" w:pos="7609"/>
              <w:tab w:val="right" w:pos="9026" w:leader="dot"/>
            </w:tabs>
            <w:rPr/>
          </w:pPr>
          <w:hyperlink w:anchor="__RefHeading___Toc18033381_1280447820">
            <w:r>
              <w:rPr>
                <w:webHidden/>
                <w:rStyle w:val="IndexLink"/>
                <w:rtl w:val="true"/>
              </w:rPr>
              <w:t>دوم</w:t>
            </w:r>
            <w:r>
              <w:rPr>
                <w:rStyle w:val="IndexLink"/>
                <w:rtl w:val="true"/>
              </w:rPr>
              <w:t xml:space="preserve">. </w:t>
            </w:r>
            <w:r>
              <w:rPr>
                <w:rStyle w:val="IndexLink"/>
                <w:rtl w:val="true"/>
              </w:rPr>
              <w:t>بنى عبدالدار پرچمداران قريش</w:t>
            </w:r>
            <w:r>
              <w:rPr>
                <w:rStyle w:val="IndexLink"/>
                <w:rtl w:val="true"/>
              </w:rPr>
              <w:tab/>
            </w:r>
            <w:r>
              <w:rPr>
                <w:rStyle w:val="IndexLink"/>
              </w:rPr>
              <w:t>538</w:t>
            </w:r>
          </w:hyperlink>
        </w:p>
        <w:p>
          <w:pPr>
            <w:pStyle w:val="Contents6"/>
            <w:tabs>
              <w:tab w:val="clear" w:pos="7609"/>
              <w:tab w:val="right" w:pos="9026" w:leader="dot"/>
            </w:tabs>
            <w:rPr/>
          </w:pPr>
          <w:hyperlink w:anchor="__RefHeading___Toc18033383_1280447820">
            <w:r>
              <w:rPr>
                <w:webHidden/>
                <w:rStyle w:val="IndexLink"/>
                <w:rtl w:val="true"/>
              </w:rPr>
              <w:t>سوم</w:t>
            </w:r>
            <w:r>
              <w:rPr>
                <w:rStyle w:val="IndexLink"/>
                <w:rtl w:val="true"/>
              </w:rPr>
              <w:t xml:space="preserve">. </w:t>
            </w:r>
            <w:r>
              <w:rPr>
                <w:rStyle w:val="IndexLink"/>
                <w:rtl w:val="true"/>
              </w:rPr>
              <w:t>بنى عبدالدار و آموزش فنون دفاعى به قريش</w:t>
            </w:r>
            <w:r>
              <w:rPr>
                <w:rStyle w:val="IndexLink"/>
                <w:rtl w:val="true"/>
              </w:rPr>
              <w:tab/>
            </w:r>
            <w:r>
              <w:rPr>
                <w:rStyle w:val="IndexLink"/>
              </w:rPr>
              <w:t>541</w:t>
            </w:r>
          </w:hyperlink>
        </w:p>
        <w:p>
          <w:pPr>
            <w:pStyle w:val="Contents6"/>
            <w:tabs>
              <w:tab w:val="clear" w:pos="7609"/>
              <w:tab w:val="right" w:pos="9026" w:leader="dot"/>
            </w:tabs>
            <w:rPr/>
          </w:pPr>
          <w:hyperlink w:anchor="__RefHeading___Toc18033385_1280447820">
            <w:r>
              <w:rPr>
                <w:webHidden/>
                <w:rStyle w:val="IndexLink"/>
                <w:rtl w:val="true"/>
              </w:rPr>
              <w:t>پنجم</w:t>
            </w:r>
            <w:r>
              <w:rPr>
                <w:rStyle w:val="IndexLink"/>
                <w:rtl w:val="true"/>
              </w:rPr>
              <w:t xml:space="preserve">. </w:t>
            </w:r>
            <w:r>
              <w:rPr>
                <w:rStyle w:val="IndexLink"/>
                <w:rtl w:val="true"/>
              </w:rPr>
              <w:t>عضويت نضر در گروه توطئه گرى</w:t>
            </w:r>
            <w:r>
              <w:rPr>
                <w:rStyle w:val="IndexLink"/>
                <w:rtl w:val="true"/>
              </w:rPr>
              <w:tab/>
            </w:r>
            <w:r>
              <w:rPr>
                <w:rStyle w:val="IndexLink"/>
              </w:rPr>
              <w:t>545</w:t>
            </w:r>
          </w:hyperlink>
        </w:p>
        <w:p>
          <w:pPr>
            <w:pStyle w:val="Contents6"/>
            <w:tabs>
              <w:tab w:val="clear" w:pos="7609"/>
              <w:tab w:val="right" w:pos="9026" w:leader="dot"/>
            </w:tabs>
            <w:rPr/>
          </w:pPr>
          <w:hyperlink w:anchor="__RefHeading___Toc18033387_1280447820">
            <w:r>
              <w:rPr>
                <w:webHidden/>
                <w:rStyle w:val="IndexLink"/>
                <w:rtl w:val="true"/>
              </w:rPr>
              <w:t>ششم</w:t>
            </w:r>
            <w:r>
              <w:rPr>
                <w:rStyle w:val="IndexLink"/>
                <w:rtl w:val="true"/>
              </w:rPr>
              <w:t xml:space="preserve">. </w:t>
            </w:r>
            <w:r>
              <w:rPr>
                <w:rStyle w:val="IndexLink"/>
                <w:rtl w:val="true"/>
              </w:rPr>
              <w:t>نضر، سفير قريش در نزد يهوديان</w:t>
            </w:r>
            <w:r>
              <w:rPr>
                <w:rStyle w:val="IndexLink"/>
                <w:rtl w:val="true"/>
              </w:rPr>
              <w:tab/>
            </w:r>
            <w:r>
              <w:rPr>
                <w:rStyle w:val="IndexLink"/>
              </w:rPr>
              <w:t>548</w:t>
            </w:r>
          </w:hyperlink>
        </w:p>
        <w:p>
          <w:pPr>
            <w:pStyle w:val="Contents6"/>
            <w:tabs>
              <w:tab w:val="clear" w:pos="7609"/>
              <w:tab w:val="right" w:pos="9026" w:leader="dot"/>
            </w:tabs>
            <w:rPr/>
          </w:pPr>
          <w:hyperlink w:anchor="__RefHeading___Toc18033389_1280447820">
            <w:r>
              <w:rPr>
                <w:webHidden/>
                <w:rStyle w:val="IndexLink"/>
                <w:rtl w:val="true"/>
              </w:rPr>
              <w:t>هفتم</w:t>
            </w:r>
            <w:r>
              <w:rPr>
                <w:rStyle w:val="IndexLink"/>
                <w:rtl w:val="true"/>
              </w:rPr>
              <w:t xml:space="preserve">. </w:t>
            </w:r>
            <w:r>
              <w:rPr>
                <w:rStyle w:val="IndexLink"/>
                <w:rtl w:val="true"/>
              </w:rPr>
              <w:t>نضر، نويسنده صحيفه تحريم و انزواى بنى‌هاشم</w:t>
            </w:r>
            <w:r>
              <w:rPr>
                <w:rStyle w:val="IndexLink"/>
                <w:rtl w:val="true"/>
              </w:rPr>
              <w:tab/>
            </w:r>
            <w:r>
              <w:rPr>
                <w:rStyle w:val="IndexLink"/>
              </w:rPr>
              <w:t>549</w:t>
            </w:r>
          </w:hyperlink>
        </w:p>
        <w:p>
          <w:pPr>
            <w:pStyle w:val="Contents6"/>
            <w:tabs>
              <w:tab w:val="clear" w:pos="7609"/>
              <w:tab w:val="right" w:pos="9026" w:leader="dot"/>
            </w:tabs>
            <w:rPr/>
          </w:pPr>
          <w:hyperlink w:anchor="__RefHeading___Toc18033391_1280447820">
            <w:r>
              <w:rPr>
                <w:webHidden/>
                <w:rStyle w:val="IndexLink"/>
                <w:rtl w:val="true"/>
              </w:rPr>
              <w:t>هشتم</w:t>
            </w:r>
            <w:r>
              <w:rPr>
                <w:rStyle w:val="IndexLink"/>
                <w:rtl w:val="true"/>
              </w:rPr>
              <w:t xml:space="preserve">. </w:t>
            </w:r>
            <w:r>
              <w:rPr>
                <w:rStyle w:val="IndexLink"/>
                <w:rtl w:val="true"/>
              </w:rPr>
              <w:t>نضر، پشتيبان تداركاتى قريش در جنگ بدر</w:t>
            </w:r>
            <w:r>
              <w:rPr>
                <w:rStyle w:val="IndexLink"/>
                <w:rtl w:val="true"/>
              </w:rPr>
              <w:tab/>
            </w:r>
            <w:r>
              <w:rPr>
                <w:rStyle w:val="IndexLink"/>
              </w:rPr>
              <w:t>552</w:t>
            </w:r>
          </w:hyperlink>
        </w:p>
        <w:p>
          <w:pPr>
            <w:pStyle w:val="Contents6"/>
            <w:tabs>
              <w:tab w:val="clear" w:pos="7609"/>
              <w:tab w:val="right" w:pos="9026" w:leader="dot"/>
            </w:tabs>
            <w:rPr/>
          </w:pPr>
          <w:hyperlink w:anchor="__RefHeading___Toc18033393_1280447820">
            <w:r>
              <w:rPr>
                <w:webHidden/>
                <w:rStyle w:val="IndexLink"/>
                <w:rtl w:val="true"/>
              </w:rPr>
              <w:t>نهم</w:t>
            </w:r>
            <w:r>
              <w:rPr>
                <w:rStyle w:val="IndexLink"/>
                <w:rtl w:val="true"/>
              </w:rPr>
              <w:t xml:space="preserve">. </w:t>
            </w:r>
            <w:r>
              <w:rPr>
                <w:rStyle w:val="IndexLink"/>
                <w:rtl w:val="true"/>
              </w:rPr>
              <w:t>نضير بن حارث كيست ؟</w:t>
            </w:r>
            <w:r>
              <w:rPr>
                <w:rStyle w:val="IndexLink"/>
                <w:rtl w:val="true"/>
              </w:rPr>
              <w:tab/>
            </w:r>
            <w:r>
              <w:rPr>
                <w:rStyle w:val="IndexLink"/>
              </w:rPr>
              <w:t>555</w:t>
            </w:r>
          </w:hyperlink>
        </w:p>
        <w:p>
          <w:pPr>
            <w:pStyle w:val="Contents6"/>
            <w:tabs>
              <w:tab w:val="clear" w:pos="7609"/>
              <w:tab w:val="right" w:pos="9026" w:leader="dot"/>
            </w:tabs>
            <w:rPr/>
          </w:pPr>
          <w:hyperlink w:anchor="__RefHeading___Toc18033395_1280447820">
            <w:r>
              <w:rPr>
                <w:webHidden/>
                <w:rStyle w:val="IndexLink"/>
                <w:rtl w:val="true"/>
              </w:rPr>
              <w:t>دهم</w:t>
            </w:r>
            <w:r>
              <w:rPr>
                <w:rStyle w:val="IndexLink"/>
                <w:rtl w:val="true"/>
              </w:rPr>
              <w:t xml:space="preserve">. </w:t>
            </w:r>
            <w:r>
              <w:rPr>
                <w:rStyle w:val="IndexLink"/>
                <w:rtl w:val="true"/>
              </w:rPr>
              <w:t>جايگاه نضير نزد راويان قريش</w:t>
            </w:r>
            <w:r>
              <w:rPr>
                <w:rStyle w:val="IndexLink"/>
                <w:rtl w:val="true"/>
              </w:rPr>
              <w:tab/>
            </w:r>
            <w:r>
              <w:rPr>
                <w:rStyle w:val="IndexLink"/>
              </w:rPr>
              <w:t>556</w:t>
            </w:r>
          </w:hyperlink>
        </w:p>
        <w:p>
          <w:pPr>
            <w:pStyle w:val="Contents6"/>
            <w:tabs>
              <w:tab w:val="clear" w:pos="7609"/>
              <w:tab w:val="right" w:pos="9026" w:leader="dot"/>
            </w:tabs>
            <w:rPr/>
          </w:pPr>
          <w:hyperlink w:anchor="__RefHeading___Toc18033397_1280447820">
            <w:r>
              <w:rPr>
                <w:webHidden/>
                <w:rStyle w:val="IndexLink"/>
                <w:rtl w:val="true"/>
              </w:rPr>
              <w:t>يازدهم</w:t>
            </w:r>
            <w:r>
              <w:rPr>
                <w:rStyle w:val="IndexLink"/>
                <w:rtl w:val="true"/>
              </w:rPr>
              <w:t xml:space="preserve">. </w:t>
            </w:r>
            <w:r>
              <w:rPr>
                <w:rStyle w:val="IndexLink"/>
                <w:rtl w:val="true"/>
              </w:rPr>
              <w:t>رابطه نضير با پيامبر اسلام صلى‌الله‌عليه‌و‌آله</w:t>
            </w:r>
            <w:r>
              <w:rPr>
                <w:rStyle w:val="IndexLink"/>
                <w:rtl w:val="true"/>
              </w:rPr>
              <w:tab/>
            </w:r>
            <w:r>
              <w:rPr>
                <w:rStyle w:val="IndexLink"/>
              </w:rPr>
              <w:t>557</w:t>
            </w:r>
          </w:hyperlink>
        </w:p>
        <w:p>
          <w:pPr>
            <w:pStyle w:val="Contents6"/>
            <w:tabs>
              <w:tab w:val="clear" w:pos="7609"/>
              <w:tab w:val="right" w:pos="9026" w:leader="dot"/>
            </w:tabs>
            <w:rPr/>
          </w:pPr>
          <w:hyperlink w:anchor="__RefHeading___Toc18033399_1280447820">
            <w:r>
              <w:rPr>
                <w:webHidden/>
                <w:rStyle w:val="IndexLink"/>
                <w:rtl w:val="true"/>
              </w:rPr>
              <w:t>دوازدهم</w:t>
            </w:r>
            <w:r>
              <w:rPr>
                <w:rStyle w:val="IndexLink"/>
                <w:rtl w:val="true"/>
              </w:rPr>
              <w:t xml:space="preserve">. </w:t>
            </w:r>
            <w:r>
              <w:rPr>
                <w:rStyle w:val="IndexLink"/>
                <w:rtl w:val="true"/>
              </w:rPr>
              <w:t>قبيله‌هاى فاجر</w:t>
            </w:r>
            <w:r>
              <w:rPr>
                <w:rStyle w:val="IndexLink"/>
                <w:rtl w:val="true"/>
              </w:rPr>
              <w:tab/>
            </w:r>
            <w:r>
              <w:rPr>
                <w:rStyle w:val="IndexLink"/>
              </w:rPr>
              <w:t>560</w:t>
            </w:r>
          </w:hyperlink>
        </w:p>
        <w:p>
          <w:pPr>
            <w:pStyle w:val="Contents5"/>
            <w:tabs>
              <w:tab w:val="clear" w:pos="7892"/>
              <w:tab w:val="right" w:pos="9026" w:leader="dot"/>
            </w:tabs>
            <w:rPr/>
          </w:pPr>
          <w:hyperlink w:anchor="__RefHeading___Toc18033401_1280447820">
            <w:r>
              <w:rPr>
                <w:webHidden/>
                <w:rStyle w:val="IndexLink"/>
                <w:rtl w:val="true"/>
              </w:rPr>
              <w:t xml:space="preserve">آيه </w:t>
            </w:r>
            <w:r>
              <w:rPr>
                <w:rStyle w:val="IndexLink"/>
                <w:rtl w:val="true"/>
              </w:rPr>
              <w:t>«</w:t>
            </w:r>
            <w:r>
              <w:rPr>
                <w:rStyle w:val="IndexLink"/>
                <w:rtl w:val="true"/>
              </w:rPr>
              <w:t xml:space="preserve">أَ هؤُلاءِ الَّذِينَ أَقْسَمْتُمْ لا يَنالُهُمُ اللّه بِرَحْمَةٍ </w:t>
            </w:r>
            <w:r>
              <w:rPr>
                <w:rStyle w:val="IndexLink"/>
                <w:rtl w:val="true"/>
              </w:rPr>
              <w:t xml:space="preserve">. </w:t>
            </w:r>
            <w:r>
              <w:rPr>
                <w:rStyle w:val="IndexLink"/>
                <w:rtl w:val="true"/>
              </w:rPr>
              <w:t xml:space="preserve">ادْخُلُوا الْجَنَّةَ لا خَوْفٌ </w:t>
            </w:r>
            <w:r>
              <w:rPr>
                <w:rStyle w:val="IndexLink"/>
                <w:rtl w:val="true"/>
              </w:rPr>
              <w:t>... »</w:t>
              <w:tab/>
            </w:r>
            <w:r>
              <w:rPr>
                <w:rStyle w:val="IndexLink"/>
              </w:rPr>
              <w:t>561</w:t>
            </w:r>
          </w:hyperlink>
        </w:p>
        <w:p>
          <w:pPr>
            <w:pStyle w:val="Contents6"/>
            <w:tabs>
              <w:tab w:val="clear" w:pos="7609"/>
              <w:tab w:val="right" w:pos="9026" w:leader="dot"/>
            </w:tabs>
            <w:rPr/>
          </w:pPr>
          <w:hyperlink w:anchor="__RefHeading___Toc18033403_1280447820">
            <w:r>
              <w:rPr>
                <w:webHidden/>
                <w:rStyle w:val="IndexLink"/>
                <w:rtl w:val="true"/>
              </w:rPr>
              <w:t>اشاره</w:t>
            </w:r>
            <w:r>
              <w:rPr>
                <w:rStyle w:val="IndexLink"/>
                <w:rtl w:val="true"/>
              </w:rPr>
              <w:tab/>
            </w:r>
            <w:r>
              <w:rPr>
                <w:rStyle w:val="IndexLink"/>
              </w:rPr>
              <w:t>561</w:t>
            </w:r>
          </w:hyperlink>
        </w:p>
        <w:p>
          <w:pPr>
            <w:pStyle w:val="Contents6"/>
            <w:tabs>
              <w:tab w:val="clear" w:pos="7609"/>
              <w:tab w:val="right" w:pos="9026" w:leader="dot"/>
            </w:tabs>
            <w:rPr/>
          </w:pPr>
          <w:hyperlink w:anchor="__RefHeading___Toc18033405_1280447820">
            <w:r>
              <w:rPr>
                <w:webHidden/>
                <w:rStyle w:val="IndexLink"/>
              </w:rPr>
              <w:t>1</w:t>
            </w:r>
            <w:r>
              <w:rPr>
                <w:rStyle w:val="IndexLink"/>
                <w:rtl w:val="true"/>
              </w:rPr>
              <w:t xml:space="preserve"> - </w:t>
            </w:r>
            <w:r>
              <w:rPr>
                <w:rStyle w:val="IndexLink"/>
                <w:rtl w:val="true"/>
              </w:rPr>
              <w:t>متن روايت</w:t>
            </w:r>
            <w:r>
              <w:rPr>
                <w:rStyle w:val="IndexLink"/>
                <w:rtl w:val="true"/>
              </w:rPr>
              <w:tab/>
            </w:r>
            <w:r>
              <w:rPr>
                <w:rStyle w:val="IndexLink"/>
              </w:rPr>
              <w:t>562</w:t>
            </w:r>
          </w:hyperlink>
        </w:p>
        <w:p>
          <w:pPr>
            <w:pStyle w:val="Contents6"/>
            <w:tabs>
              <w:tab w:val="clear" w:pos="7609"/>
              <w:tab w:val="right" w:pos="9026" w:leader="dot"/>
            </w:tabs>
            <w:rPr/>
          </w:pPr>
          <w:hyperlink w:anchor="__RefHeading___Toc18033407_1280447820">
            <w:r>
              <w:rPr>
                <w:webHidden/>
                <w:rStyle w:val="IndexLink"/>
              </w:rPr>
              <w:t>2</w:t>
            </w:r>
            <w:r>
              <w:rPr>
                <w:rStyle w:val="IndexLink"/>
                <w:rtl w:val="true"/>
              </w:rPr>
              <w:t xml:space="preserve"> - </w:t>
            </w:r>
            <w:r>
              <w:rPr>
                <w:rStyle w:val="IndexLink"/>
                <w:rtl w:val="true"/>
              </w:rPr>
              <w:t>موقعيت تاريخى</w:t>
            </w:r>
            <w:r>
              <w:rPr>
                <w:rStyle w:val="IndexLink"/>
                <w:rtl w:val="true"/>
              </w:rPr>
              <w:tab/>
            </w:r>
            <w:r>
              <w:rPr>
                <w:rStyle w:val="IndexLink"/>
              </w:rPr>
              <w:t>563</w:t>
            </w:r>
          </w:hyperlink>
        </w:p>
        <w:p>
          <w:pPr>
            <w:pStyle w:val="Contents6"/>
            <w:tabs>
              <w:tab w:val="clear" w:pos="7609"/>
              <w:tab w:val="right" w:pos="9026" w:leader="dot"/>
            </w:tabs>
            <w:rPr/>
          </w:pPr>
          <w:hyperlink w:anchor="__RefHeading___Toc18033409_1280447820">
            <w:r>
              <w:rPr>
                <w:webHidden/>
                <w:rStyle w:val="IndexLink"/>
              </w:rPr>
              <w:t>3</w:t>
            </w:r>
            <w:r>
              <w:rPr>
                <w:rStyle w:val="IndexLink"/>
                <w:rtl w:val="true"/>
              </w:rPr>
              <w:t xml:space="preserve"> - </w:t>
            </w:r>
            <w:r>
              <w:rPr>
                <w:rStyle w:val="IndexLink"/>
                <w:rtl w:val="true"/>
              </w:rPr>
              <w:t>تحليل اعتقادى</w:t>
            </w:r>
            <w:r>
              <w:rPr>
                <w:rStyle w:val="IndexLink"/>
                <w:rtl w:val="true"/>
              </w:rPr>
              <w:tab/>
            </w:r>
            <w:r>
              <w:rPr>
                <w:rStyle w:val="IndexLink"/>
              </w:rPr>
              <w:t>565</w:t>
            </w:r>
          </w:hyperlink>
        </w:p>
        <w:p>
          <w:pPr>
            <w:pStyle w:val="Contents5"/>
            <w:tabs>
              <w:tab w:val="clear" w:pos="7892"/>
              <w:tab w:val="right" w:pos="9026" w:leader="dot"/>
            </w:tabs>
            <w:rPr/>
          </w:pPr>
          <w:hyperlink w:anchor="__RefHeading___Toc18033411_1280447820">
            <w:r>
              <w:rPr>
                <w:webHidden/>
                <w:rStyle w:val="IndexLink"/>
                <w:rtl w:val="true"/>
              </w:rPr>
              <w:t xml:space="preserve">آيه </w:t>
            </w:r>
            <w:r>
              <w:rPr>
                <w:rStyle w:val="IndexLink"/>
                <w:rtl w:val="true"/>
              </w:rPr>
              <w:t>«</w:t>
            </w:r>
            <w:r>
              <w:rPr>
                <w:rStyle w:val="IndexLink"/>
                <w:rtl w:val="true"/>
              </w:rPr>
              <w:t xml:space="preserve">سَأَلَ سائِلٌ بِعَذابٍ واقِعٍ </w:t>
            </w:r>
            <w:r>
              <w:rPr>
                <w:rStyle w:val="IndexLink"/>
                <w:rtl w:val="true"/>
              </w:rPr>
              <w:t xml:space="preserve">. </w:t>
            </w:r>
            <w:r>
              <w:rPr>
                <w:rStyle w:val="IndexLink"/>
                <w:rtl w:val="true"/>
              </w:rPr>
              <w:t xml:space="preserve">لِلْكافِرينَ لَيْسَ لَهُ دافِعٌ </w:t>
            </w:r>
            <w:r>
              <w:rPr>
                <w:rStyle w:val="IndexLink"/>
                <w:rtl w:val="true"/>
              </w:rPr>
              <w:t>... »</w:t>
              <w:tab/>
            </w:r>
            <w:r>
              <w:rPr>
                <w:rStyle w:val="IndexLink"/>
              </w:rPr>
              <w:t>568</w:t>
            </w:r>
          </w:hyperlink>
        </w:p>
        <w:p>
          <w:pPr>
            <w:pStyle w:val="Contents5"/>
            <w:tabs>
              <w:tab w:val="clear" w:pos="7892"/>
              <w:tab w:val="right" w:pos="9026" w:leader="dot"/>
            </w:tabs>
            <w:rPr/>
          </w:pPr>
          <w:hyperlink w:anchor="__RefHeading___Toc18033413_1280447820">
            <w:r>
              <w:rPr>
                <w:webHidden/>
                <w:rStyle w:val="IndexLink"/>
                <w:rtl w:val="true"/>
              </w:rPr>
              <w:t xml:space="preserve">آيه </w:t>
            </w:r>
            <w:r>
              <w:rPr>
                <w:rStyle w:val="IndexLink"/>
                <w:rtl w:val="true"/>
              </w:rPr>
              <w:t>«</w:t>
            </w:r>
            <w:r>
              <w:rPr>
                <w:rStyle w:val="IndexLink"/>
                <w:rtl w:val="true"/>
              </w:rPr>
              <w:t>سَلامٌ عَلَيْكُمْ بِما صَبَرْتُمْ فَنِعْمَ عُقْبَى الدّارِ</w:t>
            </w:r>
            <w:r>
              <w:rPr>
                <w:rStyle w:val="IndexLink"/>
                <w:rtl w:val="true"/>
              </w:rPr>
              <w:t>»</w:t>
              <w:tab/>
            </w:r>
            <w:r>
              <w:rPr>
                <w:rStyle w:val="IndexLink"/>
              </w:rPr>
              <w:t>568</w:t>
            </w:r>
          </w:hyperlink>
        </w:p>
        <w:p>
          <w:pPr>
            <w:pStyle w:val="Contents5"/>
            <w:tabs>
              <w:tab w:val="clear" w:pos="7892"/>
              <w:tab w:val="right" w:pos="9026" w:leader="dot"/>
            </w:tabs>
            <w:rPr/>
          </w:pPr>
          <w:hyperlink w:anchor="__RefHeading___Toc18033415_1280447820">
            <w:r>
              <w:rPr>
                <w:webHidden/>
                <w:rStyle w:val="IndexLink"/>
                <w:rtl w:val="true"/>
              </w:rPr>
              <w:t xml:space="preserve">آيه </w:t>
            </w:r>
            <w:r>
              <w:rPr>
                <w:rStyle w:val="IndexLink"/>
                <w:rtl w:val="true"/>
              </w:rPr>
              <w:t>«</w:t>
            </w:r>
            <w:r>
              <w:rPr>
                <w:rStyle w:val="IndexLink"/>
                <w:rtl w:val="true"/>
              </w:rPr>
              <w:t>فيها ما تَشْتَهيهِ الاَنْفُسُ وَ تَلَذُّ الاَعْيُنُ</w:t>
            </w:r>
            <w:r>
              <w:rPr>
                <w:rStyle w:val="IndexLink"/>
                <w:rtl w:val="true"/>
              </w:rPr>
              <w:t>»</w:t>
              <w:tab/>
            </w:r>
            <w:r>
              <w:rPr>
                <w:rStyle w:val="IndexLink"/>
              </w:rPr>
              <w:t>569</w:t>
            </w:r>
          </w:hyperlink>
        </w:p>
        <w:p>
          <w:pPr>
            <w:pStyle w:val="Contents5"/>
            <w:tabs>
              <w:tab w:val="clear" w:pos="7892"/>
              <w:tab w:val="right" w:pos="9026" w:leader="dot"/>
            </w:tabs>
            <w:rPr/>
          </w:pPr>
          <w:hyperlink w:anchor="__RefHeading___Toc18033417_1280447820">
            <w:r>
              <w:rPr>
                <w:webHidden/>
                <w:rStyle w:val="IndexLink"/>
                <w:rtl w:val="true"/>
              </w:rPr>
              <w:t xml:space="preserve">آيه </w:t>
            </w:r>
            <w:r>
              <w:rPr>
                <w:rStyle w:val="IndexLink"/>
                <w:rtl w:val="true"/>
              </w:rPr>
              <w:t>«</w:t>
            </w:r>
            <w:r>
              <w:rPr>
                <w:rStyle w:val="IndexLink"/>
                <w:rtl w:val="true"/>
              </w:rPr>
              <w:t xml:space="preserve">وَ إِذْ قالُوا اللهمَّ إِنْ كانَ هذا هُوَ الْحَقَّ مِنْ عِنْدِكَ فَأَمْطِرْ عَلَيْنا حِجارَةً </w:t>
            </w:r>
            <w:r>
              <w:rPr>
                <w:rStyle w:val="IndexLink"/>
                <w:rtl w:val="true"/>
              </w:rPr>
              <w:t>... »</w:t>
              <w:tab/>
            </w:r>
            <w:r>
              <w:rPr>
                <w:rStyle w:val="IndexLink"/>
              </w:rPr>
              <w:t>570</w:t>
            </w:r>
          </w:hyperlink>
        </w:p>
        <w:p>
          <w:pPr>
            <w:pStyle w:val="Contents5"/>
            <w:tabs>
              <w:tab w:val="clear" w:pos="7892"/>
              <w:tab w:val="right" w:pos="9026" w:leader="dot"/>
            </w:tabs>
            <w:rPr/>
          </w:pPr>
          <w:hyperlink w:anchor="__RefHeading___Toc18033419_1280447820">
            <w:r>
              <w:rPr>
                <w:webHidden/>
                <w:rStyle w:val="IndexLink"/>
                <w:rtl w:val="true"/>
              </w:rPr>
              <w:t xml:space="preserve">آيه </w:t>
            </w:r>
            <w:r>
              <w:rPr>
                <w:rStyle w:val="IndexLink"/>
                <w:rtl w:val="true"/>
              </w:rPr>
              <w:t>«</w:t>
            </w:r>
            <w:r>
              <w:rPr>
                <w:rStyle w:val="IndexLink"/>
                <w:rtl w:val="true"/>
              </w:rPr>
              <w:t>وَ اسْتَفْتَحُوا وَ خابَ كُلُّ جَبّارٍ عَنيدٍ</w:t>
            </w:r>
            <w:r>
              <w:rPr>
                <w:rStyle w:val="IndexLink"/>
                <w:rtl w:val="true"/>
              </w:rPr>
              <w:t>»</w:t>
              <w:tab/>
            </w:r>
            <w:r>
              <w:rPr>
                <w:rStyle w:val="IndexLink"/>
              </w:rPr>
              <w:t>571</w:t>
            </w:r>
          </w:hyperlink>
        </w:p>
        <w:p>
          <w:pPr>
            <w:pStyle w:val="Contents5"/>
            <w:tabs>
              <w:tab w:val="clear" w:pos="7892"/>
              <w:tab w:val="right" w:pos="9026" w:leader="dot"/>
            </w:tabs>
            <w:rPr/>
          </w:pPr>
          <w:hyperlink w:anchor="__RefHeading___Toc18033421_1280447820">
            <w:r>
              <w:rPr>
                <w:webHidden/>
                <w:rStyle w:val="IndexLink"/>
                <w:rtl w:val="true"/>
              </w:rPr>
              <w:t xml:space="preserve">آيه </w:t>
            </w:r>
            <w:r>
              <w:rPr>
                <w:rStyle w:val="IndexLink"/>
                <w:rtl w:val="true"/>
              </w:rPr>
              <w:t>«</w:t>
            </w:r>
            <w:r>
              <w:rPr>
                <w:rStyle w:val="IndexLink"/>
                <w:rtl w:val="true"/>
              </w:rPr>
              <w:t>وَ رِضْوانٌ مِنَ اللّه‌ِ اَكْبَرُ ذلِكَ هُوَ الْفَوْزُ الْعظيمُ</w:t>
            </w:r>
            <w:r>
              <w:rPr>
                <w:rStyle w:val="IndexLink"/>
                <w:rtl w:val="true"/>
              </w:rPr>
              <w:t>»</w:t>
              <w:tab/>
            </w:r>
            <w:r>
              <w:rPr>
                <w:rStyle w:val="IndexLink"/>
              </w:rPr>
              <w:t>572</w:t>
            </w:r>
          </w:hyperlink>
        </w:p>
        <w:p>
          <w:pPr>
            <w:pStyle w:val="Contents5"/>
            <w:tabs>
              <w:tab w:val="clear" w:pos="7892"/>
              <w:tab w:val="right" w:pos="9026" w:leader="dot"/>
            </w:tabs>
            <w:rPr/>
          </w:pPr>
          <w:hyperlink w:anchor="__RefHeading___Toc18033423_1280447820">
            <w:r>
              <w:rPr>
                <w:webHidden/>
                <w:rStyle w:val="IndexLink"/>
                <w:rtl w:val="true"/>
              </w:rPr>
              <w:t xml:space="preserve">آيه </w:t>
            </w:r>
            <w:r>
              <w:rPr>
                <w:rStyle w:val="IndexLink"/>
                <w:rtl w:val="true"/>
              </w:rPr>
              <w:t>«</w:t>
            </w:r>
            <w:r>
              <w:rPr>
                <w:rStyle w:val="IndexLink"/>
                <w:rtl w:val="true"/>
              </w:rPr>
              <w:t xml:space="preserve">وَ لَوْ يَجْعَلُ اللّه‌ُ لِلنّاسِ الشَّرَ اسْتِعْجالَهُمْ بِالْخَيْرِ </w:t>
            </w:r>
            <w:r>
              <w:rPr>
                <w:rStyle w:val="IndexLink"/>
                <w:rtl w:val="true"/>
              </w:rPr>
              <w:t>... »</w:t>
              <w:tab/>
            </w:r>
            <w:r>
              <w:rPr>
                <w:rStyle w:val="IndexLink"/>
              </w:rPr>
              <w:t>573</w:t>
            </w:r>
          </w:hyperlink>
        </w:p>
        <w:p>
          <w:pPr>
            <w:pStyle w:val="Contents5"/>
            <w:tabs>
              <w:tab w:val="clear" w:pos="7892"/>
              <w:tab w:val="right" w:pos="9026" w:leader="dot"/>
            </w:tabs>
            <w:rPr/>
          </w:pPr>
          <w:hyperlink w:anchor="__RefHeading___Toc18033425_1280447820">
            <w:r>
              <w:rPr>
                <w:webHidden/>
                <w:rStyle w:val="IndexLink"/>
                <w:rtl w:val="true"/>
              </w:rPr>
              <w:t xml:space="preserve">آيه </w:t>
            </w:r>
            <w:r>
              <w:rPr>
                <w:rStyle w:val="IndexLink"/>
                <w:rtl w:val="true"/>
              </w:rPr>
              <w:t>«</w:t>
            </w:r>
            <w:r>
              <w:rPr>
                <w:rStyle w:val="IndexLink"/>
                <w:rtl w:val="true"/>
              </w:rPr>
              <w:t xml:space="preserve">وَ ما كانَ اللّه‌ُ لَيُعَذِّبَهُمْ وَ اَنْتَ فيهِمْ </w:t>
            </w:r>
            <w:r>
              <w:rPr>
                <w:rStyle w:val="IndexLink"/>
                <w:rtl w:val="true"/>
              </w:rPr>
              <w:t>... »</w:t>
              <w:tab/>
            </w:r>
            <w:r>
              <w:rPr>
                <w:rStyle w:val="IndexLink"/>
              </w:rPr>
              <w:t>574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11_183199"/>
      <w:bookmarkStart w:id="1" w:name="pg19311_183199"/>
      <w:bookmarkEnd w:id="1"/>
    </w:p>
    <w:p>
      <w:pPr>
        <w:pStyle w:val="Heading2"/>
        <w:numPr>
          <w:ilvl w:val="1"/>
          <w:numId w:val="1"/>
        </w:numPr>
        <w:rPr/>
      </w:pPr>
      <w:bookmarkStart w:id="2" w:name="pg19311_183199"/>
      <w:bookmarkStart w:id="3" w:name="__RefHeading___Toc1803234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ماجراى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32345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9311_183202"/>
    </w:p>
    <w:p>
      <w:pPr>
        <w:pStyle w:val="Heading2"/>
        <w:numPr>
          <w:ilvl w:val="1"/>
          <w:numId w:val="1"/>
        </w:numPr>
        <w:rPr/>
      </w:pPr>
      <w:bookmarkStart w:id="8" w:name="__RefHeading___Toc18032347_1280447820"/>
      <w:bookmarkStart w:id="9" w:name="_Toc3"/>
      <w:bookmarkEnd w:id="7"/>
      <w:bookmarkEnd w:id="8"/>
      <w:r>
        <w:rPr>
          <w:rtl w:val="true"/>
        </w:rPr>
        <w:t>فهرست جلد چهارم</w:t>
      </w:r>
      <w:r>
        <w:rPr>
          <w:rtl w:val="true"/>
        </w:rPr>
        <w:t>:</w:t>
      </w:r>
      <w:bookmarkEnd w:id="9"/>
    </w:p>
    <w:p>
      <w:pPr>
        <w:pStyle w:val="BookText"/>
        <w:rPr/>
      </w:pPr>
      <w:r>
        <w:rPr>
          <w:rFonts w:ascii="Amiri" w:hAnsi="Amiri" w:eastAsia="Amiri" w:cs="Amiri"/>
          <w:color w:val="111111"/>
          <w:sz w:val="28"/>
          <w:sz w:val="28"/>
          <w:szCs w:val="28"/>
          <w:rtl w:val="true"/>
          <w:lang w:bidi="ar-SA"/>
        </w:rPr>
        <w:t>ادامه 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سه روزه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پيش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حين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گذارى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و تهنيت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مكتوب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 حسّان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حارث فهرى و سنگ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bookmarkStart w:id="10" w:name="pg19311_183203"/>
    </w:p>
    <w:p>
      <w:pPr>
        <w:pStyle w:val="Heading2"/>
        <w:numPr>
          <w:ilvl w:val="1"/>
          <w:numId w:val="1"/>
        </w:numPr>
        <w:rPr/>
      </w:pPr>
      <w:bookmarkStart w:id="11" w:name="__RefHeading___Toc18032349_1280447820"/>
      <w:bookmarkStart w:id="12" w:name="_Toc4"/>
      <w:bookmarkEnd w:id="10"/>
      <w:bookmarkEnd w:id="11"/>
      <w:r>
        <w:rPr>
          <w:rtl w:val="true"/>
        </w:rPr>
        <w:t xml:space="preserve">بخش ششم </w:t>
      </w:r>
      <w:r>
        <w:rPr>
          <w:rtl w:val="true"/>
        </w:rPr>
        <w:t xml:space="preserve">: </w:t>
      </w:r>
      <w:r>
        <w:rPr>
          <w:rtl w:val="true"/>
        </w:rPr>
        <w:t>ماجراهاى سه روزه غدير</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8032351_1280447820"/>
      <w:bookmarkStart w:id="14" w:name="_Toc5"/>
      <w:bookmarkEnd w:id="13"/>
      <w:r>
        <w:rPr>
          <w:rtl w:val="true"/>
        </w:rPr>
        <w:t>اشاره</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311_183205"/>
      <w:bookmarkStart w:id="16" w:name="pg19311_183205"/>
      <w:bookmarkEnd w:id="16"/>
    </w:p>
    <w:p>
      <w:pPr>
        <w:pStyle w:val="Heading3"/>
        <w:numPr>
          <w:ilvl w:val="2"/>
          <w:numId w:val="1"/>
        </w:numPr>
        <w:rPr/>
      </w:pPr>
      <w:bookmarkStart w:id="17" w:name="pg19311_183205"/>
      <w:bookmarkStart w:id="18" w:name="__RefHeading___Toc18032353_1280447820"/>
      <w:bookmarkStart w:id="19" w:name="_Toc6"/>
      <w:bookmarkEnd w:id="17"/>
      <w:bookmarkEnd w:id="18"/>
      <w:r>
        <w:rPr>
          <w:rtl w:val="true"/>
        </w:rPr>
        <w:t>نقل ماجراى غدير</w:t>
      </w:r>
      <w:bookmarkEnd w:id="19"/>
    </w:p>
    <w:p>
      <w:pPr>
        <w:pStyle w:val="Heading4"/>
        <w:numPr>
          <w:ilvl w:val="3"/>
          <w:numId w:val="1"/>
        </w:numPr>
        <w:rPr/>
      </w:pPr>
      <w:bookmarkStart w:id="20" w:name="__RefHeading___Toc18032355_1280447820"/>
      <w:bookmarkStart w:id="21" w:name="_Toc7"/>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نقل ماجراى غدير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عنوان پيش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نقل ماجراى غدير، به سه نكته مى‌توان اشاره كرد</w:t>
      </w:r>
      <w:r>
        <w:rPr>
          <w:rFonts w:eastAsia="IRNazanin" w:cs="IRNazanin"/>
          <w:color w:val="111111"/>
          <w:sz w:val="28"/>
          <w:szCs w:val="28"/>
          <w:rtl w:val="true"/>
          <w:lang w:bidi="fa-IR"/>
        </w:rPr>
        <w:t>:</w:t>
      </w:r>
    </w:p>
    <w:p>
      <w:pPr>
        <w:pStyle w:val="Heading4"/>
        <w:numPr>
          <w:ilvl w:val="3"/>
          <w:numId w:val="1"/>
        </w:numPr>
        <w:rPr/>
      </w:pPr>
      <w:bookmarkStart w:id="22" w:name="__RefHeading___Toc18032357_1280447820"/>
      <w:bookmarkStart w:id="23" w:name="_Toc8"/>
      <w:bookmarkEnd w:id="22"/>
      <w:r>
        <w:rPr/>
        <w:t>1</w:t>
      </w:r>
      <w:r>
        <w:rPr>
          <w:rtl w:val="true"/>
        </w:rPr>
        <w:t xml:space="preserve"> - </w:t>
      </w:r>
      <w:r>
        <w:rPr>
          <w:rtl w:val="true"/>
        </w:rPr>
        <w:t>واقعه غدير و تواتر</w:t>
      </w:r>
      <w:bookmarkEnd w:id="23"/>
    </w:p>
    <w:p>
      <w:pPr>
        <w:pStyle w:val="BookText"/>
        <w:rPr/>
      </w:pPr>
      <w:r>
        <w:rPr>
          <w:rFonts w:ascii="IRNazanin" w:hAnsi="IRNazanin" w:eastAsia="IRNazanin"/>
          <w:color w:val="111111"/>
          <w:sz w:val="28"/>
          <w:sz w:val="28"/>
          <w:szCs w:val="28"/>
          <w:rtl w:val="true"/>
          <w:lang w:bidi="fa-IR"/>
        </w:rPr>
        <w:t>واقعه عظيم غدير، شامل مراحل مقدماتىِ قبل از خطبه و متن خطبه و وقايعى كه همزمان با خطبه اتفاق افتاد و آنچه پس از خطبه به وقوع پيوست، به صورت يك روايت واحد و متسلسل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يك از حاضرين در غدير، گوشه‌اى از مراسم يا قطعه‌اى از سخنان حضرت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قسمت‌هايى از اين واقعه به طور متواتر به دست ما رسيده است، و خطبه غدير نيز به طور كامل در كتب حديث حفظ شده است</w:t>
      </w:r>
      <w:r>
        <w:rPr>
          <w:rFonts w:eastAsia="IRNazanin" w:cs="IRNazanin"/>
          <w:color w:val="111111"/>
          <w:sz w:val="28"/>
          <w:szCs w:val="28"/>
          <w:rtl w:val="true"/>
          <w:lang w:bidi="fa-IR"/>
        </w:rPr>
        <w:t>.</w:t>
      </w:r>
    </w:p>
    <w:p>
      <w:pPr>
        <w:pStyle w:val="Heading4"/>
        <w:numPr>
          <w:ilvl w:val="3"/>
          <w:numId w:val="1"/>
        </w:numPr>
        <w:rPr/>
      </w:pPr>
      <w:bookmarkStart w:id="24" w:name="__RefHeading___Toc18032359_1280447820"/>
      <w:bookmarkStart w:id="25" w:name="_Toc9"/>
      <w:bookmarkEnd w:id="24"/>
      <w:r>
        <w:rPr/>
        <w:t>2</w:t>
      </w:r>
      <w:r>
        <w:rPr>
          <w:rtl w:val="true"/>
        </w:rPr>
        <w:t xml:space="preserve"> - </w:t>
      </w:r>
      <w:r>
        <w:rPr>
          <w:rtl w:val="true"/>
        </w:rPr>
        <w:t>نقل ماجراى غدير به طور خلاصه</w:t>
      </w:r>
      <w:bookmarkEnd w:id="2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عطيه عوفى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من از قول تو درباره على بن ابى‌طالب ماجراى غدير را نقل كرده و من دوست دارم از خودت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بود كه پيامبر صلى‌الله‌عليه‌و‌آله بيرون آمد و سپس در حالى كه بازوى على بن ابى‌طالب را </w:t>
      </w:r>
      <w:bookmarkStart w:id="26" w:name="pg19311_183206"/>
    </w:p>
    <w:p>
      <w:pPr>
        <w:pStyle w:val="BookText"/>
        <w:rPr/>
      </w:pPr>
      <w:bookmarkEnd w:id="26"/>
      <w:r>
        <w:rPr>
          <w:rFonts w:ascii="IRNazanin" w:hAnsi="IRNazanin" w:eastAsia="IRNazanin"/>
          <w:color w:val="111111"/>
          <w:sz w:val="28"/>
          <w:sz w:val="28"/>
          <w:szCs w:val="28"/>
          <w:rtl w:val="true"/>
          <w:lang w:bidi="fa-IR"/>
        </w:rPr>
        <w:t>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قبول داريد من نسبت به مردم صاحب اختيارتر از خود آنانم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7" w:name="__RefHeading___Toc18032361_1280447820"/>
      <w:bookmarkStart w:id="28" w:name="_Toc10"/>
      <w:bookmarkEnd w:id="27"/>
      <w:r>
        <w:rPr/>
        <w:t>3</w:t>
      </w:r>
      <w:r>
        <w:rPr>
          <w:rtl w:val="true"/>
        </w:rPr>
        <w:t xml:space="preserve"> - </w:t>
      </w:r>
      <w:r>
        <w:rPr>
          <w:rtl w:val="true"/>
        </w:rPr>
        <w:t>نقل ماجراى غدير به طور مفصل</w:t>
      </w:r>
      <w:bookmarkEnd w:id="28"/>
    </w:p>
    <w:p>
      <w:pPr>
        <w:pStyle w:val="BookText"/>
        <w:rPr/>
      </w:pPr>
      <w:r>
        <w:rPr>
          <w:rFonts w:ascii="IRNazanin" w:hAnsi="IRNazanin" w:eastAsia="IRNazanin"/>
          <w:color w:val="111111"/>
          <w:sz w:val="28"/>
          <w:sz w:val="28"/>
          <w:szCs w:val="28"/>
          <w:rtl w:val="true"/>
          <w:lang w:bidi="fa-IR"/>
        </w:rPr>
        <w:t>برادر 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زيد نشسته بوديم كه اسب سوارى نزديك آمد كه حال سفر از او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در ميان شماست ؟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چه مى‌خواهى ؟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از كجا آمده‌ام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فسطاط مصر آمده‌ام تا حديثى را كه از پيامبر صلى‌الله‌عليه‌و‌آله بياد دارى از تو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حديث ؟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خم درباره ولايت على بن ابى‌طالب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تفصيلى از ماجراى غدير را بيان كرد و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 فراز منبر در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صاحب اختيارتر بر شما از خودتان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اى جبرئيل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سه بار تكرار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على بن ابى‌طالب عليه‌السلام را گرفت و او را به سوى خود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نيز 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هم كرديد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اى جبرئيل شاهد باش</w:t>
      </w:r>
      <w:r>
        <w:rPr>
          <w:rFonts w:eastAsia="IRNazanin" w:cs="IRNazanin"/>
          <w:color w:val="111111"/>
          <w:sz w:val="28"/>
          <w:szCs w:val="28"/>
          <w:rtl w:val="true"/>
          <w:lang w:bidi="fa-IR"/>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شرايط خفقان بنى‌اميه كه غدير مى‌رفت تا به صفحات تاريخ سپرده شود و از آن واقعه عظيم فقط گاهگاهى جمله مَن كُنتُ مَولاهُ فَعَلىٌّ مَولاهُ سينه به سينه مى‌گشت، با پيدا شدن شرايط اجتماعى خاص در انقراض بنى‌اميه، امام باقر عليه‌السلامنيز براى اولين بار شرح مفصلى از ماجراى غدير را با متن خطبه آن بيان فرمود</w:t>
      </w:r>
      <w:r>
        <w:rPr>
          <w:rFonts w:eastAsia="IRNazanin" w:cs="IRNazanin"/>
          <w:color w:val="111111"/>
          <w:sz w:val="28"/>
          <w:szCs w:val="28"/>
          <w:rtl w:val="true"/>
          <w:lang w:bidi="fa-IR"/>
        </w:rPr>
        <w:t>.</w:t>
      </w:r>
      <w:r>
        <w:rPr>
          <w:rStyle w:val="FootnoteAnchor"/>
          <w:rtl w:val="true"/>
        </w:rPr>
        <w:footnoteReference w:id="5"/>
      </w:r>
      <w:bookmarkStart w:id="29" w:name="pg19311_183207"/>
    </w:p>
    <w:p>
      <w:pPr>
        <w:pStyle w:val="Heading3"/>
        <w:numPr>
          <w:ilvl w:val="2"/>
          <w:numId w:val="1"/>
        </w:numPr>
        <w:rPr/>
      </w:pPr>
      <w:bookmarkStart w:id="30" w:name="__RefHeading___Toc18032363_1280447820"/>
      <w:bookmarkStart w:id="31" w:name="_Toc11"/>
      <w:bookmarkEnd w:id="29"/>
      <w:bookmarkEnd w:id="30"/>
      <w:r>
        <w:rPr>
          <w:rtl w:val="true"/>
        </w:rPr>
        <w:t xml:space="preserve">قسمت اول </w:t>
      </w:r>
      <w:r>
        <w:rPr>
          <w:rtl w:val="true"/>
        </w:rPr>
        <w:t xml:space="preserve">: </w:t>
      </w:r>
      <w:r>
        <w:rPr>
          <w:rtl w:val="true"/>
        </w:rPr>
        <w:t>ماجراهاى پيش از خطبه غدير</w:t>
      </w:r>
      <w:bookmarkEnd w:id="31"/>
    </w:p>
    <w:p>
      <w:pPr>
        <w:pStyle w:val="Heading4"/>
        <w:numPr>
          <w:ilvl w:val="3"/>
          <w:numId w:val="1"/>
        </w:numPr>
        <w:rPr/>
      </w:pPr>
      <w:bookmarkStart w:id="32" w:name="__RefHeading___Toc18032365_1280447820"/>
      <w:bookmarkStart w:id="33" w:name="_Toc12"/>
      <w:bookmarkEnd w:id="32"/>
      <w:r>
        <w:rPr>
          <w:rtl w:val="true"/>
        </w:rPr>
        <w:t>منظره غدير</w:t>
      </w:r>
      <w:bookmarkEnd w:id="33"/>
    </w:p>
    <w:p>
      <w:pPr>
        <w:pStyle w:val="BookText"/>
        <w:rPr/>
      </w:pPr>
      <w:r>
        <w:rPr>
          <w:rFonts w:ascii="Amiri" w:hAnsi="Amiri" w:eastAsia="Amiri" w:cs="Amiri"/>
          <w:color w:val="111111"/>
          <w:sz w:val="28"/>
          <w:sz w:val="28"/>
          <w:szCs w:val="28"/>
          <w:rtl w:val="true"/>
          <w:lang w:bidi="ar-SA"/>
        </w:rPr>
        <w:t>منظره غدير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روز دوشنبه هجدهم ذى الحجه در مسير بازگشت از حجة الوداع، ساعتى بيش تا ظهر نمانده بود كه بركه زيباى غدير با درختان كهنسالش از دور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بركه‌اى كه معروف بود و همه مردم آن را مى‌شناختند و مسافران بسيارى براى استراحت در سفرهاى خود كنار آن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نماى درياچه مانندِ بزرگى كه براى مصرف آب آن كاروان صد و بيست هزار نفرى كافى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طبق بعضى روايات خروج حضرت از مدينه 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و ورود حضرت به مكه سه‌شنبه پنجم ذى الحجه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مطابق با روز دوشنبه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طبق تقويم تطبيقى هزار و پانصد ساله هجرى قمرى و 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قريشى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هجدهم ذى‌حجه سال دهم هجرى مطابق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مراحل اجرايى پيش بينى‌ها براى آن سخنرانى استثنائى فرا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كردن صد و بيست هزار نفر و حفظ نظم و جلوگيرى از هر گونه اختلال عمدى يا ناخواسته، چنان با دقت و كنترل انجام گرفت كه حتى يك نفر از آن جمعيت عظيم از آن مستثنى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كاروان در غدير طى مراحل زير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درخت كهنسال از نوع 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شنزارها مى‌رويد و مانند درخت چنار بالا مى‌رود و سايه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درخت در يك رديف جلوى بركه كنار يكديگر قرار داشتند و سايبانى گسترده در آن وادى ايجاد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باز جلوى درختان كه در واقع مسير سيل بود و عبور آب، آن را مسطح كرده بود و اكنون خشك بود و براى استراحت مردم مكان مناسبى را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آب نماى درياچه مانندِ بزرگى كه براى مصرف آب آن كاروان صد و بيست هزار نفرى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در انتظار دستورى از سوى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مسير خود را از سمت راست جاده به سمت غدير تغيير داد و به عنوان نقطه آغاز مراسم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أجيبُوا داعِىَ اللّه‌ِ، اَنَا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دعوت كننده خدا را اجابت كنيد كه من پيام آور خدايم</w:t>
      </w:r>
      <w:r>
        <w:rPr>
          <w:rFonts w:eastAsia="IRNazanin" w:cs="IRNazanin"/>
          <w:color w:val="111111"/>
          <w:sz w:val="28"/>
          <w:szCs w:val="28"/>
          <w:rtl w:val="true"/>
          <w:lang w:bidi="fa-IR"/>
        </w:rPr>
        <w:t>.</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نيز به دنبال پيامبر صلى‌الله‌عليه‌و‌آله مسير حركت را به سمت راست جاده تغيير دادند و به سمت درختان و بركه غدير پيش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پيامبر صلى‌الله‌عليه‌و‌آله افكار مردم را متوجه هدف اصلى نمود و عزم جزم خود را براى ابلاغ عظيم‌ترين پيام الهى با صداى بلند به همه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نزديك شدن 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اَنيخُوا راحِلَتى، فَوَاللّه ما اَبْرَحُ هذَا الْمَكانَ حَتى اُبَْلِّغَ رِسالَةَ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شتر مرا بخوابانيد، كه از اين مكان حركت نخواهم كرد تا رسالت پروردگار را ابلاغ نمايم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پيامبر صلى‌الله‌عليه‌و‌آله همزمان با اين اعلان، فورا افرادى را مأمور كرد تا مواظب پراكنده شدن كاروان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فرمان داد تا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متوقف شوند، و آنان كه پيشتر رفته‌اند باز گردند، و آنان كه پشت سر هستند خود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بدان جهت بود كه آهسته آهسته همه جمعيت در محل از پيش تعيين شده جمع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همزمان با اين اعلام گروهى را فرستاد تا پيش رفتگان را باز گردانند و به آنان درباره بازگرداندن ابوبكر و عمر به طور خاص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سرعت تاختند و آن گروه را كه به سركردگى ابوبكر و عمر تا نزديكى‌هاى جُحفه پيش رفته بودند به سمت غدير بازگرداندند و پيامبر صلى‌الله‌عليه‌و‌آله آن دو نفر را به شدت مورد مؤاخذه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بود كه دومين نقشه منافقين با آنكه اجرا شد ولى با اقدام به موقع پيامبر صلى‌الله‌عليه‌و‌آله خنثى گرديد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سوى ديگر پيامبر صلى‌الله‌عليه‌و‌آله دستور داد كسى زير پنج درخت كهنسالى كه در آنجا بود نرود، تا آن مكان براى برنامه سه روزه غدير آماده سازى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دستورات همه مركب‌ها متوقف شدند و كاروان‌ها كنار بركه غدير در گستره بيابان پياده شدند، و هر يك براى خود جايى پيدا كردند و شتران خود را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فرش و زيرانداز براى خود پهن كردند، و عده‌اى ديگر خيمه برپا نمودند، و كم كم همه جمعيت در گوشه و كنار منطقه مستقر شدند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گرما در اثر حرارت آفتاب و داغى زمين به حدى بود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گوشه‌اى از لباسشان را بر سر انداخته و گوشه‌اى از آن را زير پاى خود قرار داده بودند، و عده‌اى از شدت گرما عباى خود را به پايشان پيچيده بودند </w:t>
      </w:r>
      <w:r>
        <w:rPr>
          <w:rFonts w:eastAsia="IRNazanin" w:cs="IRNazanin"/>
          <w:color w:val="111111"/>
          <w:sz w:val="28"/>
          <w:szCs w:val="28"/>
          <w:rtl w:val="true"/>
          <w:lang w:bidi="fa-IR"/>
        </w:rPr>
        <w:t>!</w:t>
      </w:r>
      <w:r>
        <w:rPr>
          <w:rStyle w:val="FootnoteAnchor"/>
          <w:rtl w:val="true"/>
        </w:rPr>
        <w:footnoteReference w:id="10"/>
      </w:r>
      <w:bookmarkStart w:id="34" w:name="pg19311_183210"/>
    </w:p>
    <w:p>
      <w:pPr>
        <w:pStyle w:val="Heading4"/>
        <w:numPr>
          <w:ilvl w:val="3"/>
          <w:numId w:val="1"/>
        </w:numPr>
        <w:rPr/>
      </w:pPr>
      <w:bookmarkStart w:id="35" w:name="__RefHeading___Toc18032367_1280447820"/>
      <w:bookmarkStart w:id="36" w:name="_Toc13"/>
      <w:bookmarkEnd w:id="34"/>
      <w:bookmarkEnd w:id="35"/>
      <w:r>
        <w:rPr>
          <w:rtl w:val="true"/>
        </w:rPr>
        <w:t>حضور پنج تن عليهم‌السلام در غدير</w:t>
      </w:r>
      <w:bookmarkEnd w:id="36"/>
    </w:p>
    <w:p>
      <w:pPr>
        <w:pStyle w:val="BookText"/>
        <w:rPr/>
      </w:pPr>
      <w:r>
        <w:rPr>
          <w:rFonts w:ascii="IRNazanin" w:hAnsi="IRNazanin" w:eastAsia="IRNazanin"/>
          <w:color w:val="111111"/>
          <w:sz w:val="28"/>
          <w:sz w:val="28"/>
          <w:szCs w:val="28"/>
          <w:rtl w:val="true"/>
          <w:lang w:bidi="fa-IR"/>
        </w:rPr>
        <w:t>حضور پنج تن عليهم‌السلام در غدير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از رسيدن كاروان پيامبر صلى‌الله‌عليه‌و‌آله به غدير و آماده سازى منبر و سايبان و اعلان رسمى، غدير براى اولين بار شاهد اجتماع عظيم بشرى بود تا خاتم انبياء صلى‌الله‌عليه‌و‌آله سخنرانى تاريخى و آخرين و بلندترين خطابه رسمى خود را براى جهانيان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اين مجلس حضور پنج وجود معصوم يعنى پيامبر و على و فاطمه و حسن و حسين عليهم‌السلام بود، و حضرت محسن عليه‌السلام نيز در آن روزها انتظار تولد خويش را داشت</w:t>
      </w:r>
      <w:r>
        <w:rPr>
          <w:rFonts w:eastAsia="IRNazanin" w:cs="IRNazanin"/>
          <w:color w:val="111111"/>
          <w:sz w:val="28"/>
          <w:szCs w:val="28"/>
          <w:rtl w:val="true"/>
          <w:lang w:bidi="fa-IR"/>
        </w:rPr>
        <w:t>.</w:t>
      </w:r>
    </w:p>
    <w:p>
      <w:pPr>
        <w:pStyle w:val="Heading4"/>
        <w:numPr>
          <w:ilvl w:val="3"/>
          <w:numId w:val="1"/>
        </w:numPr>
        <w:rPr/>
      </w:pPr>
      <w:bookmarkStart w:id="37" w:name="__RefHeading___Toc18032369_1280447820"/>
      <w:bookmarkStart w:id="38" w:name="_Toc14"/>
      <w:bookmarkEnd w:id="37"/>
      <w:r>
        <w:rPr>
          <w:rtl w:val="true"/>
        </w:rPr>
        <w:t>زمينه سازى براى خطبه غدير</w:t>
      </w:r>
      <w:bookmarkEnd w:id="38"/>
    </w:p>
    <w:p>
      <w:pPr>
        <w:pStyle w:val="Heading5"/>
        <w:numPr>
          <w:ilvl w:val="4"/>
          <w:numId w:val="1"/>
        </w:numPr>
        <w:rPr/>
      </w:pPr>
      <w:bookmarkStart w:id="39" w:name="__RefHeading___Toc18032371_1280447820"/>
      <w:bookmarkStart w:id="40" w:name="_Toc15"/>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زمينه سازى براى خطبه غدير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سير آماده سازى مردم توسط پيامبر صلى‌الله‌عليه‌و‌آله را مى‌توان به طور سلسله وار اينگونه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رسيدن به غدير، پيامبر صلى‌الله‌عليه‌و‌آله چند اقدام مهم انجام داد تا خطبه غدير در بهترين شرايط ارائه شود</w:t>
      </w:r>
      <w:r>
        <w:rPr>
          <w:rFonts w:eastAsia="IRNazanin" w:cs="IRNazanin"/>
          <w:color w:val="111111"/>
          <w:sz w:val="28"/>
          <w:szCs w:val="28"/>
          <w:rtl w:val="true"/>
          <w:lang w:bidi="fa-IR"/>
        </w:rPr>
        <w:t>:</w:t>
      </w:r>
    </w:p>
    <w:p>
      <w:pPr>
        <w:pStyle w:val="Heading5"/>
        <w:numPr>
          <w:ilvl w:val="4"/>
          <w:numId w:val="1"/>
        </w:numPr>
        <w:rPr/>
      </w:pPr>
      <w:bookmarkStart w:id="41" w:name="__RefHeading___Toc18032373_1280447820"/>
      <w:bookmarkStart w:id="42" w:name="_Toc16"/>
      <w:bookmarkEnd w:id="41"/>
      <w:r>
        <w:rPr/>
        <w:t>1</w:t>
      </w:r>
      <w:r>
        <w:rPr>
          <w:rtl w:val="true"/>
        </w:rPr>
        <w:t xml:space="preserve"> - </w:t>
      </w:r>
      <w:r>
        <w:rPr>
          <w:rtl w:val="true"/>
        </w:rPr>
        <w:t>جمع آورى مردم</w:t>
      </w:r>
      <w:bookmarkEnd w:id="42"/>
    </w:p>
    <w:p>
      <w:pPr>
        <w:pStyle w:val="BookText"/>
        <w:rPr/>
      </w:pPr>
      <w:r>
        <w:rPr>
          <w:rFonts w:ascii="IRNazanin" w:hAnsi="IRNazanin" w:eastAsia="IRNazanin"/>
          <w:color w:val="111111"/>
          <w:sz w:val="28"/>
          <w:sz w:val="28"/>
          <w:szCs w:val="28"/>
          <w:rtl w:val="true"/>
          <w:lang w:bidi="fa-IR"/>
        </w:rPr>
        <w:t>پيامبر صلى‌الله‌عليه‌و‌آله براى مقابله با هر توطئه‌اى در آن لحظات حساس، از هر گونه پراكندگى كاروان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هدف دست به سه اقدام به موقع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آنكه فورا افرادى را مأمور كرد تا مواظب انسجام كاروان و پراكنده نشدن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فرمان داد تا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متوقف شوند، و آنان كه پيشتر رفته‌اند بازگردند، و آنان كه پشت سر هستند خود را برسانند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بود كه آهسته آهسته همه آن جمعيت صد و بيست هزار نفرى در محل از پيش تعيين شده كنار بركه جمع شدند، بدون اينكه كوچك‌ترين اخلالى در نظم عمومى كاروان پيش آيد</w:t>
      </w:r>
      <w:r>
        <w:rPr>
          <w:rFonts w:eastAsia="IRNazanin" w:cs="IRNazanin"/>
          <w:color w:val="111111"/>
          <w:sz w:val="28"/>
          <w:szCs w:val="28"/>
          <w:rtl w:val="true"/>
          <w:lang w:bidi="fa-IR"/>
        </w:rPr>
        <w:t xml:space="preserve">. </w:t>
      </w:r>
      <w:bookmarkStart w:id="43" w:name="pg19311_183211"/>
    </w:p>
    <w:p>
      <w:pPr>
        <w:pStyle w:val="BookText"/>
        <w:rPr/>
      </w:pPr>
      <w:bookmarkEnd w:id="43"/>
      <w:r>
        <w:rPr>
          <w:rFonts w:ascii="IRNazanin" w:hAnsi="IRNazanin" w:eastAsia="IRNazanin"/>
          <w:color w:val="111111"/>
          <w:sz w:val="28"/>
          <w:sz w:val="28"/>
          <w:szCs w:val="28"/>
          <w:rtl w:val="true"/>
          <w:lang w:bidi="fa-IR"/>
        </w:rPr>
        <w:t>سومين اقدام پيامبر صلى‌الله‌عليه‌و‌آله براى حفظ نظم هنگامى صورت گرفت كه آن حضرت متوجه شد عده‌اى از فتنه‌گران به قصد بر هم زدن نظم و ايجاد آشوب از غدير عبور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همزمان با اعلام توقف كاروان، گروهى را فرستاد تا پيش رفتگان را باز گردانند و به آنان درباره باز گرداندن ابوبكر و عمر به طور خاص سفارش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به سرعت تاختند و آن گروه را كه به سركردگى ابوبكر و عمر تا نزديكى‌هاى جحفه پيش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غدير بازگرداندند، و پيامبر صلى‌الله‌عليه‌و‌آله آن دو نفر را به شدت مورد مؤاخذه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بود كه اين نقشه منافقين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اجرا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اقدام به موقع پيامبر صلى‌الله‌عليه‌و‌آله خنثى گرديد</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44" w:name="__RefHeading___Toc18032375_1280447820"/>
      <w:bookmarkStart w:id="45" w:name="_Toc17"/>
      <w:bookmarkEnd w:id="44"/>
      <w:r>
        <w:rPr/>
        <w:t>2</w:t>
      </w:r>
      <w:r>
        <w:rPr>
          <w:rtl w:val="true"/>
        </w:rPr>
        <w:t xml:space="preserve"> - </w:t>
      </w:r>
      <w:r>
        <w:rPr>
          <w:rtl w:val="true"/>
        </w:rPr>
        <w:t>خالى نگه داشتن زير درختان</w:t>
      </w:r>
      <w:bookmarkEnd w:id="45"/>
    </w:p>
    <w:p>
      <w:pPr>
        <w:pStyle w:val="BookText"/>
        <w:rPr/>
      </w:pPr>
      <w:r>
        <w:rPr>
          <w:rFonts w:ascii="IRNazanin" w:hAnsi="IRNazanin" w:eastAsia="IRNazanin"/>
          <w:color w:val="111111"/>
          <w:sz w:val="28"/>
          <w:sz w:val="28"/>
          <w:szCs w:val="28"/>
          <w:rtl w:val="true"/>
          <w:lang w:bidi="fa-IR"/>
        </w:rPr>
        <w:t>پيش‌بينى ديگرى كه هنگام اجراى آن رسيده بود خالى ماندن زير درختان غدير براى اجراى مراسم سه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پيامبر صلى‌الله‌عليه‌و‌آله دستور داد كسى زير پنج درخت كهنسال كنار بركه نرود، تا آن مكان براى برنامه سه روزه غدير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فرمان، با آنكه چشم‌ها به محض ورود به غدير متوجه سايبان آرام بخش زير درختان مى‌شد، ولى همه از كنار آن عبور مى‌كردند و هيچ كس به خود اجازه توقف در زير درختان را نمى‌داد</w:t>
      </w:r>
      <w:r>
        <w:rPr>
          <w:rFonts w:eastAsia="IRNazanin" w:cs="IRNazanin"/>
          <w:color w:val="111111"/>
          <w:sz w:val="28"/>
          <w:szCs w:val="28"/>
          <w:rtl w:val="true"/>
          <w:lang w:bidi="fa-IR"/>
        </w:rPr>
        <w:t>.</w:t>
      </w:r>
    </w:p>
    <w:p>
      <w:pPr>
        <w:pStyle w:val="Heading5"/>
        <w:numPr>
          <w:ilvl w:val="4"/>
          <w:numId w:val="1"/>
        </w:numPr>
        <w:rPr/>
      </w:pPr>
      <w:bookmarkStart w:id="46" w:name="__RefHeading___Toc18032377_1280447820"/>
      <w:bookmarkStart w:id="47" w:name="_Toc18"/>
      <w:bookmarkEnd w:id="46"/>
      <w:r>
        <w:rPr/>
        <w:t>3</w:t>
      </w:r>
      <w:r>
        <w:rPr>
          <w:rtl w:val="true"/>
        </w:rPr>
        <w:t xml:space="preserve"> - </w:t>
      </w:r>
      <w:r>
        <w:rPr>
          <w:rtl w:val="true"/>
        </w:rPr>
        <w:t>اسكان منظم جمعيت</w:t>
      </w:r>
      <w:bookmarkEnd w:id="47"/>
    </w:p>
    <w:p>
      <w:pPr>
        <w:pStyle w:val="BookText"/>
        <w:rPr/>
      </w:pPr>
      <w:r>
        <w:rPr>
          <w:rFonts w:ascii="IRNazanin" w:hAnsi="IRNazanin" w:eastAsia="IRNazanin"/>
          <w:color w:val="111111"/>
          <w:sz w:val="28"/>
          <w:sz w:val="28"/>
          <w:szCs w:val="28"/>
          <w:rtl w:val="true"/>
          <w:lang w:bidi="fa-IR"/>
        </w:rPr>
        <w:t>اسكان آن جمعيت انبوه مقدمه ديگرى براى سخنرانى بود كه هنگام اجراى آن فرا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دستورات، همه مركب‌ها با رسيدن به فضاى اطراف بركه متوقف شدند و گروه‌هاى مختلف مردم در گستره بيابان غدير پياده شدند و هر يك براى خود جايى پيدا كردند و شتران خود را خواباندند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فرش و زيرانداز براى خود پهن كردند و عده‌اى ديگر خيمه بر پا نمودند، و كم كم همه جمعيت در گوشه و كنار منطقه مستقر شدند</w:t>
      </w:r>
      <w:r>
        <w:rPr>
          <w:rFonts w:eastAsia="IRNazanin" w:cs="IRNazanin"/>
          <w:color w:val="111111"/>
          <w:sz w:val="28"/>
          <w:szCs w:val="28"/>
          <w:rtl w:val="true"/>
          <w:lang w:bidi="fa-IR"/>
        </w:rPr>
        <w:t xml:space="preserve">. </w:t>
      </w:r>
      <w:bookmarkStart w:id="48" w:name="pg19311_183212"/>
    </w:p>
    <w:p>
      <w:pPr>
        <w:pStyle w:val="BookText"/>
        <w:rPr/>
      </w:pPr>
      <w:bookmarkEnd w:id="48"/>
      <w:r>
        <w:rPr>
          <w:rFonts w:ascii="IRNazanin" w:hAnsi="IRNazanin" w:eastAsia="IRNazanin"/>
          <w:color w:val="111111"/>
          <w:sz w:val="28"/>
          <w:sz w:val="28"/>
          <w:szCs w:val="28"/>
          <w:rtl w:val="true"/>
          <w:lang w:bidi="fa-IR"/>
        </w:rPr>
        <w:t>روح همكارى مردم و نظارت دقيق مأموران پيامبر صلى‌الله‌عليه‌و‌آله باعث شد كه پياده شدن و استقرار آن جمع عظيم انسان‌ها بدون كوچك‌ترين مشكلى به انجام رسد، و زمينه مناسبى براى مراحل بعدى مراسم باشد</w:t>
      </w:r>
      <w:r>
        <w:rPr>
          <w:rFonts w:eastAsia="IRNazanin" w:cs="IRNazanin"/>
          <w:color w:val="111111"/>
          <w:sz w:val="28"/>
          <w:szCs w:val="28"/>
          <w:rtl w:val="true"/>
          <w:lang w:bidi="fa-IR"/>
        </w:rPr>
        <w:t>.</w:t>
      </w:r>
    </w:p>
    <w:p>
      <w:pPr>
        <w:pStyle w:val="Heading5"/>
        <w:numPr>
          <w:ilvl w:val="4"/>
          <w:numId w:val="1"/>
        </w:numPr>
        <w:rPr/>
      </w:pPr>
      <w:bookmarkStart w:id="49" w:name="__RefHeading___Toc18032379_1280447820"/>
      <w:bookmarkStart w:id="50" w:name="_Toc19"/>
      <w:bookmarkEnd w:id="49"/>
      <w:r>
        <w:rPr/>
        <w:t>4</w:t>
      </w:r>
      <w:r>
        <w:rPr>
          <w:rtl w:val="true"/>
        </w:rPr>
        <w:t xml:space="preserve"> - </w:t>
      </w:r>
      <w:r>
        <w:rPr>
          <w:rtl w:val="true"/>
        </w:rPr>
        <w:t>مقابله با گرما</w:t>
      </w:r>
      <w:bookmarkEnd w:id="50"/>
    </w:p>
    <w:p>
      <w:pPr>
        <w:pStyle w:val="BookText"/>
        <w:rPr/>
      </w:pPr>
      <w:r>
        <w:rPr>
          <w:rFonts w:ascii="IRNazanin" w:hAnsi="IRNazanin" w:eastAsia="IRNazanin"/>
          <w:color w:val="111111"/>
          <w:sz w:val="28"/>
          <w:sz w:val="28"/>
          <w:szCs w:val="28"/>
          <w:rtl w:val="true"/>
          <w:lang w:bidi="fa-IR"/>
        </w:rPr>
        <w:t xml:space="preserve">مسئله گرما در آن هنگام از سال و در آن ساعت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بود كه هيچ چاره‌اى نداشت جز آنكه هر كس شخصا به فكر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گرماى شديد براى مردم آن مناطق پديده تازه‌اى نبود و بارها در فصل گرما آن را تجربه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گرما در اثر حرارت آفتاب و داغى زمين به حدى بود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گوشه‌اى از لباسشان را بر سر انداخته و گوشه‌اى از آن را زير پاى خود قرار دادند، و عده‌اى از شدت گرما عبا را به پايشان پيچيدند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اكنون صد و بيست هزار حاجى بازگشته از حرم الهى، در كنار بركه آسمانى غدير از حركت چند روزه باز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مى‌دانستند كه تا ساعتى ديگر مراسم آغاز خواهد شد و بايد وضو بگيرند و خود را براى شركت در نماز جماعت و سپس در مراسم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جنب و جوش، براى يك برنامه استثنائى </w:t>
      </w:r>
      <w:r>
        <w:rPr>
          <w:rFonts w:eastAsia="IRNazanin" w:cs="IRNazanin"/>
          <w:color w:val="111111"/>
          <w:sz w:val="28"/>
          <w:szCs w:val="28"/>
          <w:rtl w:val="true"/>
          <w:lang w:bidi="fa-IR"/>
        </w:rPr>
        <w:t>!</w:t>
      </w:r>
    </w:p>
    <w:p>
      <w:pPr>
        <w:pStyle w:val="Heading5"/>
        <w:numPr>
          <w:ilvl w:val="4"/>
          <w:numId w:val="1"/>
        </w:numPr>
        <w:rPr/>
      </w:pPr>
      <w:bookmarkStart w:id="51" w:name="__RefHeading___Toc18032381_1280447820"/>
      <w:bookmarkStart w:id="52" w:name="_Toc20"/>
      <w:bookmarkEnd w:id="51"/>
      <w:r>
        <w:rPr/>
        <w:t>5</w:t>
      </w:r>
      <w:r>
        <w:rPr>
          <w:rtl w:val="true"/>
        </w:rPr>
        <w:t xml:space="preserve"> - </w:t>
      </w:r>
      <w:r>
        <w:rPr>
          <w:rtl w:val="true"/>
        </w:rPr>
        <w:t>پيش بينى آرايش مجلس سخنرانى</w:t>
      </w:r>
      <w:bookmarkEnd w:id="52"/>
    </w:p>
    <w:p>
      <w:pPr>
        <w:pStyle w:val="BookText"/>
        <w:rPr/>
      </w:pPr>
      <w:r>
        <w:rPr>
          <w:rFonts w:ascii="IRNazanin" w:hAnsi="IRNazanin" w:eastAsia="IRNazanin"/>
          <w:color w:val="111111"/>
          <w:sz w:val="28"/>
          <w:sz w:val="28"/>
          <w:szCs w:val="28"/>
          <w:rtl w:val="true"/>
          <w:lang w:bidi="fa-IR"/>
        </w:rPr>
        <w:t>آخرين اقدام عملى قبل از مراسم غدير، آراستن مجلس خطابه و آماده سازى جايگاه سخنرانى بود، كه تا آن روز مجلسى در اين وسعت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نيز در گونه‌اى با شكوه و بى‌نظير آماده شد، كه مردم هرگز تا آن روز نمونه‌اش را نديده بودند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نيمى از آنچه بايد انجام مى‌گرفت مربوط به جايگاه سخنرانى و نيم ديگر مربوط به موقعيت نشستن مردم در برابر منبر بود</w:t>
      </w:r>
      <w:r>
        <w:rPr>
          <w:rFonts w:eastAsia="IRNazanin" w:cs="IRNazanin"/>
          <w:color w:val="111111"/>
          <w:sz w:val="28"/>
          <w:szCs w:val="28"/>
          <w:rtl w:val="true"/>
          <w:lang w:bidi="fa-IR"/>
        </w:rPr>
        <w:t xml:space="preserve">. </w:t>
      </w:r>
      <w:bookmarkStart w:id="53" w:name="pg19311_183213"/>
    </w:p>
    <w:p>
      <w:pPr>
        <w:pStyle w:val="Heading5"/>
        <w:numPr>
          <w:ilvl w:val="4"/>
          <w:numId w:val="1"/>
        </w:numPr>
        <w:rPr/>
      </w:pPr>
      <w:bookmarkStart w:id="54" w:name="__RefHeading___Toc18032383_1280447820"/>
      <w:bookmarkStart w:id="55" w:name="_Toc21"/>
      <w:bookmarkEnd w:id="53"/>
      <w:bookmarkEnd w:id="54"/>
      <w:r>
        <w:rPr/>
        <w:t>6</w:t>
      </w:r>
      <w:r>
        <w:rPr>
          <w:rtl w:val="true"/>
        </w:rPr>
        <w:t xml:space="preserve"> - </w:t>
      </w:r>
      <w:r>
        <w:rPr>
          <w:rtl w:val="true"/>
        </w:rPr>
        <w:t>موقعيت استقرار مردم در برابر سخنران</w:t>
      </w:r>
      <w:bookmarkEnd w:id="55"/>
    </w:p>
    <w:p>
      <w:pPr>
        <w:pStyle w:val="BookText"/>
        <w:rPr/>
      </w:pPr>
      <w:r>
        <w:rPr>
          <w:rFonts w:ascii="IRNazanin" w:hAnsi="IRNazanin" w:eastAsia="IRNazanin"/>
          <w:color w:val="111111"/>
          <w:sz w:val="28"/>
          <w:sz w:val="28"/>
          <w:szCs w:val="28"/>
          <w:rtl w:val="true"/>
          <w:lang w:bidi="fa-IR"/>
        </w:rPr>
        <w:t>براى استقرار منظم و آرام مردم در مقابل سخنران، زمان آن با توجه به نزديكى ظهر بعد از نماز جماعت در نظر گرفته شد؛ تا با همان نظمى كه براى نماز نشسته‌اند بدون كوچك‌ترين حركتى آماده شنيدن سخنرانى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حضور بانوان در كاروان، زاويه خاصى از مجلس به آنان اختصاص يافت كه به راحتى خطيب را بر فراز منبر ببينند و سخنان او را بشنوند</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8032385_1280447820"/>
      <w:bookmarkStart w:id="57" w:name="_Toc22"/>
      <w:bookmarkEnd w:id="56"/>
      <w:r>
        <w:rPr/>
        <w:t>7</w:t>
      </w:r>
      <w:r>
        <w:rPr>
          <w:rtl w:val="true"/>
        </w:rPr>
        <w:t xml:space="preserve"> - </w:t>
      </w:r>
      <w:r>
        <w:rPr>
          <w:rtl w:val="true"/>
        </w:rPr>
        <w:t>صدا رسانى به آن جمعيت انبوه</w:t>
      </w:r>
      <w:bookmarkEnd w:id="57"/>
    </w:p>
    <w:p>
      <w:pPr>
        <w:pStyle w:val="BookText"/>
        <w:rPr/>
      </w:pPr>
      <w:r>
        <w:rPr>
          <w:rFonts w:ascii="IRNazanin" w:hAnsi="IRNazanin" w:eastAsia="IRNazanin"/>
          <w:color w:val="111111"/>
          <w:sz w:val="28"/>
          <w:sz w:val="28"/>
          <w:szCs w:val="28"/>
          <w:rtl w:val="true"/>
          <w:lang w:bidi="fa-IR"/>
        </w:rPr>
        <w:t>از نظر صدا رسانى اگر چه اجتماع مردم در برابر منبر به گونه‌اى بسيار منسجم تدارك ديده شده بود، اما براى تكميل موقعيت يك يا چند نفر كه صداى فوق العاده بلندى داشت مأمور شد كلام حضرت را براى افرادى كه دورتر قرار داشتند تكرار كند، تا همه سخنان حضرت را شنيده باشند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58" w:name="__RefHeading___Toc18032387_1280447820"/>
      <w:bookmarkStart w:id="59" w:name="_Toc23"/>
      <w:bookmarkEnd w:id="58"/>
      <w:r>
        <w:rPr/>
        <w:t>8</w:t>
      </w:r>
      <w:r>
        <w:rPr>
          <w:rtl w:val="true"/>
        </w:rPr>
        <w:t xml:space="preserve"> - </w:t>
      </w:r>
      <w:r>
        <w:rPr>
          <w:rtl w:val="true"/>
        </w:rPr>
        <w:t>آماده سازى زير درختان براى منبر</w:t>
      </w:r>
      <w:bookmarkEnd w:id="59"/>
    </w:p>
    <w:p>
      <w:pPr>
        <w:pStyle w:val="BookText"/>
        <w:rPr/>
      </w:pPr>
      <w:r>
        <w:rPr>
          <w:rFonts w:ascii="IRNazanin" w:hAnsi="IRNazanin" w:eastAsia="IRNazanin"/>
          <w:color w:val="111111"/>
          <w:sz w:val="28"/>
          <w:sz w:val="28"/>
          <w:szCs w:val="28"/>
          <w:rtl w:val="true"/>
          <w:lang w:bidi="fa-IR"/>
        </w:rPr>
        <w:t>اكنون نوبت آن بود كه موقعيت بديعى براى جايگاه سخنرانى تدارك ببينند، تا هم مناسب صد و بيست هزار مخاطب باشد و هم نمادى به ياد ماندنى در خاطره‌ها بر جاى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آماده سازى جايگاه، پيامبر صلى‌الله‌عليه‌و‌آله چهار نفر از خواص اصحاب خود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مقداد و سلمان و ابوذر و عمار را فرا خواند و به آنان دستور داد تا محل پنج درخت كهنسال را براى اجراى مراسم آماده كنند</w:t>
      </w:r>
      <w:r>
        <w:rPr>
          <w:rFonts w:eastAsia="IRNazanin" w:cs="IRNazanin"/>
          <w:color w:val="111111"/>
          <w:sz w:val="28"/>
          <w:szCs w:val="28"/>
          <w:rtl w:val="true"/>
          <w:lang w:bidi="fa-IR"/>
        </w:rPr>
        <w:t>.</w:t>
      </w:r>
    </w:p>
    <w:p>
      <w:pPr>
        <w:pStyle w:val="Heading5"/>
        <w:numPr>
          <w:ilvl w:val="4"/>
          <w:numId w:val="1"/>
        </w:numPr>
        <w:rPr/>
      </w:pPr>
      <w:bookmarkStart w:id="60" w:name="__RefHeading___Toc18032389_1280447820"/>
      <w:bookmarkStart w:id="61" w:name="_Toc24"/>
      <w:bookmarkEnd w:id="60"/>
      <w:r>
        <w:rPr/>
        <w:t>9</w:t>
      </w:r>
      <w:r>
        <w:rPr>
          <w:rtl w:val="true"/>
        </w:rPr>
        <w:t xml:space="preserve"> - </w:t>
      </w:r>
      <w:r>
        <w:rPr>
          <w:rtl w:val="true"/>
        </w:rPr>
        <w:t>بناى منبر در موقعيت ويژه</w:t>
      </w:r>
      <w:bookmarkEnd w:id="6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درختان غدير از شرق به غرب روييده بودند و بركه در سمت جنوبى پشت درختان قرار داشت، تصميم بر آن شد كه منبر را به گونه‌اى بنا كنند كه مردم رو به قبله و رو به بركه قرار بگيرند</w:t>
      </w:r>
      <w:r>
        <w:rPr>
          <w:rFonts w:eastAsia="IRNazanin" w:cs="IRNazanin"/>
          <w:color w:val="111111"/>
          <w:sz w:val="28"/>
          <w:szCs w:val="28"/>
          <w:rtl w:val="true"/>
          <w:lang w:bidi="fa-IR"/>
        </w:rPr>
        <w:t xml:space="preserve">. </w:t>
      </w:r>
      <w:bookmarkStart w:id="62" w:name="pg19311_183214"/>
    </w:p>
    <w:p>
      <w:pPr>
        <w:pStyle w:val="BookText"/>
        <w:rPr/>
      </w:pPr>
      <w:bookmarkEnd w:id="62"/>
      <w:r>
        <w:rPr>
          <w:rFonts w:ascii="IRNazanin" w:hAnsi="IRNazanin" w:eastAsia="IRNazanin"/>
          <w:color w:val="111111"/>
          <w:sz w:val="28"/>
          <w:sz w:val="28"/>
          <w:szCs w:val="28"/>
          <w:rtl w:val="true"/>
          <w:lang w:bidi="fa-IR"/>
        </w:rPr>
        <w:t>در نتيجه جمعيت پس از نماز جماعت بدون آنكه از جاى خود حركت كنند در مقابل منبر بودند و سخنران پشت به قبله و رو به مردم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مى‌بايست موقعيت منبر نسبت به دو طرف جمعيت در وسط قرار مى‌گرفت تا پيامبر صلى‌الله‌عليه‌و‌آله هنگام سخنرانى مشرف بر مردم باشد و همه آن حضرت را ببينند</w:t>
      </w:r>
      <w:r>
        <w:rPr>
          <w:rFonts w:eastAsia="IRNazanin" w:cs="IRNazanin"/>
          <w:color w:val="111111"/>
          <w:sz w:val="28"/>
          <w:szCs w:val="28"/>
          <w:rtl w:val="true"/>
          <w:lang w:bidi="fa-IR"/>
        </w:rPr>
        <w:t>.</w:t>
      </w:r>
    </w:p>
    <w:p>
      <w:pPr>
        <w:pStyle w:val="Heading5"/>
        <w:numPr>
          <w:ilvl w:val="4"/>
          <w:numId w:val="1"/>
        </w:numPr>
        <w:rPr/>
      </w:pPr>
      <w:bookmarkStart w:id="63" w:name="__RefHeading___Toc18032391_1280447820"/>
      <w:bookmarkStart w:id="64" w:name="_Toc25"/>
      <w:bookmarkEnd w:id="63"/>
      <w:r>
        <w:rPr/>
        <w:t>10</w:t>
      </w:r>
      <w:r>
        <w:rPr>
          <w:rtl w:val="true"/>
        </w:rPr>
        <w:t xml:space="preserve"> - </w:t>
      </w:r>
      <w:r>
        <w:rPr>
          <w:rtl w:val="true"/>
        </w:rPr>
        <w:t>سايبان بر فراز منبر</w:t>
      </w:r>
      <w:bookmarkEnd w:id="64"/>
    </w:p>
    <w:p>
      <w:pPr>
        <w:pStyle w:val="BookText"/>
        <w:rPr/>
      </w:pPr>
      <w:r>
        <w:rPr>
          <w:rFonts w:ascii="IRNazanin" w:hAnsi="IRNazanin" w:eastAsia="IRNazanin"/>
          <w:color w:val="111111"/>
          <w:sz w:val="28"/>
          <w:sz w:val="28"/>
          <w:szCs w:val="28"/>
          <w:rtl w:val="true"/>
          <w:lang w:bidi="fa-IR"/>
        </w:rPr>
        <w:t>گروه چهار نفرى كار خود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خارهاى زير درختان را كندند و سنگ‌هاى ناهموار را جمع كردند و زير درختان را جارو زدند و آب پاشيدند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شاخه‌هاى اضافى پايين آمده آن درختان خودرو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نزديكى زمين آمده بود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فاصله دو درختِ وسط، روى شاخه‌ها پارچه‌اى انداختند تا سايبانى از آفتاب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نيز مأموريت يافتند چند شاخه بلند اطراف منبر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قابل بريدن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نگه دارند تا جايگاه سخنرانى بهتر ديده شود</w:t>
      </w:r>
      <w:r>
        <w:rPr>
          <w:rFonts w:eastAsia="IRNazanin" w:cs="IRNazanin"/>
          <w:color w:val="111111"/>
          <w:sz w:val="28"/>
          <w:szCs w:val="28"/>
          <w:rtl w:val="true"/>
          <w:lang w:bidi="fa-IR"/>
        </w:rPr>
        <w:t>.</w:t>
      </w:r>
    </w:p>
    <w:p>
      <w:pPr>
        <w:pStyle w:val="Heading5"/>
        <w:numPr>
          <w:ilvl w:val="4"/>
          <w:numId w:val="1"/>
        </w:numPr>
        <w:rPr/>
      </w:pPr>
      <w:bookmarkStart w:id="65" w:name="__RefHeading___Toc18032393_1280447820"/>
      <w:bookmarkStart w:id="66" w:name="_Toc26"/>
      <w:bookmarkEnd w:id="65"/>
      <w:r>
        <w:rPr/>
        <w:t>11</w:t>
      </w:r>
      <w:r>
        <w:rPr>
          <w:rtl w:val="true"/>
        </w:rPr>
        <w:t xml:space="preserve"> - </w:t>
      </w:r>
      <w:r>
        <w:rPr>
          <w:rtl w:val="true"/>
        </w:rPr>
        <w:t>كيفيت و بلنداى منبر</w:t>
      </w:r>
      <w:bookmarkEnd w:id="66"/>
    </w:p>
    <w:p>
      <w:pPr>
        <w:pStyle w:val="BookText"/>
        <w:rPr/>
      </w:pPr>
      <w:r>
        <w:rPr>
          <w:rFonts w:ascii="IRNazanin" w:hAnsi="IRNazanin" w:eastAsia="IRNazanin"/>
          <w:color w:val="111111"/>
          <w:sz w:val="28"/>
          <w:sz w:val="28"/>
          <w:szCs w:val="28"/>
          <w:rtl w:val="true"/>
          <w:lang w:bidi="fa-IR"/>
        </w:rPr>
        <w:t>سپس در زير سايبان، بناى منبرى از سنگ را تدارك ديدند؛ ابتدا با روى هم چيدن سنگ‌هاى بزرگ و كوچك، منبرى به بلندى قامت حضرت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رواندازهاى شتران و ساير مركب‌ها كه عبارت بود از تشك‌ها و قاليچه‌ها كمك گرفتند، و آنها را روى سنگ‌ها قرار دادند تا سختى سنگ‌ها را با نرمى رواندازها جبران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پارچه‌اى براى زيبايى از بالا تا پايين منبر پهن كردند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كامل‌ترين گونه از تدارك يك مجلس عظيم براى يك خطابه استثنائى بود، كه از نظر جايگاه خطيب و مخاطَبين و ايجاد بالاترين كيفيت ممكن براى مجلس سخنرانى، در گونه‌اى بى‌نظير آماده شد</w:t>
      </w:r>
      <w:r>
        <w:rPr>
          <w:rFonts w:eastAsia="IRNazanin" w:cs="IRNazanin"/>
          <w:color w:val="111111"/>
          <w:sz w:val="28"/>
          <w:szCs w:val="28"/>
          <w:rtl w:val="true"/>
          <w:lang w:bidi="fa-IR"/>
        </w:rPr>
        <w:t xml:space="preserve">. </w:t>
      </w:r>
      <w:bookmarkStart w:id="67" w:name="pg19311_183215"/>
    </w:p>
    <w:p>
      <w:pPr>
        <w:pStyle w:val="Heading5"/>
        <w:numPr>
          <w:ilvl w:val="4"/>
          <w:numId w:val="1"/>
        </w:numPr>
        <w:rPr/>
      </w:pPr>
      <w:bookmarkStart w:id="68" w:name="__RefHeading___Toc18032395_1280447820"/>
      <w:bookmarkStart w:id="69" w:name="_Toc27"/>
      <w:bookmarkEnd w:id="67"/>
      <w:bookmarkEnd w:id="68"/>
      <w:r>
        <w:rPr/>
        <w:t>12</w:t>
      </w:r>
      <w:r>
        <w:rPr>
          <w:rtl w:val="true"/>
        </w:rPr>
        <w:t xml:space="preserve"> - </w:t>
      </w:r>
      <w:r>
        <w:rPr>
          <w:rtl w:val="true"/>
        </w:rPr>
        <w:t>نداى عمومى براى نماز جماعت</w:t>
      </w:r>
      <w:bookmarkEnd w:id="69"/>
    </w:p>
    <w:p>
      <w:pPr>
        <w:pStyle w:val="BookText"/>
        <w:rPr/>
      </w:pPr>
      <w:r>
        <w:rPr>
          <w:rFonts w:ascii="IRNazanin" w:hAnsi="IRNazanin" w:eastAsia="IRNazanin"/>
          <w:color w:val="111111"/>
          <w:sz w:val="28"/>
          <w:sz w:val="28"/>
          <w:szCs w:val="28"/>
          <w:rtl w:val="true"/>
          <w:lang w:bidi="fa-IR"/>
        </w:rPr>
        <w:t>نقطه شروع مراسم پر شور غدير نداى عمومى براى نماز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ظهر انتظارها به سر رسيد و منادى حضرت نداى عمومى داد و مردم را براى اجتماع در مقابل جايگاه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اعلام، مردم همه وضو گرفته رو به قبله صف‌هاى نماز را مرتب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نيز در قسمت خاص خود قرار گرفتند، و چه با ابهت بود كه حضرت سيدة نساء العالمين فاطمه زهرا عليهاالسلام در آن جمع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اقامه نماز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خيمه خود بيرون آمد و به عنوان امام جماعت جلوى صف اول قرار گرفت، كه طبعا به سمت درختان و بركه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مؤذن پيامبر صلى‌الله‌عليه‌و‌آله اذان گفت، و سپس نماز جماعت يكصد و بيست هزار نفرى با شكوه بى‌نظيرى كنار منبر غدير خوانده شد</w:t>
      </w:r>
      <w:r>
        <w:rPr>
          <w:rFonts w:eastAsia="IRNazanin" w:cs="IRNazanin"/>
          <w:color w:val="111111"/>
          <w:sz w:val="28"/>
          <w:szCs w:val="28"/>
          <w:rtl w:val="true"/>
          <w:lang w:bidi="fa-IR"/>
        </w:rPr>
        <w:t>.</w:t>
      </w:r>
    </w:p>
    <w:p>
      <w:pPr>
        <w:pStyle w:val="Heading4"/>
        <w:numPr>
          <w:ilvl w:val="3"/>
          <w:numId w:val="1"/>
        </w:numPr>
        <w:rPr/>
      </w:pPr>
      <w:bookmarkStart w:id="70" w:name="__RefHeading___Toc18032397_1280447820"/>
      <w:bookmarkStart w:id="71" w:name="_Toc28"/>
      <w:bookmarkEnd w:id="70"/>
      <w:r>
        <w:rPr>
          <w:rtl w:val="true"/>
        </w:rPr>
        <w:t>برخورد تند پيامبر صلى‌الله‌عليه‌و‌آله با منافقين پيش از مراسم غدير</w:t>
      </w:r>
      <w:bookmarkEnd w:id="71"/>
    </w:p>
    <w:p>
      <w:pPr>
        <w:pStyle w:val="BookText"/>
        <w:rPr/>
      </w:pPr>
      <w:r>
        <w:rPr>
          <w:rFonts w:ascii="IRNazanin" w:hAnsi="IRNazanin" w:eastAsia="IRNazanin"/>
          <w:color w:val="111111"/>
          <w:sz w:val="28"/>
          <w:sz w:val="28"/>
          <w:szCs w:val="28"/>
          <w:rtl w:val="true"/>
          <w:lang w:bidi="fa-IR"/>
        </w:rPr>
        <w:t>برخورد تند پيامبر صلى‌الله‌عليه‌و‌آله با منافقين پيش از مراسم غدير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هنگامى كه پيامبر صلى‌الله‌عليه‌و‌آله و كاروان همراه حضرت به غدير رسيده و حضرت فرمان استقرار در آنجا را داد، فورا افرادى را مأمور كرد تا مواظب پراكنده شدن كاروان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فرمان داد تا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متوقف شوند، و آنان كه پيشتر رفته‌اند باز گردند، و آنان كه پشت سر هستند خود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بود كه آهسته آهسته همه جمعيت در محل از پيش تعيين شده جمع گردند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همزمان با اين اعلام گروهى را فرستاد تا پيش رفتگان را باز گردانند و به آنان درباره بازگرداندن ابوبكر و عمر به طور خاص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سرعت تاختند و آن گروه را كه به سركردگى ابوبكر و عمر تا نزديكى‌هاى جُحفه پيش رفته بودند به سمت غدير بازگرداندند و پيامبر صلى‌الله‌عليه‌و‌آله آن دو نفر را به شدت مورد مؤاخذه قرار داد</w:t>
      </w:r>
      <w:r>
        <w:rPr>
          <w:rFonts w:eastAsia="IRNazanin" w:cs="IRNazanin"/>
          <w:color w:val="111111"/>
          <w:sz w:val="28"/>
          <w:szCs w:val="28"/>
          <w:rtl w:val="true"/>
          <w:lang w:bidi="fa-IR"/>
        </w:rPr>
        <w:t xml:space="preserve">. </w:t>
      </w:r>
      <w:bookmarkStart w:id="72" w:name="pg19311_183216"/>
    </w:p>
    <w:p>
      <w:pPr>
        <w:pStyle w:val="BookText"/>
        <w:rPr/>
      </w:pPr>
      <w:bookmarkEnd w:id="72"/>
      <w:r>
        <w:rPr>
          <w:rFonts w:ascii="IRNazanin" w:hAnsi="IRNazanin" w:eastAsia="IRNazanin"/>
          <w:color w:val="111111"/>
          <w:sz w:val="28"/>
          <w:sz w:val="28"/>
          <w:szCs w:val="28"/>
          <w:rtl w:val="true"/>
          <w:lang w:bidi="fa-IR"/>
        </w:rPr>
        <w:t>اينگونه بود كه دومين نقشه منافقين با آنكه اجرا شد ولى با اقدام به موقع پيامبر صلى‌الله‌عليه‌و‌آله خنثى گرديد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73" w:name="__RefHeading___Toc18032399_1280447820"/>
      <w:bookmarkStart w:id="74" w:name="_Toc29"/>
      <w:bookmarkEnd w:id="73"/>
      <w:r>
        <w:rPr>
          <w:rtl w:val="true"/>
        </w:rPr>
        <w:t>كارشكنى علنى منافقين در غدير</w:t>
      </w:r>
      <w:bookmarkEnd w:id="74"/>
    </w:p>
    <w:p>
      <w:pPr>
        <w:pStyle w:val="BookText"/>
        <w:rPr/>
      </w:pPr>
      <w:r>
        <w:rPr>
          <w:rFonts w:ascii="Amiri" w:hAnsi="Amiri" w:eastAsia="Amiri" w:cs="Amiri"/>
          <w:color w:val="111111"/>
          <w:sz w:val="28"/>
          <w:sz w:val="28"/>
          <w:szCs w:val="28"/>
          <w:rtl w:val="true"/>
          <w:lang w:bidi="ar-SA"/>
        </w:rPr>
        <w:t>كارشكنى علنى منافقين در غدير</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محض رسيدن كاروان حجة الوداع به غدير، پيامبر صلى‌الله‌عليه‌و‌آله دستورات لازم را داد و منبر باشكوهى بر پا شد و آماده سازى مقدمات سخنرانى تا ظهر ادامه يافت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منافقين نيز بى‌كار ننشستند و كارشكنى‌هاى خود را قبل و بعد و حتى در بين خطبه غدير عملى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شايعه پيش از خطبه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بايد مردم آماده سخنرانى پيامبر صلى‌الله‌عليه‌و‌آله مى‌شدند، منافقين اقدام به تحركى ديگر در بين مردم نمودند و شايع كردند كه اگر اين سخنرانى انجام شود و على منصوب گردد ديگر راه بازگشتى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ايادى و هواداران خود سپردند كه وقتى پيامبر صلى‌الله‌عليه‌و‌آله از مردم مى‌خواهد براى سخنرانى در مقابل منبر جمع شوند، عمدا از اطراف آن پراكنده شوند تا عملاً مجلسى تحقق نيابد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نقشه نيز عملى شد و با آنكه قبل از منبر نماز جماعت بر پا شده بود و عملاً مردم جمع بودند، ولى وقتى پيامبر صلى‌الله‌عليه‌و‌آله بر فراز منبر قرار گرفت و منتظر ماند تا مردم با انسجام بيشترى از حالت نماز به سمت منبر جمع شوند تا سخنرانى خود را آغاز كند، با اين منظره مواجه شد كه عده‌اى از اطراف منبر متفرق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بسيارى از مؤمنين جلوى منبر جمع شده بودند، ولى اين منظره بسيار بى‌ادبانه بود كه عده‌اى برخيزند و بروند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لحظاتى به آنان مى‌نگريست و راست و چپ منبر را نگاه مى‌كرد و منتظر بود كه شايد از اين حركت زشت خود دست بردارند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ولى وقتى جدى بودن توطئه را </w:t>
      </w:r>
    </w:p>
    <w:p>
      <w:pPr>
        <w:pStyle w:val="BookText"/>
        <w:rPr/>
      </w:pPr>
      <w:r>
        <w:rPr>
          <w:rFonts w:ascii="IRNazanin" w:hAnsi="IRNazanin" w:eastAsia="IRNazanin"/>
          <w:color w:val="111111"/>
          <w:sz w:val="28"/>
          <w:sz w:val="28"/>
          <w:szCs w:val="28"/>
          <w:rtl w:val="true"/>
          <w:lang w:bidi="fa-IR"/>
        </w:rPr>
        <w:t>احساس كرد به اميرالمؤمنين عليه‌السلام دستور داد تا از تفرق مردم جلوگيرى كند و همه را در مقابل منبر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برخورد شديدِ پيامبر صلى‌الله‌عليه‌و‌آله همه بازگشتند و در مقابل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 از سخنرانى خطاب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از تخلف شما و فاصله گرفتنتان از 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گونه‌اى عمل كرديد كه به نظرم آمد حتى درختى كه نزديك من باشد از همه درختان نزد شما مبغوض‌تر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بدانيد كه خداوند مقام على بن ابى‌طالب را نسبت به من همچون من نسبت به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راضى است همانگونه كه من از او راضى هستم، چرا كه او هيچ چيزى را بر نزديك شدن به من و محبت نسبت به من ترجيح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شدت قبح اين رفتار مردم در برابر اول شخص عالم و خاتم نبوت بر خودشان هم معلوم شد، و صداى گريه و زارى مردم در پيشگاه آن حضرت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جبران عمل قبيح خود بهانه 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از شما دور نشديم جز به خاطر آنكه نخواستيم مزاحم شما باشيم و شما اذيت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نارضايتى رسول خدا به پروردگار پناه مى‌بريم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عذر آنان را پذيرفت، و با اين بزرگمنشىِ حضرت بار ديگر توطئه منافقين خنثى شد و سخنرانى آغاز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سپس منافقين معاذ بن جبل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اصحاب صحيفه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حيله و تزوير نزد پيامبر صلى‌الله‌عليه‌و‌آله فرستادند و پيشنهاد كردند كه در ولايت على عليه‌السلام ديگرى را هم شريك كند تا مردم سخنش را بپذيرند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هيچ عكس العملى در برابر اين حركت منافقين را صلاح ندانست و بى‌پاسخ گذاشت و در انتظار پايان كارِ آماده سازان جايگاه ماند كه تا ظهر طول كشيد</w:t>
      </w:r>
      <w:r>
        <w:rPr>
          <w:rFonts w:eastAsia="IRNazanin" w:cs="IRNazanin"/>
          <w:color w:val="111111"/>
          <w:sz w:val="28"/>
          <w:szCs w:val="28"/>
          <w:rtl w:val="true"/>
          <w:lang w:bidi="fa-IR"/>
        </w:rPr>
        <w:t>.</w:t>
      </w:r>
      <w:r>
        <w:rPr>
          <w:rStyle w:val="FootnoteAnchor"/>
          <w:rtl w:val="true"/>
        </w:rPr>
        <w:footnoteReference w:id="22"/>
      </w:r>
      <w:bookmarkStart w:id="75" w:name="pg19311_183218"/>
    </w:p>
    <w:p>
      <w:pPr>
        <w:pStyle w:val="Heading4"/>
        <w:numPr>
          <w:ilvl w:val="3"/>
          <w:numId w:val="1"/>
        </w:numPr>
        <w:rPr/>
      </w:pPr>
      <w:bookmarkStart w:id="76" w:name="__RefHeading___Toc18032401_1280447820"/>
      <w:bookmarkStart w:id="77" w:name="_Toc30"/>
      <w:bookmarkEnd w:id="75"/>
      <w:bookmarkEnd w:id="76"/>
      <w:r>
        <w:rPr>
          <w:rtl w:val="true"/>
        </w:rPr>
        <w:t>اغتشاش منافقين در برابر پيامبر صلى‌الله‌عليه‌و‌آله</w:t>
      </w:r>
      <w:bookmarkEnd w:id="77"/>
    </w:p>
    <w:p>
      <w:pPr>
        <w:pStyle w:val="BookText"/>
        <w:rPr/>
      </w:pPr>
      <w:r>
        <w:rPr>
          <w:rFonts w:ascii="IRNazanin" w:hAnsi="IRNazanin" w:eastAsia="IRNazanin"/>
          <w:color w:val="111111"/>
          <w:sz w:val="28"/>
          <w:sz w:val="28"/>
          <w:szCs w:val="28"/>
          <w:rtl w:val="true"/>
          <w:lang w:bidi="fa-IR"/>
        </w:rPr>
        <w:t>اغتشاش منافقين در برابر پيامبر صلى‌الله‌عليه‌و‌آله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از جمله اقدامات هميشگى منافقين در برابر پيامبر صلى‌الله‌عليه‌و‌آله، ايجاد اغتشاش و جنجال و هياهو در مفابل حضرت، و حتى بين سخن گفتن و خطبه‌هاى رسول اللّه صلى‌الله‌عليه‌و‌آله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اين اغتشاشاتِ منافقين، جنجالى‌هايى بود كه در حجة الوداع و غدير به پا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به صراحت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محمد صلى‌الله‌عليه‌و‌آله براى عرب ناخوشايند بود، و آنها به آنچه خداوند از فضلش به او عطا كرده بود حسادت مى‌ورزيدند و اين امر در طول حيات آن حضرت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به همسرش تهمت زدند و مركبش را رماندند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نبود كه قريش نام مبارك آن حضرت را وسيله‌اى براى دستيابى به قدرت و پلّكان عزت و حكومت خويش يافته بود، حتى يك روز هم بعد از وفات آن بزرگوار خدا را بندگى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پس از ماجرايى كه بين آنان و پيامبر اكرم صلى‌الله‌عليه‌و‌آله در منى و عرفات رخ داد و بعد از پافشارى و اصرار آن حضرت بر تعيين امامت براى اهل‌بيت عليهم‌السلام و به خصوص براى اميرالمؤمنين عليه‌السلام، طبيعى است كه بغض و كينه در چهره‌هاى آنان نمايان گشته و در رفتار و كردار و تمام اقدامات و عموم موضع گيرى‌هاى ايشان هويدا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با رسول خدا صلى‌الله‌عليه‌و‌آله همچون بيگانگان و به دور از هر گونه ادب و نزاكت ظاهرى رفتار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با چنين حالتى با اينان مواجه بود، حتى در لحظات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روايات هم اشاره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غدير خم فرود آمد، اما مردم از اطرافش دور شدند و حال اينكه على عليه‌السلام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مردم بر پيامبر صلى‌الله‌عليه‌و‌آله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على عليه‌السلام فرمان داد تا آنان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همگان جمع </w:t>
      </w:r>
      <w:bookmarkStart w:id="78" w:name="pg19311_183219"/>
    </w:p>
    <w:p>
      <w:pPr>
        <w:pStyle w:val="BookText"/>
        <w:rPr/>
      </w:pPr>
      <w:bookmarkEnd w:id="78"/>
      <w:r>
        <w:rPr>
          <w:rFonts w:ascii="IRNazanin" w:hAnsi="IRNazanin" w:eastAsia="IRNazanin"/>
          <w:color w:val="111111"/>
          <w:sz w:val="28"/>
          <w:sz w:val="28"/>
          <w:szCs w:val="28"/>
          <w:rtl w:val="true"/>
          <w:lang w:bidi="fa-IR"/>
        </w:rPr>
        <w:t>شدند، در حالى كه بر بازوى على بن ابى‌طالب عليه‌السلام تكيه زده بود ايستاد و حمد و ثناى خدا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سرپيچى و دور شدن شما را از خودم خوشايند نمى‌دانم، چون اينگونه به ذهنم خطور مى‌كند كه هيچ درختى در نظر شما از درختى كه با من همراه و مهربان است مبغوض‌تر نيست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ابن حبّان با سندى كه بر طبق شرايط بخارى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ديگرى نيز با سندهايى كه بعضى از آنها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بازگشت رسول خدا صلى‌الله‌عليه‌و‌آله از مكه، وقتى آن حضرت به غدير رسيدند، برخى از صحابه براى رفتن از حضرت اجازه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به آنها اجازه مى‌دادند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درختى كه با رسول خدا مهربان و باملاطفت است از ديگران در نزد شما مبغوض‌تر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مى‌گريستند، و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هر كس از تو اجازه رفتن بخواهد از نظر من نادان است</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9" w:name="__RefHeading___Toc18032403_1280447820"/>
      <w:bookmarkStart w:id="80" w:name="_Toc31"/>
      <w:bookmarkEnd w:id="79"/>
      <w:r>
        <w:rPr>
          <w:rtl w:val="true"/>
        </w:rPr>
        <w:t>اهانت ابوبكر و عمر به پيامبر صلى‌الله‌عليه‌و‌آله پيش از خطبه غدير</w:t>
      </w:r>
      <w:bookmarkEnd w:id="80"/>
    </w:p>
    <w:p>
      <w:pPr>
        <w:pStyle w:val="BookText"/>
        <w:rPr/>
      </w:pPr>
      <w:r>
        <w:rPr>
          <w:rFonts w:ascii="IRNazanin" w:hAnsi="IRNazanin" w:eastAsia="IRNazanin"/>
          <w:color w:val="111111"/>
          <w:sz w:val="28"/>
          <w:sz w:val="28"/>
          <w:szCs w:val="28"/>
          <w:rtl w:val="true"/>
          <w:lang w:bidi="fa-IR"/>
        </w:rPr>
        <w:t>اهانت ابوبكر و عمر به پيامبر صلى‌الله‌عليه‌و‌آله پيش از خطبه غدير</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اهانت‌هاى ابوبكر و عمر و ساير منافقين به پيامبر صلى‌الله‌عليه‌و‌آله و اميرالمؤمنين عليه‌السلام در غدير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چند جا به خصوص نام ابوبكر و عمر و اهانتشان برده شده، كه از جمله اين مورد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صلى‌الله‌عليه‌و‌آله در غدير هنگام ظهر به پا خاست و دستور داد تا خيمه‌اى نصب كردند و به على عليه‌السلام دستور داد تا داخل آن شود، اولين كسانى كه پيامبر صلى‌الله‌عليه‌و‌آله به آنان </w:t>
      </w:r>
      <w:bookmarkStart w:id="81" w:name="pg19311_183220"/>
    </w:p>
    <w:p>
      <w:pPr>
        <w:pStyle w:val="BookText"/>
        <w:rPr/>
      </w:pPr>
      <w:bookmarkEnd w:id="81"/>
      <w:r>
        <w:rPr>
          <w:rFonts w:ascii="IRNazanin" w:hAnsi="IRNazanin" w:eastAsia="IRNazanin"/>
          <w:color w:val="111111"/>
          <w:sz w:val="28"/>
          <w:sz w:val="28"/>
          <w:szCs w:val="28"/>
          <w:rtl w:val="true"/>
          <w:lang w:bidi="fa-IR"/>
        </w:rPr>
        <w:t>دستور بيعت داد ابوبكر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بلند نشدند مگر بعد از آنكه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بيعت به امر خداست ؟</w:t>
      </w:r>
    </w:p>
    <w:p>
      <w:pPr>
        <w:pStyle w:val="BookText"/>
        <w:rPr/>
      </w:pP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امر خداوند جل و علاست، و بدانيد كه هر كس اين بيعت را بشكند كافر است، و هر كس از على اطاعت نكند كافر است، چرا كه سخن على سخن من، و امر او امر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سخن على و امر او مخالفت كند با من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حضرت اين سخن را بر آنان تأكيد كرد دستور داد تا هر چه زودتر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برخاستند و نزد على عليه‌السلام رفتند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هنگام بيعت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يا على، صاحب اختيار من و هر مرد و زن مؤمنى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به سلمان و ابوذر دستور بيعت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برخاستند و بيعت كردند و سخنى نگفتند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82" w:name="__RefHeading___Toc18032405_1280447820"/>
      <w:bookmarkStart w:id="83" w:name="_Toc32"/>
      <w:bookmarkEnd w:id="82"/>
      <w:r>
        <w:rPr>
          <w:rtl w:val="true"/>
        </w:rPr>
        <w:t>تدابير امنيتى در غدير ضد منافقين</w:t>
      </w:r>
      <w:bookmarkEnd w:id="83"/>
    </w:p>
    <w:p>
      <w:pPr>
        <w:pStyle w:val="Heading5"/>
        <w:numPr>
          <w:ilvl w:val="4"/>
          <w:numId w:val="1"/>
        </w:numPr>
        <w:rPr/>
      </w:pPr>
      <w:bookmarkStart w:id="84" w:name="__RefHeading___Toc18032407_1280447820"/>
      <w:bookmarkStart w:id="85" w:name="_Toc33"/>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تدابير امنيتى در غدير ضد منافقين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هر اندازه مراسمى گسترده‌تر و داراى اهداف الايى باشد نياز به تدابير امنيتى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آنگاه بيشتر احساس مى‌گردد كه شركت كنندگان در مراسم از قشرهاى مختلف مردم با درجاتى متفاوت از نظر ايمان و فرهنگ و ملّيت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اين نياز زمانى است كه مجرى برنامه يقين داشته باشد عده‌اى توطئه‌گر در ميان شركت كنندگان حضور دارند؛ و اكثر آنان افرادى بى‌پروا و بى‌حيا با دل‌هايى پر از كينه، هيچ فرصتى را براى بر هم زدن مراسم از دست نخواهند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غدير گروهى از سردمداران نفاق با اطمينان از نزديكى رحلت پيامبر صلى‌الله‌عليه‌و‌آله در فكر نقشه‌هايى براى روزهاى پس از وفات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با توطئه‌ها </w:t>
      </w:r>
      <w:bookmarkStart w:id="86" w:name="pg19311_183221"/>
    </w:p>
    <w:p>
      <w:pPr>
        <w:pStyle w:val="BookText"/>
        <w:rPr/>
      </w:pPr>
      <w:bookmarkEnd w:id="86"/>
      <w:r>
        <w:rPr>
          <w:rFonts w:ascii="IRNazanin" w:hAnsi="IRNazanin" w:eastAsia="IRNazanin"/>
          <w:color w:val="111111"/>
          <w:sz w:val="28"/>
          <w:sz w:val="28"/>
          <w:szCs w:val="28"/>
          <w:rtl w:val="true"/>
          <w:lang w:bidi="fa-IR"/>
        </w:rPr>
        <w:t>و دسيسه‌هاى گوناگون، عده‌اى از مردم ضعيف الايمان را با خود همراه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هيچ اقدامى بر ضد برنامه‌هاى پيامبر صلى‌الله‌عليه‌و‌آله كوتاهى نمى‌كردند، و از كارشكنى گرفته تا طرح نقشه‌هاى پيچيده در مقابله با برنامه‌هاى غدير همفكرى مى‌كردند و بدون اتلاف وقت وارد عمل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آن نقشه قتل پيامبر صلى‌الله‌عليه‌و‌آله بود كه براى راه بازگشت از غدير تا مدينه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كردند، اما با اطلاع و اقدام به موقع پيامبر صلى‌الله‌عليه‌و‌آله خنثى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 نقشه قتل على عليه‌السلام را طراحى كردند كه با اقدام سريع پيامبر صلى‌الله‌عليه‌و‌آله در سايه خبر خداوند خنثى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جهتى ديگر تمام نگرانى پيامبر صلى‌الله‌عليه‌و‌آله از همين گروه بود و در متن خطابه نيز به حضور آنان و توطئه‌هايشان تصريح كرد، و به خاطر همانان بود كه از خداوند تقاضاى حفظ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تدابير امنيتى در غدير مى‌توان به نكاتى اشاره كرد</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8032409_1280447820"/>
      <w:bookmarkStart w:id="88" w:name="_Toc34"/>
      <w:bookmarkEnd w:id="87"/>
      <w:r>
        <w:rPr/>
        <w:t>1</w:t>
      </w:r>
      <w:r>
        <w:rPr>
          <w:rtl w:val="true"/>
        </w:rPr>
        <w:t xml:space="preserve"> - </w:t>
      </w:r>
      <w:r>
        <w:rPr>
          <w:rtl w:val="true"/>
        </w:rPr>
        <w:t>نظارت مستقيم خداوند در غدير</w:t>
      </w:r>
      <w:bookmarkEnd w:id="88"/>
    </w:p>
    <w:p>
      <w:pPr>
        <w:pStyle w:val="BookText"/>
        <w:rPr/>
      </w:pPr>
      <w:r>
        <w:rPr>
          <w:rFonts w:ascii="IRNazanin" w:hAnsi="IRNazanin" w:eastAsia="IRNazanin"/>
          <w:color w:val="111111"/>
          <w:sz w:val="28"/>
          <w:sz w:val="28"/>
          <w:szCs w:val="28"/>
          <w:rtl w:val="true"/>
          <w:lang w:bidi="fa-IR"/>
        </w:rPr>
        <w:t xml:space="preserve">با قاطعيت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خود پيامبر صلى‌الله‌عليه‌و‌آله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ضمانت حفظ از طرف خداوند و نزول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نبود، هرگز امكان برگزارى چنان مراسم مفصلى كه هر سوى آن نياز به كنترلى داشت و در جاى جاى آن توطئه گرانى حضور داشتند، امكان پذير نبود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بيش از چهل آيه از قرآن درباره اقدامات پيامبر صلى‌الله‌عليه‌و‌آله در غدير، دليل بر عنايت خاص خداوند به اين برنامه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نزول بيش از هشتاد آيه در افشاگرى عليه اقدامات منافقين در ايام غدير، از يك سو حاكى از ضمانتِ حفظ و حراست خداوند متعال نسبت به پيامبر صلى‌الله‌عليه‌و‌آله و اجراى مراسم غدير است؛ و از سوى ديگر نشانگر تلاش بى‌وقفه دشمنان ولايت اهل‌بيت عليهم‌السلام در ايام آخر عمر پيامبر صلى‌الله‌عليه‌و‌آله است</w:t>
      </w:r>
      <w:r>
        <w:rPr>
          <w:rFonts w:eastAsia="IRNazanin" w:cs="IRNazanin"/>
          <w:color w:val="111111"/>
          <w:sz w:val="28"/>
          <w:szCs w:val="28"/>
          <w:rtl w:val="true"/>
          <w:lang w:bidi="fa-IR"/>
        </w:rPr>
        <w:t xml:space="preserve">. </w:t>
      </w:r>
      <w:bookmarkStart w:id="89" w:name="pg19311_183222"/>
    </w:p>
    <w:p>
      <w:pPr>
        <w:pStyle w:val="BookText"/>
        <w:rPr/>
      </w:pPr>
      <w:bookmarkEnd w:id="89"/>
      <w:r>
        <w:rPr>
          <w:rFonts w:ascii="IRNazanin" w:hAnsi="IRNazanin" w:eastAsia="IRNazanin"/>
          <w:color w:val="111111"/>
          <w:sz w:val="28"/>
          <w:sz w:val="28"/>
          <w:szCs w:val="28"/>
          <w:rtl w:val="true"/>
          <w:lang w:bidi="fa-IR"/>
        </w:rPr>
        <w:t>براى مقابله با چنين مسئله پيچيده‌اى كه عده‌اى به نام مسلمان در بين اجتماع مسلمين مشغول توطئه باشند و در ظاهر نتوان با آنان مقابله جدى كرد، پيامبر صلى‌الله‌عليه‌و‌آله شيوه‌هاى مختلفى را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روش‌ها متمركز بر اين اصل امنيتى بود كه به اصل برنامه غدير لطمه نخورد و كم‌ترين آشوبى بر پا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سياست پيامبر صلى‌الله‌عليه‌و‌آله بر مقابله جدى با آنان نبود و جز در مراحلى كه منافقين هتاكى را به نهايت مى‌رساندند، حضرت با آنان مدارا مى‌كرد و با اشاره و كنايه و ترساندنِ آنان از افشاى اسرارشان، سعى در فرو نشاندن فتنه‌ها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اقدامات امنيتى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انعكاس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زاويه نظارت مستقيم خداوند بر اجراى مراسم قابل توجه است، در حدى كه بيش از ده بار تحركات و تصميمات منافقين توسط جبرئيل به پيامبر صلى‌الله‌عليه‌و‌آله خبر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طبق اِخبار الهى آنان را احضار كرد و مشت آنان را باز نمود و به يك معنى آنان را فلج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خبرهاى غيبى، اين هراس بر دل آنان افتاده بود كه تصميم به هر اقدامى بگيرند خدا فورا به پيامبر صلى‌الله‌عليه‌و‌آله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آنان با اينكه در دل به خدا و رسول ايمان نداشتند، اما مطمئن بودند كه اخبار صحيح و دقيق اقدامات آنان به پيامبر صلى‌الله‌عليه‌و‌آله مى‌رسد </w:t>
      </w:r>
      <w:r>
        <w:rPr>
          <w:rFonts w:eastAsia="IRNazanin" w:cs="IRNazanin"/>
          <w:color w:val="111111"/>
          <w:sz w:val="28"/>
          <w:szCs w:val="28"/>
          <w:rtl w:val="true"/>
          <w:lang w:bidi="fa-IR"/>
        </w:rPr>
        <w:t>!</w:t>
      </w:r>
    </w:p>
    <w:p>
      <w:pPr>
        <w:pStyle w:val="Heading5"/>
        <w:numPr>
          <w:ilvl w:val="4"/>
          <w:numId w:val="1"/>
        </w:numPr>
        <w:rPr/>
      </w:pPr>
      <w:bookmarkStart w:id="90" w:name="__RefHeading___Toc18032411_1280447820"/>
      <w:bookmarkStart w:id="91" w:name="_Toc35"/>
      <w:bookmarkEnd w:id="90"/>
      <w:r>
        <w:rPr/>
        <w:t>2</w:t>
      </w:r>
      <w:r>
        <w:rPr>
          <w:rtl w:val="true"/>
        </w:rPr>
        <w:t xml:space="preserve"> - </w:t>
      </w:r>
      <w:r>
        <w:rPr>
          <w:rtl w:val="true"/>
        </w:rPr>
        <w:t>واداشتن منافقين به سكوت</w:t>
      </w:r>
      <w:bookmarkEnd w:id="91"/>
    </w:p>
    <w:p>
      <w:pPr>
        <w:pStyle w:val="BookText"/>
        <w:rPr/>
      </w:pPr>
      <w:r>
        <w:rPr>
          <w:rFonts w:ascii="IRNazanin" w:hAnsi="IRNazanin" w:eastAsia="IRNazanin"/>
          <w:color w:val="111111"/>
          <w:sz w:val="28"/>
          <w:sz w:val="28"/>
          <w:szCs w:val="28"/>
          <w:rtl w:val="true"/>
          <w:lang w:bidi="fa-IR"/>
        </w:rPr>
        <w:t>يكى از سياست‌هاى پيامبر صلى‌الله‌عليه‌و‌آله در امنيت غدير ايجاد جوى بود كه منافقين در بين خود به اين نتيجه برسند كه فعلاً ايجاد آشوب به ضرر آنان است و نبايد با آبروى خود بازى كنند و وجهه خود را خراب كنند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اوج كينه‌توزى فقط به نجوا در بين خود اكتفا مى‌كردند و از اقدامات عملى پرهيز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دسيسه‌هاى خود را هم با سؤالاتى در قالب‌هاى دلسوزانه يا آوردن بهانه‌هاى بيجا مطرح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آتش كينه زبانه مى‌كشيد، ولى با سياست‌هاى پيامبر صلى‌الله‌عليه‌و‌آله آب سردى بر آن ريخته مى‌شد و خنثى مى‌گرديد</w:t>
      </w:r>
      <w:r>
        <w:rPr>
          <w:rFonts w:eastAsia="IRNazanin" w:cs="IRNazanin"/>
          <w:color w:val="111111"/>
          <w:sz w:val="28"/>
          <w:szCs w:val="28"/>
          <w:rtl w:val="true"/>
          <w:lang w:bidi="fa-IR"/>
        </w:rPr>
        <w:t xml:space="preserve">. </w:t>
      </w:r>
      <w:bookmarkStart w:id="92" w:name="pg19311_183223"/>
    </w:p>
    <w:p>
      <w:pPr>
        <w:pStyle w:val="Heading5"/>
        <w:numPr>
          <w:ilvl w:val="4"/>
          <w:numId w:val="1"/>
        </w:numPr>
        <w:rPr/>
      </w:pPr>
      <w:bookmarkStart w:id="93" w:name="__RefHeading___Toc18032413_1280447820"/>
      <w:bookmarkStart w:id="94" w:name="_Toc36"/>
      <w:bookmarkEnd w:id="92"/>
      <w:bookmarkEnd w:id="93"/>
      <w:r>
        <w:rPr/>
        <w:t>3</w:t>
      </w:r>
      <w:r>
        <w:rPr>
          <w:rtl w:val="true"/>
        </w:rPr>
        <w:t xml:space="preserve"> - </w:t>
      </w:r>
      <w:r>
        <w:rPr>
          <w:rtl w:val="true"/>
        </w:rPr>
        <w:t>زير نظر داشتن دقيق منافقين</w:t>
      </w:r>
      <w:bookmarkEnd w:id="94"/>
    </w:p>
    <w:p>
      <w:pPr>
        <w:pStyle w:val="BookText"/>
        <w:rPr/>
      </w:pPr>
      <w:r>
        <w:rPr>
          <w:rFonts w:ascii="IRNazanin" w:hAnsi="IRNazanin" w:eastAsia="IRNazanin"/>
          <w:color w:val="111111"/>
          <w:sz w:val="28"/>
          <w:sz w:val="28"/>
          <w:szCs w:val="28"/>
          <w:rtl w:val="true"/>
          <w:lang w:bidi="fa-IR"/>
        </w:rPr>
        <w:t>يكى ديگر از سياست‌هاى پيامبر صلى‌الله‌عليه‌و‌آله در امنيت غدير، قرار دادن افراد قابل اعتمادى در بين مردم بود، تا حركات منافقين را زير نظر داشته و به پيامبر صلى‌الله‌عليه‌و‌آله گزارش كنند، كه از بين آنان نام مقداد و ابوذر و حذيفه و بريده اسلمى به صراحت در تاريخ آمده است</w:t>
      </w:r>
      <w:r>
        <w:rPr>
          <w:rFonts w:eastAsia="IRNazanin" w:cs="IRNazanin"/>
          <w:color w:val="111111"/>
          <w:sz w:val="28"/>
          <w:szCs w:val="28"/>
          <w:rtl w:val="true"/>
          <w:lang w:bidi="fa-IR"/>
        </w:rPr>
        <w:t>.</w:t>
      </w:r>
    </w:p>
    <w:p>
      <w:pPr>
        <w:pStyle w:val="Heading5"/>
        <w:numPr>
          <w:ilvl w:val="4"/>
          <w:numId w:val="1"/>
        </w:numPr>
        <w:rPr/>
      </w:pPr>
      <w:bookmarkStart w:id="95" w:name="__RefHeading___Toc18032415_1280447820"/>
      <w:bookmarkStart w:id="96" w:name="_Toc37"/>
      <w:bookmarkEnd w:id="95"/>
      <w:r>
        <w:rPr/>
        <w:t>4</w:t>
      </w:r>
      <w:r>
        <w:rPr>
          <w:rtl w:val="true"/>
        </w:rPr>
        <w:t xml:space="preserve"> - </w:t>
      </w:r>
      <w:r>
        <w:rPr>
          <w:rtl w:val="true"/>
        </w:rPr>
        <w:t>تهديد منافقين به افشاگرى</w:t>
      </w:r>
      <w:bookmarkEnd w:id="96"/>
    </w:p>
    <w:p>
      <w:pPr>
        <w:pStyle w:val="BookText"/>
        <w:rPr/>
      </w:pPr>
      <w:r>
        <w:rPr>
          <w:rFonts w:ascii="IRNazanin" w:hAnsi="IRNazanin" w:eastAsia="IRNazanin"/>
          <w:color w:val="111111"/>
          <w:sz w:val="28"/>
          <w:sz w:val="28"/>
          <w:szCs w:val="28"/>
          <w:rtl w:val="true"/>
          <w:lang w:bidi="fa-IR"/>
        </w:rPr>
        <w:t>سياست ديگر پيامبر اكرم صلى‌الله‌عليه‌و‌آله در امنيت غدير تهديد منافقين به افشاگرى بود كه به راحتى آنان را بر سر جايشان مى‌نشاند، چرا كه اكثر مردم از اقدامات آنان بى‌اطلاع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پيامبر صلى‌الله‌عليه‌و‌آله هنگام سخنرانى به طور جدى به كار گرفته شد، و حضرت دو بار در خطابه صريحا اعلام كرد كه اگر بخواهم نام فتنه‌گران را ذكر كنم و آنان را معرفى نمايم مى‌توانم، ولى با بزرگوارى رفتار مى‌كنم و از چنين كارى صرف نظر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بار هم حضرت با كنايه وارد عمل شد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جارى كرد و لرزه بر اندام منافقين انداخت، در حالى كه به تصريح روايات اكثر مردم منظور حضرت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هم افشاگرى به صراحت صورت گرفت و پرده از اقدامات خطرناك آنان برداشته شد</w:t>
      </w:r>
      <w:r>
        <w:rPr>
          <w:rFonts w:eastAsia="IRNazanin" w:cs="IRNazanin"/>
          <w:color w:val="111111"/>
          <w:sz w:val="28"/>
          <w:szCs w:val="28"/>
          <w:rtl w:val="true"/>
          <w:lang w:bidi="fa-IR"/>
        </w:rPr>
        <w:t>.</w:t>
      </w:r>
    </w:p>
    <w:p>
      <w:pPr>
        <w:pStyle w:val="Heading5"/>
        <w:numPr>
          <w:ilvl w:val="4"/>
          <w:numId w:val="1"/>
        </w:numPr>
        <w:rPr/>
      </w:pPr>
      <w:bookmarkStart w:id="97" w:name="__RefHeading___Toc18032417_1280447820"/>
      <w:bookmarkStart w:id="98" w:name="_Toc38"/>
      <w:bookmarkEnd w:id="97"/>
      <w:r>
        <w:rPr/>
        <w:t>5</w:t>
      </w:r>
      <w:r>
        <w:rPr>
          <w:rtl w:val="true"/>
        </w:rPr>
        <w:t xml:space="preserve"> - </w:t>
      </w:r>
      <w:r>
        <w:rPr>
          <w:rtl w:val="true"/>
        </w:rPr>
        <w:t>مدارا با منافقين براى حفظ امنيت</w:t>
      </w:r>
      <w:bookmarkEnd w:id="98"/>
    </w:p>
    <w:p>
      <w:pPr>
        <w:pStyle w:val="BookText"/>
        <w:rPr/>
      </w:pPr>
      <w:r>
        <w:rPr>
          <w:rFonts w:ascii="IRNazanin" w:hAnsi="IRNazanin" w:eastAsia="IRNazanin"/>
          <w:color w:val="111111"/>
          <w:sz w:val="28"/>
          <w:sz w:val="28"/>
          <w:szCs w:val="28"/>
          <w:rtl w:val="true"/>
          <w:lang w:bidi="fa-IR"/>
        </w:rPr>
        <w:t>روش ديگر پيامبر صلى‌الله‌عليه‌و‌آله در برخورد با منافقين سياست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برابر سؤالات ناهنجار و بهانه‌ها و پيشنهادات فتنه جويانه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آنكه برخورد تندى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خونسردى پاسخ لازم را مى‌داد و هرگز به جهت فتنه‌گرى آنان اشاره نمى‌كرد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برخوردِ آرام، هم مردم پاسخ لازم را درباره مطالب مطرح شده مى‌شنيدند، كه اين خواسته منافقين نبود؛ و هم حيله‌هاى منافقين كه در راستاى تخريب اذهان و ايجاد فتنه بود، به نتيجه نمى‌رسيد</w:t>
      </w:r>
      <w:r>
        <w:rPr>
          <w:rFonts w:eastAsia="IRNazanin" w:cs="IRNazanin"/>
          <w:color w:val="111111"/>
          <w:sz w:val="28"/>
          <w:szCs w:val="28"/>
          <w:rtl w:val="true"/>
          <w:lang w:bidi="fa-IR"/>
        </w:rPr>
        <w:t xml:space="preserve">. </w:t>
      </w:r>
      <w:bookmarkStart w:id="99" w:name="pg19311_183224"/>
    </w:p>
    <w:p>
      <w:pPr>
        <w:pStyle w:val="Heading5"/>
        <w:numPr>
          <w:ilvl w:val="4"/>
          <w:numId w:val="1"/>
        </w:numPr>
        <w:rPr/>
      </w:pPr>
      <w:bookmarkStart w:id="100" w:name="__RefHeading___Toc18032419_1280447820"/>
      <w:bookmarkStart w:id="101" w:name="_Toc39"/>
      <w:bookmarkEnd w:id="99"/>
      <w:bookmarkEnd w:id="100"/>
      <w:r>
        <w:rPr/>
        <w:t>6</w:t>
      </w:r>
      <w:r>
        <w:rPr>
          <w:rtl w:val="true"/>
        </w:rPr>
        <w:t xml:space="preserve"> - </w:t>
      </w:r>
      <w:r>
        <w:rPr>
          <w:rtl w:val="true"/>
        </w:rPr>
        <w:t>نمونه‌هايى از تحركات منافقين</w:t>
      </w:r>
      <w:bookmarkEnd w:id="101"/>
    </w:p>
    <w:p>
      <w:pPr>
        <w:pStyle w:val="BookText"/>
        <w:rPr/>
      </w:pPr>
      <w:r>
        <w:rPr>
          <w:rFonts w:ascii="IRNazanin" w:hAnsi="IRNazanin" w:eastAsia="IRNazanin"/>
          <w:color w:val="111111"/>
          <w:sz w:val="28"/>
          <w:sz w:val="28"/>
          <w:szCs w:val="28"/>
          <w:rtl w:val="true"/>
          <w:lang w:bidi="fa-IR"/>
        </w:rPr>
        <w:t>چند مورد از تحركات منافقين به عنوان نمونه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نزديكى غدير عده‌اى به عنوان عجله براى خداحافظى آمدند، و پيامبر صلى‌الله‌عليه‌و‌آله فقط با اظهار تعجب آنان را شرمنده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خطابه سخنانى بين منافقين رد و بدل شد، كه حضرت با بى‌اعتنايى سخنان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حركات و گفتارهاى مسخره‌آميزى از آنان ديده شد، و پيامبر صلى‌الله‌عليه‌و‌آله فقط به اين اكتفا كرد كه آنان را احضار نمايد و مورد سؤال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 بود كه وقتى انكار كردند حضرت اصرار نفرمود، و همين اندازه ترس آنان را اقرارى حساب كرد كه از افشاى اسرار خود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پس از بيعت نيز تلاش‌هاى مذبوحانه‌اى را در شكل‌هاى گوناگون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شيوه وسوسه اندازى در قلوب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روش اين بود كه اظهار كنند هنوز نفهميده‌اند منظور پيامبر صلى‌الله‌عليه‌و‌آله از مراسم مفصل غدير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شيوه شبهه اندازى در نسبتِ غدير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روش مسئله تبديل على عليه‌السلام به شخص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مسئله مطرح كردن شركت ديگران با على عليه‌السلام در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مراسم عظيم غدير پاسخ همه اين شبهات و پيشنهادات را مى‌داد، اما پيامبر صلى‌الله‌عليه‌و‌آله با خونسردى كامل به سخنان آنان گوش مى‌داد، و پاسخ مناسب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آنكه از خود ناراحتى يا عصبانيت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مى‌فرمود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سياست‌هاى پيامبر صلى‌الله‌عليه‌و‌آله در سايه حفظ پروردگار بود كه سخنرانى غدير در امنيت كامل برگزار شد، و هر گونه شبهه‌افكنى در مفاهيم و اهداف آن خنثى شد و كامل‌ترين نتايج از آن گرفته شد</w:t>
      </w:r>
      <w:r>
        <w:rPr>
          <w:rFonts w:eastAsia="IRNazanin" w:cs="IRNazanin"/>
          <w:color w:val="111111"/>
          <w:sz w:val="28"/>
          <w:szCs w:val="28"/>
          <w:rtl w:val="true"/>
          <w:lang w:bidi="fa-IR"/>
        </w:rPr>
        <w:t xml:space="preserve">. </w:t>
      </w:r>
      <w:bookmarkStart w:id="102" w:name="pg19311_183225"/>
    </w:p>
    <w:p>
      <w:pPr>
        <w:pStyle w:val="Heading4"/>
        <w:numPr>
          <w:ilvl w:val="3"/>
          <w:numId w:val="1"/>
        </w:numPr>
        <w:rPr/>
      </w:pPr>
      <w:bookmarkStart w:id="103" w:name="__RefHeading___Toc18032421_1280447820"/>
      <w:bookmarkStart w:id="104" w:name="_Toc40"/>
      <w:bookmarkEnd w:id="102"/>
      <w:bookmarkEnd w:id="103"/>
      <w:r>
        <w:rPr>
          <w:rtl w:val="true"/>
        </w:rPr>
        <w:t>عرضه ولايت بر همه مخلوقات در روز غدير</w:t>
      </w:r>
      <w:bookmarkEnd w:id="104"/>
    </w:p>
    <w:p>
      <w:pPr>
        <w:pStyle w:val="BookText"/>
        <w:rPr/>
      </w:pPr>
      <w:r>
        <w:rPr>
          <w:rFonts w:ascii="Amiri" w:hAnsi="Amiri" w:eastAsia="Amiri" w:cs="Amiri"/>
          <w:color w:val="111111"/>
          <w:sz w:val="28"/>
          <w:sz w:val="28"/>
          <w:szCs w:val="28"/>
          <w:rtl w:val="true"/>
          <w:lang w:bidi="ar-SA"/>
        </w:rPr>
        <w:t>عرضه ولايت بر همه مخلوقات در روز غدير</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در آن روز از ايام سال كه مقارن با روز غدير بوده است وقايع بسيار مهمى در عالم خلقت رخ داده، همان طور كه انبياء عليهم‌السلام نيز برنامه‌هاى مهم خود را در اين روز انجام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به خاطر ارزشى است كه صاحب اين روز يعنى اميرالمؤمنين عليه‌السلام به آن داده است، و حاكى از آن است كه واقعه‌اى مهم‌تر از آن در تاريخ عالم نبوده، كه سعى شده ساير وقايع با آن مقارن گردد و از مباركى اين روز طلب بركت و يُمن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عرضه ولايت بر همه مخلوقات در روز 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زمينيانِ منكرِ غدير را بر سر جايشان بنشانيم، چاره‌اى نيست جز آنكه به آنها بفهمانيم خبر غدير در آسمان‌ها مشهورتر و معروف‌تر و شناخته شده‌تر از اهل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قدر غدير را بهتر از ما مى‌دانند و درك مى‌كنند كه در ميان اين همه وقايع عظيم و عجيب كه براى انبياء و اوصياء پيش آمده، غدير نزد خداوند حساب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طوفان نوح عليه‌السلام و آتش ابراهيم عليه‌السلام و عصاى موسى عليه‌السلام و بعثت خاتم انبياء صلى‌الله‌عليه‌و‌آله را ديده‌اند؛ اما از تحولى كه در غدير براى همه كائنات و موجودات پيش آمده دريافته‌اند كه اين ماجرا با بقيه قابل مقايسه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همانطور كه در روز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انسان‌ها عرضه شد، در عالم خلقت بر ساير مخلوقات نيز عرضه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عليه‌السلام در حديثى به همين حقيقت اشاره مى‌فرمايد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عرضه ولايت بر اهل آسمان‌ها، و سبقت اهل آسمان هفتم در قبول آن، و تزيين آن به عرش الهى</w:t>
      </w:r>
      <w:r>
        <w:rPr>
          <w:rFonts w:eastAsia="Amiri" w:cs="Amiri" w:ascii="Amiri" w:hAnsi="Amiri"/>
          <w:color w:val="111111"/>
          <w:sz w:val="28"/>
          <w:szCs w:val="28"/>
          <w:rtl w:val="true"/>
          <w:lang w:bidi="ar-SA"/>
        </w:rPr>
        <w:t xml:space="preserve">. </w:t>
      </w:r>
      <w:bookmarkStart w:id="105" w:name="pg19311_183226"/>
    </w:p>
    <w:p>
      <w:pPr>
        <w:pStyle w:val="BookText"/>
        <w:rPr/>
      </w:pPr>
      <w:bookmarkEnd w:id="105"/>
      <w:r>
        <w:rPr>
          <w:rFonts w:ascii="IRNazanin" w:hAnsi="IRNazanin" w:eastAsia="IRNazanin"/>
          <w:color w:val="111111"/>
          <w:sz w:val="28"/>
          <w:sz w:val="28"/>
          <w:szCs w:val="28"/>
          <w:rtl w:val="true"/>
          <w:lang w:bidi="fa-IR"/>
        </w:rPr>
        <w:t>قبول اهل آسمان چهارم ولايت را پس از اهل آسمان هفتم، و تزيين آن به بيت‌المعمور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اهل آسمان دنيا ولايت را پس از اهل آسمان چهارم، و تزيين آن به ستارگان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عرضه ولايت بر بقعه‌هاى زمين، و سبقت مكه در قبول آن و زينت آن به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مدينه ولايت را بعد از مكه، و زينت آن به پيامبر صلى‌الله‌عليه‌و‌آله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قبول كوفه ولايت را بعد از مدينه، و زينت آن به اميرالمؤمنين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ولايت بر كوه‌ها، و قبول سه كوه پيش از سايرين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فيروزه،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بر ساير جواهرات فضيلت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قبول معادن طلا و نقره ولايت را بعد از عقيق و فيروزه و ياقوت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كدام از كوه‌ها كه ولايت را قبول نكرد چيزى بر آن نمى‌رويد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ولايت بر آب‌ها، آنكه قبول كرد گوارا و آنكه قبول نكرد تلخ و شور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عرضه ولايت بر نباتات، هر كدام قبول كرد شيرين و خوش طعم، و هر كدام قبول نكرد تلخ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ولايت بر پرندگان، هر كدام قبول كرد با صداى زيبا و فصيح مى‌خواند، و هر كدام قبول نكرد اَلكَن شد</w:t>
      </w:r>
      <w:r>
        <w:rPr>
          <w:rFonts w:eastAsia="IRNazanin" w:cs="IRNazanin"/>
          <w:color w:val="111111"/>
          <w:sz w:val="28"/>
          <w:szCs w:val="28"/>
          <w:rtl w:val="true"/>
          <w:lang w:bidi="fa-IR"/>
        </w:rPr>
        <w:t>.</w:t>
      </w:r>
    </w:p>
    <w:p>
      <w:pPr>
        <w:pStyle w:val="Heading4"/>
        <w:numPr>
          <w:ilvl w:val="3"/>
          <w:numId w:val="1"/>
        </w:numPr>
        <w:rPr/>
      </w:pPr>
      <w:bookmarkStart w:id="106" w:name="__RefHeading___Toc18032423_1280447820"/>
      <w:bookmarkStart w:id="107" w:name="_Toc41"/>
      <w:bookmarkEnd w:id="106"/>
      <w:r>
        <w:rPr>
          <w:rtl w:val="true"/>
        </w:rPr>
        <w:t>نماز جماعت در صحراى غدير</w:t>
      </w:r>
      <w:bookmarkEnd w:id="107"/>
    </w:p>
    <w:p>
      <w:pPr>
        <w:pStyle w:val="BookText"/>
        <w:rPr/>
      </w:pPr>
      <w:r>
        <w:rPr>
          <w:rFonts w:ascii="Amiri" w:hAnsi="Amiri" w:eastAsia="Amiri" w:cs="Amiri"/>
          <w:color w:val="111111"/>
          <w:sz w:val="28"/>
          <w:sz w:val="28"/>
          <w:szCs w:val="28"/>
          <w:rtl w:val="true"/>
          <w:lang w:bidi="ar-SA"/>
        </w:rPr>
        <w:t>نماز جماعت در صحراى غدير</w:t>
      </w:r>
      <w:r>
        <w:rPr>
          <w:rStyle w:val="FootnoteAnchor"/>
          <w:rtl w:val="true"/>
        </w:rPr>
        <w:footnoteReference w:id="3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هجدهم ذى الحجه سال دهم هجرى، در بازگشت از حجة الوداع و پس از رسيدن به سرزمين غدير و آماده سازى منبر غدير، مقارن ظهر انتظار مردم به پايان رسيد و منادىِ حضرت نداى نماز جماعت داد</w:t>
      </w:r>
      <w:r>
        <w:rPr>
          <w:rFonts w:eastAsia="IRNazanin" w:cs="IRNazanin"/>
          <w:color w:val="111111"/>
          <w:sz w:val="28"/>
          <w:szCs w:val="28"/>
          <w:rtl w:val="true"/>
          <w:lang w:bidi="fa-IR"/>
        </w:rPr>
        <w:t xml:space="preserve">. </w:t>
      </w:r>
      <w:bookmarkStart w:id="108" w:name="pg19311_183227"/>
    </w:p>
    <w:p>
      <w:pPr>
        <w:pStyle w:val="BookText"/>
        <w:rPr/>
      </w:pPr>
      <w:bookmarkEnd w:id="108"/>
      <w:r>
        <w:rPr>
          <w:rFonts w:ascii="IRNazanin" w:hAnsi="IRNazanin" w:eastAsia="IRNazanin"/>
          <w:color w:val="111111"/>
          <w:sz w:val="28"/>
          <w:sz w:val="28"/>
          <w:szCs w:val="28"/>
          <w:rtl w:val="true"/>
          <w:lang w:bidi="fa-IR"/>
        </w:rPr>
        <w:t>در واقع نقطه شروع مراسم پر شور غدير، نداى عمومى براى نماز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ظهر انتظارها به سر رسيد و منادى پيامبر صلى‌الله‌عليه‌و‌آله نداى عمومى داد و مردم را براى اجتماع در مقابل جايگاه فراهم شده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اعلام عمومى بود كه مردم همه وضو گرفتند و رو به قبله صف‌هاى نماز را مرتب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نيز در قسمت خاص خود قرار گرفتند، و چه با ابهت بود كه حضرت سيدة نساء العالمين فاطمه زهرا عليهاالسلام در آن جمع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اقامه نماز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خيمه خود بيرون آمد و به عنوان امام جماعت جلوى صف اول قرار گرفت، كه طبعا به سمت درختان و بركه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مؤذن پيامبر صلى‌الله‌عليه‌و‌آله اذان گفت، و سپس نماز جماعت يكصد و بيست هزار نفرى با شكوه بى‌نظيرى كنار منبر غدير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مردم ناظر بودند كه پيامبر صلى‌الله‌عليه‌و‌آله بر فراز آن منبر ايستادند و اميرالمؤمنين عليه‌السلام را فرا خواندند و به او دستور دادند بالاى منبر بيايد و در سمت راستش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خطبه، اميرالمؤمنين عليه‌السلام يك پله پائين تر بر فراز منبر در طرف راست حضرت ايستاده بودند و دست پيامبر صلى‌الله‌عليه‌و‌آله بر شانه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 مى‌شود كه اجتماع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يك سخنرانى و در مقابل يك خطيب كه همه شخص او را ببينند در دنياى امروز هم مسئله غير عادى است، تا چه رسد به عصر بعثت كه در گذشته شش هزار ساله انبيا عليهم‌السلام تا آن روز هرگز چنين مجلس عظيمى براى سخنرانى تشكيل نشده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Heading4"/>
        <w:numPr>
          <w:ilvl w:val="3"/>
          <w:numId w:val="1"/>
        </w:numPr>
        <w:rPr/>
      </w:pPr>
      <w:bookmarkStart w:id="109" w:name="__RefHeading___Toc18032425_1280447820"/>
      <w:bookmarkStart w:id="110" w:name="_Toc42"/>
      <w:bookmarkEnd w:id="109"/>
      <w:r>
        <w:rPr>
          <w:rtl w:val="true"/>
        </w:rPr>
        <w:t>كيفيت ابلاغ ولايت</w:t>
      </w:r>
      <w:bookmarkEnd w:id="110"/>
    </w:p>
    <w:p>
      <w:pPr>
        <w:pStyle w:val="Heading5"/>
        <w:numPr>
          <w:ilvl w:val="4"/>
          <w:numId w:val="1"/>
        </w:numPr>
        <w:rPr/>
      </w:pPr>
      <w:bookmarkStart w:id="111" w:name="__RefHeading___Toc18032427_1280447820"/>
      <w:bookmarkStart w:id="112" w:name="_Toc43"/>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كيفيت ابلاغ ولايت</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آن زمان و تا زمان ما استثنايى بودن مراسم غدير را به ثبت رسانده، </w:t>
      </w:r>
      <w:bookmarkStart w:id="113" w:name="pg19311_183228"/>
    </w:p>
    <w:p>
      <w:pPr>
        <w:pStyle w:val="BookText"/>
        <w:rPr/>
      </w:pPr>
      <w:bookmarkEnd w:id="113"/>
      <w:r>
        <w:rPr>
          <w:rFonts w:ascii="IRNazanin" w:hAnsi="IRNazanin" w:eastAsia="IRNazanin"/>
          <w:color w:val="111111"/>
          <w:sz w:val="28"/>
          <w:sz w:val="28"/>
          <w:szCs w:val="28"/>
          <w:rtl w:val="true"/>
          <w:lang w:bidi="fa-IR"/>
        </w:rPr>
        <w:t>يرنامه ريزى خاصى بود كه به صورت بسيار دقيق و غير عادى به خصوص در حد عادات و فرهنگ آن عصر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جهات در چند جنبه قابل دقت است</w:t>
      </w:r>
      <w:r>
        <w:rPr>
          <w:rFonts w:eastAsia="IRNazanin" w:cs="IRNazanin"/>
          <w:color w:val="111111"/>
          <w:sz w:val="28"/>
          <w:szCs w:val="28"/>
          <w:rtl w:val="true"/>
          <w:lang w:bidi="fa-IR"/>
        </w:rPr>
        <w:t>:</w:t>
      </w:r>
    </w:p>
    <w:p>
      <w:pPr>
        <w:pStyle w:val="Heading5"/>
        <w:numPr>
          <w:ilvl w:val="4"/>
          <w:numId w:val="1"/>
        </w:numPr>
        <w:rPr/>
      </w:pPr>
      <w:bookmarkStart w:id="114" w:name="__RefHeading___Toc18032429_1280447820"/>
      <w:bookmarkStart w:id="115" w:name="_Toc44"/>
      <w:bookmarkEnd w:id="114"/>
      <w:r>
        <w:rPr/>
        <w:t>1</w:t>
      </w:r>
      <w:r>
        <w:rPr>
          <w:rtl w:val="true"/>
        </w:rPr>
        <w:t xml:space="preserve"> - </w:t>
      </w:r>
      <w:r>
        <w:rPr>
          <w:rtl w:val="true"/>
        </w:rPr>
        <w:t>صد و بيست هزار نفر در برابر يك منبر</w:t>
      </w:r>
      <w:bookmarkEnd w:id="115"/>
    </w:p>
    <w:p>
      <w:pPr>
        <w:pStyle w:val="BookText"/>
        <w:rPr/>
      </w:pPr>
      <w:r>
        <w:rPr>
          <w:rFonts w:ascii="IRNazanin" w:hAnsi="IRNazanin" w:eastAsia="IRNazanin"/>
          <w:color w:val="111111"/>
          <w:sz w:val="28"/>
          <w:sz w:val="28"/>
          <w:szCs w:val="28"/>
          <w:rtl w:val="true"/>
          <w:lang w:bidi="fa-IR"/>
        </w:rPr>
        <w:t>مجلس عظيمى به وسعت يكصد و بيست هزار نفر در آن زمان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ادعا كرد در مجلسى بدون وسايل تقويت كننده صدا و ديد، چنان اجتماعى در مقابل يك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گوينده را ببينند و صداى او را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نيز سابقه ندارد، و در آن زمان مردم براى اولين بار با چنين منظره‌اى مواجه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فرد يا افرادى، سخنان پيامبر صلى‌الله‌عليه‌و‌آله را براى مردم تكرار مى‌كردند كه افراد دورتر بشنوند و متوجه خطابه باشند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116" w:name="__RefHeading___Toc18032431_1280447820"/>
      <w:bookmarkStart w:id="117" w:name="_Toc45"/>
      <w:bookmarkEnd w:id="116"/>
      <w:r>
        <w:rPr/>
        <w:t>2</w:t>
      </w:r>
      <w:r>
        <w:rPr>
          <w:rtl w:val="true"/>
        </w:rPr>
        <w:t xml:space="preserve"> - </w:t>
      </w:r>
      <w:r>
        <w:rPr>
          <w:rtl w:val="true"/>
        </w:rPr>
        <w:t>منبر استثنايى زير درختان</w:t>
      </w:r>
      <w:bookmarkEnd w:id="117"/>
    </w:p>
    <w:p>
      <w:pPr>
        <w:pStyle w:val="BookText"/>
        <w:rPr/>
      </w:pPr>
      <w:r>
        <w:rPr>
          <w:rFonts w:ascii="IRNazanin" w:hAnsi="IRNazanin" w:eastAsia="IRNazanin"/>
          <w:color w:val="111111"/>
          <w:sz w:val="28"/>
          <w:sz w:val="28"/>
          <w:szCs w:val="28"/>
          <w:rtl w:val="true"/>
          <w:lang w:bidi="fa-IR"/>
        </w:rPr>
        <w:t>منبرى بلند از سنگ و جهاز شتر زير درختان و سايبان قراردادن پارچه‌ها بر فراز درختان بلند براى درست انجام شدن مراسم خطبه، كار تازه‌اى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چند نفر مأمور شدند تا شاخه‌هاى مزاحمى كه قابل بريدن نبود با دستان خود نگه دارند تا به منبر اصابت نكند و مراسم با نظم كامل انجام شود</w:t>
      </w:r>
      <w:r>
        <w:rPr>
          <w:rFonts w:eastAsia="IRNazanin" w:cs="IRNazanin"/>
          <w:color w:val="111111"/>
          <w:sz w:val="28"/>
          <w:szCs w:val="28"/>
          <w:rtl w:val="true"/>
          <w:lang w:bidi="fa-IR"/>
        </w:rPr>
        <w:t>.</w:t>
      </w:r>
    </w:p>
    <w:p>
      <w:pPr>
        <w:pStyle w:val="Heading5"/>
        <w:numPr>
          <w:ilvl w:val="4"/>
          <w:numId w:val="1"/>
        </w:numPr>
        <w:rPr/>
      </w:pPr>
      <w:bookmarkStart w:id="118" w:name="__RefHeading___Toc18032433_1280447820"/>
      <w:bookmarkStart w:id="119" w:name="_Toc46"/>
      <w:bookmarkEnd w:id="118"/>
      <w:r>
        <w:rPr/>
        <w:t>3</w:t>
      </w:r>
      <w:r>
        <w:rPr>
          <w:rtl w:val="true"/>
        </w:rPr>
        <w:t xml:space="preserve"> - </w:t>
      </w:r>
      <w:r>
        <w:rPr>
          <w:rtl w:val="true"/>
        </w:rPr>
        <w:t>دو نفر بر فراز يك منبر</w:t>
      </w:r>
      <w:bookmarkEnd w:id="119"/>
    </w:p>
    <w:p>
      <w:pPr>
        <w:pStyle w:val="BookText"/>
        <w:rPr/>
      </w:pPr>
      <w:r>
        <w:rPr>
          <w:rFonts w:ascii="IRNazanin" w:hAnsi="IRNazanin" w:eastAsia="IRNazanin"/>
          <w:color w:val="111111"/>
          <w:sz w:val="28"/>
          <w:sz w:val="28"/>
          <w:szCs w:val="28"/>
          <w:rtl w:val="true"/>
          <w:lang w:bidi="fa-IR"/>
        </w:rPr>
        <w:t>ايستادن پيامبر صلى‌الله‌عليه‌و‌آله بر فراز منبر بلند، در حالى كه سابقه ذهنى مردم نشستن حضرت بر منبر و يا ايستادن بدون منبر بود، حالت استثنايى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اميرالمؤمنين عليه‌السلام از اول خطبه بر فراز منبر در كنار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دو نفر در حال قيام در محل سخنرانى ديده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جذاب‌ترين و توجه برانگيزترين قسمت‌هاى برنامه بود كه تا امروز نظير نداشته است</w:t>
      </w:r>
      <w:r>
        <w:rPr>
          <w:rFonts w:eastAsia="IRNazanin" w:cs="IRNazanin"/>
          <w:color w:val="111111"/>
          <w:sz w:val="28"/>
          <w:szCs w:val="28"/>
          <w:rtl w:val="true"/>
          <w:lang w:bidi="fa-IR"/>
        </w:rPr>
        <w:t>.</w:t>
      </w:r>
    </w:p>
    <w:p>
      <w:pPr>
        <w:pStyle w:val="Heading5"/>
        <w:numPr>
          <w:ilvl w:val="4"/>
          <w:numId w:val="1"/>
        </w:numPr>
        <w:rPr/>
      </w:pPr>
      <w:bookmarkStart w:id="120" w:name="__RefHeading___Toc18032435_1280447820"/>
      <w:bookmarkStart w:id="121" w:name="_Toc47"/>
      <w:bookmarkEnd w:id="120"/>
      <w:r>
        <w:rPr/>
        <w:t>4</w:t>
      </w:r>
      <w:r>
        <w:rPr>
          <w:rtl w:val="true"/>
        </w:rPr>
        <w:t xml:space="preserve"> - </w:t>
      </w:r>
      <w:r>
        <w:rPr>
          <w:rtl w:val="true"/>
        </w:rPr>
        <w:t>يك ساعت سخنرانى زير آفتاب</w:t>
      </w:r>
      <w:bookmarkEnd w:id="12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سخنرانى كه حدود يك ساعت به طور متوالى در آن مكان گرم ادامه داشته و مردم گوش مى‌داده‌اند نيز در بين سخنرانى‌هاى پيامبر صلى‌الله‌عليه‌و‌آله بى‌سابقه است</w:t>
      </w:r>
      <w:r>
        <w:rPr>
          <w:rFonts w:eastAsia="IRNazanin" w:cs="IRNazanin"/>
          <w:color w:val="111111"/>
          <w:sz w:val="28"/>
          <w:szCs w:val="28"/>
          <w:rtl w:val="true"/>
          <w:lang w:bidi="fa-IR"/>
        </w:rPr>
        <w:t xml:space="preserve">. </w:t>
      </w:r>
      <w:bookmarkStart w:id="122" w:name="pg19311_183229"/>
    </w:p>
    <w:p>
      <w:pPr>
        <w:pStyle w:val="Heading5"/>
        <w:numPr>
          <w:ilvl w:val="4"/>
          <w:numId w:val="1"/>
        </w:numPr>
        <w:rPr/>
      </w:pPr>
      <w:bookmarkStart w:id="123" w:name="__RefHeading___Toc18032437_1280447820"/>
      <w:bookmarkStart w:id="124" w:name="_Toc48"/>
      <w:bookmarkEnd w:id="122"/>
      <w:bookmarkEnd w:id="123"/>
      <w:r>
        <w:rPr/>
        <w:t>5</w:t>
      </w:r>
      <w:r>
        <w:rPr>
          <w:rtl w:val="true"/>
        </w:rPr>
        <w:t xml:space="preserve"> - </w:t>
      </w:r>
      <w:r>
        <w:rPr>
          <w:rtl w:val="true"/>
        </w:rPr>
        <w:t>بلند كردن و معرفى اميرالمؤمنين عليه‌السلام</w:t>
      </w:r>
      <w:bookmarkEnd w:id="124"/>
    </w:p>
    <w:p>
      <w:pPr>
        <w:pStyle w:val="BookText"/>
        <w:rPr/>
      </w:pPr>
      <w:r>
        <w:rPr>
          <w:rFonts w:ascii="IRNazanin" w:hAnsi="IRNazanin" w:eastAsia="IRNazanin"/>
          <w:color w:val="111111"/>
          <w:sz w:val="28"/>
          <w:sz w:val="28"/>
          <w:szCs w:val="28"/>
          <w:rtl w:val="true"/>
          <w:lang w:bidi="fa-IR"/>
        </w:rPr>
        <w:t>بلند كردن و معرفى اميرالمؤمنين عليه‌السلام در بين سخنرانى، يك كار خارج از محدوده سخنرانى است، و در هيچ يك از سخنرانى‌هاى حضرت و حتى در عُرف سخنرانان جهان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عنوان يك اقدام بسيار فوق العاده و بياد ماندنى درباره حساس‌ترين فراز خطبه انجام گرفت</w:t>
      </w:r>
      <w:r>
        <w:rPr>
          <w:rFonts w:eastAsia="IRNazanin" w:cs="IRNazanin"/>
          <w:color w:val="111111"/>
          <w:sz w:val="28"/>
          <w:szCs w:val="28"/>
          <w:rtl w:val="true"/>
          <w:lang w:bidi="fa-IR"/>
        </w:rPr>
        <w:t>.</w:t>
      </w:r>
    </w:p>
    <w:p>
      <w:pPr>
        <w:pStyle w:val="Heading5"/>
        <w:numPr>
          <w:ilvl w:val="4"/>
          <w:numId w:val="1"/>
        </w:numPr>
        <w:rPr/>
      </w:pPr>
      <w:bookmarkStart w:id="125" w:name="__RefHeading___Toc18032439_1280447820"/>
      <w:bookmarkStart w:id="126" w:name="_Toc49"/>
      <w:bookmarkEnd w:id="125"/>
      <w:r>
        <w:rPr/>
        <w:t>6</w:t>
      </w:r>
      <w:r>
        <w:rPr>
          <w:rtl w:val="true"/>
        </w:rPr>
        <w:t xml:space="preserve"> - </w:t>
      </w:r>
      <w:r>
        <w:rPr>
          <w:rtl w:val="true"/>
        </w:rPr>
        <w:t>بيعت لسانى از فراز منبر</w:t>
      </w:r>
      <w:bookmarkEnd w:id="126"/>
    </w:p>
    <w:p>
      <w:pPr>
        <w:pStyle w:val="BookText"/>
        <w:rPr/>
      </w:pPr>
      <w:r>
        <w:rPr>
          <w:rFonts w:ascii="IRNazanin" w:hAnsi="IRNazanin" w:eastAsia="IRNazanin"/>
          <w:color w:val="111111"/>
          <w:sz w:val="28"/>
          <w:sz w:val="28"/>
          <w:szCs w:val="28"/>
          <w:rtl w:val="true"/>
          <w:lang w:bidi="fa-IR"/>
        </w:rPr>
        <w:t>بيعت و اقرار لسانى گرفتن از مردم به اين صورت كه حضرت از مردم بخواهد تا در بين سخنرانى، اقرار خود را به طور مفصل بر زبان جارى كنند و محتواى سخنان حضرت را با صداى بلند تكرار كنند، نيز اقدامى استثنايى بين همه سخنرانى‌هاى عالم و ابداعى در اين فن به شمار مى‌آيد</w:t>
      </w:r>
      <w:r>
        <w:rPr>
          <w:rFonts w:eastAsia="IRNazanin" w:cs="IRNazanin"/>
          <w:color w:val="111111"/>
          <w:sz w:val="28"/>
          <w:szCs w:val="28"/>
          <w:rtl w:val="true"/>
          <w:lang w:bidi="fa-IR"/>
        </w:rPr>
        <w:t>.</w:t>
      </w:r>
    </w:p>
    <w:p>
      <w:pPr>
        <w:pStyle w:val="Heading4"/>
        <w:numPr>
          <w:ilvl w:val="3"/>
          <w:numId w:val="1"/>
        </w:numPr>
        <w:rPr/>
      </w:pPr>
      <w:bookmarkStart w:id="127" w:name="__RefHeading___Toc18032441_1280447820"/>
      <w:bookmarkStart w:id="128" w:name="_Toc50"/>
      <w:bookmarkEnd w:id="127"/>
      <w:r>
        <w:rPr>
          <w:rtl w:val="true"/>
        </w:rPr>
        <w:t>منبر غدير و آماده سازى فضاى خطبه غدير</w:t>
      </w:r>
      <w:bookmarkEnd w:id="128"/>
    </w:p>
    <w:p>
      <w:pPr>
        <w:pStyle w:val="Heading5"/>
        <w:numPr>
          <w:ilvl w:val="4"/>
          <w:numId w:val="1"/>
        </w:numPr>
        <w:rPr/>
      </w:pPr>
      <w:bookmarkStart w:id="129" w:name="__RefHeading___Toc18032443_1280447820"/>
      <w:bookmarkStart w:id="130" w:name="_Toc51"/>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منبر غدير و آماده سازى فضاى خطبه غدير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سير آماده سازى مردم توسط پيامبر صلى‌الله‌عليه‌و‌آله را مى‌توان به طور سلسله وار اينگونه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رسيدن به غدير، پيامبر صلى‌الله‌عليه‌و‌آله چند اقدام مهم انجام داد تا خطبه غدير در بهترين شرايط ارائه شود</w:t>
      </w:r>
      <w:r>
        <w:rPr>
          <w:rFonts w:eastAsia="IRNazanin" w:cs="IRNazanin"/>
          <w:color w:val="111111"/>
          <w:sz w:val="28"/>
          <w:szCs w:val="28"/>
          <w:rtl w:val="true"/>
          <w:lang w:bidi="fa-IR"/>
        </w:rPr>
        <w:t>:</w:t>
      </w:r>
    </w:p>
    <w:p>
      <w:pPr>
        <w:pStyle w:val="Heading5"/>
        <w:numPr>
          <w:ilvl w:val="4"/>
          <w:numId w:val="1"/>
        </w:numPr>
        <w:rPr/>
      </w:pPr>
      <w:bookmarkStart w:id="131" w:name="__RefHeading___Toc18032445_1280447820"/>
      <w:bookmarkStart w:id="132" w:name="_Toc52"/>
      <w:bookmarkEnd w:id="131"/>
      <w:r>
        <w:rPr/>
        <w:t>1</w:t>
      </w:r>
      <w:r>
        <w:rPr>
          <w:rtl w:val="true"/>
        </w:rPr>
        <w:t xml:space="preserve"> - </w:t>
      </w:r>
      <w:r>
        <w:rPr>
          <w:rtl w:val="true"/>
        </w:rPr>
        <w:t>جمع آورى مردم</w:t>
      </w:r>
      <w:bookmarkEnd w:id="132"/>
    </w:p>
    <w:p>
      <w:pPr>
        <w:pStyle w:val="BookText"/>
        <w:rPr/>
      </w:pPr>
      <w:r>
        <w:rPr>
          <w:rFonts w:ascii="IRNazanin" w:hAnsi="IRNazanin" w:eastAsia="IRNazanin"/>
          <w:color w:val="111111"/>
          <w:sz w:val="28"/>
          <w:sz w:val="28"/>
          <w:szCs w:val="28"/>
          <w:rtl w:val="true"/>
          <w:lang w:bidi="fa-IR"/>
        </w:rPr>
        <w:t>پيامبر صلى‌الله‌عليه‌و‌آله براى مقابله با هر توطئه‌اى در آن لحظات حساس، از هر گونه پراكندگى كاروان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هدف دست به سه اقدام به موقع 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آنكه فورا افرادى را مأمور كرد تا مواظب انسجام كاروان و پراكنده نشدن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فرمان داد تا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متوقف شوند، و آنان كه پيشتر رفته‌اند بازگردند، و آنان كه پشت سر هستند خود را برسانند</w:t>
      </w:r>
      <w:r>
        <w:rPr>
          <w:rFonts w:eastAsia="IRNazanin" w:cs="IRNazanin"/>
          <w:color w:val="111111"/>
          <w:sz w:val="28"/>
          <w:szCs w:val="28"/>
          <w:rtl w:val="true"/>
          <w:lang w:bidi="fa-IR"/>
        </w:rPr>
        <w:t xml:space="preserve">. </w:t>
      </w:r>
      <w:bookmarkStart w:id="133" w:name="pg19311_183230"/>
    </w:p>
    <w:p>
      <w:pPr>
        <w:pStyle w:val="BookText"/>
        <w:rPr/>
      </w:pPr>
      <w:bookmarkEnd w:id="133"/>
      <w:r>
        <w:rPr>
          <w:rFonts w:ascii="IRNazanin" w:hAnsi="IRNazanin" w:eastAsia="IRNazanin"/>
          <w:color w:val="111111"/>
          <w:sz w:val="28"/>
          <w:sz w:val="28"/>
          <w:szCs w:val="28"/>
          <w:rtl w:val="true"/>
          <w:lang w:bidi="fa-IR"/>
        </w:rPr>
        <w:t>اينگونه بود كه آهسته آهسته همه آن جمعيت صد و بيست هزار نفرى در محل از پيش تعيين شده كنار بركه جمع شدند، بدون اينكه كوچك‌ترين اخلالى در نظم عمومى كاروان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اقدام پيامبر صلى‌الله‌عليه‌و‌آله براى حفظ نظم هنگامى صورت گرفت كه آن حضرت متوجه شد عده‌اى از فتنه‌گران به قصد بر هم زدن نظم و ايجاد آشوب از غدير عبور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همزمان با اعلام توقف كاروان، گروهى را فرستاد تا پيش رفتگان را بازگردانند و به آنان درباره بازگرداندن ابوبكر و عمر به طور خاص سفارش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به سرعت تاختند و آن گروه را كه به سركردگى ابوبكر و عمر تا نزديكى‌هاى جحفه پيش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غدير بازگرداندند، و پيامبر صلى‌الله‌عليه‌و‌آله آن دو نفر را به شدت مورد مؤاخذه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بود كه اين نقشه منافقين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اجرا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اقدام به موقع پيامبر صلى‌الله‌عليه‌و‌آله خنثى گرديد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34" w:name="__RefHeading___Toc18032447_1280447820"/>
      <w:bookmarkStart w:id="135" w:name="_Toc53"/>
      <w:bookmarkEnd w:id="134"/>
      <w:r>
        <w:rPr/>
        <w:t>2</w:t>
      </w:r>
      <w:r>
        <w:rPr>
          <w:rtl w:val="true"/>
        </w:rPr>
        <w:t xml:space="preserve"> - </w:t>
      </w:r>
      <w:r>
        <w:rPr>
          <w:rtl w:val="true"/>
        </w:rPr>
        <w:t>خالى نگه داشتن زير درختان</w:t>
      </w:r>
      <w:bookmarkEnd w:id="135"/>
    </w:p>
    <w:p>
      <w:pPr>
        <w:pStyle w:val="BookText"/>
        <w:rPr/>
      </w:pPr>
      <w:r>
        <w:rPr>
          <w:rFonts w:ascii="IRNazanin" w:hAnsi="IRNazanin" w:eastAsia="IRNazanin"/>
          <w:color w:val="111111"/>
          <w:sz w:val="28"/>
          <w:sz w:val="28"/>
          <w:szCs w:val="28"/>
          <w:rtl w:val="true"/>
          <w:lang w:bidi="fa-IR"/>
        </w:rPr>
        <w:t>پيش بينى ديگرى كه هنگام اجراى آن رسيده بود خالى ماندن زير درختان غدير براى اجراى مراسم سه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پيامبر صلى‌الله‌عليه‌و‌آله دستور داد كسى زير پنج درخت كهنسال كنار بركه نرود، تا آن مكان براى برنامه سه روزه غدير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فرمان، با آنكه چشم‌ها به محض ورود به غدير متوجه سايبان آرام بخش زير درختان مى‌شد، ولى همه از كنار آن عبور مى‌كردند و هيچ كس به خود اجازه توقف در زير درختان را نمى‌داد</w:t>
      </w:r>
      <w:r>
        <w:rPr>
          <w:rFonts w:eastAsia="IRNazanin" w:cs="IRNazanin"/>
          <w:color w:val="111111"/>
          <w:sz w:val="28"/>
          <w:szCs w:val="28"/>
          <w:rtl w:val="true"/>
          <w:lang w:bidi="fa-IR"/>
        </w:rPr>
        <w:t>.</w:t>
      </w:r>
    </w:p>
    <w:p>
      <w:pPr>
        <w:pStyle w:val="Heading5"/>
        <w:numPr>
          <w:ilvl w:val="4"/>
          <w:numId w:val="1"/>
        </w:numPr>
        <w:rPr/>
      </w:pPr>
      <w:bookmarkStart w:id="136" w:name="__RefHeading___Toc18032449_1280447820"/>
      <w:bookmarkStart w:id="137" w:name="_Toc54"/>
      <w:bookmarkEnd w:id="136"/>
      <w:r>
        <w:rPr/>
        <w:t>3</w:t>
      </w:r>
      <w:r>
        <w:rPr>
          <w:rtl w:val="true"/>
        </w:rPr>
        <w:t xml:space="preserve"> - </w:t>
      </w:r>
      <w:r>
        <w:rPr>
          <w:rtl w:val="true"/>
        </w:rPr>
        <w:t>اسكان منظم جمعيت</w:t>
      </w:r>
      <w:bookmarkEnd w:id="1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اسكان آن جمعيت انبوه مقدمه ديگرى براى سخنرانى بود كه هنگام اجراى آن فرا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دستورات، همه مركب‌ها با رسيدن به فضاى اطراف بركه متوقف شدند و گروه‌هاى مختلف مردم در گستره بيابان غدير پياده شدند و هر يك براى خود جايى پيدا كردند و شتران خود را خواباندند</w:t>
      </w:r>
      <w:r>
        <w:rPr>
          <w:rFonts w:eastAsia="IRNazanin" w:cs="IRNazanin"/>
          <w:color w:val="111111"/>
          <w:sz w:val="28"/>
          <w:szCs w:val="28"/>
          <w:rtl w:val="true"/>
          <w:lang w:bidi="fa-IR"/>
        </w:rPr>
        <w:t xml:space="preserve">. </w:t>
      </w:r>
      <w:bookmarkStart w:id="138" w:name="pg19311_183231"/>
    </w:p>
    <w:p>
      <w:pPr>
        <w:pStyle w:val="BookText"/>
        <w:rPr/>
      </w:pPr>
      <w:bookmarkEnd w:id="138"/>
      <w:r>
        <w:rPr>
          <w:rFonts w:ascii="IRNazanin" w:hAnsi="IRNazanin" w:eastAsia="IRNazanin"/>
          <w:color w:val="111111"/>
          <w:sz w:val="28"/>
          <w:sz w:val="28"/>
          <w:szCs w:val="28"/>
          <w:rtl w:val="true"/>
          <w:lang w:bidi="fa-IR"/>
        </w:rPr>
        <w:t>عده‌اى فرش و زيرانداز براى خود پهن كردند و عده‌اى ديگر خيمه بر پا نمودند، و كم كم همه جمعيت در گوشه و كنار منطقه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همكارى مردم و نظارت دقيق مأموران پيامبر صلى‌الله‌عليه‌و‌آله باعث شد كه پياده شدن و استقرار آن جمع عظيم انسان‌ها بدون كوچك‌ترين مشكلى به انجام رسد، و زمينه مناسبى براى مراحل بعدى مراسم باشد</w:t>
      </w:r>
      <w:r>
        <w:rPr>
          <w:rFonts w:eastAsia="IRNazanin" w:cs="IRNazanin"/>
          <w:color w:val="111111"/>
          <w:sz w:val="28"/>
          <w:szCs w:val="28"/>
          <w:rtl w:val="true"/>
          <w:lang w:bidi="fa-IR"/>
        </w:rPr>
        <w:t>.</w:t>
      </w:r>
    </w:p>
    <w:p>
      <w:pPr>
        <w:pStyle w:val="Heading5"/>
        <w:numPr>
          <w:ilvl w:val="4"/>
          <w:numId w:val="1"/>
        </w:numPr>
        <w:rPr/>
      </w:pPr>
      <w:bookmarkStart w:id="139" w:name="__RefHeading___Toc18032451_1280447820"/>
      <w:bookmarkStart w:id="140" w:name="_Toc55"/>
      <w:bookmarkEnd w:id="139"/>
      <w:r>
        <w:rPr/>
        <w:t>4</w:t>
      </w:r>
      <w:r>
        <w:rPr>
          <w:rtl w:val="true"/>
        </w:rPr>
        <w:t xml:space="preserve"> - </w:t>
      </w:r>
      <w:r>
        <w:rPr>
          <w:rtl w:val="true"/>
        </w:rPr>
        <w:t>مقابله با گرما</w:t>
      </w:r>
      <w:bookmarkEnd w:id="140"/>
    </w:p>
    <w:p>
      <w:pPr>
        <w:pStyle w:val="BookText"/>
        <w:rPr/>
      </w:pPr>
      <w:r>
        <w:rPr>
          <w:rFonts w:ascii="IRNazanin" w:hAnsi="IRNazanin" w:eastAsia="IRNazanin"/>
          <w:color w:val="111111"/>
          <w:sz w:val="28"/>
          <w:sz w:val="28"/>
          <w:szCs w:val="28"/>
          <w:rtl w:val="true"/>
          <w:lang w:bidi="fa-IR"/>
        </w:rPr>
        <w:t xml:space="preserve">مسئله گرما در آن هنگام از سال و در آن ساعت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بود كه هيچ چاره‌اى نداشت جز آنكه هر كس شخصا به فكر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گرماى شديد براى مردم آن مناطق پديده تازه‌اى نبود و بارها در فصل گرما آن را تجربه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گرما در اثر حرارت آفتاب و داغى زمين به حدى بود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گوشه‌اى از لباسشان را بر سر انداخته و گوشه‌اى از آن را زير پاى خود قرار دادند، و عده‌اى از شدت گرما عبا را به پايشان پيچيدند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اكنون صد و بيست هزار حاجى بازگشته از حرم الهى، در كنار بركه آسمانى غدير از حركت چند روزه باز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مى‌دانستند كه تا ساعتى ديگر مراسم آغاز خواهد شد و بايد وضو بگيرند و خود را براى شركت در نماز جماعت و سپس در مراسم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جنب و جوش، براى يك برنامه استثنائى </w:t>
      </w:r>
      <w:r>
        <w:rPr>
          <w:rFonts w:eastAsia="IRNazanin" w:cs="IRNazanin"/>
          <w:color w:val="111111"/>
          <w:sz w:val="28"/>
          <w:szCs w:val="28"/>
          <w:rtl w:val="true"/>
          <w:lang w:bidi="fa-IR"/>
        </w:rPr>
        <w:t>!</w:t>
      </w:r>
    </w:p>
    <w:p>
      <w:pPr>
        <w:pStyle w:val="Heading5"/>
        <w:numPr>
          <w:ilvl w:val="4"/>
          <w:numId w:val="1"/>
        </w:numPr>
        <w:rPr/>
      </w:pPr>
      <w:bookmarkStart w:id="141" w:name="__RefHeading___Toc18032453_1280447820"/>
      <w:bookmarkStart w:id="142" w:name="_Toc56"/>
      <w:bookmarkEnd w:id="141"/>
      <w:r>
        <w:rPr/>
        <w:t>5</w:t>
      </w:r>
      <w:r>
        <w:rPr>
          <w:rtl w:val="true"/>
        </w:rPr>
        <w:t xml:space="preserve"> - </w:t>
      </w:r>
      <w:r>
        <w:rPr>
          <w:rtl w:val="true"/>
        </w:rPr>
        <w:t>پيش بينى آرايش مجلس سخنرانى</w:t>
      </w:r>
      <w:bookmarkEnd w:id="14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اقدام عملى قبل از غدير، آراستن مجلس خطابه و آماده سازى جايگاه سخنرانى بود، كه تا آن روز مجلسى در اين وسعت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نيز در گونه‌اى با شكوه و بى‌نظير آماده شد، كه مردم هرگز تا آن روز نمونه‌اش را نديده بودند</w:t>
      </w:r>
      <w:r>
        <w:rPr>
          <w:rFonts w:eastAsia="IRNazanin" w:cs="IRNazanin"/>
          <w:color w:val="111111"/>
          <w:sz w:val="28"/>
          <w:szCs w:val="28"/>
          <w:rtl w:val="true"/>
          <w:lang w:bidi="fa-IR"/>
        </w:rPr>
        <w:t xml:space="preserve">. </w:t>
      </w:r>
      <w:bookmarkStart w:id="143" w:name="pg19311_183232"/>
    </w:p>
    <w:p>
      <w:pPr>
        <w:pStyle w:val="BookText"/>
        <w:rPr/>
      </w:pPr>
      <w:bookmarkEnd w:id="143"/>
      <w:r>
        <w:rPr>
          <w:rFonts w:ascii="IRNazanin" w:hAnsi="IRNazanin" w:eastAsia="IRNazanin"/>
          <w:color w:val="111111"/>
          <w:sz w:val="28"/>
          <w:sz w:val="28"/>
          <w:szCs w:val="28"/>
          <w:rtl w:val="true"/>
          <w:lang w:bidi="fa-IR"/>
        </w:rPr>
        <w:t>نيمى از آنچه بايد انجام مى‌گرفت مربوط به جايگاه سخنرانى و نيم ديگر مربوط به موقعيت نشستن مردم در برابر منبر بود</w:t>
      </w:r>
      <w:r>
        <w:rPr>
          <w:rFonts w:eastAsia="IRNazanin" w:cs="IRNazanin"/>
          <w:color w:val="111111"/>
          <w:sz w:val="28"/>
          <w:szCs w:val="28"/>
          <w:rtl w:val="true"/>
          <w:lang w:bidi="fa-IR"/>
        </w:rPr>
        <w:t>.</w:t>
      </w:r>
    </w:p>
    <w:p>
      <w:pPr>
        <w:pStyle w:val="Heading5"/>
        <w:numPr>
          <w:ilvl w:val="4"/>
          <w:numId w:val="1"/>
        </w:numPr>
        <w:rPr/>
      </w:pPr>
      <w:bookmarkStart w:id="144" w:name="__RefHeading___Toc18032455_1280447820"/>
      <w:bookmarkStart w:id="145" w:name="_Toc57"/>
      <w:bookmarkEnd w:id="144"/>
      <w:r>
        <w:rPr/>
        <w:t>6</w:t>
      </w:r>
      <w:r>
        <w:rPr>
          <w:rtl w:val="true"/>
        </w:rPr>
        <w:t xml:space="preserve"> - </w:t>
      </w:r>
      <w:r>
        <w:rPr>
          <w:rtl w:val="true"/>
        </w:rPr>
        <w:t>موقعيت استقرار مردم در برابر سخنران</w:t>
      </w:r>
      <w:bookmarkEnd w:id="145"/>
    </w:p>
    <w:p>
      <w:pPr>
        <w:pStyle w:val="BookText"/>
        <w:rPr/>
      </w:pPr>
      <w:r>
        <w:rPr>
          <w:rFonts w:ascii="IRNazanin" w:hAnsi="IRNazanin" w:eastAsia="IRNazanin"/>
          <w:color w:val="111111"/>
          <w:sz w:val="28"/>
          <w:sz w:val="28"/>
          <w:szCs w:val="28"/>
          <w:rtl w:val="true"/>
          <w:lang w:bidi="fa-IR"/>
        </w:rPr>
        <w:t>براى استقرار منظم و آرام مردم در مقابل سخنران، زمان آن با توجه به نزديكى ظهر بعد از نماز جماعت در نظر گرفته شد؛ تا با همان نظمى كه براى نماز نشسته‌اند بدون كوچك‌ترين حركتى آماده شنيدن سخنرانى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حضور بانوان در كاروان، زاويه خاصى از مجلس به آنان اختصاص يافت كه به راحتى خطيب را بر فراز منبر ببينند و سخنان او را بشنوند</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8032457_1280447820"/>
      <w:bookmarkStart w:id="147" w:name="_Toc58"/>
      <w:bookmarkEnd w:id="146"/>
      <w:r>
        <w:rPr/>
        <w:t>7</w:t>
      </w:r>
      <w:r>
        <w:rPr>
          <w:rtl w:val="true"/>
        </w:rPr>
        <w:t xml:space="preserve"> - </w:t>
      </w:r>
      <w:r>
        <w:rPr>
          <w:rtl w:val="true"/>
        </w:rPr>
        <w:t>صدا رسانى به آن جمعيت انبوه</w:t>
      </w:r>
      <w:bookmarkEnd w:id="147"/>
    </w:p>
    <w:p>
      <w:pPr>
        <w:pStyle w:val="BookText"/>
        <w:rPr/>
      </w:pPr>
      <w:r>
        <w:rPr>
          <w:rFonts w:ascii="IRNazanin" w:hAnsi="IRNazanin" w:eastAsia="IRNazanin"/>
          <w:color w:val="111111"/>
          <w:sz w:val="28"/>
          <w:sz w:val="28"/>
          <w:szCs w:val="28"/>
          <w:rtl w:val="true"/>
          <w:lang w:bidi="fa-IR"/>
        </w:rPr>
        <w:t>از نظر صدا رسانى اگر چه اجتماع مردم در برابر منبر به گونه‌اى بسيار منسجم تدارك ديده شده بود، اما براى تكميل موقعيت يك يا چند نفر كه صداى فوق العاده بلندى داشت مأمور شد كلام حضرت را براى افرادى كه دورتر قرار داشتند تكرار كند، تا همه سخنان حضرت را شنيده باشند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48" w:name="__RefHeading___Toc18032459_1280447820"/>
      <w:bookmarkStart w:id="149" w:name="_Toc59"/>
      <w:bookmarkEnd w:id="148"/>
      <w:r>
        <w:rPr/>
        <w:t>8</w:t>
      </w:r>
      <w:r>
        <w:rPr>
          <w:rtl w:val="true"/>
        </w:rPr>
        <w:t xml:space="preserve"> - </w:t>
      </w:r>
      <w:r>
        <w:rPr>
          <w:rtl w:val="true"/>
        </w:rPr>
        <w:t>آماده سازى زير درختان براى منبر</w:t>
      </w:r>
      <w:bookmarkEnd w:id="149"/>
    </w:p>
    <w:p>
      <w:pPr>
        <w:pStyle w:val="BookText"/>
        <w:rPr/>
      </w:pPr>
      <w:r>
        <w:rPr>
          <w:rFonts w:ascii="IRNazanin" w:hAnsi="IRNazanin" w:eastAsia="IRNazanin"/>
          <w:color w:val="111111"/>
          <w:sz w:val="28"/>
          <w:sz w:val="28"/>
          <w:szCs w:val="28"/>
          <w:rtl w:val="true"/>
          <w:lang w:bidi="fa-IR"/>
        </w:rPr>
        <w:t>اكنون نوبت آن بود كه موقعيت بديعى براى جايگاه سخنرانى تدارك ببينند، تا هم مناسب صد و بيست هزار مخاطب باشد و هم نمادى به ياد ماندنى در خاطره‌ها بر جاى گذارد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مقداد و سلمان و ابوذر و عمار را فرا خواند و به آنان دستور داد تا به محل پنج درخت كهنسال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 رديف جلوى بركه غدير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آنجا را براى اجراى مراسم آماده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خارهاى زير درختان را كندند و سنگ‌هاى ناهموار را جمع كردند و زير درختان را جارو كردند و آب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شاخه‌هاى پايين آمده درختان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نزديكى زمين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فاصله دو درختِ وسط، روى شاخه‌ها پارچه‌اى انداختند تا سايبانى از آفتاب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زير سايبان، بناى منبرى از سنگ را تدارك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جمع آورى سنگ‌هاى بزرگ و كوچك، آنها را روى هم چيدند و شبه منبرى به بلندى قامت حضرت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رواندازهاى شتران و ساير مركب‌ها كمك گرفتند و بناى آن را تكميل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پارچه‌اى براى زيبايى از بالا تا پايين منبر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منبر را طورى برپا كردند كه نسبت به دو طرف جمعيت در وسط قرار بگيرد، و پيامبر صلى‌الله‌عليه‌و‌آله هنگام سخنرانى مُشرِف بر مردم باشد تا همه آن حضرت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گزارش ماجراى غدير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احدى از حاضرين غدير خم نبود مگر آنكه آن حضرت را به چشم خود مى‌ديد و صداى آن حضرت را به گوش خود مى‌شنيد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شخصى به نام ربيعة بن اُمية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صداى بلندى داشت‌مأمور شد كلام حضرت را براى افرادى كه دورتر قرار داشتند تكرار كند تا همه سخنان حضرت را شنيده باشند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نيز مأموريت يافتند چند شاخه بلند اطراف منبر را كه قابل بريدن نبود با دست نگه دارند تا جايگاه سخنرانى بهتر ديده شود</w:t>
      </w:r>
      <w:r>
        <w:rPr>
          <w:rFonts w:eastAsia="IRNazanin" w:cs="IRNazanin"/>
          <w:color w:val="111111"/>
          <w:sz w:val="28"/>
          <w:szCs w:val="28"/>
          <w:rtl w:val="true"/>
          <w:lang w:bidi="fa-IR"/>
        </w:rPr>
        <w:t>.</w:t>
      </w:r>
      <w:r>
        <w:rPr>
          <w:rStyle w:val="FootnoteAnchor"/>
          <w:rtl w:val="true"/>
        </w:rPr>
        <w:footnoteReference w:id="41"/>
      </w:r>
      <w:bookmarkStart w:id="150" w:name="pg19311_183234"/>
    </w:p>
    <w:p>
      <w:pPr>
        <w:pStyle w:val="Heading5"/>
        <w:numPr>
          <w:ilvl w:val="4"/>
          <w:numId w:val="1"/>
        </w:numPr>
        <w:rPr/>
      </w:pPr>
      <w:bookmarkStart w:id="151" w:name="__RefHeading___Toc18032461_1280447820"/>
      <w:bookmarkStart w:id="152" w:name="_Toc60"/>
      <w:bookmarkEnd w:id="150"/>
      <w:bookmarkEnd w:id="151"/>
      <w:r>
        <w:rPr/>
        <w:t>9</w:t>
      </w:r>
      <w:r>
        <w:rPr>
          <w:rtl w:val="true"/>
        </w:rPr>
        <w:t xml:space="preserve"> - </w:t>
      </w:r>
      <w:r>
        <w:rPr>
          <w:rtl w:val="true"/>
        </w:rPr>
        <w:t>بناى منبر در موقعيت ويژه</w:t>
      </w:r>
      <w:bookmarkEnd w:id="152"/>
    </w:p>
    <w:p>
      <w:pPr>
        <w:pStyle w:val="BookText"/>
        <w:rPr/>
      </w:pPr>
      <w:r>
        <w:rPr>
          <w:rFonts w:ascii="IRNazanin" w:hAnsi="IRNazanin" w:eastAsia="IRNazanin"/>
          <w:color w:val="111111"/>
          <w:sz w:val="28"/>
          <w:sz w:val="28"/>
          <w:szCs w:val="28"/>
          <w:rtl w:val="true"/>
          <w:lang w:bidi="fa-IR"/>
        </w:rPr>
        <w:t>با توجه به اينكه درختان غدير از شرق به غرب روييده بودند و بركه در سمت جنوبى پشت درختان قرار داشت، تصميم بر آن شد كه منبر را به گونه‌اى بنا كنند كه مردم رو به قبله و رو به بركه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جمعيت پس از نماز جماعت بدون آنكه از جاى خود حركت كنند در مقابل منبر بودند و سخنران پشت به قبله و رو به مردم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مى‌بايست موقعيت منبر نسبت به دو طرف جمعيت در وسط قرار مى‌گرفت تا پيامبر صلى‌الله‌عليه‌و‌آله هنگام سخنرانى مشرف بر مردم باشد و همه آن حضرت را ببينند</w:t>
      </w:r>
      <w:r>
        <w:rPr>
          <w:rFonts w:eastAsia="IRNazanin" w:cs="IRNazanin"/>
          <w:color w:val="111111"/>
          <w:sz w:val="28"/>
          <w:szCs w:val="28"/>
          <w:rtl w:val="true"/>
          <w:lang w:bidi="fa-IR"/>
        </w:rPr>
        <w:t>.</w:t>
      </w:r>
    </w:p>
    <w:p>
      <w:pPr>
        <w:pStyle w:val="Heading5"/>
        <w:numPr>
          <w:ilvl w:val="4"/>
          <w:numId w:val="1"/>
        </w:numPr>
        <w:rPr/>
      </w:pPr>
      <w:bookmarkStart w:id="153" w:name="__RefHeading___Toc18032463_1280447820"/>
      <w:bookmarkStart w:id="154" w:name="_Toc61"/>
      <w:bookmarkEnd w:id="153"/>
      <w:r>
        <w:rPr/>
        <w:t>10</w:t>
      </w:r>
      <w:r>
        <w:rPr>
          <w:rtl w:val="true"/>
        </w:rPr>
        <w:t xml:space="preserve"> - </w:t>
      </w:r>
      <w:r>
        <w:rPr>
          <w:rtl w:val="true"/>
        </w:rPr>
        <w:t>سايبان بر فراز منبر</w:t>
      </w:r>
      <w:bookmarkEnd w:id="154"/>
    </w:p>
    <w:p>
      <w:pPr>
        <w:pStyle w:val="BookText"/>
        <w:rPr/>
      </w:pPr>
      <w:r>
        <w:rPr>
          <w:rFonts w:ascii="IRNazanin" w:hAnsi="IRNazanin" w:eastAsia="IRNazanin"/>
          <w:color w:val="111111"/>
          <w:sz w:val="28"/>
          <w:sz w:val="28"/>
          <w:szCs w:val="28"/>
          <w:rtl w:val="true"/>
          <w:lang w:bidi="fa-IR"/>
        </w:rPr>
        <w:t>گروه چهار نفرى كار خود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خارهاى زير درختان را كندند و سنگ‌هاى ناهموار را جمع كردند و زير درختان را جارو زدند و آب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شاخه‌هاى اضافى پايين آمده آن درختان خودرو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نزديكى زمين آمده بودقطع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فاصله دو درختِ وسط، روى شاخه‌ها پارچه‌اى انداختند تا سايبانى از آفتاب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نيز مأموريت يافتند چند شاخه بلند اطراف منبر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قابل بريدن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نگه دارند تا جايگاه سخنرانى بهتر ديده شود</w:t>
      </w:r>
      <w:r>
        <w:rPr>
          <w:rFonts w:eastAsia="IRNazanin" w:cs="IRNazanin"/>
          <w:color w:val="111111"/>
          <w:sz w:val="28"/>
          <w:szCs w:val="28"/>
          <w:rtl w:val="true"/>
          <w:lang w:bidi="fa-IR"/>
        </w:rPr>
        <w:t>.</w:t>
      </w:r>
    </w:p>
    <w:p>
      <w:pPr>
        <w:pStyle w:val="Heading5"/>
        <w:numPr>
          <w:ilvl w:val="4"/>
          <w:numId w:val="1"/>
        </w:numPr>
        <w:rPr/>
      </w:pPr>
      <w:bookmarkStart w:id="155" w:name="__RefHeading___Toc18032465_1280447820"/>
      <w:bookmarkStart w:id="156" w:name="_Toc62"/>
      <w:bookmarkEnd w:id="155"/>
      <w:r>
        <w:rPr/>
        <w:t>11</w:t>
      </w:r>
      <w:r>
        <w:rPr>
          <w:rtl w:val="true"/>
        </w:rPr>
        <w:t xml:space="preserve"> - </w:t>
      </w:r>
      <w:r>
        <w:rPr>
          <w:rtl w:val="true"/>
        </w:rPr>
        <w:t>كيفيت و بلنداى منبر</w:t>
      </w:r>
      <w:bookmarkEnd w:id="156"/>
    </w:p>
    <w:p>
      <w:pPr>
        <w:pStyle w:val="BookText"/>
        <w:rPr/>
      </w:pPr>
      <w:r>
        <w:rPr>
          <w:rFonts w:ascii="IRNazanin" w:hAnsi="IRNazanin" w:eastAsia="IRNazanin"/>
          <w:color w:val="111111"/>
          <w:sz w:val="28"/>
          <w:sz w:val="28"/>
          <w:szCs w:val="28"/>
          <w:rtl w:val="true"/>
          <w:lang w:bidi="fa-IR"/>
        </w:rPr>
        <w:t>سپس در زير سايبان، بناى منبرى از سنگ را تدارك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جمع آورى سنگ‌هاى بزرگ و كوچك، آنها را روى هم چيدند و منبرى به بلندى قامت حضرت ساختند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رواندازهاى شتران و ساير مركب‌ها كه عبارت بود از تشك‌ها و قاليچه‌ها كمك گرفتند، و آنها راروى سنگ‌ها قرار دادند تا سختى سنگ‌ها را با نرمى رواندازها جبران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پارچه‌اى براى زيبايى از بالا تا پايين منبر پهن كردند</w:t>
      </w:r>
      <w:r>
        <w:rPr>
          <w:rFonts w:eastAsia="IRNazanin" w:cs="IRNazanin"/>
          <w:color w:val="111111"/>
          <w:sz w:val="28"/>
          <w:szCs w:val="28"/>
          <w:rtl w:val="true"/>
          <w:lang w:bidi="fa-IR"/>
        </w:rPr>
        <w:t xml:space="preserve">. </w:t>
      </w:r>
      <w:bookmarkStart w:id="157" w:name="pg19311_183235"/>
    </w:p>
    <w:p>
      <w:pPr>
        <w:pStyle w:val="BookText"/>
        <w:rPr/>
      </w:pPr>
      <w:bookmarkEnd w:id="157"/>
      <w:r>
        <w:rPr>
          <w:rFonts w:ascii="IRNazanin" w:hAnsi="IRNazanin" w:eastAsia="IRNazanin"/>
          <w:color w:val="111111"/>
          <w:sz w:val="28"/>
          <w:sz w:val="28"/>
          <w:szCs w:val="28"/>
          <w:rtl w:val="true"/>
          <w:lang w:bidi="fa-IR"/>
        </w:rPr>
        <w:t>اين كامل‌ترين گونه از تدارك يك مجلس عظيم براى يك خطابه استثنائى بود، كه از نظر جايگاه خطيب و مخاطَبين و ايجاد بالاترين كيفيت ممكن براى مجلس سخنرانى، در گونه‌اى بى‌نظير آماده شد</w:t>
      </w:r>
      <w:r>
        <w:rPr>
          <w:rFonts w:eastAsia="IRNazanin" w:cs="IRNazanin"/>
          <w:color w:val="111111"/>
          <w:sz w:val="28"/>
          <w:szCs w:val="28"/>
          <w:rtl w:val="true"/>
          <w:lang w:bidi="fa-IR"/>
        </w:rPr>
        <w:t>.</w:t>
      </w:r>
    </w:p>
    <w:p>
      <w:pPr>
        <w:pStyle w:val="Heading5"/>
        <w:numPr>
          <w:ilvl w:val="4"/>
          <w:numId w:val="1"/>
        </w:numPr>
        <w:rPr/>
      </w:pPr>
      <w:bookmarkStart w:id="158" w:name="__RefHeading___Toc18032467_1280447820"/>
      <w:bookmarkStart w:id="159" w:name="_Toc63"/>
      <w:bookmarkEnd w:id="158"/>
      <w:r>
        <w:rPr/>
        <w:t>12</w:t>
      </w:r>
      <w:r>
        <w:rPr>
          <w:rtl w:val="true"/>
        </w:rPr>
        <w:t xml:space="preserve"> - </w:t>
      </w:r>
      <w:r>
        <w:rPr>
          <w:rtl w:val="true"/>
        </w:rPr>
        <w:t>توصيف منبر غدير</w:t>
      </w:r>
      <w:bookmarkEnd w:id="159"/>
    </w:p>
    <w:p>
      <w:pPr>
        <w:pStyle w:val="BookText"/>
        <w:rPr/>
      </w:pPr>
      <w:r>
        <w:rPr>
          <w:rFonts w:ascii="IRNazanin" w:hAnsi="IRNazanin" w:eastAsia="IRNazanin"/>
          <w:color w:val="111111"/>
          <w:sz w:val="28"/>
          <w:sz w:val="28"/>
          <w:szCs w:val="28"/>
          <w:rtl w:val="true"/>
          <w:lang w:bidi="fa-IR"/>
        </w:rPr>
        <w:t>خفقان سقيفه و بنى‌اميه اين آرزو را بر دل دوستان غدير گذاشت كه جزئيات مفصل ماجرا را از لبان مبارك امام معصوم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انقراض بنى‌اميه و قبل از تسلط بنى‌عباس، فرصت مناسبى بود تا امام پنجم غدير براى اولين بار جزئياتى از محل خطابه و كيفيت آماده سازى آن را بازگو كند و متن كامل خطبه را در اختيار دوست داران غدير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يعنى به ما بفهماند كه واقعه‌اى در سه روز با خطابه‌اى به طول بيش از يك ساعت، چه نعمت عظيمى در تاريخ اعتقادى ماست كه تا قيامت موظف به نشر و ابلاغ آن به نسل‌هاى بعد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در مورد منبر غدير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غدير شبيه منبرى براى پيامبر صلى‌الله‌عليه‌و‌آله ساخته شد و آن حضرت بر فراز آن رفت و بازوى مرا گرفت و بلند كرد به حدى كه سفيدى زير بغلش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ولايت من ولايت الهى است، و عداوت با من برابر دشمنى با خداست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همچنين امام باقر عليه‌السلام در شرح مفصلى از ماجراى غدير ساخت منبر غدير را اينگونه شرح 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از جاده اصلى به سمت مسجد غدير آمد كه در آنجا درختانى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زير آن درختان پاكسازى شود و سنگ‌هايى را شبيه منبر روى هم بچينند تا در حال خطابه مشرف بر مردم باشد</w:t>
      </w:r>
      <w:r>
        <w:rPr>
          <w:rFonts w:eastAsia="IRNazanin" w:cs="IRNazanin"/>
          <w:color w:val="111111"/>
          <w:sz w:val="28"/>
          <w:szCs w:val="28"/>
          <w:rtl w:val="true"/>
          <w:lang w:bidi="fa-IR"/>
        </w:rPr>
        <w:t xml:space="preserve">. </w:t>
      </w:r>
      <w:bookmarkStart w:id="160" w:name="pg19311_183236"/>
    </w:p>
    <w:p>
      <w:pPr>
        <w:pStyle w:val="BookText"/>
        <w:rPr/>
      </w:pPr>
      <w:bookmarkEnd w:id="160"/>
      <w:r>
        <w:rPr>
          <w:rFonts w:ascii="IRNazanin" w:hAnsi="IRNazanin" w:eastAsia="IRNazanin"/>
          <w:color w:val="111111"/>
          <w:sz w:val="28"/>
          <w:sz w:val="28"/>
          <w:szCs w:val="28"/>
          <w:rtl w:val="true"/>
          <w:lang w:bidi="fa-IR"/>
        </w:rPr>
        <w:t>آنگاه مردم از هر سو در برابر منبر جمع شدند و پيامبر صلى‌الله‌عليه‌و‌آله بر فراز آن سنگ‌ها ايستاد و خطابه را چنين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عَلا فى تَوَحُّدِهِ وَ دَنا فى تَفَرُّدِهِ وَ جَلَّ فى سُلطانِهِ </w:t>
      </w:r>
      <w:r>
        <w:rPr>
          <w:rFonts w:eastAsia="IRNazanin" w:cs="IRNazanin"/>
          <w:color w:val="111111"/>
          <w:sz w:val="28"/>
          <w:szCs w:val="28"/>
          <w:rtl w:val="true"/>
          <w:lang w:bidi="fa-IR"/>
        </w:rPr>
        <w:t>... .</w:t>
      </w:r>
      <w:r>
        <w:rPr>
          <w:rStyle w:val="FootnoteAnchor"/>
          <w:rtl w:val="true"/>
        </w:rPr>
        <w:footnoteReference w:id="43"/>
      </w:r>
    </w:p>
    <w:p>
      <w:pPr>
        <w:pStyle w:val="Heading5"/>
        <w:numPr>
          <w:ilvl w:val="4"/>
          <w:numId w:val="1"/>
        </w:numPr>
        <w:rPr/>
      </w:pPr>
      <w:bookmarkStart w:id="161" w:name="__RefHeading___Toc18032469_1280447820"/>
      <w:bookmarkStart w:id="162" w:name="_Toc64"/>
      <w:bookmarkEnd w:id="161"/>
      <w:r>
        <w:rPr/>
        <w:t>13</w:t>
      </w:r>
      <w:r>
        <w:rPr>
          <w:rtl w:val="true"/>
        </w:rPr>
        <w:t xml:space="preserve"> - </w:t>
      </w:r>
      <w:r>
        <w:rPr>
          <w:rtl w:val="true"/>
        </w:rPr>
        <w:t>عظمت غدير با منبر</w:t>
      </w:r>
      <w:bookmarkEnd w:id="162"/>
    </w:p>
    <w:p>
      <w:pPr>
        <w:pStyle w:val="BookText"/>
        <w:rPr/>
      </w:pPr>
      <w:r>
        <w:rPr>
          <w:rFonts w:ascii="IRNazanin" w:hAnsi="IRNazanin" w:eastAsia="IRNazanin"/>
          <w:color w:val="111111"/>
          <w:sz w:val="28"/>
          <w:sz w:val="28"/>
          <w:szCs w:val="28"/>
          <w:rtl w:val="true"/>
          <w:lang w:bidi="fa-IR"/>
        </w:rPr>
        <w:t>مقارن ظهر، انتظار مردم به پايان رسيد و منادىِ حضرت نداى نماز جماعت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بيرون آمدن مردم از خيمه‌ها و آمادگى صف‌ها براى نماز، پيامبر صلى‌الله‌عليه‌و‌آله از خيمه خود بيرون آمدند و نماز را به جماعت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همه مردم ناظر بودند كه پيامبر صلى‌الله‌عليه‌و‌آله بر فراز آن منبر ايستادند و اميرالمؤمنين عليه‌السلام را فرا خواندند و به او دستور دادند بالاى منبر بيايد و در سمت راستش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خطبه، اميرالمؤمنين عليه‌السلام يك پله پائين‌تر از پيامبر اكرم صلى‌الله‌عليه‌و‌آله بر فراز منبرِ غدير و در طرف راست حضرت ايستاده بودند و دست پيامبر صلى‌الله‌عليه‌و‌آله بر شانه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نگاهى به راست و چپ جمعيت نمودند و منتظر شدند تا مردم كاملاً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در قسمتى از مجلس نشستند كه پيامبر صلى‌الله‌عليه‌و‌آله را به خوبى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آماده شدن مردم، پيامبر اكرم صلى‌الله‌عليه‌و‌آله سخنرانىِ تاريخى و آخرين خطابه رسمى خود را براى جهانيان آغاز كردند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اين شكل خاص از منبر و سخنرانى، كه دو نفر بر فراز منبر در حالت قيام ديده مى‌شوند و بيش از صد و بيست هزار نفر اين منظره بديع را مى‌نگرند، به استقبالِ سخنانِ حضرت خواهيم رفت</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 مى‌شود كه اجتماع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يك سخنرانى و در مقابل يك خطيب كه همه شخص او را ببينند در دنياى امروز هم مسئله غير عادى است، تا چه رسد به عصر بعثت كه در گذشته شش هزار ساله انبيا تا آن روز هرگز چنين مجلس عظيمى براى سخنرانى تشكيل نشده بود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9311_183239"/>
      <w:bookmarkStart w:id="164" w:name="pg19311_183239"/>
      <w:bookmarkEnd w:id="164"/>
    </w:p>
    <w:p>
      <w:pPr>
        <w:pStyle w:val="Heading3"/>
        <w:numPr>
          <w:ilvl w:val="2"/>
          <w:numId w:val="1"/>
        </w:numPr>
        <w:rPr/>
      </w:pPr>
      <w:bookmarkStart w:id="165" w:name="pg19311_183239"/>
      <w:bookmarkStart w:id="166" w:name="__RefHeading___Toc18032471_1280447820"/>
      <w:bookmarkStart w:id="167" w:name="_Toc65"/>
      <w:bookmarkEnd w:id="165"/>
      <w:bookmarkEnd w:id="166"/>
      <w:r>
        <w:rPr>
          <w:rtl w:val="true"/>
        </w:rPr>
        <w:t xml:space="preserve">قسمت دوم </w:t>
      </w:r>
      <w:r>
        <w:rPr>
          <w:rtl w:val="true"/>
        </w:rPr>
        <w:t xml:space="preserve">: </w:t>
      </w:r>
      <w:r>
        <w:rPr>
          <w:rtl w:val="true"/>
        </w:rPr>
        <w:t>ماجراهاى حين خطبه غدير</w:t>
      </w:r>
      <w:bookmarkEnd w:id="167"/>
    </w:p>
    <w:p>
      <w:pPr>
        <w:pStyle w:val="Heading4"/>
        <w:numPr>
          <w:ilvl w:val="3"/>
          <w:numId w:val="1"/>
        </w:numPr>
        <w:rPr/>
      </w:pPr>
      <w:bookmarkStart w:id="168" w:name="__RefHeading___Toc18032473_1280447820"/>
      <w:bookmarkStart w:id="169" w:name="_Toc66"/>
      <w:bookmarkEnd w:id="168"/>
      <w:r>
        <w:rPr>
          <w:rtl w:val="true"/>
        </w:rPr>
        <w:t>خطبه غدير و ماجراهاى آن</w:t>
      </w:r>
      <w:bookmarkEnd w:id="1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غدير همراه با ترجمه فارسى و تمام حواشى و مسائل و موارد مرتبط به خطبه؛ از قبيل اسناد و منابع خطبه، ماجراهاى حين خطبه، آيات آمده در خطبه غدير، آيات نازل شده حين ايراد خطبه غدير مثل آيه اكمال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همه در فصل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9311_183241"/>
      <w:bookmarkStart w:id="171" w:name="pg19311_183241"/>
      <w:bookmarkEnd w:id="171"/>
    </w:p>
    <w:p>
      <w:pPr>
        <w:pStyle w:val="Heading3"/>
        <w:numPr>
          <w:ilvl w:val="2"/>
          <w:numId w:val="1"/>
        </w:numPr>
        <w:rPr/>
      </w:pPr>
      <w:bookmarkStart w:id="172" w:name="pg19311_183241"/>
      <w:bookmarkStart w:id="173" w:name="__RefHeading___Toc18032475_1280447820"/>
      <w:bookmarkStart w:id="174" w:name="_Toc67"/>
      <w:bookmarkEnd w:id="172"/>
      <w:bookmarkEnd w:id="173"/>
      <w:r>
        <w:rPr>
          <w:rtl w:val="true"/>
        </w:rPr>
        <w:t xml:space="preserve">قسمت سوم </w:t>
      </w:r>
      <w:r>
        <w:rPr>
          <w:rtl w:val="true"/>
        </w:rPr>
        <w:t xml:space="preserve">: </w:t>
      </w:r>
      <w:r>
        <w:rPr>
          <w:rtl w:val="true"/>
        </w:rPr>
        <w:t>ماجراهاى پس از خطبه غدير</w:t>
      </w:r>
      <w:bookmarkEnd w:id="174"/>
    </w:p>
    <w:p>
      <w:pPr>
        <w:pStyle w:val="Heading4"/>
        <w:numPr>
          <w:ilvl w:val="3"/>
          <w:numId w:val="1"/>
        </w:numPr>
        <w:rPr/>
      </w:pPr>
      <w:bookmarkStart w:id="175" w:name="__RefHeading___Toc18032477_1280447820"/>
      <w:bookmarkStart w:id="176" w:name="_Toc68"/>
      <w:bookmarkEnd w:id="175"/>
      <w:r>
        <w:rPr>
          <w:rtl w:val="true"/>
        </w:rPr>
        <w:t>اقدامات سه روزه پس از خطبه غدير</w:t>
      </w:r>
      <w:bookmarkEnd w:id="176"/>
    </w:p>
    <w:p>
      <w:pPr>
        <w:pStyle w:val="BookText"/>
        <w:rPr/>
      </w:pPr>
      <w:r>
        <w:rPr>
          <w:rFonts w:ascii="IRNazanin" w:hAnsi="IRNazanin" w:eastAsia="IRNazanin"/>
          <w:color w:val="111111"/>
          <w:sz w:val="28"/>
          <w:sz w:val="28"/>
          <w:szCs w:val="28"/>
          <w:rtl w:val="true"/>
          <w:lang w:bidi="fa-IR"/>
        </w:rPr>
        <w:t>پس از اتمام خطبه غدير، كاروان حجة الوداع سه روز در صحراى غدير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روز، اتفاقات متعدد و مهمى رخ داد، كه در اين بخش هر كدام جداگانه آورده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گذارى</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و تهنيت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مكتوب غدير</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 حسّان بن ثابت</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پس از خطبه غدير</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پس از خطبه غدير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فهرى و سنگ آسمانى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قسمت از نه عنوان بالا، طبق روال دائرة المعارف، آيات مربوط به آن در آخر آن قسمت و به ترتيب حروف الفبا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اول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bookmarkStart w:id="177" w:name="pg19311_183243"/>
    </w:p>
    <w:p>
      <w:pPr>
        <w:pStyle w:val="Heading4"/>
        <w:numPr>
          <w:ilvl w:val="3"/>
          <w:numId w:val="1"/>
        </w:numPr>
        <w:rPr/>
      </w:pPr>
      <w:bookmarkStart w:id="178" w:name="__RefHeading___Toc18032479_1280447820"/>
      <w:bookmarkStart w:id="179" w:name="_Toc69"/>
      <w:bookmarkEnd w:id="177"/>
      <w:bookmarkEnd w:id="178"/>
      <w:r>
        <w:rPr>
          <w:rtl w:val="true"/>
        </w:rPr>
        <w:t>اول</w:t>
      </w:r>
      <w:r>
        <w:rPr>
          <w:rtl w:val="true"/>
        </w:rPr>
        <w:t xml:space="preserve">: </w:t>
      </w:r>
      <w:r>
        <w:rPr>
          <w:rtl w:val="true"/>
        </w:rPr>
        <w:t>موارد كلى</w:t>
      </w:r>
      <w:bookmarkEnd w:id="179"/>
    </w:p>
    <w:p>
      <w:pPr>
        <w:pStyle w:val="Heading5"/>
        <w:numPr>
          <w:ilvl w:val="4"/>
          <w:numId w:val="1"/>
        </w:numPr>
        <w:rPr/>
      </w:pPr>
      <w:bookmarkStart w:id="180" w:name="__RefHeading___Toc18032481_1280447820"/>
      <w:bookmarkStart w:id="181" w:name="_Toc70"/>
      <w:bookmarkEnd w:id="180"/>
      <w:r>
        <w:rPr>
          <w:rtl w:val="true"/>
        </w:rPr>
        <w:t>پيش بينى‌هاى بعد از خطبه غدير</w:t>
      </w:r>
      <w:bookmarkEnd w:id="181"/>
    </w:p>
    <w:p>
      <w:pPr>
        <w:pStyle w:val="BookText"/>
        <w:rPr/>
      </w:pPr>
      <w:r>
        <w:rPr>
          <w:rFonts w:ascii="IRNazanin" w:hAnsi="IRNazanin" w:eastAsia="IRNazanin"/>
          <w:color w:val="111111"/>
          <w:sz w:val="28"/>
          <w:sz w:val="28"/>
          <w:szCs w:val="28"/>
          <w:rtl w:val="true"/>
          <w:lang w:bidi="fa-IR"/>
        </w:rPr>
        <w:t>پيش بينى‌هاى بعد از خطبه غدير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از اتمام خطبه غدير، يك تدارك همه جانبه براى بعد از خطبه به صورت برنامه سه روزه، بى‌نظيرترين طراحى براى پس برنامه‌هاى يك سخنرانى را به نمايش گذاشت؛ به گونه‌اى كه مخاطب خود را تا بيش از هفتاد ساعت از پايان آن با خود همراه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از آنگونه‌هاى مختلف تبليغى اين برنامه‌ها بود كه هر يك از مخاطبين را با زاويه جديدى از اهداف غدير آشنا مى‌كرد؛ و در واقع هر يك از آنها مكمل خطابه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معنا بود كه خطيبِ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تنها راضى نمى‌شود مخاطبين حاضر و غايبش با كوچك‌ترين ابهامى از برابر منبر او برخيزند، بلكه مى‌خواهد درك كامل و تفاهم تمام عيارى از اهداف بلند مدت خود ارائه دهد؛ تا هم راه سوء استفاده را مسدود نمايد و هم راه تشكيك را ببندد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ارائه كامل‌ترين شكل ممكن از يك سخنرانى بود كه مخاطبين را اشباع تمام عيار مى‌نمود، و آنان را با جزئيات و ظرائفِ اهدافى كه از اين خطابه در نظر بود آشنا مى‌كرد</w:t>
      </w:r>
      <w:r>
        <w:rPr>
          <w:rFonts w:eastAsia="IRNazanin" w:cs="IRNazanin"/>
          <w:color w:val="111111"/>
          <w:sz w:val="28"/>
          <w:szCs w:val="28"/>
          <w:rtl w:val="true"/>
          <w:lang w:bidi="fa-IR"/>
        </w:rPr>
        <w:t xml:space="preserve">. </w:t>
      </w:r>
      <w:bookmarkStart w:id="182" w:name="pg19311_183244"/>
    </w:p>
    <w:p>
      <w:pPr>
        <w:pStyle w:val="BookText"/>
        <w:rPr/>
      </w:pPr>
      <w:bookmarkEnd w:id="182"/>
      <w:r>
        <w:rPr>
          <w:rFonts w:ascii="IRNazanin" w:hAnsi="IRNazanin" w:eastAsia="IRNazanin"/>
          <w:color w:val="111111"/>
          <w:sz w:val="28"/>
          <w:sz w:val="28"/>
          <w:szCs w:val="28"/>
          <w:rtl w:val="true"/>
          <w:lang w:bidi="fa-IR"/>
        </w:rPr>
        <w:t>اگر همه آن مفاهيم در خطبه گنجانده مى‌شد مخاطبين را خسته مى‌كرد و شايد از حوصله آنان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تعدادى از مفاهيم در قالب‌هاى غير خطابه ارائه مى‌گرديد، در كنار خطبه صورت كاملى به خود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زاويه‌اى ديگر، اهداف و مفاهيمى وجود دارد كه تفهيم آن به صورت عملى زيباتر و دلنشين‌تر است، تا آنكه به صورت گفتار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مفاهيمى براى بعد از خطابه در نظر گرفته شد كه مطرح كردن آنها به صورت غير گفتارى آسان‌تر و روح نوازتر و در قلوب جايگزين‌تر مى‌شد و پذيرش و هضم آن نيز آسان‌تر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برنامه‌هاى بعد از خطابه در چهار صورت طراحى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دادن عملى مفاهيم خطبه، تكميل مفاهيم آن، نشان دادن امضاى الهى بر كل خطبه، و باقى گذاشتن اسنادى ماندگار از آن خطابه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ابعاد چهارگانه مجموعه‌اى بود كه به صورت ضميمه خطابه غدير تأثير عجيبى در ماندگارى و حفظ آن در خاطره‌ها داشت و باعث انتشار عجيب خبر غدير در كوتاه‌ترين زمان ممكن شد، كه در پايان همين بخش به تفصيل آن خواهيم پرداخت</w:t>
      </w:r>
      <w:r>
        <w:rPr>
          <w:rFonts w:eastAsia="IRNazanin" w:cs="IRNazanin"/>
          <w:color w:val="111111"/>
          <w:sz w:val="28"/>
          <w:szCs w:val="28"/>
          <w:rtl w:val="true"/>
          <w:lang w:bidi="fa-IR"/>
        </w:rPr>
        <w:t>.</w:t>
      </w:r>
    </w:p>
    <w:p>
      <w:pPr>
        <w:pStyle w:val="Heading5"/>
        <w:numPr>
          <w:ilvl w:val="4"/>
          <w:numId w:val="1"/>
        </w:numPr>
        <w:rPr/>
      </w:pPr>
      <w:bookmarkStart w:id="183" w:name="__RefHeading___Toc18032483_1280447820"/>
      <w:bookmarkStart w:id="184" w:name="_Toc71"/>
      <w:bookmarkEnd w:id="183"/>
      <w:r>
        <w:rPr>
          <w:rtl w:val="true"/>
        </w:rPr>
        <w:t>اقرار به نبوت و ولايت پس از خطبه غدير</w:t>
      </w:r>
      <w:bookmarkEnd w:id="184"/>
    </w:p>
    <w:p>
      <w:pPr>
        <w:pStyle w:val="BookText"/>
        <w:rPr/>
      </w:pPr>
      <w:r>
        <w:rPr>
          <w:rFonts w:ascii="IRNazanin" w:hAnsi="IRNazanin" w:eastAsia="IRNazanin"/>
          <w:color w:val="111111"/>
          <w:sz w:val="28"/>
          <w:sz w:val="28"/>
          <w:szCs w:val="28"/>
          <w:rtl w:val="true"/>
          <w:lang w:bidi="fa-IR"/>
        </w:rPr>
        <w:t>اقرار به نبوت و ولايت پس از خطبه غدير</w:t>
      </w:r>
      <w:r>
        <w:rPr>
          <w:rStyle w:val="FootnoteAnchor"/>
          <w:rtl w:val="true"/>
        </w:rPr>
        <w:footnoteReference w:id="4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اقدامات پيامبر صلى‌الله‌عليه‌و‌آله در انتهاى خطبه غدير اين بود كه چون بيعت گرفتن از فرد فرد آن جمعيت انبوه، از طرفى غير ممكن بود و از سوى ديگر امكان داشت افراد به بهانه‌هاى مختلف از بيعت شانه خالى كنند و حضور نيابند، و در نتيجه نتوان التزام عملى و گواهى قانونى از آنان گرفت، لذا حضرت در اواخر سخنانشان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چون با يك كف دست و با اين وقت كم و با اين سيل جمعيت، امكان بيعت براى همه وجود ندارد، پس همگى اين سخنى را كه من مى‌گويم تكرار كنيد و بگوييد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فرمان تو را كه از جانب خداوند درباره على بن ابى‌طالب و امامان از فرزندانش به ما رساندى اطاعت مى‌كنيم و به آن راضى هستيم، و با قلب و جان و زبان و دستمان با تو بر اين مدعا بيعت مى‌كنيم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و پيمان در اين باره براى ايشان از ما، از قلب‌ها و جان‌ها و زبان‌ها و ضماير و دستانمان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دستش توانست و گرنه با زبانش بدان اقرار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حضرت، عين كلامى را كه مى‌بايست مردم تكرار كنند به آنان القا فرمودند و عبارات آن را مشخص كردند تا هر كس به شكل خاصى براى خود اقرار نكند، بلكه همه به مطلب واحدى كه حضرت از آنان مى‌خواهد التزام دهند و بر سر آن بيعت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كلام پيامبر صلى‌الله‌عليه‌و‌آله پايان يافت همه مردم سخن او را تكرار كردند و بدين وسيله بيعت عمومى گرفته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هجده اقدام فوق 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اقدام استثنائى و غير عادى از فراز منبر غدير آن بود كه پس از تكرار بيعت لسانى توسط مردم و بازگشت سكوت مطلق بر جمعيت نشسته در برابر منبر غدير، خطيب معظم مردم را مورد سؤال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مى‌گوييد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 پس از آن همه جملاتى كه مردم پس از پيامبر صلى‌الله‌عليه‌و‌آله تكرار كردند و بر زبان آوردند، يك پرسش حقيقى نبود؛ چرا كه پيامبر صلى‌الله‌عليه‌و‌آله هم مى‌ديد و هم مى‌شنيد كه مردم چه 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يك استفهام تقريرى بود كه معنايش اينگونه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اين همه سخن و اين همه اقرارها چه مى‌گوييد ؟ آيا باز هم سخنى براى گفتن مانده است ؟ آيا مى‌توانيد نزد خداوند عذر نرسيدن پيام الهى را بياوريد ؟</w:t>
      </w:r>
    </w:p>
    <w:p>
      <w:pPr>
        <w:pStyle w:val="BookText"/>
        <w:rPr/>
      </w:pPr>
      <w:r>
        <w:rPr>
          <w:rFonts w:ascii="IRNazanin" w:hAnsi="IRNazanin" w:eastAsia="IRNazanin"/>
          <w:color w:val="111111"/>
          <w:sz w:val="28"/>
          <w:sz w:val="28"/>
          <w:szCs w:val="28"/>
          <w:rtl w:val="true"/>
          <w:lang w:bidi="fa-IR"/>
        </w:rPr>
        <w:t xml:space="preserve">معناى اين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خود حضرت تصريح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شما در ظاهر اقرار و بيعت نموديد، اما بدانيد كه خدا از باطن دل‌ها و اسرار قلب‌ها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را آن چنان بر شما تمام كردم كه هيچ كجاى دنيا نمونه‌اش را پيدا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شما هستيد كه در برابر امتحانى عظيم در وفادارى به اين ابلاغ قرار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ديگر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خطبه غدير و مراسم عمامه گذارى اميرالمؤمنين عليه‌السلام، انتظار آميخته با سكوت مردم به سر رسيد و پيامبر و على عليهماالسلام را در حال فرود از منبر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جمعيت ناگهان از جا كنده شد و مردم از هر سو با ازدحام به طرف منبر حركت كردند تا اولين كسانى باشند كه پس از آن سخنرانىِ تاريخى نزد پيامبر صلى‌الله‌عليه‌و‌آله حاضر مى‌شوند و احساس خود را نسبت به آن حضرت ابراز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سخنرانى به قدرى دقيق بود كه از نوع ابراز احساسات جمعيت و كلماتى كه در آن لحظات مى‌گفتند، تشخيص درك صحيح آنان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در حالى كه دست‌ها را به نشانه بيعت بالا برده بودند و به طرف حضرت اشاره مى‌كردند،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پذيرفتيم، و طبق امر خدا و رسولش از صميم قلب و با زبان و دستانمان اطاعت مى‌كنيم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طول سه روز كه مراسم بيعت و تبريك و تهنيت ادامه داشت، قشرهاى مختلف مردم گروه گروه در پيشگاه پيامبر صلى‌الله‌عليه‌و‌آله حضور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اجتماعات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اهميت خطبه و مسئله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درباره آن مطرح مى‌كردند و توضيح بيشترى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كه از سوى مؤمنين و نيز منافقين از پيامبر صلى‌الله‌عليه‌و‌آله پرسيده شد، بر روشنگرى غدير 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نيز محتواى خطبه را به صورت خلاصه‌تر و با عبارات ديگرى بيان مى‌فرمودند و در بعضى موارد مطالب ديگرى به عنوان توضيح به آن مى‌افزودند، و گاهى به صورت سؤال و جواب مطرح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اين مطالب احتمالاً قبل از آغاز خطبه مفصل بوده است و براى آمادگى مردم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سؤال و جواب و اقرار مردم به رسالت و ولايت و اشاره‌هاى مكرر به مسئله امامت و حديث غدير، پيامبر صلى‌الله‌عليه‌و‌آله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نسبت به شما از خودتان صاحب اختيارتر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اختيار شما از خودتان بيشتر بر شما اختيار ندارد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طرف آسمان كرده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كه من صاحب اختيار او بوده‌ام و نسبت به او اختيارم از خودش بيشتر بوده اين على صاحب اختيار اوست و اختيارش نسبت به او از خودش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همه پيامبرانِ قبل از من، دورانى از عمر را سپرى كرده‌اند و سپس خداوند آنان را فرا خوانده و آنان اجابت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نزديك است كه فرا خوانده شوم و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لطيف خبير به من خبر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مَيِّتٌ وَ اِنَّهُمْ مَيِّتُونَ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و گويى مرا نيز فرا خوانده و اجابت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پيامبرى دوران توقفش در ميان قوم خود نصف پيامبر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بن مريم چهل سال در ميان قوم خود بود و من پس از بيست سال آماده رفتن هستم، و نزديك است از شما مفارقت كنم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و شما مورد سؤال قرار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مسؤولم درباره آنچه به عنوان رسالت براى شما آورده‌ام و درباره كتاب خدا و حجت او كه به يادگار در ميان شما گذارده‌ام، و 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ابلاغ كرده‌ام ؟ شما به پروردگارتان چه خواهيد گفت ؟ </w:t>
      </w:r>
    </w:p>
    <w:p>
      <w:pPr>
        <w:pStyle w:val="BookText"/>
        <w:rPr/>
      </w:pPr>
      <w:r>
        <w:rPr>
          <w:rFonts w:ascii="IRNazanin" w:hAnsi="IRNazanin" w:eastAsia="IRNazanin"/>
          <w:color w:val="111111"/>
          <w:sz w:val="28"/>
          <w:sz w:val="28"/>
          <w:szCs w:val="28"/>
          <w:rtl w:val="true"/>
          <w:lang w:bidi="fa-IR"/>
        </w:rPr>
        <w:t>صداها از هر سو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تو بنده خدا و پيامبر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او را ابلاغ كردى و در راه او جهاد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را رساندى و دلسوز بودى و آنچه بر عهده‌ات بود ادا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از سوى ما جزا دهد به بهترين صورتى كه به پيامبرى از امتش جزا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نسب مرا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بن عبداللّه بن عبدالمطلب بن هاشم بن عبدمناف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مرا كه به معراج برد وحى خود را به گوش من چنين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من محمود هستم و تو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از نام خود مشتق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تو نيكى كند به او نيكى مى‌كنم و هر كس از تو قطع كند من او را قطع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بندگانم برو و به آنان كرامت من نسبت به خود 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پيامبرى را نفرستاده‌ام مگر آنكه براى او وزيرى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پيامبر من هستى و على وزير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من شما را شاهد مى‌گيرم كه من شهادت مى‌دهم خداوند صاحب اختيار من است و من صاحب اختيار هر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مطلب اقرار داريد و به آن شهادت 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تو به اين مطلب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مَنْ كُنْتُ مَوْلاهُ فَعَلِىٌّ مَوْلاهُ، و او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اميرالمؤمنين عليه‌السلام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مسلمانان، حاضرانتان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به من ايمان آورده و مرا تصديق كرده‌اند، به ولايت على سفارش و وصيت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ولايت على ولايت من، و ولايت من ولايت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پيمانى است كه پروردگارم با من بسته و به من دستور داده آن را به شما ابلاغ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شنيديم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به چه شهادت 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چه شهادت 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محمد بنده و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شما كيست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صاحب اختيار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خدا و پيامبر صاحب اختيار او هستند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من نسبت به هر مؤمنى از خودش صاحب اختيارتر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كسى است كه من صاحب اختيار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نسبت به شما از خودتان صاحب اختيارتر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اختيار شما از خودتان بيشتر بر شما اختيار ندارد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نگاهى به طرف آسمان كرده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كه من صاحب اختيار او بوده‌ام و نسبت به او اختيارم از خودش بيشتر بوده اين على صاحب اختيار اوست و اختيارش نسبت به او از خودش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عليه‌السلام چگونه است و نمونه آن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بر او بيش از خودش اختيار داشته‌ام على نيز بر او بيش از خودش اختيار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ولايت على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پيامبر او بوده‌ام على امير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قبول داريد كه خدايى جز اللّه نيست و من پيامبر او به سوى شمايم و بهشت و جهنم و زنده شدن پس از مرگ حق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مطالب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 آنچه مى‌گويند شاهد باش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شما از خود من شنيده‌ايد و مرا 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عمدا بر من دروغ ببندد جاى خود را در جهنم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كنار حوض كوثر منتظر شما هستم و روز قيامت در مقابل امتهاى ديگر به كثرت شما افتخار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و نزد امم ديگر مرا رو سياه نكنيد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بدانيد كه من منتظر شما هستم و شما فرداى قيامت كنار حوض كوثر بر من وارد مى‌شويد، و آن حوضى است كه عرض آن به وسعت بُصرى تا صنعاء است</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در آن قدح‌هايى از نقره به تعداد ستارگان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فرداى قيامت وقتى كنار حوض نزد من مى‌آييد از شما سؤال خواهم كرد كه درباره آنچه امروز شما را شاهد گرفتم و نسبت به ثقلين پس از من چه كرديد ؟</w:t>
      </w:r>
    </w:p>
    <w:p>
      <w:pPr>
        <w:pStyle w:val="BookText"/>
        <w:rPr/>
      </w:pPr>
      <w:r>
        <w:rPr>
          <w:rFonts w:ascii="IRNazanin" w:hAnsi="IRNazanin" w:eastAsia="IRNazanin"/>
          <w:color w:val="111111"/>
          <w:sz w:val="28"/>
          <w:sz w:val="28"/>
          <w:szCs w:val="28"/>
          <w:rtl w:val="true"/>
          <w:lang w:bidi="fa-IR"/>
        </w:rPr>
        <w:t>ببينيد براى روزى كه مرا ملاقات مى‌كنيد در غيبت من با آنان چگونه رفتار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ثقلين كدامند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اكبر كتاب خداوند عزوجل است، كه واسطه‌اى متصل از خدا و از من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سوى آن به دست خدا و طرف ديگر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علوم گذشته و آينده است تا روزى كه قيامت به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 همتاى قرآن است و آن على بن ابى‌طالب و عترت اوست، و اين دو از يكديگر جدا نمى‌شوند تا بر سر حوض كوثر نزد من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سؤال كنيد و از غير آنان نپرسيد كه گمراه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دو از خداوند لطيف خبير درخواست‌هايى كرده‌ام و خداوند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آن دو، ياور من و خوار كننده آن دو، خوار كننده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 دو وليِّ من و دشمن آنان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امتى قبل از شما هلاك نشده مگر زمانى كه دينش را طبق هوا و هوس خود قرار داده و بر ضد پيامبرش همدست شده و قيام كنندگان به عدالتشان را كشته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عده‌اى را از آتش نجات خواهم داد ولى عده‌اى را از دست من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اصحابم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نمى‌دانى اينان پس از تو چه كردند </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بايد دقت داشت كه سؤال زاييده توجه كامل مخاطب به خطاب است، چه اين سؤال از سوى دوستان باشد چه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سؤال كننده مى‌پرسد تا ديگران بدانند، و يا با اشاره خودِ پيامبر صلى‌الله‌عليه‌و‌آله سؤال مى‌كنند تا توضيحى لازم براى مردم ارائه شود و شبهه‌اى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نتيجه اين پرسش و پاسخ‌ها جز تكميل مفاهيم غدير در اذهان مردم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فرصتى همچون وقت نماز كه پيامبر صلى‌الله‌عليه‌و‌آله در ميان مردم حضور داشت، سلمان فارسى از ميان جمعيت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كه براى على اعلام فرمودى مانند كدام ولايت است ؟</w:t>
      </w:r>
    </w:p>
    <w:p>
      <w:pPr>
        <w:pStyle w:val="BookText"/>
        <w:rPr/>
      </w:pPr>
      <w:r>
        <w:rPr>
          <w:rFonts w:ascii="IRNazanin" w:hAnsi="IRNazanin" w:eastAsia="IRNazanin"/>
          <w:color w:val="111111"/>
          <w:sz w:val="28"/>
          <w:sz w:val="28"/>
          <w:szCs w:val="28"/>
          <w:rtl w:val="true"/>
          <w:lang w:bidi="fa-IR"/>
        </w:rPr>
        <w:t>كيفيت مطرح شدن اين سؤال نشان مى‌داد كه تعمّدى در طرح آن وجود دارد و درخواست نشان دادن شبيه براى اين ولايت براى تعيين دقيق حدود آن و جلوگيرى از هر تفسير ناروايى بر سخنان پيامبر صلى‌الله‌عليه‌و‌آله در خطابه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همچون ولايت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كوتاه بدان معنا بود كه به جاى هر گونه تفسيرى كافى است اعتقادى كه نسبت به من داريد نسبت به على عليه‌السلام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اين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اَوْلى بِهِ مِنْ نَفْسِهِ فَعَلِىٌّ اَوْلى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از خودش صاحب اختيارتر بوده‌ام على نسبت به او از خودش صاحب اختيارتر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اين لحظه خداوند عزوجل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تمام نبوتم و كمال دين خدا، ولايت على بعد از من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هر حكمى كه از سوى خدا نازل شود نياز به تفسير دارد و بايد جوانب آن كاملاً روشن شود، ولايت و سرپرستى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و روزه </w:t>
      </w:r>
      <w:bookmarkStart w:id="185" w:name="pg19311_183252"/>
    </w:p>
    <w:p>
      <w:pPr>
        <w:pStyle w:val="BookText"/>
        <w:rPr/>
      </w:pPr>
      <w:bookmarkEnd w:id="185"/>
      <w:r>
        <w:rPr>
          <w:rFonts w:ascii="Amiri" w:hAnsi="Amiri" w:eastAsia="Amiri" w:cs="Amiri"/>
          <w:color w:val="111111"/>
          <w:sz w:val="28"/>
          <w:sz w:val="28"/>
          <w:szCs w:val="28"/>
          <w:rtl w:val="true"/>
          <w:lang w:bidi="ar-SA"/>
        </w:rPr>
        <w:t xml:space="preserve">و زكات و حج بايد تبيين شود،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همه آنها بالاتر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ندارد بدون تبيين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ولايت نيز در غدير صورت گرفت؛ هم صاحب آن معرفى و هم معناى آن بيان گرديد و هم اهميت آن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تكميل كلام پيامبر صلى‌الله‌عليه‌و‌آله، جا دارد اين تفسير را از خود صاحب غدير نيز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پيامبرش دستور داد تا واليان امرشان را معرفى كند و ولايت را مانند نماز و زكات و روزه و حج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مرا منصوب نمود و در خطابه‌اى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صاحب اختيار بوده‌ام على هم نسبت به او صاحب اختيار است</w:t>
      </w:r>
      <w:r>
        <w:rPr>
          <w:rFonts w:eastAsia="IRNazanin" w:cs="IRNazanin"/>
          <w:color w:val="111111"/>
          <w:sz w:val="28"/>
          <w:szCs w:val="28"/>
          <w:rtl w:val="true"/>
          <w:lang w:bidi="fa-IR"/>
        </w:rPr>
        <w:t>.</w:t>
      </w:r>
    </w:p>
    <w:p>
      <w:pPr>
        <w:pStyle w:val="Heading5"/>
        <w:numPr>
          <w:ilvl w:val="4"/>
          <w:numId w:val="1"/>
        </w:numPr>
        <w:rPr/>
      </w:pPr>
      <w:bookmarkStart w:id="186" w:name="__RefHeading___Toc18032485_1280447820"/>
      <w:bookmarkStart w:id="187" w:name="_Toc72"/>
      <w:bookmarkEnd w:id="186"/>
      <w:r>
        <w:rPr>
          <w:rtl w:val="true"/>
        </w:rPr>
        <w:t>امضاى الهى براى ولايت</w:t>
      </w:r>
      <w:bookmarkEnd w:id="187"/>
    </w:p>
    <w:p>
      <w:pPr>
        <w:pStyle w:val="BookText"/>
        <w:rPr/>
      </w:pPr>
      <w:r>
        <w:rPr>
          <w:rFonts w:ascii="Amiri" w:hAnsi="Amiri" w:eastAsia="Amiri" w:cs="Amiri"/>
          <w:color w:val="111111"/>
          <w:sz w:val="28"/>
          <w:sz w:val="28"/>
          <w:szCs w:val="28"/>
          <w:rtl w:val="true"/>
          <w:lang w:bidi="ar-SA"/>
        </w:rPr>
        <w:t>امضاى الهى براى ولايت</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عنوان حساس‌ترين فراز نبوت و پيام آورى پيامبر صلى‌الله‌عليه‌و‌آله، يك يرنامه ريزى چند جانبه پس از خطبه غدير مطرح شد، تا امضاى الهى بر سر تا سر آن پيام بلند بر همه روشن و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مستقيما از طرف خداوند هدايت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غدير را به ثمر رساند، و بر حاضرين غدير و همه نسل‌هاى غايب از غدير اراده مستقيم الهى را بر جزء جزء مراسم غدير ثابت كرد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 از مبلغ اعظم غدير، پيام خاص الهى پس از خطابه غدير، ظهور جبرئيل در غدير، سنگ آسمانى بر دشمن غدير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اولين برنامه سپاس خداوند از مبلغ اعظم ولايت و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زيباست كه يك سخنرانى آن قدر حساب شده باشد كه خداى غدير از مبلِّغ آن تشكر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پيام رسانى‌هاى پيامبر صلى‌الله‌عليه‌و‌آله سابقه ندارد كه خداوند سپاسنامه‌اى براى پيامبرش فرستاده باشد؛ اگر چه در واقع خداوند هميشه سپاسگزار پيامبر معظم صلى‌الله‌عليه‌و‌آله بوده كه بار سنگين ختم رسالت را بر دوش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دستور ابلاغ غدير در گونه‌اى خاص و سنگين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خوف و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نازل شده بود، تشكرنامه پرمعنايى از سوى پروردگار غدير براى مبلغ اعظم آن فرستاده شد، و از آن همه تلاش و فداكارى و تسليم محض در برابر فرمان الهى تقدير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نازل شد و آيه سوم سوره قلم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لَكَ لأََجْرا غَيْرَ مَمْنُونٍ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تو اجرى بى‌منت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به معناى عظمت كارى بود كه جز پيامبر صلى‌الله‌عليه‌و‌آله كسى را ياراى بر دوش كشيدن آن نبود، و در دلسوزانه‌ترين شكل به اجرا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نگاهى ديگر، اين سپاس اعلام رضايت خداوند از كيفيت عمل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و امضاى برنامه‌اى بود كه مجرى فرامين الهى در غدير به اجرا درآورد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اما برنامه دوم پيام خاص الهى پس از خطابه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نوبت آن بود كه مُهر قبولى پروردگار درباره غدير، جلوه خود را در ارتباط مردم با خداوند نشان دهد، بدين معنى كه اگر خداى غدير خطابه پيامبر صلى‌الله‌عليه‌و‌آله در غدير را امضا كرده، روزى هم براى بازخواست اين تأييد الهى وجود خواهد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پيام يكى از پيش بينى‌هاى جالب غدير بود كه هدف از برنامه عظيم غدير را به مردم فهمانيد و مردم را با مجرد شنيدن خطابه رها نكرد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صلى‌الله‌عليه‌و‌آله پس از خطابه، پيام خاص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جبرئيل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كرد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 به من سلام رسانده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بعد از اين حكمى به شما نازل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روزه و حج را بر شما نازل كردم و اين ولايت پنجمى است، و آن چهار حكم را بدون ولايت قبول نمى‌نمايم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بينى چنين بود كه اين پيام در متن خطبه نباشد و به طور جداگانه و به عنوان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ختم كلام در خطابه ارائه گردد، تا به طور جداگانه در خاطره‌ها بماند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برنامه سوم و چهارم، ظهور جبرئيل در غدير و ماجراى سنگ آسمانى بر دشمن غدير حارث فهرى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اصل بعثت پيامبر صلى‌الله‌عليه‌و‌آله و نيز هر روز و هر ساعت و هر لحظه پيامبر صلى‌الله‌عليه‌و‌آله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 وَحْىٌ يُوحى</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بود، و ايمان به نبوت حضرت به معناى پذيرفتن كلام الهى از صداى نبوى بود، اما در موارد حساس بايد تأكيد مى‌شد كه اين امر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به عنوان حساس‌ترين فراز نبوت و پيام‌آورى پيامبر صلى‌الله‌عليه‌و‌آله، يك يرنامه ريزى چند جانبه مطرح شد، تا امضاى الهى بر سر تا سر آن پيام بلند بر همه روشن و واضح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بُعد اين برنامه مربوط به پيامبر صلى‌الله‌عليه‌و‌آله و مُهر تأييد بر انجام وظيفه آسمانى آن حضرت بود، و بُعد ديگر آن مربوط به مردم بود كه با چشم خود تأييد الهى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ديگر يك جلوه از اين تأييد با نزول جبرئيل و اعلان پيامبر صلى‌الله‌عليه‌و‌آله انجام شد، و جلوه ديگر آن با وقوع دو معجزه در حضور مردم تحقق يافت</w:t>
      </w:r>
      <w:r>
        <w:rPr>
          <w:rFonts w:eastAsia="IRNazanin" w:cs="IRNazanin"/>
          <w:color w:val="111111"/>
          <w:sz w:val="28"/>
          <w:szCs w:val="28"/>
          <w:rtl w:val="true"/>
          <w:lang w:bidi="fa-IR"/>
        </w:rPr>
        <w:t xml:space="preserve">. </w:t>
      </w:r>
      <w:bookmarkStart w:id="188" w:name="pg19311_183255"/>
    </w:p>
    <w:p>
      <w:pPr>
        <w:pStyle w:val="BookText"/>
        <w:rPr/>
      </w:pPr>
      <w:bookmarkEnd w:id="188"/>
      <w:r>
        <w:rPr>
          <w:rFonts w:ascii="IRNazanin" w:hAnsi="IRNazanin" w:eastAsia="IRNazanin"/>
          <w:color w:val="111111"/>
          <w:sz w:val="28"/>
          <w:sz w:val="28"/>
          <w:szCs w:val="28"/>
          <w:rtl w:val="true"/>
          <w:lang w:bidi="fa-IR"/>
        </w:rPr>
        <w:t xml:space="preserve">چهار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مستقيما از طرف خداوند هدايت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غدير را به ثمر رساند، و بر حاضرين غدير و همه نسل‌هاى غايب از غدير اراده مستقيم الهى را بر جزء جزء مراسم غدير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از مبلغ اعظم غدير، پيام خاص الهى پس از خطابه غدير، ظهور جبرئيل در غدير، سنگ آسمانى بر دشمن غدير</w:t>
      </w:r>
      <w:r>
        <w:rPr>
          <w:rFonts w:eastAsia="IRNazanin" w:cs="IRNazanin"/>
          <w:color w:val="111111"/>
          <w:sz w:val="28"/>
          <w:szCs w:val="28"/>
          <w:rtl w:val="true"/>
          <w:lang w:bidi="fa-IR"/>
        </w:rPr>
        <w:t>.</w:t>
      </w:r>
    </w:p>
    <w:p>
      <w:pPr>
        <w:pStyle w:val="Heading5"/>
        <w:numPr>
          <w:ilvl w:val="4"/>
          <w:numId w:val="1"/>
        </w:numPr>
        <w:rPr/>
      </w:pPr>
      <w:bookmarkStart w:id="189" w:name="__RefHeading___Toc18032487_1280447820"/>
      <w:bookmarkStart w:id="190" w:name="_Toc73"/>
      <w:bookmarkEnd w:id="189"/>
      <w:r>
        <w:rPr>
          <w:rtl w:val="true"/>
        </w:rPr>
        <w:t>اسناد ماندگار غدير</w:t>
      </w:r>
      <w:bookmarkEnd w:id="190"/>
    </w:p>
    <w:p>
      <w:pPr>
        <w:pStyle w:val="BookText"/>
        <w:rPr/>
      </w:pPr>
      <w:r>
        <w:rPr>
          <w:rFonts w:ascii="IRNazanin" w:hAnsi="IRNazanin" w:eastAsia="IRNazanin"/>
          <w:color w:val="111111"/>
          <w:sz w:val="28"/>
          <w:sz w:val="28"/>
          <w:szCs w:val="28"/>
          <w:rtl w:val="true"/>
          <w:lang w:bidi="fa-IR"/>
        </w:rPr>
        <w:t>اسناد ماندگار غدير</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مراسمى كه به عنوان احياى شعائر برگزار مى‌شود با مراسمى كه با اهداف بلند مدت اجرا مى‌شود، اين تفاوت را دارد كه در نوع اول آنچه بر جاى مى‌ماند انتشار خبر آن است ولى در نوع دوم گذشته از گزارش خبرى بايد اسناد تثبيت شده‌اى از آن براى نسل‌هاى آينده باقى بماند تا اهداف دقيق آن را منتقل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مواضع اعجاب برانگيز سخنرانى غدير آن بود كه براى ماندگارى مقاصد آن برنامه عظيم چند پيش‌بينى متفاوت در نظر گرفته شد كه در سراسر عمر پيامبر صلى‌الله‌عليه‌و‌آله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سندى بود كه عصاره غدير با حضور بزرگان صحابه در آن ثبت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دوم شعر بلند حسّان بن ثابت بود كه داستان غدير را در خود جاى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اعلان روز غدير به عنوان يك عيد دائمى براى مسلمانان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علامت گذارى محل سخنرانى به عنوان مسجد غدير براى هميشه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تك‌تك اين موارد در ادامه اين قسمت آمده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و پاسخ از ولايت پس از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وَ رَسُولُهُ وَ الَّذينَ آمَنُوا الَّذينَ يُقيمُونَ الصَّلاةَ </w:t>
      </w:r>
      <w:r>
        <w:rPr>
          <w:rFonts w:eastAsia="IRNazanin" w:cs="IRNazanin"/>
          <w:color w:val="111111"/>
          <w:sz w:val="28"/>
          <w:szCs w:val="28"/>
          <w:rtl w:val="true"/>
          <w:lang w:bidi="fa-IR"/>
        </w:rPr>
        <w:t xml:space="preserve">... » </w:t>
      </w:r>
      <w:bookmarkStart w:id="191" w:name="pg19311_183256"/>
    </w:p>
    <w:p>
      <w:pPr>
        <w:pStyle w:val="Heading5"/>
        <w:numPr>
          <w:ilvl w:val="4"/>
          <w:numId w:val="1"/>
        </w:numPr>
        <w:rPr/>
      </w:pPr>
      <w:bookmarkStart w:id="192" w:name="__RefHeading___Toc18032489_1280447820"/>
      <w:bookmarkStart w:id="193" w:name="_Toc74"/>
      <w:bookmarkEnd w:id="191"/>
      <w:bookmarkEnd w:id="192"/>
      <w:r>
        <w:rPr>
          <w:rtl w:val="true"/>
        </w:rPr>
        <w:t>نداى آسمانى در غدير</w:t>
      </w:r>
      <w:bookmarkEnd w:id="193"/>
    </w:p>
    <w:p>
      <w:pPr>
        <w:pStyle w:val="BookText"/>
        <w:rPr/>
      </w:pPr>
      <w:r>
        <w:rPr>
          <w:rFonts w:ascii="IRNazanin" w:hAnsi="IRNazanin" w:eastAsia="IRNazanin"/>
          <w:color w:val="111111"/>
          <w:sz w:val="28"/>
          <w:sz w:val="28"/>
          <w:szCs w:val="28"/>
          <w:rtl w:val="true"/>
          <w:lang w:bidi="fa-IR"/>
        </w:rPr>
        <w:t>عده‌اى از منافقين نزد پيامبر صلى‌الله‌عليه‌و‌آله آمدند و از آن حضرت آيت و نشانه‌اى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خم براى شما كافى نبود كه وقتى من على عليه‌السلام را به امامت منصوب نمودم، منادى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 تابع او باشيد و گرنه عذاب خدا بر شما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باشيد </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94" w:name="__RefHeading___Toc18032491_1280447820"/>
      <w:bookmarkStart w:id="195" w:name="_Toc75"/>
      <w:bookmarkEnd w:id="194"/>
      <w:r>
        <w:rPr>
          <w:rtl w:val="true"/>
        </w:rPr>
        <w:t>حضور و ظهور جبرئيل پس از خطبه غدير</w:t>
      </w:r>
      <w:bookmarkEnd w:id="195"/>
    </w:p>
    <w:p>
      <w:pPr>
        <w:pStyle w:val="BookText"/>
        <w:rPr/>
      </w:pPr>
      <w:r>
        <w:rPr>
          <w:rFonts w:ascii="IRNazanin" w:hAnsi="IRNazanin" w:eastAsia="IRNazanin"/>
          <w:color w:val="111111"/>
          <w:sz w:val="28"/>
          <w:sz w:val="28"/>
          <w:szCs w:val="28"/>
          <w:rtl w:val="true"/>
          <w:lang w:bidi="fa-IR"/>
        </w:rPr>
        <w:t>حضور و ظهور جبرئيل پس از خطبه غدير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جمله معجزاتى كه پس از خطبه پيامبر صلى‌الله‌عليه‌و‌آله پيش آمد، اين بود كه جبرئيل براى مردم ظاهر شد، و بار ديگر حجت را بر همگان و به خصوص عمر بن خطاب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همگان مردى زيبا صورت و خوشبوى را ديدند كه در كنار مردم ايستاده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روزى مانند امروز هرگز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كار پسر عمويش را مؤكد نمود، و براى او پيمانى بست كه جز كافر به خدا و رسولش آن را بر هم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پيمان او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عمر نزد پيامبر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شنيدى اين مرد چه 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شناختى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الامين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مواظب باش اين پيمان را نشكنى، كه اگر چنين كنى خدا و رسول و ملائكه و مؤمنان از تو بيزار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ماجرا به اين شكل نيز نقل شده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اينكه عمر بن خطاب در غدير و در حضور پيامبر صلى‌الله‌عليه‌و‌آله اعتراضاتى داشت، همين كه از محضر پيامبر صلى‌الله‌عليه‌و‌آله با عجله بيرون آمد، به اسب سوارى برخورد كه كنار </w:t>
      </w:r>
      <w:bookmarkStart w:id="196" w:name="pg19311_183257"/>
    </w:p>
    <w:p>
      <w:pPr>
        <w:pStyle w:val="BookText"/>
        <w:rPr/>
      </w:pPr>
      <w:bookmarkEnd w:id="196"/>
      <w:r>
        <w:rPr>
          <w:rFonts w:ascii="IRNazanin" w:hAnsi="IRNazanin" w:eastAsia="IRNazanin"/>
          <w:color w:val="111111"/>
          <w:sz w:val="28"/>
          <w:sz w:val="28"/>
          <w:szCs w:val="28"/>
          <w:rtl w:val="true"/>
          <w:lang w:bidi="fa-IR"/>
        </w:rPr>
        <w:t>جمعيت ايستاده بود و عمامه‌اى زرد رنگ بر سر داشت كه بوى مشك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سوار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روزى مانند امروز هرگز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كار پسر عمويش را مؤكد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پيمانى بست كه جز كافر به خدا و رسولش يا منافق آن را بر هم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پيمان او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 ولى آن مرد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پيامبر صلى‌الله‌عليه‌و‌آله آمد و اين ماجرا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 سوار را شناختى ؟ او جبرئيل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ولايتى را براى شما مطرح كرد كه اگر آن را بر هم زنيد يا در آن شك نماييد روز قيامت من خصم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باش شكننده اين پيمان نباشى كه اگر چنين كنى خدا و رسول و ملائكه و مؤمنين از تو بيزار خواهند بود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97" w:name="__RefHeading___Toc18032493_1280447820"/>
      <w:bookmarkStart w:id="198" w:name="_Toc76"/>
      <w:bookmarkEnd w:id="197"/>
      <w:r>
        <w:rPr>
          <w:rtl w:val="true"/>
        </w:rPr>
        <w:t>پايان سفر حجة الوداع</w:t>
      </w:r>
      <w:bookmarkEnd w:id="198"/>
    </w:p>
    <w:p>
      <w:pPr>
        <w:pStyle w:val="BookText"/>
        <w:rPr/>
      </w:pPr>
      <w:r>
        <w:rPr>
          <w:rFonts w:ascii="IRNazanin" w:hAnsi="IRNazanin" w:eastAsia="IRNazanin"/>
          <w:color w:val="111111"/>
          <w:sz w:val="28"/>
          <w:sz w:val="28"/>
          <w:szCs w:val="28"/>
          <w:rtl w:val="true"/>
          <w:lang w:bidi="fa-IR"/>
        </w:rPr>
        <w:t>پايان سفر حجة الوداع</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پس از اتمام مراسم سه روزه غدير، كاروان غدير پنج روز راه در پيش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سمت مدينه به را افتادند و پس از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توقفى كوتاه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بيست و پنجم ذى الحجه سال دهم دقيقا يك ماه پس از خروج از مدينه به اين شهر بازگشتند، در حالى كه بسيارى از ساكنين قبائل در مسير راه از كاروان جدا شده به شهر و ديار خود رفته بودند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با همان هفتاد هزار نفرى كه از مدينه خارج شده بود وارد اين شهر شد، در حالى كه رسالت عظيم خود را در آرام ترين و قاطعانه ترين شكل انجام داده بود</w:t>
      </w:r>
      <w:r>
        <w:rPr>
          <w:rFonts w:eastAsia="IRNazanin" w:cs="IRNazanin"/>
          <w:color w:val="111111"/>
          <w:sz w:val="28"/>
          <w:szCs w:val="28"/>
          <w:rtl w:val="true"/>
          <w:lang w:bidi="fa-IR"/>
        </w:rPr>
        <w:t xml:space="preserve">. </w:t>
      </w:r>
      <w:bookmarkStart w:id="199" w:name="pg19311_183258"/>
    </w:p>
    <w:p>
      <w:pPr>
        <w:pStyle w:val="Heading5"/>
        <w:numPr>
          <w:ilvl w:val="4"/>
          <w:numId w:val="1"/>
        </w:numPr>
        <w:rPr/>
      </w:pPr>
      <w:bookmarkStart w:id="200" w:name="__RefHeading___Toc18032495_1280447820"/>
      <w:bookmarkStart w:id="201" w:name="_Toc77"/>
      <w:bookmarkEnd w:id="199"/>
      <w:bookmarkEnd w:id="200"/>
      <w:r>
        <w:rPr>
          <w:rtl w:val="true"/>
        </w:rPr>
        <w:t>تزيين آسمان چهارم به بيت المعمور در روز غدير</w:t>
      </w:r>
      <w:bookmarkEnd w:id="201"/>
    </w:p>
    <w:p>
      <w:pPr>
        <w:pStyle w:val="BookText"/>
        <w:rPr/>
      </w:pPr>
      <w:r>
        <w:rPr>
          <w:rFonts w:ascii="IRNazanin" w:hAnsi="IRNazanin" w:eastAsia="IRNazanin"/>
          <w:color w:val="111111"/>
          <w:sz w:val="28"/>
          <w:sz w:val="28"/>
          <w:szCs w:val="28"/>
          <w:rtl w:val="true"/>
          <w:lang w:bidi="fa-IR"/>
        </w:rPr>
        <w:t>تزيين آسمان چهارم به بيت المعمور در روز غدير</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در آن روز از ايام سال كه مقارن با روز غدير بوده است وقايع بسيار مهمى در عالم خلقت و در تكوين جهان رخ داده، همان طور كه انبياء عليهم‌السلام نيز برنامه‌هاى مهم خود را در اين روز انجام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به خاطر ارزشى است كه صاحب اين روز يعنى اميرالمؤمنين عليه‌السلام به آن داده است، و حاكى از آن است كه واقعه‌اى مهم‌تر از آن در تاريخ عالم نبوده است، كه سعى شده ساير وقايع با آن مقارن گردد و از مباركى اين روز طلب بركت و يُمن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عرضه ولايت بر همه مخلوقات در روز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همانطور كه در روز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انسان‌ها عرضه شد، در عالم خلقت بر ساير مخلوقات نيز عرضه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عليه‌السلام در حديثى به وقوع اين امور در روز غدير اشاره مى‌فرمايد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جمله آنها قبول اهل آسمان چهارم ولايت را پس از اهل آسمان هفتم، و تزيين آن به بيت المعمور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w:t>
      </w:r>
      <w:r>
        <w:rPr>
          <w:rFonts w:eastAsia="Amiri" w:cs="Amiri" w:ascii="Amiri" w:hAnsi="Amiri"/>
          <w:color w:val="111111"/>
          <w:sz w:val="28"/>
          <w:szCs w:val="28"/>
          <w:rtl w:val="true"/>
          <w:lang w:bidi="ar-SA"/>
        </w:rPr>
        <w:t>...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xml:space="preserve">... » </w:t>
      </w:r>
      <w:bookmarkStart w:id="202" w:name="pg19311_183259"/>
    </w:p>
    <w:p>
      <w:pPr>
        <w:pStyle w:val="Heading5"/>
        <w:numPr>
          <w:ilvl w:val="4"/>
          <w:numId w:val="1"/>
        </w:numPr>
        <w:rPr/>
      </w:pPr>
      <w:bookmarkStart w:id="203" w:name="__RefHeading___Toc18032497_1280447820"/>
      <w:bookmarkStart w:id="204" w:name="_Toc78"/>
      <w:bookmarkEnd w:id="202"/>
      <w:bookmarkEnd w:id="203"/>
      <w:r>
        <w:rPr>
          <w:rtl w:val="true"/>
        </w:rPr>
        <w:t xml:space="preserve">آيه </w:t>
      </w:r>
      <w:r>
        <w:rPr>
          <w:rtl w:val="true"/>
        </w:rPr>
        <w:t>«</w:t>
      </w:r>
      <w:r>
        <w:rPr>
          <w:rtl w:val="true"/>
        </w:rPr>
        <w:t>وَ إِنَّ لَكَ لَأَجْرا غَيْرَ مَمْنُونٍ</w:t>
      </w:r>
      <w:r>
        <w:rPr>
          <w:rtl w:val="true"/>
        </w:rPr>
        <w:t>»</w:t>
      </w:r>
      <w:bookmarkEnd w:id="204"/>
    </w:p>
    <w:p>
      <w:pPr>
        <w:pStyle w:val="Heading6"/>
        <w:numPr>
          <w:ilvl w:val="5"/>
          <w:numId w:val="1"/>
        </w:numPr>
        <w:rPr/>
      </w:pPr>
      <w:bookmarkStart w:id="205" w:name="__RefHeading___Toc18032499_1280447820"/>
      <w:bookmarkStart w:id="206" w:name="_Toc79"/>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يكى از آياتى كه در ماجراى غدير و پس از اعلان ولايت در غدير بر پيامبر صلى‌الله‌عليه‌و‌آله نازل شد اين آيه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تو اجر بى‌منّتى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18032501_1280447820"/>
      <w:bookmarkStart w:id="208" w:name="_Toc80"/>
      <w:bookmarkEnd w:id="207"/>
      <w:r>
        <w:rPr/>
        <w:t>1</w:t>
      </w:r>
      <w:r>
        <w:rPr>
          <w:rtl w:val="true"/>
        </w:rPr>
        <w:t xml:space="preserve"> - </w:t>
      </w:r>
      <w:r>
        <w:rPr>
          <w:rtl w:val="true"/>
        </w:rPr>
        <w:t>موقعيت تاريخى</w:t>
      </w:r>
      <w:bookmarkEnd w:id="208"/>
    </w:p>
    <w:p>
      <w:pPr>
        <w:pStyle w:val="BookText"/>
        <w:rPr/>
      </w:pPr>
      <w:r>
        <w:rPr>
          <w:rFonts w:ascii="IRNazanin" w:hAnsi="IRNazanin" w:eastAsia="IRNazanin"/>
          <w:color w:val="111111"/>
          <w:sz w:val="28"/>
          <w:sz w:val="28"/>
          <w:szCs w:val="28"/>
          <w:rtl w:val="true"/>
          <w:lang w:bidi="fa-IR"/>
        </w:rPr>
        <w:t>پس از اتمام خطبه غدير، تجلى نبوت و ولايت آرامش روح نوازى را بر غدير خم حاكم كرده بود و رسالتى كه به عنوان اعلان ولايت بر دوش پيامبر صلى‌الله‌عليه‌و‌آله قرار داده شد طى مراحلى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مراسم غدير پايان نيافته بود و همه چشم انتظار برنامه‌هاى بعدى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پله‌هاى منبر غدير زير قدم‌هاى محمد صلى‌الله‌عليه‌و‌آله و على عليه‌السلام سبك شدند، در حالى كه جان بر كفان ولايت چشم بر لبان مبارك پيامبر صلى‌الله‌عليه‌و‌آله آماده اجراى فرامين حضرتش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مراحل جالب اين تبليغ هنگامى بود كه تشكر الهى از انجام چنين وظيفه خطير اعلام شد، كه به معناى تحقق اهداف از پيش تعيين شده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مربوط به اين فراز غدير چنين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دستور اعلان ولايت على عليه‌السلام نازل شد، پيامبر صلى‌الله‌عليه‌و‌آله آن حضرت را معرفى كرد و ولايت او را اعلام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خداى محمد صلى‌الله‌عليه‌و‌آله سپاسى بلند براى آن مبلِّغ اعظم غدير فرستاد و از آن همه تلاش و فداكارى و تسليم محض او در برابر فرمانش تشكر كرد</w:t>
      </w:r>
      <w:r>
        <w:rPr>
          <w:rFonts w:eastAsia="IRNazanin" w:cs="IRNazanin"/>
          <w:color w:val="111111"/>
          <w:sz w:val="28"/>
          <w:szCs w:val="28"/>
          <w:rtl w:val="true"/>
          <w:lang w:bidi="fa-IR"/>
        </w:rPr>
        <w:t xml:space="preserve">. </w:t>
      </w:r>
      <w:bookmarkStart w:id="209" w:name="pg19311_183260"/>
    </w:p>
    <w:p>
      <w:pPr>
        <w:pStyle w:val="BookText"/>
        <w:rPr/>
      </w:pPr>
      <w:bookmarkEnd w:id="209"/>
      <w:r>
        <w:rPr>
          <w:rFonts w:ascii="IRNazanin" w:hAnsi="IRNazanin" w:eastAsia="IRNazanin"/>
          <w:color w:val="111111"/>
          <w:sz w:val="28"/>
          <w:sz w:val="28"/>
          <w:szCs w:val="28"/>
          <w:rtl w:val="true"/>
          <w:lang w:bidi="fa-IR"/>
        </w:rPr>
        <w:t xml:space="preserve">جبرئيل نازل شد و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را به عنوان رضايت خداوند از كيفيت عمل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صلى‌الله‌عليه‌و‌آله آورد،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لَكَ لاَجْرا غَيْرَ مَمْنُونٍ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تو اجرى بى‌منت خواهد بود</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و منظور خدا آن بود كه اين اجر به خاطر تبليغى است كه درباره على عليه‌السلام به انجام رساندى</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18032503_1280447820"/>
      <w:bookmarkStart w:id="211" w:name="_Toc81"/>
      <w:bookmarkEnd w:id="210"/>
      <w:r>
        <w:rPr/>
        <w:t>2</w:t>
      </w:r>
      <w:r>
        <w:rPr>
          <w:rtl w:val="true"/>
        </w:rPr>
        <w:t xml:space="preserve"> - </w:t>
      </w:r>
      <w:r>
        <w:rPr>
          <w:rtl w:val="true"/>
        </w:rPr>
        <w:t>تحليل اعتقادى</w:t>
      </w:r>
      <w:bookmarkEnd w:id="211"/>
    </w:p>
    <w:p>
      <w:pPr>
        <w:pStyle w:val="Heading6"/>
        <w:numPr>
          <w:ilvl w:val="5"/>
          <w:numId w:val="1"/>
        </w:numPr>
        <w:rPr/>
      </w:pPr>
      <w:bookmarkStart w:id="212" w:name="__RefHeading___Toc18032505_1280447820"/>
      <w:bookmarkStart w:id="213" w:name="_Toc82"/>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از موقعيت نزول اين آيه سه نكته قابل استفاده است</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8032507_1280447820"/>
      <w:bookmarkStart w:id="215" w:name="_Toc83"/>
      <w:bookmarkEnd w:id="214"/>
      <w:r>
        <w:rPr>
          <w:rtl w:val="true"/>
        </w:rPr>
        <w:t>نكته اول</w:t>
      </w:r>
      <w:r>
        <w:rPr>
          <w:rtl w:val="true"/>
        </w:rPr>
        <w:t xml:space="preserve">: </w:t>
      </w:r>
      <w:r>
        <w:rPr>
          <w:rtl w:val="true"/>
        </w:rPr>
        <w:t>اجر و مزد پيامبر صلى‌الله‌عليه‌و‌آله</w:t>
      </w:r>
      <w:bookmarkEnd w:id="215"/>
    </w:p>
    <w:p>
      <w:pPr>
        <w:pStyle w:val="BookText"/>
        <w:rPr/>
      </w:pPr>
      <w:r>
        <w:rPr>
          <w:rFonts w:ascii="IRNazanin" w:hAnsi="IRNazanin" w:eastAsia="IRNazanin"/>
          <w:color w:val="111111"/>
          <w:sz w:val="28"/>
          <w:sz w:val="28"/>
          <w:szCs w:val="28"/>
          <w:rtl w:val="true"/>
          <w:lang w:bidi="fa-IR"/>
        </w:rPr>
        <w:t>خداوند در هيچ جاى قرآن براى پيامبرش اجر و مزدى اعلام نفرموده، و فقط در يك جمله از قول 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أَجْرِىَ إِلاَّ عَلَى اللّه وَ هُوَ عَلى كُلِّ شَىْ‌ءٍ شَهِيدٌ</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من بر خداوند است و او بر هر چيزى شاهد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 اين آيه خداوند بدون آنكه پرده از اين اجر و مزد بردارد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اجر بى‌منّتى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دليل عظمت مسئله اعلان ولايت است كه تنها در اين مورد خدا نام اجر و مزد را به ميان مى‌آورد، و در جمله‌اى آكنده از تأكيد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مى‌دارد</w:t>
      </w:r>
      <w:r>
        <w:rPr>
          <w:rFonts w:eastAsia="IRNazanin" w:cs="IRNazanin"/>
          <w:color w:val="111111"/>
          <w:sz w:val="28"/>
          <w:szCs w:val="28"/>
          <w:rtl w:val="true"/>
          <w:lang w:bidi="fa-IR"/>
        </w:rPr>
        <w:t>.</w:t>
      </w:r>
    </w:p>
    <w:p>
      <w:pPr>
        <w:pStyle w:val="Heading6"/>
        <w:numPr>
          <w:ilvl w:val="5"/>
          <w:numId w:val="1"/>
        </w:numPr>
        <w:rPr/>
      </w:pPr>
      <w:bookmarkStart w:id="216" w:name="__RefHeading___Toc18032509_1280447820"/>
      <w:bookmarkStart w:id="217" w:name="_Toc84"/>
      <w:bookmarkEnd w:id="216"/>
      <w:r>
        <w:rPr>
          <w:rtl w:val="true"/>
        </w:rPr>
        <w:t>نكته دوم</w:t>
      </w:r>
      <w:r>
        <w:rPr>
          <w:rtl w:val="true"/>
        </w:rPr>
        <w:t xml:space="preserve">: </w:t>
      </w:r>
      <w:r>
        <w:rPr>
          <w:rtl w:val="true"/>
        </w:rPr>
        <w:t>سند سپاس الهى</w:t>
      </w:r>
      <w:bookmarkEnd w:id="217"/>
    </w:p>
    <w:p>
      <w:pPr>
        <w:pStyle w:val="BookText"/>
        <w:rPr/>
      </w:pPr>
      <w:r>
        <w:rPr>
          <w:rFonts w:ascii="IRNazanin" w:hAnsi="IRNazanin" w:eastAsia="IRNazanin"/>
          <w:color w:val="111111"/>
          <w:sz w:val="28"/>
          <w:sz w:val="28"/>
          <w:szCs w:val="28"/>
          <w:rtl w:val="true"/>
          <w:lang w:bidi="fa-IR"/>
        </w:rPr>
        <w:t xml:space="preserve">اين اجر و پاداش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به عنوان تشكر الهى از انجام كارى پر مخاطره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مطلب دارد، و حاكى از آن است كه خداوند بى‌هيچ منّتى، و بدون آنكه اين پاداش را با عمل انجام شده مقايسه كند و در ميزان و ترازو قرار دهد، به عنوان سپاس و سند افتخار آن را تقديم پيامبرش مى‌نمايد</w:t>
      </w:r>
      <w:r>
        <w:rPr>
          <w:rFonts w:eastAsia="IRNazanin" w:cs="IRNazanin"/>
          <w:color w:val="111111"/>
          <w:sz w:val="28"/>
          <w:szCs w:val="28"/>
          <w:rtl w:val="true"/>
          <w:lang w:bidi="fa-IR"/>
        </w:rPr>
        <w:t>.</w:t>
      </w:r>
    </w:p>
    <w:p>
      <w:pPr>
        <w:pStyle w:val="Heading6"/>
        <w:numPr>
          <w:ilvl w:val="5"/>
          <w:numId w:val="1"/>
        </w:numPr>
        <w:rPr/>
      </w:pPr>
      <w:bookmarkStart w:id="218" w:name="__RefHeading___Toc18032511_1280447820"/>
      <w:bookmarkStart w:id="219" w:name="_Toc85"/>
      <w:bookmarkEnd w:id="218"/>
      <w:r>
        <w:rPr>
          <w:rtl w:val="true"/>
        </w:rPr>
        <w:t>نكته سوم</w:t>
      </w:r>
      <w:r>
        <w:rPr>
          <w:rtl w:val="true"/>
        </w:rPr>
        <w:t xml:space="preserve">: </w:t>
      </w:r>
      <w:r>
        <w:rPr>
          <w:rtl w:val="true"/>
        </w:rPr>
        <w:t>نشان تقدير در غدير</w:t>
      </w:r>
      <w:bookmarkEnd w:id="21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كه شأن نزول اين آيه را بيان مى‌دارد تصريح شده كه اين پاداش بى‌منّت </w:t>
      </w:r>
      <w:bookmarkStart w:id="220" w:name="pg19311_183261"/>
    </w:p>
    <w:p>
      <w:pPr>
        <w:pStyle w:val="BookText"/>
        <w:rPr/>
      </w:pPr>
      <w:bookmarkEnd w:id="220"/>
      <w:r>
        <w:rPr>
          <w:rFonts w:ascii="IRNazanin" w:hAnsi="IRNazanin" w:eastAsia="IRNazanin"/>
          <w:color w:val="111111"/>
          <w:sz w:val="28"/>
          <w:sz w:val="28"/>
          <w:szCs w:val="28"/>
          <w:rtl w:val="true"/>
          <w:lang w:bidi="fa-IR"/>
        </w:rPr>
        <w:t xml:space="preserve">كه تقديمى پروردگار به خاتم پيامبران است، دقيقا پس از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قله سر به فلك كشيده غدير است كه در اوج عظمتش نشان تقدير به پيامبر معظم صلى‌الله‌عليه‌و‌آله اعطا مى‌گردد</w:t>
      </w:r>
      <w:r>
        <w:rPr>
          <w:rFonts w:eastAsia="IRNazanin" w:cs="IRNazanin"/>
          <w:color w:val="111111"/>
          <w:sz w:val="28"/>
          <w:szCs w:val="28"/>
          <w:rtl w:val="true"/>
          <w:lang w:bidi="fa-IR"/>
        </w:rPr>
        <w:t>.</w:t>
      </w:r>
    </w:p>
    <w:p>
      <w:pPr>
        <w:pStyle w:val="Heading5"/>
        <w:numPr>
          <w:ilvl w:val="4"/>
          <w:numId w:val="1"/>
        </w:numPr>
        <w:rPr/>
      </w:pPr>
      <w:bookmarkStart w:id="221" w:name="__RefHeading___Toc18032513_1280447820"/>
      <w:bookmarkStart w:id="222" w:name="_Toc86"/>
      <w:bookmarkEnd w:id="221"/>
      <w:r>
        <w:rPr>
          <w:rtl w:val="true"/>
        </w:rPr>
        <w:t xml:space="preserve">آيه </w:t>
      </w:r>
      <w:r>
        <w:rPr>
          <w:rtl w:val="true"/>
        </w:rPr>
        <w:t>«</w:t>
      </w:r>
      <w:r>
        <w:rPr>
          <w:rtl w:val="true"/>
        </w:rPr>
        <w:t xml:space="preserve">اِنَّما وَلِيُّكُمُ اللّه‌ُ وَ رَسُولُهُ وَ الَّذينَ آمَنُوا الَّذينَ يُقيمُونَ الصَّلاةَ </w:t>
      </w:r>
      <w:r>
        <w:rPr>
          <w:rtl w:val="true"/>
        </w:rPr>
        <w:t>... »</w:t>
      </w:r>
      <w:bookmarkEnd w:id="222"/>
    </w:p>
    <w:p>
      <w:pPr>
        <w:pStyle w:val="Heading6"/>
        <w:numPr>
          <w:ilvl w:val="5"/>
          <w:numId w:val="1"/>
        </w:numPr>
        <w:rPr/>
      </w:pPr>
      <w:bookmarkStart w:id="223" w:name="__RefHeading___Toc18032515_1280447820"/>
      <w:bookmarkStart w:id="224" w:name="_Toc87"/>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پيش از سفر حجة الوداع و واقعه غدير، سه آيه از قرآن در مدينه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 از خدا و رسول و اولى الامر خود اطاعت كنيد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 خداست و رسولش و كسانى كه ايمان آورده نماز را به پا مى‌دارند و در حال ركوع زكات مى‌پردازند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حَسِبْتُمْ اَنْ تُتْرَكُوا وَ لَمّا يَعْلَمِ اللّه‌ُ الَّذينَ جاهَدُوا مِنْكُمْ وَ لَمْ‌يَتَّخُذُوا مِنْ دُونِ اللّه‌ِ وَ لا رَسُولِهِ وَ لا الْمُؤْمِنينَ وَليجَةً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كرده‌ايد كه به حال خود رها مى‌شويد در حالى كه هنوز خدا جهاد كنندگان از شما را بايد بشناسد كه جز خدا و رسول و مؤمنين را صاحب اسرار خود قرار نمى‌دهند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نزول اين آيات 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اين سه آيه و عناوين اصلى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مؤتى الزكاة فى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گروه خاصى از مؤمنين است يا شامل همه آنان مى‌شود ؟ </w:t>
      </w:r>
      <w:bookmarkStart w:id="225" w:name="pg19311_183262"/>
    </w:p>
    <w:p>
      <w:pPr>
        <w:pStyle w:val="BookText"/>
        <w:rPr/>
      </w:pPr>
      <w:bookmarkEnd w:id="225"/>
      <w:r>
        <w:rPr>
          <w:rFonts w:ascii="IRNazanin" w:hAnsi="IRNazanin" w:eastAsia="IRNazanin"/>
          <w:color w:val="111111"/>
          <w:sz w:val="28"/>
          <w:sz w:val="28"/>
          <w:szCs w:val="28"/>
          <w:rtl w:val="true"/>
          <w:lang w:bidi="fa-IR"/>
        </w:rPr>
        <w:t>در پاسخ خداوند به پيامبرش دستور داد واليان امر مردم را به آنان بشناساند، و ولايت را براى آنان تفسير و بيان كند همان گونه كه نماز و زكات را برايشان بيان كرده است؛ و از همين جا بود كه برنامه غدير تدارك ديده شد تا در آن مراسم عظيم مفهوم و شئون ولايت در شكوهمندترين شكل خود براى مردم بيان شود</w:t>
      </w:r>
      <w:r>
        <w:rPr>
          <w:rFonts w:eastAsia="IRNazanin" w:cs="IRNazanin"/>
          <w:color w:val="111111"/>
          <w:sz w:val="28"/>
          <w:szCs w:val="28"/>
          <w:rtl w:val="true"/>
          <w:lang w:bidi="fa-IR"/>
        </w:rPr>
        <w:t>.</w:t>
      </w:r>
    </w:p>
    <w:p>
      <w:pPr>
        <w:pStyle w:val="Heading6"/>
        <w:numPr>
          <w:ilvl w:val="5"/>
          <w:numId w:val="1"/>
        </w:numPr>
        <w:rPr/>
      </w:pPr>
      <w:bookmarkStart w:id="226" w:name="__RefHeading___Toc18032517_1280447820"/>
      <w:bookmarkStart w:id="227" w:name="_Toc88"/>
      <w:bookmarkEnd w:id="226"/>
      <w:r>
        <w:rPr/>
        <w:t>1</w:t>
      </w:r>
      <w:r>
        <w:rPr>
          <w:rtl w:val="true"/>
        </w:rPr>
        <w:t xml:space="preserve"> - </w:t>
      </w:r>
      <w:r>
        <w:rPr>
          <w:rtl w:val="true"/>
        </w:rPr>
        <w:t>آيه ولايت در خطبه غدير</w:t>
      </w:r>
      <w:bookmarkEnd w:id="227"/>
    </w:p>
    <w:p>
      <w:pPr>
        <w:pStyle w:val="BookText"/>
        <w:rPr/>
      </w:pPr>
      <w:r>
        <w:rPr>
          <w:rFonts w:ascii="IRNazanin" w:hAnsi="IRNazanin" w:eastAsia="IRNazanin"/>
          <w:color w:val="111111"/>
          <w:sz w:val="28"/>
          <w:sz w:val="28"/>
          <w:szCs w:val="28"/>
          <w:rtl w:val="true"/>
          <w:lang w:bidi="fa-IR"/>
        </w:rPr>
        <w:t>اين آيه در خطبه غدير نيز مورد استشهاد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فرازى از بخش دوم خطبه غدير و پس از بيان وحى خاص براى ابلاغ ولايت، اين مسئله را مطرح كرد كه خداوند درباره ولايت على عليه‌السلام آيه خاصى بر من نازل كرده، و سپس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آن را به على عليه‌السلام تفسير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 كه نماز را به پا داشته و در حال ركوع زكات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وَلِيُّكُمْ بَعْدَ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انْزَلَ اللّه تَبارَكَ وَ تَعالى عَلَىَّ بِذلِكَ آيَةً مِنْ كِتابِهِ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بْنُ ابى‌طالِبٍ الَّذى اقامَ الصَّلاةَ وَ آتَى الزَّكاةَ وَ هُوَ راكِعٌ يُريدُ اللّه عَزَّ وَ جَلَّ فى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شما بعد از خدا و رسولش است، و خداوند در اين باره آيه‌اى از كتابش بر من نازل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رسولش هستند و كسانى كه ايمان آورده و نماز را بپا داشته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على بن ابى‌طالب است كه نماز را بپا داشته و در حال ركوع زكات داده و در هر حال خداوند عز و جل را قصد مى‌كند</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مراحل آغازين خطبه، در حالى كه پيامبر صلى‌الله‌عليه‌و‌آله دستور ابلاغ ولايت على عليه‌السلام 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مى‌فرمايد، يادآور مى‌شود كه خداوند قبلاً در قرآن اين ولايت را به اطلاع شما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خاتم بخشى اميرالمؤمنين عليه‌السلام را بر مردم مى‌خواند</w:t>
      </w:r>
      <w:r>
        <w:rPr>
          <w:rFonts w:eastAsia="IRNazanin" w:cs="IRNazanin"/>
          <w:color w:val="111111"/>
          <w:sz w:val="28"/>
          <w:szCs w:val="28"/>
          <w:rtl w:val="true"/>
          <w:lang w:bidi="fa-IR"/>
        </w:rPr>
        <w:t xml:space="preserve">. </w:t>
      </w:r>
      <w:bookmarkStart w:id="228" w:name="pg19311_183263"/>
    </w:p>
    <w:p>
      <w:pPr>
        <w:pStyle w:val="BookText"/>
        <w:rPr/>
      </w:pPr>
      <w:bookmarkEnd w:id="228"/>
      <w:r>
        <w:rPr>
          <w:rFonts w:ascii="Amiri" w:hAnsi="Amiri" w:eastAsia="Amiri" w:cs="Amiri"/>
          <w:color w:val="111111"/>
          <w:sz w:val="28"/>
          <w:sz w:val="28"/>
          <w:szCs w:val="28"/>
          <w:rtl w:val="true"/>
          <w:lang w:bidi="ar-SA"/>
        </w:rPr>
        <w:t xml:space="preserve">معناى اين كار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دقيقا همان ولايتى است كه در غدير بيش از يك ساعت درباره آن سخنرانى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تكميل اين تفسير مصداق معين آن را نام مى‌برد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بود كه در حال ركوع زكات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همه روشن مى‌فرمايد كه از اين آيه هم ولايت به معناى خاص اراده شده و هم صاحب اين ولايت شخص خاصى است</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8032519_1280447820"/>
      <w:bookmarkStart w:id="230" w:name="_Toc89"/>
      <w:bookmarkEnd w:id="229"/>
      <w:r>
        <w:rPr/>
        <w:t>2</w:t>
      </w:r>
      <w:r>
        <w:rPr>
          <w:rtl w:val="true"/>
        </w:rPr>
        <w:t xml:space="preserve"> - </w:t>
      </w:r>
      <w:r>
        <w:rPr>
          <w:rtl w:val="true"/>
        </w:rPr>
        <w:t>سؤال سلمان از معناى اولوالامر</w:t>
      </w:r>
      <w:bookmarkEnd w:id="230"/>
    </w:p>
    <w:p>
      <w:pPr>
        <w:pStyle w:val="BookText"/>
        <w:rPr/>
      </w:pPr>
      <w:r>
        <w:rPr>
          <w:rFonts w:ascii="IRNazanin" w:hAnsi="IRNazanin" w:eastAsia="IRNazanin"/>
          <w:color w:val="111111"/>
          <w:sz w:val="28"/>
          <w:sz w:val="28"/>
          <w:szCs w:val="28"/>
          <w:rtl w:val="true"/>
          <w:lang w:bidi="fa-IR"/>
        </w:rPr>
        <w:t>جالب اينكه پس از خطبه غدير نيز، مردم به ياد آوردند كه در مدينه درباره همين سه آيه سؤال كردند و امروز روز پاسخ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درباره همين سه آيه بار ديگر سؤال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مقدمات كه مردم را براى مسئله ولايت به كنجكاوى وادار كرده بود، جبرئيل بر پيامبر صلى‌الله‌عليه‌و‌آله نازل شد و با اشاره به آيه اكمال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به عنوان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مى‌رساند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پيامبرى از پيامبرانم و رسولى از فرستادگانم را از دنيا نبردم مگر بعد از كمال دينم و مؤكد نمودن حجتم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 مسئله از واجبات باقى مانده كه بايد آن را به قومت ابلاغ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حج و ديگرى ولايت و خلافت بعد از خودت، چرا كه من زمينم را از حجتم خالى نگذاشته‌ام و تا ابد خالى نمى‌گذارم</w:t>
      </w:r>
      <w:r>
        <w:rPr>
          <w:rFonts w:eastAsia="IRNazanin" w:cs="IRNazanin"/>
          <w:color w:val="111111"/>
          <w:sz w:val="28"/>
          <w:szCs w:val="28"/>
          <w:rtl w:val="true"/>
          <w:lang w:bidi="fa-IR"/>
        </w:rPr>
        <w:t>.</w:t>
      </w:r>
      <w:r>
        <w:rPr>
          <w:rStyle w:val="FootnoteAnchor"/>
          <w:rtl w:val="true"/>
        </w:rPr>
        <w:footnoteReference w:id="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و پس از پايان خطبه غدير و مراسم عمامه گذارى اميرالمؤمنين عليه‌السلام و مراسم تبريك و تهنيت، چند سؤال كه از سوى مؤمنين و نيز منافقين ئر مورد اولوالامر از پيامبر صلى‌الله‌عليه‌و‌آله پرسيده شد و حضرت با صراحت پاسخ داد، بر روشنگرى غدير 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 چنين بود كه پس از آنكه خطبه غدير پايان يافت، گذشته از جلوه دادن عملى مفاهيم خطبه غدير توسط پيامبر صلى‌الله‌عليه‌و‌آله، حضرت برنامه‌هاى ويژه‌اى در نظر داشت كه هدف آن تكميل مفاهيم مطرح شده در خطبه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پس از خطبه غدير را مى‌توان از جهاتى مورد تحليل و بررسى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خطبه غدير و مراسم عمامه گذارى اميرالمؤمنين عليه‌السلام و تبريك و تهنيت، چند سؤال كه از سوى مؤمنين و نيز منافقين از پيامبر صلى‌الله‌عليه‌و‌آله پرسيده شد، بر روشنگرى غدير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جلوه دادن عملى مفاهيم خطبه غدير، حضرت برنامه‌هاى ويژه‌اى در نظر داشت كه هدف آن تكميل مفاهيم مطرح شده در خطبه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يرنامه ريزى حساب شده غدير مراحل خود را بُرنده و پيشتاز طى كرده بود، و با پايان سخنرانى همه رشته‌هاى منافقين از هم مى‌گسست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در بين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دنيا برود دين او را خراب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 غدير گِرد هم جمع شده بودند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كَيْدُنا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حيله‌هاى ما باطل شد و نقشه‌هاى ما بر باد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يكى از برنامه‌هاى تكميلى خطابه غدير اعلان رسمى يأس و نااميدى منافقين از سوى خدا و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سوم سوره مائده در چنين موقعيتى نازل شد و عظمت تأثيرگذارى خطبه غدير را به همه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 تَخْشَوْهُمْ وَ اخْشَوْنِ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كافران از تخريب دين شما نا اميد شدند ديگر از آنان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اعلان پشتوانه قلوب مؤمنان شد كه با ايمان بر ولايت على عليه‌السلام از هيچ دشمنى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كفار ظاهرى و چه كفار باطنى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طرح در سه قسمت به اجرا در آمد و نشان داد كه براى يك سخنرانى در غدير تا كجا فكر شده و چقدر دقيق يرنامه 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نشان دادن حساس‌ترين و مهم‌ترين پيام خطبه با تكرار 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پاسخ به سؤالاتى در زمينه </w:t>
      </w:r>
    </w:p>
    <w:p>
      <w:pPr>
        <w:pStyle w:val="BookText"/>
        <w:rPr/>
      </w:pPr>
      <w:r>
        <w:rPr>
          <w:rFonts w:ascii="IRNazanin" w:hAnsi="IRNazanin" w:eastAsia="IRNazanin"/>
          <w:color w:val="111111"/>
          <w:sz w:val="28"/>
          <w:sz w:val="28"/>
          <w:szCs w:val="28"/>
          <w:rtl w:val="true"/>
          <w:lang w:bidi="fa-IR"/>
        </w:rPr>
        <w:t>مسائل مطرح شده در خطابه به خصوص شبهات منافقين، و سومى اعلان رسمى شكست توطئه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تكرار حديث غدير توسط منادى پيامبر صلى‌الله‌عليه‌و‌آله در فضاى غدير، برنامه پاسخگويى به سؤالات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نظر داشت سؤال زاييده توجه كامل مخاطب به خطاب است، چه اين سؤال از سوى دوستان باشد چه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سؤال كننده مى‌پرسد تا ديگران بدانند، و يا با اشاره خودِ پيامبر صلى‌الله‌عليه‌و‌آله سؤال مى‌كنند تا توضيحى لازم براى مردم ارائه شود و شبهه‌اى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نتيجه اين پرسش و پاسخ‌ها جز تكميل مفاهيم غدير در اذهان مردم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فرصتى همچون وقت نماز كه پيامبر صلى‌الله‌عليه‌و‌آله در ميان مردم حضور داشت، سلمان فارسى از ميان جمعيت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كه براى على اعلام فرمودى مانند كدام ولايت است ؟</w:t>
      </w:r>
    </w:p>
    <w:p>
      <w:pPr>
        <w:pStyle w:val="BookText"/>
        <w:rPr/>
      </w:pPr>
      <w:r>
        <w:rPr>
          <w:rFonts w:ascii="IRNazanin" w:hAnsi="IRNazanin" w:eastAsia="IRNazanin"/>
          <w:color w:val="111111"/>
          <w:sz w:val="28"/>
          <w:sz w:val="28"/>
          <w:szCs w:val="28"/>
          <w:rtl w:val="true"/>
          <w:lang w:bidi="fa-IR"/>
        </w:rPr>
        <w:t>كيفيت مطرح شدن اين سؤال نشان مى‌داد كه تعمدى در طرح آن وجود دارد و درخواست نشان دادن شبيه براى اين ولايت براى تعيين دقيق حدود آن و جلوگيرى از هر تفسير ناروايى بر سخنان پيامبر صلى‌الله‌عليه‌و‌آله در خطابه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همچون ولايت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كوتاه بدان معنا بود كه به جاى هر گونه تفسيرى كافى است اعتقادى كه نسبت به من داريد نسبت به على عليه‌السلام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اين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اَوْلى بِهِ مِنْ نَفْسِهِ فَعَلِىٌّ اَوْلى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از خودش صاحب اختيارتر بوده‌ام على نسبت به او از خودش صاحب اختيارتر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بعدى را يكى ديگر از اصحاب مطرح كرد كه مى‌خواست مفهوم دقيق و ريشه‌دار ولايت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دقيق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 </w:t>
      </w:r>
      <w:bookmarkStart w:id="231" w:name="pg19311_183266"/>
    </w:p>
    <w:p>
      <w:pPr>
        <w:pStyle w:val="BookText"/>
        <w:rPr/>
      </w:pPr>
      <w:bookmarkEnd w:id="231"/>
      <w:r>
        <w:rPr>
          <w:rFonts w:ascii="IRNazanin" w:hAnsi="IRNazanin" w:eastAsia="IRNazanin"/>
          <w:color w:val="111111"/>
          <w:sz w:val="28"/>
          <w:sz w:val="28"/>
          <w:szCs w:val="28"/>
          <w:rtl w:val="true"/>
          <w:lang w:bidi="fa-IR"/>
        </w:rPr>
        <w:t>پاسخ پيامبر صلى‌الله‌عليه‌و‌آله يكى از زيباترين جلوه‌هاى كلام بود كه در كوتاه‌ترين عبارات بلندترين معانى را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ولايت خدا را بر خود و ولايت مدارى خود را نسبت به خدا خاطر نشان كرد، و سپس ولايت خود و على عليه‌السلام را نسبت به مردم فرع آن و منشعب از آن دانست؛ و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مولاى من است و از خودم بر من صاحب اختيارتر است، و در برابر خدا مرا براى خويش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من مولاى مؤمنان هستم و از مؤمنان بر خودشان صاحب اختيارترم، و در برابر من آنان را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هر كس كه من مولاى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نسبت به او از خودش صاحب اختيارترم و در برابر من او را اختيارى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مولاى اوست، و در برابر او برايش اختيارى نيست</w:t>
      </w:r>
      <w:r>
        <w:rPr>
          <w:rFonts w:eastAsia="IRNazanin" w:cs="IRNazanin"/>
          <w:color w:val="111111"/>
          <w:sz w:val="28"/>
          <w:szCs w:val="28"/>
          <w:rtl w:val="true"/>
          <w:lang w:bidi="fa-IR"/>
        </w:rPr>
        <w:t>.</w:t>
      </w:r>
    </w:p>
    <w:p>
      <w:pPr>
        <w:pStyle w:val="Heading6"/>
        <w:numPr>
          <w:ilvl w:val="5"/>
          <w:numId w:val="1"/>
        </w:numPr>
        <w:rPr/>
      </w:pPr>
      <w:bookmarkStart w:id="232" w:name="__RefHeading___Toc18032521_1280447820"/>
      <w:bookmarkStart w:id="233" w:name="_Toc90"/>
      <w:bookmarkEnd w:id="232"/>
      <w:r>
        <w:rPr/>
        <w:t>3</w:t>
      </w:r>
      <w:r>
        <w:rPr>
          <w:rtl w:val="true"/>
        </w:rPr>
        <w:t xml:space="preserve"> - </w:t>
      </w:r>
      <w:r>
        <w:rPr>
          <w:rtl w:val="true"/>
        </w:rPr>
        <w:t>سؤال منافقين از معناى اولوالامر</w:t>
      </w:r>
      <w:bookmarkEnd w:id="233"/>
    </w:p>
    <w:p>
      <w:pPr>
        <w:pStyle w:val="BookText"/>
        <w:rPr/>
      </w:pPr>
      <w:r>
        <w:rPr>
          <w:rFonts w:ascii="Amiri" w:hAnsi="Amiri" w:eastAsia="Amiri" w:cs="Amiri"/>
          <w:color w:val="111111"/>
          <w:sz w:val="28"/>
          <w:sz w:val="28"/>
          <w:szCs w:val="28"/>
          <w:rtl w:val="true"/>
          <w:lang w:bidi="ar-SA"/>
        </w:rPr>
        <w:t xml:space="preserve">در غدير ابوبكر و عمر و منافقين سؤالى مطرح كردند كه نشان مى‌داد هدف آن قرار دادن آياتى از قرآن در برابر آيات غدير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سه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الأَمْرِ مِنْكُمْ</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تُتْرَكُوا وَ لَمّا يَعْلَمِ اللّه‌ُ الَّذينَ جاهَدُوا مِنْكُمْ وَ لَمْ‌يَتَّخِذُوا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را مطرح كردند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آيه ظاهرى كلى داشت و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در حال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قابليت انطباق بر مصاديق مختلفى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صلى‌الله‌عليه‌و‌آله درباره هر سه آيه بارها فرموده بود كه منظور از اين موارد فقط على بن ابى‌طالب عليه‌السلام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سؤال سلمان و شخصى ديگر، ابوبكر و عمر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هنگام حركت از مدينه نيز سؤال شده بود مطرح كردند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سه آيه مخصوص على است ؟</w:t>
      </w:r>
    </w:p>
    <w:p>
      <w:pPr>
        <w:pStyle w:val="BookText"/>
        <w:rPr/>
      </w:pPr>
      <w:r>
        <w:rPr>
          <w:rFonts w:ascii="IRNazanin" w:hAnsi="IRNazanin" w:eastAsia="IRNazanin"/>
          <w:color w:val="111111"/>
          <w:sz w:val="28"/>
          <w:sz w:val="28"/>
          <w:szCs w:val="28"/>
          <w:rtl w:val="true"/>
          <w:lang w:bidi="fa-IR"/>
        </w:rPr>
        <w:t>پيامبر صلى‌الله‌عليه‌و‌آله فرصت را بسيار مناسب براى بستن راه هر شبهه‌اى ديد و با سؤال كنندگان وارد گفتگو شد تا با ذكر تفصيلى درباره آيات مزبور به تكميل مفاهيم خطبه غدير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در پاسخ آنان يازده امام را به على عليه‌السلام اضافه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آيات درباره على و جانشينان من تا روز قيامت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منتظر چنين سؤالى بود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برادرم و وزيرم و وارثم و وصيم و خليفه‌ام در امتم و صاحب اختيار هر مؤمنى بعد از من، سپس پسرم حسن، و سپس حسين، و بعد از او نُه نفر از فرزندان پسرم حسين، يكى پس از ديگرى كه قرآن با آنان است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در پيشگاه مردم رو به على عليه‌السلام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اَطاعَكَ فَقَدْ اَطاعَنى، وَ مَنْ اَطاعَنى فَقَدْ اَطاعَ اللّه‌ُ، وَ مَنْ عَصاكَ فَقَدْ عَصانى، وَ مَنْ عَصانى فَقَدْ عَصَى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اطاعت كند مرا اطاعت كرده؛ و هر كس مرا اطاعت كند خدا را اطاعت كرده است؛ و هر كس از تو سرپيچى كند از من سرپيچى كرده، و هر كس از من سرپيچى كند از خداى تعالى سرپيچى كرده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معرفى دوازده امام عليهم‌السلام اكنون جاى آن بود كه دست و پاى نفاق بسته شود و با نشان دادن گستره ولايتِ امامان، همسان بودن و صاحب اختيارى آنان با صاحب اختيارى خود اعلام گردد</w:t>
      </w:r>
      <w:r>
        <w:rPr>
          <w:rFonts w:eastAsia="IRNazanin" w:cs="IRNazanin"/>
          <w:color w:val="111111"/>
          <w:sz w:val="28"/>
          <w:szCs w:val="28"/>
          <w:rtl w:val="true"/>
          <w:lang w:bidi="fa-IR"/>
        </w:rPr>
        <w:t xml:space="preserve">. </w:t>
      </w:r>
      <w:bookmarkStart w:id="234" w:name="pg19311_183268"/>
    </w:p>
    <w:p>
      <w:pPr>
        <w:pStyle w:val="Heading5"/>
        <w:numPr>
          <w:ilvl w:val="4"/>
          <w:numId w:val="1"/>
        </w:numPr>
        <w:rPr/>
      </w:pPr>
      <w:bookmarkStart w:id="235" w:name="__RefHeading___Toc18032523_1280447820"/>
      <w:bookmarkStart w:id="236" w:name="_Toc91"/>
      <w:bookmarkEnd w:id="234"/>
      <w:bookmarkEnd w:id="235"/>
      <w:r>
        <w:rPr>
          <w:rtl w:val="true"/>
        </w:rPr>
        <w:t>آيه ولايت به بيانى ديگر</w:t>
      </w:r>
      <w:bookmarkEnd w:id="236"/>
    </w:p>
    <w:p>
      <w:pPr>
        <w:pStyle w:val="Heading6"/>
        <w:numPr>
          <w:ilvl w:val="5"/>
          <w:numId w:val="1"/>
        </w:numPr>
        <w:rPr/>
      </w:pPr>
      <w:bookmarkStart w:id="237" w:name="__RefHeading___Toc18032525_1280447820"/>
      <w:bookmarkStart w:id="238" w:name="_Toc92"/>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هنوز مردم مدينه در پىِ معنى و مفهوم اين آيه بودند كه خداوند سه آيه ديگر از قرآن نازل كرد، كه در هر سه مسئله ولايت به ميان آمده بود و بار ديگر اهميت موضوعِ ولايت انگيزه‌اى براى سؤال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أَطِيعُوا اللّه وَ أَطِيعُوا الرَّسُولَ وَ أُولِى الْأَمْرِ مِنْكُمْ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حَسِبْتُمْ أَنْ تُتْرَكُوا وَ لَمَّا يَعْلَمِ اللّه الَّذِينَ جاهَدُوا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صاحب اختيار شما خدا و رسول و كسانى هستند كه ايمان آورده نماز را بپا مى‌دارند و در حال ركوع زكات مى‌پردازند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سه آيه از دو جهت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18032527_1280447820"/>
      <w:bookmarkStart w:id="240" w:name="_Toc93"/>
      <w:bookmarkEnd w:id="239"/>
      <w:r>
        <w:rPr/>
        <w:t>1</w:t>
      </w:r>
      <w:r>
        <w:rPr>
          <w:rtl w:val="true"/>
        </w:rPr>
        <w:t xml:space="preserve"> - </w:t>
      </w:r>
      <w:r>
        <w:rPr>
          <w:rtl w:val="true"/>
        </w:rPr>
        <w:t>موقعيت تاريخى</w:t>
      </w:r>
      <w:bookmarkEnd w:id="240"/>
    </w:p>
    <w:p>
      <w:pPr>
        <w:pStyle w:val="BookText"/>
        <w:rPr/>
      </w:pPr>
      <w:r>
        <w:rPr>
          <w:rFonts w:ascii="IRNazanin" w:hAnsi="IRNazanin" w:eastAsia="IRNazanin"/>
          <w:color w:val="111111"/>
          <w:sz w:val="28"/>
          <w:sz w:val="28"/>
          <w:szCs w:val="28"/>
          <w:rtl w:val="true"/>
          <w:lang w:bidi="fa-IR"/>
        </w:rPr>
        <w:t xml:space="preserve">در يك آيه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آيه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اعتماد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عناوين عموميت دارد يا منظور افراد خاصى هستند ؟ يعنى هر كس امور مردم را در دست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 هر كس در ركوع صدقه بدهد صاحب اختيار مردم خواهد بود ؟ آيا هر مؤمنى محل اعتماد مؤمنين خواهد بود ؟ پيداست كه سؤال درباره مقام ولايت پاسخى مفصل و شفاف در زمينه‌اى مناسب مى‌طلبد كه هم ابهامى نماند و هم از سوى فتنه جويان مورد سوء استفاده واقع نشود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چنين سؤال مهمى خدا به پيامبر صلى‌الله‌عليه‌و‌آله دستور داد مسئله ولايت را هم مثل نماز و زكات و حج به‌طور كامل بيان كند و صاحبان اين ولايت را به مردم بشناساند، و اين كار را در غدير انجام دهد و على بن ابى‌طالب عليه‌السلام را به امامت منصوب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واقعه غدير پاسخ به سؤالى بزرگ درباره ولايت است كه از نزول سه آيه قرآن قبل از آن مراسم عظيم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نقطه آغاز غدير نزول آياتى بود كه مسئله ولايت رابه مردم گوشزد كرد و آمادگى لازم را براى پذيرش آنچه در غدير گفته شد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تسلسل تاريخى را از لسان صاحب ولايت اميرالمؤمنين عليه‌السلام مى‌شنويم كه در اتمام حجت‌هاى خود در زمان عثمان در مسجد پيامبر صلى‌الله‌عليه‌و‌آله و در حضور حاضرين غدير در مسجد پيامبر صلى‌الله‌عليه‌و‌آله فرموده و بر نازل شدن اين آيات در آغاز سفر غدير تصريح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أَطِيعُوا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كسانى كه ايمان آورده‌ايد از خدا و پيامبر و صاحبان امر خود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آنگاه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فقط صاحب اختيار شما خدا و رسولش و كسانى هستند كه نماز را بپا مى‌دارند و در حال ركوع زكات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حَسِبْتُمْ أَنْ تُتْرَكُوا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گمان كرده‌ايد كه رها مى‌شويد در حالى كه هنوز خدا بايد جهاد كنندگان شما را ببيند كسانى كه جز خدا و پيامبرش و مؤمنين را محل اعتماد خود قرار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سه آيه كه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مخصوص بعضى از مؤمنين است يا شامل همه مى‌شود ؟</w:t>
      </w:r>
    </w:p>
    <w:p>
      <w:pPr>
        <w:pStyle w:val="BookText"/>
        <w:rPr/>
      </w:pPr>
      <w:r>
        <w:rPr>
          <w:rFonts w:ascii="IRNazanin" w:hAnsi="IRNazanin" w:eastAsia="IRNazanin"/>
          <w:color w:val="111111"/>
          <w:sz w:val="28"/>
          <w:sz w:val="28"/>
          <w:szCs w:val="28"/>
          <w:rtl w:val="true"/>
          <w:lang w:bidi="fa-IR"/>
        </w:rPr>
        <w:t>خداوند عزوجل به پيامبرش دستور داد واليانِ امر مردم را به آنان معرفى كند، و ولايت را برايشان تفسير كند همان گونه كه نماز و زكات و حجّشان را تفسير كرده است و مرا در غدير خم منصوب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مردم را مورد خطاب قرار داد و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براى رسالتى فرستاده كه سينه‌ام از آن به تنگ آمد و گمان كردم كه مردم مرا تكذيب مى‌كنند، ولى خدا مرا تهديد كرده كه يا آن رسالت را ابلاغ كنم و يا مرا عذاب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دستور داد تا براى جمع شدن مردم ندا كنند</w:t>
      </w:r>
      <w:r>
        <w:rPr>
          <w:rFonts w:eastAsia="IRNazanin" w:cs="IRNazanin"/>
          <w:color w:val="111111"/>
          <w:sz w:val="28"/>
          <w:szCs w:val="28"/>
          <w:rtl w:val="true"/>
          <w:lang w:bidi="fa-IR"/>
        </w:rPr>
        <w:t xml:space="preserve">. </w:t>
      </w:r>
      <w:bookmarkStart w:id="241" w:name="pg19311_183270"/>
    </w:p>
    <w:p>
      <w:pPr>
        <w:pStyle w:val="BookText"/>
        <w:rPr/>
      </w:pPr>
      <w:bookmarkEnd w:id="241"/>
      <w:r>
        <w:rPr>
          <w:rFonts w:ascii="IRNazanin" w:hAnsi="IRNazanin" w:eastAsia="IRNazanin"/>
          <w:color w:val="111111"/>
          <w:sz w:val="28"/>
          <w:sz w:val="28"/>
          <w:szCs w:val="28"/>
          <w:rtl w:val="true"/>
          <w:lang w:bidi="fa-IR"/>
        </w:rPr>
        <w:t>سپس پيامبر صلى‌الله‌عليه‌و‌آله خطبه‌اى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خداى عزوجل صاحب اختيار من است و من صاحب اختيار مؤمنينم و نسبت به آنان از خودشان بيشتر اختيار دارم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بپاخيز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بپا خاستم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چگونه ولايتى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همچون ولايت من، هر كس من نسبت به او از خودش بيشتر اختيار داشته‌ام على هم نسبت به او از خودش بيشتر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خداوند تعالى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كرد و پيامبر صلى‌الله‌عليه‌و‌آله با تكبير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كمال نبوت من و تكميل دين خدا ولايت على عليه‌السلام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آيات مخصوص على عليه‌السلام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درباره او و جانشينانم تا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روشن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على و وزيرم و وارثم و وصيّم و جانشينم در امتم و صاحب اختيار هر مؤمنى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پسرم حسن و بعد حسين و آنگاه نُه نفر از فرزندان پسرم حسين كه يكى پس از ديگرى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است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هم از آنان جدا نمى‌شود تا بر سر حوض كوثر بر من وارد شوند</w:t>
      </w:r>
      <w:r>
        <w:rPr>
          <w:rFonts w:eastAsia="IRNazanin" w:cs="IRNazanin"/>
          <w:color w:val="111111"/>
          <w:sz w:val="28"/>
          <w:szCs w:val="28"/>
          <w:rtl w:val="true"/>
          <w:lang w:bidi="fa-IR"/>
        </w:rPr>
        <w:t>.</w:t>
      </w:r>
      <w:r>
        <w:rPr>
          <w:rStyle w:val="FootnoteAnchor"/>
          <w:rtl w:val="true"/>
        </w:rPr>
        <w:footnoteReference w:id="77"/>
      </w:r>
    </w:p>
    <w:p>
      <w:pPr>
        <w:pStyle w:val="Heading6"/>
        <w:numPr>
          <w:ilvl w:val="5"/>
          <w:numId w:val="1"/>
        </w:numPr>
        <w:rPr/>
      </w:pPr>
      <w:bookmarkStart w:id="242" w:name="__RefHeading___Toc18032529_1280447820"/>
      <w:bookmarkStart w:id="243" w:name="_Toc94"/>
      <w:bookmarkEnd w:id="242"/>
      <w:r>
        <w:rPr/>
        <w:t>2</w:t>
      </w:r>
      <w:r>
        <w:rPr>
          <w:rtl w:val="true"/>
        </w:rPr>
        <w:t xml:space="preserve"> - </w:t>
      </w:r>
      <w:r>
        <w:rPr>
          <w:rtl w:val="true"/>
        </w:rPr>
        <w:t>تحليل اعتقادى</w:t>
      </w:r>
      <w:bookmarkEnd w:id="24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عظيم غدير به دستور خداوند براى پاسخ به چند سؤال حياتى پيرامون ركن اعتقادى ولايت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سؤال‌ها و پاسخ آنها را از متن بالا استخراج كنيم و كنار هم قرار دهيم نتايج زير بدست مى‌آيد كه تفسيرى بر آيات مذكور نيز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مسئله ولايت و صاحب اختيارى مردم مخصوص افراد خاصى است يا آنكه منظور اصل بدست گرفتن امور مردم است و افراد آن مهم نيستند و مى‌توانند در هر زمانى انتخاب شوند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صاحب اختيارى مردم نه تنها عموميت ندارد، بلكه مخصوص دوازده نفرِ معين شده است، كه مقام عصمت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پشتوانه اين ولايت و صاحب اختيارى مردم 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خدا اصل و ريشه اين ولايت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پله دوم ولايت رسول اللّه صلى‌الله‌عليه‌و‌آله است، و در امتداد آن ولايت ائمه عليهم‌السلام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ولايت پيامبر و امام به ترتيب تكيه بر ولايت اول دارد، كه ولايت خالق جهان بر مخلوقاتش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ولايت مخصوص على عليه‌السلام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جانشينانش تا روز قيامت صاحب اين ولايتند، كه عبارتند از حسن و حسين و نه نفر از فرزندان حسين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محدوده اين ولايت چقدر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مانند ولايت پيامبر صلى‌الله‌عليه‌و‌آله است و هيچ فرقى ندارد، و به معناى صاحب اختيارى بر همه مردم در همه ابعاد حتى امور شخصى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ولايت چقدر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ولايت دين كامل شده و رسالت پيامبر صلى‌الله‌عليه‌و‌آله به عنوان ختم نبوت به انجام رسيده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مردم هنگام نزول اين آيات درباره ولايت سؤالاتى داشتند و به امر خداوند وعده آنها غدير قرار داده شد، و واقعا جواب‌هاى كاملى براى سؤالات خود يافتند</w:t>
      </w:r>
      <w:r>
        <w:rPr>
          <w:rFonts w:eastAsia="IRNazanin" w:cs="IRNazanin"/>
          <w:color w:val="111111"/>
          <w:sz w:val="28"/>
          <w:szCs w:val="28"/>
          <w:rtl w:val="true"/>
          <w:lang w:bidi="fa-IR"/>
        </w:rPr>
        <w:t xml:space="preserve">. </w:t>
      </w:r>
      <w:bookmarkStart w:id="244" w:name="pg19311_183272"/>
    </w:p>
    <w:p>
      <w:pPr>
        <w:pStyle w:val="Heading5"/>
        <w:numPr>
          <w:ilvl w:val="4"/>
          <w:numId w:val="1"/>
        </w:numPr>
        <w:rPr/>
      </w:pPr>
      <w:bookmarkStart w:id="245" w:name="__RefHeading___Toc18032531_1280447820"/>
      <w:bookmarkStart w:id="246" w:name="_Toc95"/>
      <w:bookmarkEnd w:id="244"/>
      <w:bookmarkEnd w:id="245"/>
      <w:r>
        <w:rPr>
          <w:rtl w:val="true"/>
        </w:rPr>
        <w:t>آيه ولايت از منظرى ديگر</w:t>
      </w:r>
      <w:bookmarkEnd w:id="246"/>
    </w:p>
    <w:p>
      <w:pPr>
        <w:pStyle w:val="Heading6"/>
        <w:numPr>
          <w:ilvl w:val="5"/>
          <w:numId w:val="1"/>
        </w:numPr>
        <w:rPr/>
      </w:pPr>
      <w:bookmarkStart w:id="247" w:name="__RefHeading___Toc18032533_1280447820"/>
      <w:bookmarkStart w:id="248" w:name="_Toc96"/>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از جمله آياتى كه در رابطه با ولايت و غدير نازل شد اين دو آيه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 إِنْ هُوَ إِلاَّ نَذِيرٌ لَكُمْ بَيْنَ يَدَى عَذابٍ شَدِيدٍ</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شما را به يك چيز موعظه مى‌كنم تا به خاطر خدا دو نفرى و به تنهايى بپا خيزيد سپس فكر كنيد كه رفيق شما جنون ندارد او نيست مگر ترساننده‌اى براى شما در برابر عذاب شديد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 خدا و رسول و كسانى هستند كه ايمان آورده نماز را بپا مى‌دارند و در حال ركوع زكات مى‌پردازند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دو آيه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18032535_1280447820"/>
      <w:bookmarkStart w:id="250" w:name="_Toc97"/>
      <w:bookmarkEnd w:id="249"/>
      <w:r>
        <w:rPr/>
        <w:t>1</w:t>
      </w:r>
      <w:r>
        <w:rPr>
          <w:rtl w:val="true"/>
        </w:rPr>
        <w:t xml:space="preserve"> - </w:t>
      </w:r>
      <w:r>
        <w:rPr>
          <w:rtl w:val="true"/>
        </w:rPr>
        <w:t>موقعيت تاريخى</w:t>
      </w:r>
      <w:bookmarkEnd w:id="250"/>
    </w:p>
    <w:p>
      <w:pPr>
        <w:pStyle w:val="BookText"/>
        <w:rPr/>
      </w:pPr>
      <w:r>
        <w:rPr>
          <w:rFonts w:ascii="IRNazanin" w:hAnsi="IRNazanin" w:eastAsia="IRNazanin"/>
          <w:color w:val="111111"/>
          <w:sz w:val="28"/>
          <w:sz w:val="28"/>
          <w:szCs w:val="28"/>
          <w:rtl w:val="true"/>
          <w:lang w:bidi="fa-IR"/>
        </w:rPr>
        <w:t>در همان حال و هوايى كه مؤمنين درباره ولايت پرس و جو مى‌كردند، منافقين نيز به تكاپو افتاده بودند تا از جزئيات مسئله ولايت باخبر شوند، و شكى نيست كه از اين جستجو نتايجى را براى پيش بينى اهداف شوم خود دنبال مى‌كردند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عليه‌السلام ضمن ترسيم اين مقطع تاريخى، بيان مفصلى درباره نزول تدريجى دستورات اسلام فرموده و آخرين فرمان الهى را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كه مسير دقيق غدير در راستاى تبليغ احكام الهى را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كلام حضرت در اين باره دل مى‌سپاريم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مهم شريعت و آيات فرائض را در زمان‌هاى مختلف فرستاد، همان گونه كه خداوند آسمان‌ها و زمين را در شش روز خلق فرمود، در حالى كه اگر مى‌خواست آنها را در كمتر از چشم بر هم زدن خلق كند مى‌توانست، ولى آرامش و مدارا را نمونه‌اى براى امانت داران خود و باعث اتمام حجت بر خلقش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مسئله‌اى كه مردم را بدان مقيد ساخت اقرار به يگانگى و ربوبيت خود و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مطلب اقرار كردند پشت سر آن اقرار به نبوت پيامبرش و شهادت به رسالت او را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برابر اين مسئله هم سر تسليم فرود آوردند بر آنان واجب كرد نماز و سپس روزه و بعد حج و سپس جهاد و بعد از آن زكات را و سپس صدقات و آنچه از غنايم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به پيامبر صلى‌الله‌عليه‌و‌آله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آنچه بر ما واجب كردى چيز ديگرى هم براى پروردگارت باقى مانده كه بر ما واجب كند ؟ خوب است آن را هم ذكر كنى تا دل ما آرام گيرد كه چيز ديگرى باقى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سؤال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شما را به يك چيز موعظه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منظور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صاحب اختيار شما خدا و رسول و كسانى هستند كه ايمان آورده نماز را بپا مى‌دارند و در حال ركوع زكات مى‌پردازند</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امت اختلافى در اين باره وجود ندارد كه آن روز زكات را احدى در حال ركوع پرداخت نكرد مگر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اگر نام او در قرآن برده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حذف مى‌كردند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هنگام بود كه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 .</w:t>
      </w:r>
      <w:r>
        <w:rPr>
          <w:rStyle w:val="FootnoteAnchor"/>
          <w:rtl w:val="true"/>
        </w:rPr>
        <w:footnoteReference w:id="80"/>
      </w:r>
      <w:bookmarkStart w:id="251" w:name="pg19311_183274"/>
    </w:p>
    <w:p>
      <w:pPr>
        <w:pStyle w:val="Heading6"/>
        <w:numPr>
          <w:ilvl w:val="5"/>
          <w:numId w:val="1"/>
        </w:numPr>
        <w:rPr/>
      </w:pPr>
      <w:bookmarkStart w:id="252" w:name="__RefHeading___Toc18032537_1280447820"/>
      <w:bookmarkStart w:id="253" w:name="_Toc98"/>
      <w:bookmarkEnd w:id="251"/>
      <w:bookmarkEnd w:id="252"/>
      <w:r>
        <w:rPr/>
        <w:t>2</w:t>
      </w:r>
      <w:r>
        <w:rPr>
          <w:rtl w:val="true"/>
        </w:rPr>
        <w:t xml:space="preserve"> - </w:t>
      </w:r>
      <w:r>
        <w:rPr>
          <w:rtl w:val="true"/>
        </w:rPr>
        <w:t>تحليل اعتقادى</w:t>
      </w:r>
      <w:bookmarkEnd w:id="253"/>
    </w:p>
    <w:p>
      <w:pPr>
        <w:pStyle w:val="BookText"/>
        <w:rPr/>
      </w:pPr>
      <w:r>
        <w:rPr>
          <w:rFonts w:ascii="IRNazanin" w:hAnsi="IRNazanin" w:eastAsia="IRNazanin"/>
          <w:color w:val="111111"/>
          <w:sz w:val="28"/>
          <w:sz w:val="28"/>
          <w:szCs w:val="28"/>
          <w:rtl w:val="true"/>
          <w:lang w:bidi="fa-IR"/>
        </w:rPr>
        <w:t xml:space="preserve">آنچه ارتباط اين آيات را با غدير روشن مى‌كند قسمت آخر حديث است كه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بعد از چنين سؤال و جواب منافقين از پيامبر صلى‌الله‌عليه‌و‌آله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در اين حديث اميرالمؤمنين عليه‌السلام در صدد پاسخگويى به كسى است كه معناى آياتى از قرآن براى او مشكل شده و حضرت با بيان نورانى خود ابهامات را براى او بر طرف مى‌كند، و از جمله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أَعِظُكُمْ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نموده است، بايد دانست كه حضرت در صدد ذكر مسير داستان غدير نيست، و فقط با اشاره‌اى به ختم ماجراى غدير كه نزول آيه اكمال است، بيان مى‌كند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از مجموع اين حديث مى‌توان استفاده كرد كه يكى از مراحل مقدماتى غدير همين سؤال منافقين و پاسخ پيامبر صلى‌الله‌عليه‌و‌آله با نزول دو آيه قرآن است</w:t>
      </w:r>
      <w:r>
        <w:rPr>
          <w:rFonts w:eastAsia="IRNazanin" w:cs="IRNazanin"/>
          <w:color w:val="111111"/>
          <w:sz w:val="28"/>
          <w:szCs w:val="28"/>
          <w:rtl w:val="true"/>
          <w:lang w:bidi="fa-IR"/>
        </w:rPr>
        <w:t>.</w:t>
      </w:r>
    </w:p>
    <w:p>
      <w:pPr>
        <w:pStyle w:val="Heading5"/>
        <w:numPr>
          <w:ilvl w:val="4"/>
          <w:numId w:val="1"/>
        </w:numPr>
        <w:rPr/>
      </w:pPr>
      <w:bookmarkStart w:id="254" w:name="__RefHeading___Toc18032539_1280447820"/>
      <w:bookmarkStart w:id="255" w:name="_Toc99"/>
      <w:bookmarkEnd w:id="254"/>
      <w:r>
        <w:rPr>
          <w:rtl w:val="true"/>
        </w:rPr>
        <w:t>آيه ولايت در ادامه تاريخ</w:t>
      </w:r>
      <w:bookmarkEnd w:id="255"/>
    </w:p>
    <w:p>
      <w:pPr>
        <w:pStyle w:val="Heading6"/>
        <w:numPr>
          <w:ilvl w:val="5"/>
          <w:numId w:val="1"/>
        </w:numPr>
        <w:rPr/>
      </w:pPr>
      <w:bookmarkStart w:id="256" w:name="__RefHeading___Toc18032541_1280447820"/>
      <w:bookmarkStart w:id="257" w:name="_Toc100"/>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در ادامه تاريخ، در چند مورد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 رَسولُهُ وَ الَذينَ آمَنوا الَذينَ يُقيمونَ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استشهاد به آن در غدير اشاره شده است</w:t>
      </w:r>
      <w:r>
        <w:rPr>
          <w:rFonts w:eastAsia="IRNazanin" w:cs="IRNazanin"/>
          <w:color w:val="111111"/>
          <w:sz w:val="28"/>
          <w:szCs w:val="28"/>
          <w:rtl w:val="true"/>
          <w:lang w:bidi="fa-IR"/>
        </w:rPr>
        <w:t>:</w:t>
      </w:r>
    </w:p>
    <w:p>
      <w:pPr>
        <w:pStyle w:val="Heading6"/>
        <w:numPr>
          <w:ilvl w:val="5"/>
          <w:numId w:val="1"/>
        </w:numPr>
        <w:rPr/>
      </w:pPr>
      <w:bookmarkStart w:id="258" w:name="__RefHeading___Toc18032543_1280447820"/>
      <w:bookmarkStart w:id="259" w:name="_Toc101"/>
      <w:bookmarkEnd w:id="258"/>
      <w:r>
        <w:rPr/>
        <w:t>1</w:t>
      </w:r>
      <w:r>
        <w:rPr>
          <w:rtl w:val="true"/>
        </w:rPr>
        <w:t xml:space="preserve"> - </w:t>
      </w:r>
      <w:r>
        <w:rPr>
          <w:rtl w:val="true"/>
        </w:rPr>
        <w:t>جنگ صفين</w:t>
      </w:r>
      <w:bookmarkEnd w:id="259"/>
    </w:p>
    <w:p>
      <w:pPr>
        <w:pStyle w:val="BookText"/>
        <w:rPr/>
      </w:pPr>
      <w:r>
        <w:rPr>
          <w:rFonts w:ascii="Amiri" w:hAnsi="Amiri" w:eastAsia="Amiri" w:cs="Amiri"/>
          <w:color w:val="111111"/>
          <w:sz w:val="28"/>
          <w:sz w:val="28"/>
          <w:szCs w:val="28"/>
          <w:rtl w:val="true"/>
          <w:lang w:bidi="ar-SA"/>
        </w:rPr>
        <w:t>غدير در واقع تفسير قرآن بود و منبر غدير بيانى براى آيات الهى درباره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كتابش به اطاعت اولو الامر دستور داده و ما بايد بدانيم منظور از اولوالامر كيانند،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اختيار ما را معرفى كرده و ما بايد شئون اين ولايت را بدانيم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خنكاى ولايت در آن وزيد و جان‌ها طراوت ولايت را احساس كرد غدير بود كه پرونده‌اش كاملاً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غدير در حالى كه مردم را قسم مى‌داد در اين باره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را به خدا قسم مى‌دهم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به پيامبر صلى‌الله‌عليه‌و‌آله دستور داد تا به مردم بفهاند اين آيات درباره چه كسانى نازل شده و ولايت را براى آنان تفسير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هم مرا در غدير خم منصوب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خداوند صاحب اختيارِ من، و من صاحب اختيارِ مؤمنين هستم و اختيارم بر مؤمنين از خودشان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اما تفصيل ماجرا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صفين يكى از حساس ترين مقاطعى بود كه اميرالمؤمنين عليه‌السلام فرصت را براى تبليغ غدير در آن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سوى ميدان جنگ معاويه با پرچم ضد غدير و اين سو على عليه‌السلام با عَلَم ولايتِ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حساسى براى يك خطابه غديرى پيش آمده كه بايد غير منتظره آن را ايراد كرد، در حالى كه مهاجرين و انصار و نيز فرستادگان معاويه حضور داشته باشند، تا خبرها را براى آن سوى ميدان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ردّ و بدل شدن نامه بين اميرالمؤمنين عليه‌السلام و معاويه در جنگ صفين، حضرت در ميان لشكرش بر فراز منبر رفت و مردم را و هر كس از اهل آن منطقه و مهاجرين و انصار را كه حاضر بودند جمع كرد و حمد و ثناى الهى به جا آورد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مناقب من بيشتر از آن است كه احصا گردد و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ذكر آنچه خداوند در كتابش نازل كرده و پيامبر صلى‌الله‌عليه‌و‌آله درباره‌ام فرموده از ذكر ساير مناقب و فضائلم صرف نظر مى‌كنم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را به خدا قسم مى‌دهم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كسانى كه ايمان آورده‌ايد از خدا و رسول </w:t>
      </w:r>
    </w:p>
    <w:p>
      <w:pPr>
        <w:pStyle w:val="BookText"/>
        <w:rPr/>
      </w:pPr>
      <w:r>
        <w:rPr>
          <w:rFonts w:ascii="Amiri" w:hAnsi="Amiri" w:eastAsia="Amiri" w:cs="Amiri"/>
          <w:color w:val="111111"/>
          <w:sz w:val="28"/>
          <w:sz w:val="28"/>
          <w:szCs w:val="28"/>
          <w:rtl w:val="true"/>
          <w:lang w:bidi="ar-SA"/>
        </w:rPr>
        <w:t>و اولى الامر خود اطاعت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رسولش و كسانى هستند كه ايمان آورده نماز را به پا مى‌دارند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يَتَّخِذْ مِنْ دُونِ اللّه‌ِ وَ لا رَسُولِهِ وَ لاَ الْمُؤْمِنينَ وَليجَةً</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خدا و رسولش و مؤمنين براى خود محل اعتمادى بر نمى‌گزيند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مخصوص بعضى از مؤمنين است يا شامل همه آنان است ؟ اينجا بود كه خداوند عزوجل دستور داد تا به مردم بفهماند كه آيات درباره چه كسى نازل شده است و ولايت را براى آنان تفسير كند همانطور كه نماز و روزه و زكات و حجّشان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مرا در غدير خم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رسالتى را به من سپرده كه به خاطر آن سينه‌ام به تنگ آمده است و چنين گمان برده‌ام كه مردم مرا تكذيب مى‌كنند، ولى خداوند مرا ترسانده كه بايد ابلاغ كنم و گرنه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بپا 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نداى نماز جماعت داد و نماز ظهر را با مردم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صاحب اختيار من و من صاحب اختيار مؤمنين هستم و اختيارم بر آنان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كس او را دوست بدارد و دشمن بدار هر كس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 هر كس او را يارى كند و خوار گردان هر كس او را خوار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سخنانِ اميرالمؤمنين عليه‌السلام، دوازده نفر از كسانى كه از شركت كنندگان در جنگ بدر بودند و در صفين همراه حضرت حضور داشتند برخاستند و به گفتار </w:t>
      </w:r>
      <w:bookmarkStart w:id="260" w:name="pg19311_183277"/>
    </w:p>
    <w:p>
      <w:pPr>
        <w:pStyle w:val="BookText"/>
        <w:rPr/>
      </w:pPr>
      <w:bookmarkEnd w:id="260"/>
      <w:r>
        <w:rPr>
          <w:rFonts w:ascii="IRNazanin" w:hAnsi="IRNazanin" w:eastAsia="IRNazanin"/>
          <w:color w:val="111111"/>
          <w:sz w:val="28"/>
          <w:sz w:val="28"/>
          <w:szCs w:val="28"/>
          <w:rtl w:val="true"/>
          <w:lang w:bidi="fa-IR"/>
        </w:rPr>
        <w:t>حضرت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نفر ديگر از صحابه پيامبر صلى‌الله‌عليه‌و‌آله برخاستند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چهار نفر از اهل بدر برخاستند و تفصيل ماجرا و آنچه در غدير ديده بودند بازگو كردند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پيداست كه اين منظره فوق العاده تبليغى در حال جنگ آن هم در برابر لشكر معاويه، اثرى به ياد ماندنى از غدير در ذهن‌ها باقى گذاشت كه تا امروز در كتب غير شيعه هم نقل شده است</w:t>
      </w:r>
      <w:r>
        <w:rPr>
          <w:rFonts w:eastAsia="IRNazanin" w:cs="IRNazanin"/>
          <w:color w:val="111111"/>
          <w:sz w:val="28"/>
          <w:szCs w:val="28"/>
          <w:rtl w:val="true"/>
          <w:lang w:bidi="fa-IR"/>
        </w:rPr>
        <w:t>.</w:t>
      </w:r>
    </w:p>
    <w:p>
      <w:pPr>
        <w:pStyle w:val="Heading6"/>
        <w:numPr>
          <w:ilvl w:val="5"/>
          <w:numId w:val="1"/>
        </w:numPr>
        <w:rPr/>
      </w:pPr>
      <w:bookmarkStart w:id="261" w:name="__RefHeading___Toc18032545_1280447820"/>
      <w:bookmarkStart w:id="262" w:name="_Toc102"/>
      <w:bookmarkEnd w:id="261"/>
      <w:r>
        <w:rPr/>
        <w:t>2</w:t>
      </w:r>
      <w:r>
        <w:rPr>
          <w:rtl w:val="true"/>
        </w:rPr>
        <w:t xml:space="preserve"> - </w:t>
      </w:r>
      <w:r>
        <w:rPr>
          <w:rtl w:val="true"/>
        </w:rPr>
        <w:t>پاسخِ اهل اهواز</w:t>
      </w:r>
      <w:bookmarkEnd w:id="262"/>
    </w:p>
    <w:p>
      <w:pPr>
        <w:pStyle w:val="BookText"/>
        <w:rPr/>
      </w:pPr>
      <w:r>
        <w:rPr>
          <w:rFonts w:ascii="IRNazanin" w:hAnsi="IRNazanin" w:eastAsia="IRNazanin"/>
          <w:color w:val="111111"/>
          <w:sz w:val="28"/>
          <w:sz w:val="28"/>
          <w:szCs w:val="28"/>
          <w:rtl w:val="true"/>
          <w:lang w:bidi="fa-IR"/>
        </w:rPr>
        <w:t>اهل اهواز نامه‌اى به امام هادى عليه‌السلام نوشتند و سؤالاتى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آنان نامه‌اى نوشتند و جواب سؤالاتشان را دادند و از جمله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اين آيه را در قرآن مى‌يابيم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روايات متفق است كه اين آيه درباره اميرالمؤمنين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مى‌بينيم كه پيامبر صلى‌الله‌عليه‌و‌آله على بن ابى‌طالب عليه‌السلام را از بين اصحابش جدا كرد و اين عبارت را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ارتباط مى‌فهميم كه قرآن به درستى اين اخبار و حقانيت اين شواهد گواهى مى‌دهد</w:t>
      </w:r>
      <w:r>
        <w:rPr>
          <w:rFonts w:eastAsia="IRNazanin" w:cs="IRNazanin"/>
          <w:color w:val="111111"/>
          <w:sz w:val="28"/>
          <w:szCs w:val="28"/>
          <w:rtl w:val="true"/>
          <w:lang w:bidi="fa-IR"/>
        </w:rPr>
        <w:t>.</w:t>
      </w:r>
      <w:r>
        <w:rPr>
          <w:rStyle w:val="FootnoteAnchor"/>
          <w:rtl w:val="true"/>
        </w:rPr>
        <w:footnoteReference w:id="86"/>
      </w:r>
    </w:p>
    <w:p>
      <w:pPr>
        <w:pStyle w:val="Heading6"/>
        <w:numPr>
          <w:ilvl w:val="5"/>
          <w:numId w:val="1"/>
        </w:numPr>
        <w:rPr/>
      </w:pPr>
      <w:bookmarkStart w:id="263" w:name="__RefHeading___Toc18032547_1280447820"/>
      <w:bookmarkStart w:id="264" w:name="_Toc103"/>
      <w:bookmarkEnd w:id="263"/>
      <w:r>
        <w:rPr/>
        <w:t>3</w:t>
      </w:r>
      <w:r>
        <w:rPr>
          <w:rtl w:val="true"/>
        </w:rPr>
        <w:t xml:space="preserve"> - </w:t>
      </w:r>
      <w:r>
        <w:rPr>
          <w:rtl w:val="true"/>
        </w:rPr>
        <w:t>زيارت غديريه</w:t>
      </w:r>
      <w:bookmarkEnd w:id="264"/>
    </w:p>
    <w:p>
      <w:pPr>
        <w:pStyle w:val="BookText"/>
        <w:rPr/>
      </w:pPr>
      <w:r>
        <w:rPr>
          <w:rFonts w:ascii="Amiri" w:hAnsi="Amiri" w:eastAsia="Amiri" w:cs="Amiri"/>
          <w:color w:val="111111"/>
          <w:sz w:val="28"/>
          <w:sz w:val="28"/>
          <w:szCs w:val="28"/>
          <w:rtl w:val="true"/>
          <w:lang w:bidi="ar-SA"/>
        </w:rPr>
        <w:t>زيارت غديريه زيارتى زيبا و جامع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مطالبى كه در اين زيارت به آن اشاره شده تصدّق اميرالمؤمنين على عليه‌السلام در حال نماز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الصَلوةَ وَ يُؤتونَ الزَكوةَ وَ هُم راكِعونَ</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آمَنَ بِمَا أَنْزَلَ اللّه‌ُ فِيكَ عَلَى نَبِيِّهِ إِلاّ قَلِيلٌ، وَ لا زَادَ أَكْثَرَهُمْ غَيْرَ 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 اللّه‌ُ تَعَالَى فِيكَ مِنْ قَبْلُ وَ هُمْ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مَنْ يَرْتَدَّ مِنْكُمْ عَنْ دِينِهِ </w:t>
      </w:r>
    </w:p>
    <w:p>
      <w:pPr>
        <w:pStyle w:val="BookText"/>
        <w:rPr/>
      </w:pPr>
      <w:r>
        <w:rPr>
          <w:rFonts w:ascii="Amiri" w:hAnsi="Amiri" w:eastAsia="Amiri" w:cs="Amiri"/>
          <w:color w:val="111111"/>
          <w:sz w:val="28"/>
          <w:sz w:val="28"/>
          <w:szCs w:val="28"/>
          <w:rtl w:val="true"/>
          <w:lang w:bidi="ar-SA"/>
        </w:rPr>
        <w:t>فَسَوْفَ يَأْتِى اللّه‌ُ بِقَوْمٍ يُحِبُّهُمْ وَ يُحِبُّونَهُ أَذِلَّةٍ عَلَى الْمُؤْمِنِينَ أَعِزَّةٍ عَلَى الْكَافِرِينَ يُجَاهِدُونَ فِى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آنچه خدا درباره تو بر پيامبرش نازل كرد ايمان نياورد جز عده‌اى اندك، و اكثرشان را نيفزود جز زيانكارى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نيز خدا در حق تو اين آيه را ناز كرد در حالى كه آنان دوست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هر كه از شما از دينش برگردد خدا به زودى قومى را بياورد كه آنها را دوست دارد و آنها هم خدا را دوست دارند بر مؤمنان نرمند و بر كافران سخت در راه خدا جهاد كنند از سرزنش سرزنش كنندگان نمى ترسند اين است فضل خدا به هر كه بخواهد عنايت مى‌كند خدا گسترانده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شما ولىّ خدا و رسول او و همه آنانى هستند كه ايمان آورند و آنانى كه نماز را بر پا مى‌دارند و زكات مى‌دهند در حالى كه ركوع كننده‌اند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با خدا و رسولش و كسانى كه ايمان آوردند دوستى كند پس حزب خدا حزب پيروز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ضمن اينكه نزول آيه ولايت و خاتم بخشى اميرالمؤمنين عليه‌السلام در ايام الولاية، در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الحرام است</w:t>
      </w:r>
      <w:r>
        <w:rPr>
          <w:rFonts w:eastAsia="IRNazanin" w:cs="IRNazanin"/>
          <w:color w:val="111111"/>
          <w:sz w:val="28"/>
          <w:szCs w:val="28"/>
          <w:rtl w:val="true"/>
          <w:lang w:bidi="fa-IR"/>
        </w:rPr>
        <w:t xml:space="preserve">. </w:t>
      </w:r>
      <w:bookmarkStart w:id="265" w:name="pg19311_183279"/>
    </w:p>
    <w:p>
      <w:pPr>
        <w:pStyle w:val="Heading4"/>
        <w:numPr>
          <w:ilvl w:val="3"/>
          <w:numId w:val="1"/>
        </w:numPr>
        <w:rPr/>
      </w:pPr>
      <w:bookmarkStart w:id="266" w:name="__RefHeading___Toc18032549_1280447820"/>
      <w:bookmarkStart w:id="267" w:name="_Toc104"/>
      <w:bookmarkEnd w:id="265"/>
      <w:bookmarkEnd w:id="266"/>
      <w:r>
        <w:rPr>
          <w:rtl w:val="true"/>
        </w:rPr>
        <w:t>دوم</w:t>
      </w:r>
      <w:r>
        <w:rPr>
          <w:rtl w:val="true"/>
        </w:rPr>
        <w:t xml:space="preserve">: </w:t>
      </w:r>
      <w:r>
        <w:rPr>
          <w:rtl w:val="true"/>
        </w:rPr>
        <w:t>عمامه گذارى</w:t>
      </w:r>
      <w:bookmarkEnd w:id="267"/>
    </w:p>
    <w:p>
      <w:pPr>
        <w:pStyle w:val="Heading5"/>
        <w:numPr>
          <w:ilvl w:val="4"/>
          <w:numId w:val="1"/>
        </w:numPr>
        <w:rPr/>
      </w:pPr>
      <w:bookmarkStart w:id="268" w:name="__RefHeading___Toc18032551_1280447820"/>
      <w:bookmarkStart w:id="269" w:name="_Toc105"/>
      <w:bookmarkEnd w:id="268"/>
      <w:r>
        <w:rPr>
          <w:rtl w:val="true"/>
        </w:rPr>
        <w:t>ماجراى عمامه گذارى در غدير</w:t>
      </w:r>
      <w:bookmarkEnd w:id="269"/>
    </w:p>
    <w:p>
      <w:pPr>
        <w:pStyle w:val="BookText"/>
        <w:rPr/>
      </w:pPr>
      <w:r>
        <w:rPr>
          <w:rFonts w:ascii="IRNazanin" w:hAnsi="IRNazanin" w:eastAsia="IRNazanin"/>
          <w:color w:val="111111"/>
          <w:sz w:val="28"/>
          <w:sz w:val="28"/>
          <w:szCs w:val="28"/>
          <w:rtl w:val="true"/>
          <w:lang w:bidi="fa-IR"/>
        </w:rPr>
        <w:t>ماجراى عمامه گذارى در غدير</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عرب هر گاه مى‌خواستند رياست بزرگى را بر قومى اعلام كنند يكى از مراسمشان بستن عمامه بر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بزرگى در عرب بود كه شخص بزرگى عمامه خود را بر سر كسى ببندد كه به معناى اعتماد بر او بود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اولين برنامه از مراسم غدير بستن عمامه بر سر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براى حاضرين غدير دو مفهوم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اعلام رياست و ولايت على عليه‌السلام بر مردم و ديگرى نشانه اعتماد كامل پيامبر صلى‌الله‌عليه‌و‌آله بر او در همه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 تاج افتخارى بود كه توسط بزرگِ قوم بر سر جانشين او قرار داده مى‌شد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عمامه‌اى داشت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مراسم حضرت با دست مبارك خود آن عمامه را بر سر اميرالمؤمنين عليه‌السلام بست و دو سر آن را از پشت و جلو بر دوش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اشاره به ارزش معنوى عمامه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ملائكه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براى اشاره به مفهوم اجتماعى عمامه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 xml:space="preserve">» . </w:t>
      </w:r>
      <w:bookmarkStart w:id="270" w:name="pg19311_183280"/>
    </w:p>
    <w:p>
      <w:pPr>
        <w:pStyle w:val="BookText"/>
        <w:rPr/>
      </w:pPr>
      <w:bookmarkEnd w:id="270"/>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نَصَرَكُمُ اللّه‌ُ بِبَدْرٍ وَ اَنْتُمْ اَذِلَّةٌ فَاتَّقُوا اللّه‌َ لَعَلَّكُمْ تَشْكُرُونَ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تَقُولُ لِلْمُؤْمِنينَ اَلَنْ يَكْفيَكُمْ اَنْ يُمِدَّكُمْ رَبُّكُمْ بِثَلاثَةِ آلافٍ مِنَ الْمَلائِكَةِ 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نَصَرَكُمُ اللّه‌ُ فى مَواطِنَ كَثيرَةٍ وَ يَوْمَ حُنَيْنٍ اِذْ اَعْجَبَتْكُمْ كَثْرَتُكُمْ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و حنين مرا با ملائكه‌اى كه چنين عمامه‌اى بر سر داشتند تأييد و كمك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اين اقدام هم امامت و حاكميت على بن ابى‌طالب عليه‌السلام را بر امت اعلام كرد و هم اعتماد خود را نسبت به او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اميرالمؤمنين عليه‌السلام نيز در اين باره چنين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روز غدير خم عمامه‌اى بر سرم بستند و يك طرف آن را بر دوشم آويختند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و حنين، مرا با ملائكه‌اى كه چنين عمامه‌اى به سر داشتند يارى نمود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71" w:name="__RefHeading___Toc18032553_1280447820"/>
      <w:bookmarkStart w:id="272" w:name="_Toc106"/>
      <w:bookmarkEnd w:id="271"/>
      <w:r>
        <w:rPr>
          <w:rtl w:val="true"/>
        </w:rPr>
        <w:t>نقل عمامه گذارى در غدير توسط اهل‌سنت</w:t>
      </w:r>
      <w:bookmarkEnd w:id="272"/>
    </w:p>
    <w:p>
      <w:pPr>
        <w:pStyle w:val="BookText"/>
        <w:rPr/>
      </w:pPr>
      <w:r>
        <w:rPr>
          <w:rFonts w:ascii="IRNazanin" w:hAnsi="IRNazanin" w:eastAsia="IRNazanin"/>
          <w:color w:val="111111"/>
          <w:sz w:val="28"/>
          <w:sz w:val="28"/>
          <w:szCs w:val="28"/>
          <w:rtl w:val="true"/>
          <w:lang w:bidi="fa-IR"/>
        </w:rPr>
        <w:t>نقل عمامه گذارى در غدير توسط اهل‌سنت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مرحوم ميرحامد حسين در پاسخ به يكى از شبهات دهلوى، اشاره‌اى به قرائن موجود در غدير براى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از جمله آنها بستن عمامه بر سر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كلام صاحب عبقات چنين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تنها به يك در مورد از اين قرائن اشاره مى‌كنيم و آن عمامه گذاشتن پيامبر صلى‌الله‌عليه‌و‌آله بر سر على عليه‌السلام در روز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پيشوايان بزرگ اهل‌سنت اين حديث را روايت كرده‌اند كه رسول اللّه صلى‌الله‌عليه‌و‌آله در روز غدير با دست خود بر سر على عليه‌السلام عمامه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داوود بن جارود طيالسى، ابوداوود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ابى‌شَيبه عَبسى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منيع بَغَوى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حسين بن على بيهقى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عبداللّه طبرى، محبّ‌الدين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محمّد حموينى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زرندى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محمد، ابن‌صبّاغ</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ابى‌بكر سُيوطى، جلال‌الدين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عطاءاللّه بن فضل‌اللّه، جمال‌الدين محدّث شيرازى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حسام‌الدين، علاءالدين متّقى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على شيخانى قادرى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قشاشى</w:t>
      </w:r>
    </w:p>
    <w:p>
      <w:pPr>
        <w:pStyle w:val="BookText"/>
        <w:rPr/>
      </w:pPr>
      <w:r>
        <w:rPr>
          <w:rFonts w:ascii="IRNazanin" w:hAnsi="IRNazanin" w:eastAsia="IRNazanin"/>
          <w:color w:val="111111"/>
          <w:sz w:val="28"/>
          <w:sz w:val="28"/>
          <w:szCs w:val="28"/>
          <w:rtl w:val="true"/>
          <w:lang w:bidi="fa-IR"/>
        </w:rPr>
        <w:t>على متّقى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صلى‌الله‌عليه‌و‌آله در روز غدير عمامه‌اى بر سر من نهاد و دنباله آن را بر پشت سر من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آن را بر شانه‌هايم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بدر و روز حنين مرا به فرشتگانى مدد رساند كه چنين عمامه‌هايى بر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عمامه جداكننده ميان كفر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جداكننده مسلمانان و مشركان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ابن‌ابى‌شَيبه و طيالسى و ابن‌منيع و بيهقى</w:t>
      </w:r>
      <w:r>
        <w:rPr>
          <w:rFonts w:eastAsia="IRNazanin" w:cs="IRNazanin"/>
          <w:color w:val="111111"/>
          <w:sz w:val="28"/>
          <w:szCs w:val="28"/>
          <w:rtl w:val="true"/>
          <w:lang w:bidi="fa-IR"/>
        </w:rPr>
        <w:t>.</w:t>
      </w:r>
      <w:r>
        <w:rPr>
          <w:rStyle w:val="FootnoteAnchor"/>
          <w:rtl w:val="true"/>
        </w:rPr>
        <w:footnoteReference w:id="9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الدين طبرى نيز ماجراى عمامه گذارى در غدير را نقل كرده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شهاب‌الدين احمد از امام صادق از اجدادش از اميرالمؤمنين عليهم‌السلام نقل كرده كه پيامبر صلى‌الله‌عليه‌و‌آله عمامه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سَحاب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على بن ابى‌طالب عليه‌السلام نهاد و دو طرف آن را بر پيش رو و پشت سر او افكند،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اينگونه نزد من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نمايد دشمنى فرما، و هر كس او را يارى كند يارى كن، و هر كس او را فرو گذارد فرو گذار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حموينى نيز ماجراى عمامه در غدير را در سه روايت نقل كرده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قاضى جلال‌الدين ابوالمناقب محمود بن مسعود بن اسعد بن عِراقى طاووس قزوينى با اسنادش از على بن ابى‌طالب عليه‌السلام نقل كرده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 روزهاى بدر و حنين مرا به فرشتگانى مدد رساند كه اين چنين عمامه بر سر نهاده بودند، و عمامه بر سر نهادن جداكننده مسلمانان از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اين سخن را وقتى فرمود كه در روز غدير بر سر على عليه‌السلام عمامه نهاد و دو طرف آن را بر روى شانه‌هاى او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از اجدادش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عمامه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سَحاب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على بن ابى‌طالب عليه‌السلام نهاد و دو طرف آن را بر پيش رو و پشت سر وى افكند،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اينگونه نزد من آمدند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بن ابى‌طالب عليه‌السلام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در روز غدير خم بر سر من عمامه‌اى نهاد و يك طرفش را بر شانه‌ام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بدر مرا به فرشتگانى مدد رساند كه چنين عمامه بر سر نهاده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محمد بن يوسف زرندى دومين حديث كه حموينى نقل كرده را از امام صادق از اجدادش عليهم‌السلام روايت كرده، و اين را نيز آورده كه پيامبر صلى‌الله‌عليه‌و‌آله پس از اينكه بر سر على عليه‌السلام عمامه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نمايد دشمنى فرما، و هر كس او را يارى كند يارى كن، و هر كس او را فرو گذارد فرو گذار</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نورالدين ابن‌صبّاغ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در روز غدير خم بر سر من عمامه‌اى نهاد و انتهايش را بر شانه‌ام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روزهاى بدر و حنين مرا به فرشتگانى يارى رساند كه چنين عِمامه بر سر نهاده بودند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محدث شيرازى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جدش عليهم‌السلام حديث غدير را روايت كرده كه در آن، اين بخش افزون‌تر از ديگر نقل‌هاست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عمامه‌اش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سَحاب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على بن ابى‌طالب عليه‌السلام نهاد و دو طرف آن را بر پيش رو و پشت سر وى افكند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روز بدر اينگونه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w:t>
      </w:r>
      <w:r>
        <w:rPr>
          <w:rFonts w:eastAsia="IRNazanin" w:cs="IRNazanin"/>
          <w:color w:val="111111"/>
          <w:sz w:val="28"/>
          <w:szCs w:val="28"/>
          <w:rtl w:val="true"/>
          <w:lang w:bidi="fa-IR"/>
        </w:rPr>
        <w:t>... .</w:t>
      </w:r>
      <w:r>
        <w:rPr>
          <w:rStyle w:val="FootnoteAnchor"/>
          <w:rtl w:val="true"/>
        </w:rPr>
        <w:footnoteReference w:id="9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بن محمد بن على شيخانى قادرى مدنى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ابى‌طالب عليه‌السلام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در روز غدير خم عِمامه‌اى بر سر من گذاشت و انتهايش را بر شانه‌ام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روزهاى بدر و حنين مرا به فرشتگانى مدد رساند كه چنين عمامه بر سر نهاده بودند</w:t>
      </w:r>
      <w:r>
        <w:rPr>
          <w:rFonts w:eastAsia="IRNazanin" w:cs="IRNazanin"/>
          <w:color w:val="111111"/>
          <w:sz w:val="28"/>
          <w:szCs w:val="28"/>
          <w:rtl w:val="true"/>
          <w:lang w:bidi="fa-IR"/>
        </w:rPr>
        <w:t>.</w:t>
      </w:r>
      <w:r>
        <w:rPr>
          <w:rStyle w:val="FootnoteAnchor"/>
          <w:rtl w:val="true"/>
        </w:rPr>
        <w:footnoteReference w:id="99"/>
      </w:r>
      <w:bookmarkStart w:id="273" w:name="pg19311_183284"/>
    </w:p>
    <w:p>
      <w:pPr>
        <w:pStyle w:val="BookText"/>
        <w:rPr/>
      </w:pPr>
      <w:bookmarkEnd w:id="273"/>
      <w:r>
        <w:rPr>
          <w:rFonts w:ascii="IRNazanin" w:hAnsi="IRNazanin" w:eastAsia="IRNazanin"/>
          <w:color w:val="111111"/>
          <w:sz w:val="28"/>
          <w:sz w:val="28"/>
          <w:szCs w:val="28"/>
          <w:rtl w:val="true"/>
          <w:lang w:bidi="fa-IR"/>
        </w:rPr>
        <w:t>احمد قشاشى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پيشين كه به حافظ جلال‌الدين سيوطى مى‌رسد، براى ما روايت شده كه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ابن‌ابى‌شَيبه و طيالسى و ابن‌منيع و بيهقى نقل كرده است كه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بر سر من عمامه نهاد </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اما شيخ احمد قشاشى، از مشايخ بزرگ پدر دهلوى در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الأثر فى اعيان القرن الحادى‌عشر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قشاشى را نوشته و او را مفصل ستوده است</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274" w:name="__RefHeading___Toc18032555_1280447820"/>
      <w:bookmarkStart w:id="275" w:name="_Toc107"/>
      <w:bookmarkEnd w:id="274"/>
      <w:r>
        <w:rPr>
          <w:rtl w:val="true"/>
        </w:rPr>
        <w:t>آثار عمامه گذارى در غدير</w:t>
      </w:r>
      <w:bookmarkEnd w:id="275"/>
    </w:p>
    <w:p>
      <w:pPr>
        <w:pStyle w:val="BookText"/>
        <w:rPr/>
      </w:pPr>
      <w:r>
        <w:rPr>
          <w:rFonts w:ascii="IRNazanin" w:hAnsi="IRNazanin" w:eastAsia="IRNazanin"/>
          <w:color w:val="111111"/>
          <w:sz w:val="28"/>
          <w:sz w:val="28"/>
          <w:szCs w:val="28"/>
          <w:rtl w:val="true"/>
          <w:lang w:bidi="fa-IR"/>
        </w:rPr>
        <w:t>آثار عمامه گذارى در غدير</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آنچه در سخنرانى غدير مطرح شد در دو جهت نمود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اعلام ولايت دوازده امام عليهم‌السلام و ديگرى التزام مردم به اين ركن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عملى اين دو مفهوم طى دو برنامه و يك اقدام به موقع به نمايش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بستن عمامه به دست پيامبر صلى‌الله‌عليه‌و‌آله بر سر امام معرفى شده در غدير و مراسم سه روزه بيعت از يك سو و پاسخ به فريادهاى شعف مردم از سوى ديگر، سه جلوه عملى تثبيت مفاهيم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امامت با بستن عمامه به شكل عملى جلوه داده مى‌شد، و بيعت التزام عملى به محتواى غدير بود، و پاسخ به احساسات مردم يك كار دو جانبه بود كه هم پذيرش مردم و هم اعلان ولايت را به نمايش مى‌گذاشت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هرگز سابقه بستن عمامه به دست پيامبر صلى‌الله‌عليه‌و‌آله بر سر كسى را نداشتند، چه رسد به آنكه چنين عملى در برابر ديدگان مردم و بر فراز منبر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چنين عملى بين عرب سابقه داشت و مفهوم آن اعلان رياست شخصى بر قومى و نيز اعتماد بزرگ قومى به كسى بود كه عمامه بر سر او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از همه عمامه معروف پيامبر صلى‌الله‌عليه‌و‌آله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براى اين مراسم پيش بينى شده بود</w:t>
      </w:r>
      <w:r>
        <w:rPr>
          <w:rFonts w:eastAsia="IRNazanin" w:cs="IRNazanin"/>
          <w:color w:val="111111"/>
          <w:sz w:val="28"/>
          <w:szCs w:val="28"/>
          <w:rtl w:val="true"/>
          <w:lang w:bidi="fa-IR"/>
        </w:rPr>
        <w:t xml:space="preserve">. </w:t>
      </w:r>
      <w:bookmarkStart w:id="276" w:name="pg19311_183285"/>
    </w:p>
    <w:p>
      <w:pPr>
        <w:pStyle w:val="BookText"/>
        <w:rPr/>
      </w:pPr>
      <w:bookmarkEnd w:id="276"/>
      <w:r>
        <w:rPr>
          <w:rFonts w:ascii="IRNazanin" w:hAnsi="IRNazanin" w:eastAsia="IRNazanin"/>
          <w:color w:val="111111"/>
          <w:sz w:val="28"/>
          <w:sz w:val="28"/>
          <w:szCs w:val="28"/>
          <w:rtl w:val="true"/>
          <w:lang w:bidi="fa-IR"/>
        </w:rPr>
        <w:t>اكنون سخنرانى پايان يافته، اما پيامبر و على عليهماالسلام همچنان بر فراز منبر قرار دارند و سكوت همچنان بر مجلس صد و بيست هزار نفرى حاكم است، تا اگر خطيب از منبر پايين آيد مردم هم بپاخيزند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همه ناظر بودند كه پيامبر صلى‌الله‌عليه‌و‌آله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 و در برابر ديدگان مردم آن را بر سر اميرالمؤمنين عليه‌السلام بست، و دو سر آن را از پشت سر و جلوى رو بر دوش آن حضرت قرار داد و 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ملائكه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و حنين مرا با ملائكه‌اى كه چنين عمامه‌اى بر سر داشتند تأييد فرمود و 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بدان معنى بود كه تاج افتخار مقام ولايت و امامت را بر سر جانشين خود على بن ابى‌طالب عليه‌السلام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عملى به معناى اعلان حاكميت و امامت على عليه‌السلام بر امت اسلام از يك سو، و نيز به معناى اعتماد تام پيامبر صلى‌الله‌عليه‌و‌آله بر خليفه بعد از خود بود، كه جز با اين صورتِ عملى به تصوير كشيده نمى‌شد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77" w:name="__RefHeading___Toc18032557_1280447820"/>
      <w:bookmarkStart w:id="278" w:name="_Toc108"/>
      <w:bookmarkEnd w:id="277"/>
      <w:r>
        <w:rPr>
          <w:rtl w:val="true"/>
        </w:rPr>
        <w:t>تحليل مراسم عمامه گذارى در غدير</w:t>
      </w:r>
      <w:bookmarkEnd w:id="278"/>
    </w:p>
    <w:p>
      <w:pPr>
        <w:pStyle w:val="BookText"/>
        <w:rPr/>
      </w:pPr>
      <w:r>
        <w:rPr>
          <w:rFonts w:ascii="IRNazanin" w:hAnsi="IRNazanin" w:eastAsia="IRNazanin"/>
          <w:color w:val="111111"/>
          <w:sz w:val="28"/>
          <w:sz w:val="28"/>
          <w:szCs w:val="28"/>
          <w:rtl w:val="true"/>
          <w:lang w:bidi="fa-IR"/>
        </w:rPr>
        <w:t>تحليل مراسم عمامه گذارى در غدير</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يكى از مراسم خاص غدير بستن عمامه بر سر اميرالمؤمنين عليه‌السلام و با دست خود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بستن عمامه در حالى كه حضرت بر فراز منبر در برابر ديدگان جمعيت بودند، هرگز سابقه نداشت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اينكه انجام چنين كارى در حضور مردم آنگاه ارزش دارد كه معنايى همراه داشته باشد و مردم از ديدن آن نتيجه‌اى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پيامبر صلى‌الله‌عليه‌و‌آله باز مى‌گردد به رسومات عُرفى آن عصر كه دو مفهوم بلند از انجام چنين كارى نتيجه‌گيرى مى‌شد</w:t>
      </w:r>
      <w:r>
        <w:rPr>
          <w:rFonts w:eastAsia="IRNazanin" w:cs="IRNazanin"/>
          <w:color w:val="111111"/>
          <w:sz w:val="28"/>
          <w:szCs w:val="28"/>
          <w:rtl w:val="true"/>
          <w:lang w:bidi="fa-IR"/>
        </w:rPr>
        <w:t xml:space="preserve">: </w:t>
      </w:r>
      <w:bookmarkStart w:id="279" w:name="pg19311_183286"/>
    </w:p>
    <w:p>
      <w:pPr>
        <w:pStyle w:val="BookText"/>
        <w:rPr/>
      </w:pPr>
      <w:bookmarkEnd w:id="279"/>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رياست و ولايت شخصى بر قومى بود؛ كه طى مراسمى با بستن عمامه‌اى جديد بر سر او اين مهم را اعلان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عمامه را شخص بزرگى به دست خود بر سر او مى‌بست نشان اعتماد او بر آن شخص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پيامبر صلى‌الله‌عليه‌و‌آله با اين اقدام، هم امامت و حاكميت على بن ابى‌طالب عليه‌السلام را اعلام كرد، و هم اعتماد خود را نسبت به او ابراز داشت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إِنْ تَصْبِرُوا وَ تَتَّقُوا وَ يَأْتُوكُمْ مِنْ فَوْرِهِمْ هذا يُمْدِدْكُمْ رَبُّكُمْ </w:t>
      </w:r>
      <w:r>
        <w:rPr>
          <w:rFonts w:eastAsia="Amiri" w:cs="Amiri" w:ascii="Amiri" w:hAnsi="Amiri"/>
          <w:color w:val="111111"/>
          <w:sz w:val="28"/>
          <w:szCs w:val="28"/>
          <w:rtl w:val="true"/>
          <w:lang w:bidi="ar-SA"/>
        </w:rPr>
        <w:t>...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اللّه سَكِينَتَهُ عَلى رَسُولِهِ وَ عَلَى الْمُؤْمِنِينَ وَ أَنْزَلَ جُنُودا لَمْ تَرَوْها </w:t>
      </w:r>
      <w:r>
        <w:rPr>
          <w:rFonts w:eastAsia="Amiri" w:cs="Amiri" w:ascii="Amiri" w:hAnsi="Amiri"/>
          <w:color w:val="111111"/>
          <w:sz w:val="28"/>
          <w:szCs w:val="28"/>
          <w:rtl w:val="true"/>
          <w:lang w:bidi="ar-SA"/>
        </w:rPr>
        <w:t>...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w:t>
      </w:r>
    </w:p>
    <w:p>
      <w:pPr>
        <w:pStyle w:val="Heading5"/>
        <w:numPr>
          <w:ilvl w:val="4"/>
          <w:numId w:val="1"/>
        </w:numPr>
        <w:rPr/>
      </w:pPr>
      <w:bookmarkStart w:id="280" w:name="__RefHeading___Toc18032559_1280447820"/>
      <w:bookmarkStart w:id="281" w:name="_Toc109"/>
      <w:bookmarkEnd w:id="280"/>
      <w:r>
        <w:rPr>
          <w:rtl w:val="true"/>
        </w:rPr>
        <w:t xml:space="preserve">آيه </w:t>
      </w:r>
      <w:r>
        <w:rPr>
          <w:rtl w:val="true"/>
        </w:rPr>
        <w:t>«</w:t>
      </w:r>
      <w:r>
        <w:rPr>
          <w:rtl w:val="true"/>
        </w:rPr>
        <w:t xml:space="preserve">وَ لَقَدْ نَصَرَكُمُ اللّه‌ُ بِبَدْرٍ وَ أَنْتُمْ أَذِلَّةٌ فَاتَّقُوا اللّه لَعَلَّكُمْ تَشْكُرُونَ </w:t>
      </w:r>
      <w:r>
        <w:rPr>
          <w:rtl w:val="true"/>
        </w:rPr>
        <w:t>... »</w:t>
      </w:r>
      <w:bookmarkEnd w:id="281"/>
    </w:p>
    <w:p>
      <w:pPr>
        <w:pStyle w:val="Heading6"/>
        <w:numPr>
          <w:ilvl w:val="5"/>
          <w:numId w:val="1"/>
        </w:numPr>
        <w:rPr/>
      </w:pPr>
      <w:bookmarkStart w:id="282" w:name="__RefHeading___Toc18032561_1280447820"/>
      <w:bookmarkStart w:id="283" w:name="_Toc110"/>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w:t>
      </w:r>
      <w:r>
        <w:rPr>
          <w:rStyle w:val="FootnoteAnchor"/>
          <w:rtl w:val="true"/>
        </w:rPr>
        <w:footnoteReference w:id="11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اينكه غدير مراسم مفصلى در سه روز بوده، گذشته از آياتى كه </w:t>
      </w:r>
    </w:p>
    <w:p>
      <w:pPr>
        <w:pStyle w:val="BookText"/>
        <w:rPr/>
      </w:pPr>
      <w:r>
        <w:rPr>
          <w:rFonts w:ascii="Amiri" w:hAnsi="Amiri" w:eastAsia="Amiri" w:cs="Amiri"/>
          <w:color w:val="111111"/>
          <w:sz w:val="28"/>
          <w:sz w:val="28"/>
          <w:szCs w:val="28"/>
          <w:rtl w:val="true"/>
          <w:lang w:bidi="ar-SA"/>
        </w:rPr>
        <w:t>مستقيما در آن ايام نازل شده و در قسمت آيات نازل شده در غدير ذكر شد، آياتى هم در ضمن كلام به صورت اشاره آمده و منظور از آنها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موارد در تفسير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است، كه از جمله اين آيات، آيه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و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بِبَدْرٍ وَ أَنْتُمْ أَذِلَّةٌ فَاتَّقُوا اللّه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جنگ بدر شما را كمك كرد در حالى كه ذليل بوديد پس تقواى خدا مراعات نماييد تا شايد شكر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مؤمنين گفتى آيا شما را كفايت نكرد كه پروردگارتان شما را با سه هزار ملائكه نازل شده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صبر كنيد و تقوى داشته باشيد و آنان با اين خروش نزد شما آيند خداوند شما را با پنج هزار ملائكه نشاندار يارى مى‌كند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فِى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 وَ أَنْزَلَ جُنُودا لَمْ تَرَوْها وَ عَذَّبَ الَّذِينَ كَفَرُوا وَ ذلِكَ جَزاءُ الْكافِرِينَ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در موارد بسيارى كمك نمود و در روز حنين كه بسيارىِ تعدادتان شما را خوش آمد، اما برايتان فايده‌اى نداشت و زمين با همه وسعتش بر شما تنگ شد، سپس پشت كرده فرار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آرامش را بر پيامبرش و بر مؤمنين نازل كرد و لشكرهايى نازل كرد كه شما آنها را نمى‌ديد و عذاب كرد كسانى را كه كافر شدند و اين است جزاى كافران</w:t>
      </w:r>
      <w:r>
        <w:rPr>
          <w:rFonts w:eastAsia="IRNazanin" w:cs="IRNazanin"/>
          <w:color w:val="111111"/>
          <w:sz w:val="28"/>
          <w:szCs w:val="28"/>
          <w:rtl w:val="true"/>
          <w:lang w:bidi="fa-IR"/>
        </w:rPr>
        <w:t xml:space="preserve">» . </w:t>
      </w:r>
      <w:bookmarkStart w:id="284" w:name="pg19311_183288"/>
    </w:p>
    <w:p>
      <w:pPr>
        <w:pStyle w:val="BookText"/>
        <w:rPr/>
      </w:pPr>
      <w:bookmarkEnd w:id="284"/>
      <w:r>
        <w:rPr>
          <w:rFonts w:ascii="Amiri" w:hAnsi="Amiri" w:eastAsia="Amiri" w:cs="Amiri"/>
          <w:color w:val="111111"/>
          <w:sz w:val="28"/>
          <w:sz w:val="28"/>
          <w:szCs w:val="28"/>
          <w:rtl w:val="true"/>
          <w:lang w:bidi="ar-SA"/>
        </w:rPr>
        <w:t>اين آيات از سه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18032563_1280447820"/>
      <w:bookmarkStart w:id="286" w:name="_Toc111"/>
      <w:bookmarkEnd w:id="285"/>
      <w:r>
        <w:rPr/>
        <w:t>1</w:t>
      </w:r>
      <w:r>
        <w:rPr>
          <w:rtl w:val="true"/>
        </w:rPr>
        <w:t xml:space="preserve"> - </w:t>
      </w:r>
      <w:r>
        <w:rPr>
          <w:rtl w:val="true"/>
        </w:rPr>
        <w:t>متن روايت</w:t>
      </w:r>
      <w:bookmarkEnd w:id="286"/>
    </w:p>
    <w:p>
      <w:pPr>
        <w:pStyle w:val="BookText"/>
        <w:rPr/>
      </w:pPr>
      <w:r>
        <w:rPr>
          <w:rFonts w:ascii="Amiri" w:hAnsi="Amiri" w:eastAsia="Amiri" w:cs="Amiri"/>
          <w:color w:val="111111"/>
          <w:sz w:val="28"/>
          <w:sz w:val="28"/>
          <w:szCs w:val="28"/>
          <w:rtl w:val="true"/>
          <w:lang w:bidi="ar-SA"/>
        </w:rPr>
        <w:t>عَنْ عَلِىٍّ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عَمَّمَنى رَسُولُ اللّه صلى‌الله‌عليه‌و‌آله يَوْمَ غَديرِ خُمٍّ بِعَمامَةٍ فَسَدَلَ طَرَفَها عَلى مِنْكَبى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ايَّدَنى يَوْمَ بَدْرٍ وَ حُنَيْنٍ بِمَلائِكَةٍ مُعْتَمّينَ بِهذِهِ الْعَمَّةِ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خم عمامه‌اى بر سر من بست و آخر آن را روى شانه‌ام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بدر و حنين مرا با ملائكه‌اى تأييد و كمك نمود كه چنين عمامه‌اى بر سر داشتند</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287" w:name="__RefHeading___Toc18032565_1280447820"/>
      <w:bookmarkStart w:id="288" w:name="_Toc112"/>
      <w:bookmarkEnd w:id="287"/>
      <w:r>
        <w:rPr/>
        <w:t>2</w:t>
      </w:r>
      <w:r>
        <w:rPr>
          <w:rtl w:val="true"/>
        </w:rPr>
        <w:t xml:space="preserve"> - </w:t>
      </w:r>
      <w:r>
        <w:rPr>
          <w:rtl w:val="true"/>
        </w:rPr>
        <w:t>موقعيت تاريخى</w:t>
      </w:r>
      <w:bookmarkEnd w:id="288"/>
    </w:p>
    <w:p>
      <w:pPr>
        <w:pStyle w:val="BookText"/>
        <w:rPr/>
      </w:pPr>
      <w:r>
        <w:rPr>
          <w:rFonts w:ascii="IRNazanin" w:hAnsi="IRNazanin" w:eastAsia="IRNazanin"/>
          <w:color w:val="111111"/>
          <w:sz w:val="28"/>
          <w:sz w:val="28"/>
          <w:szCs w:val="28"/>
          <w:rtl w:val="true"/>
          <w:lang w:bidi="fa-IR"/>
        </w:rPr>
        <w:t>يكى از مراسمى كه بر فراز منبر غدير در برابر ديدگان يكصد و بيست هزار مخاطب انجام گرفت، بستن عمامه به دست پيامبر صلى‌الله‌عليه‌و‌آله بر سر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بر اساس يك سنت عربى معناى مهمى در رابطه با جانشينى حضرت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هر گاه مى‌خواستند رياست شخص بزرگى را بر قومى اعلام كنند يكى از مراسمشان بستن عمامه بر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چنين مراسمى شخص بزرگى عمامه خود را بر سر شخص مورد نظر مى‌بست نشانه اعتمادش بر او 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غدير پيامبر صلى‌الله‌عليه‌و‌آله عمامه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عنوان تاج افتخار بر سر اميرالمؤمنين عليه‌السلام بست و انتهاى عمامه را بر دوش آن حضرت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شكل خاص اين عمامه را با ياد جنگ بدر و حنين توضيح داد كه در اين دو جنگ خداوند ملائكه را به كمك من فرستاد و آنان عمامه‌هايى به اين صورت داشتند، و اين اشاره به دو آيه در اين باره در قرآن بود</w:t>
      </w:r>
      <w:r>
        <w:rPr>
          <w:rFonts w:eastAsia="IRNazanin" w:cs="IRNazanin"/>
          <w:color w:val="111111"/>
          <w:sz w:val="28"/>
          <w:szCs w:val="28"/>
          <w:rtl w:val="true"/>
          <w:lang w:bidi="fa-IR"/>
        </w:rPr>
        <w:t>.</w:t>
      </w:r>
      <w:r>
        <w:rPr>
          <w:rStyle w:val="FootnoteAnchor"/>
          <w:rtl w:val="true"/>
        </w:rPr>
        <w:footnoteReference w:id="115"/>
      </w:r>
      <w:bookmarkStart w:id="289" w:name="pg19311_183289"/>
    </w:p>
    <w:p>
      <w:pPr>
        <w:pStyle w:val="BookText"/>
        <w:rPr/>
      </w:pPr>
      <w:bookmarkEnd w:id="289"/>
      <w:r>
        <w:rPr>
          <w:rFonts w:ascii="IRNazanin" w:hAnsi="IRNazanin" w:eastAsia="IRNazanin"/>
          <w:color w:val="111111"/>
          <w:sz w:val="28"/>
          <w:sz w:val="28"/>
          <w:szCs w:val="28"/>
          <w:rtl w:val="true"/>
          <w:lang w:bidi="fa-IR"/>
        </w:rPr>
        <w:t>اين موقعيت تاريخى را از منظرى ديگر نيز ميتوان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برنامه از مراسم غدير بستن عمامه بر سر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براى حاضرين غدير دو مفهوم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اعلام رياست و ولايت على عليه‌السلام بر مردم و ديگرى نشانه اعتماد كامل پيامبر صلى‌الله‌عليه‌و‌آله بر او 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تاج افتخارى بود كه توسط بزرگِ قوم بر سر جانشين او قرار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عمامه‌اى داشت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مراسم حضرت با دست مبارك خود آن عمامه را بر سر اميرالمؤمنين عليه‌السلام بست و دو سر آن را از پشت و جلو بر دوش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اشاره به ارزش معنوى عمامه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ملائكه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اشاره به مفهوم اجتماعى عمامه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اشاره به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نَصَرَكُمُ اللّه‌ُ بِبَدْرٍ وَ اَنْتُمْ اَذِلَّةٌ فَاتَّقُوا اللّه‌َ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تَقُولُ لِلْمُؤْمِنينَ اَلَنْ يَكْفيَكُمْ اَنْ يُمِدَّكُمْ رَبُّكُمْ بِثَلاثَةِ آلافٍ مِنَ الْمَلائِكَةِ 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نَصَرَكُمُ اللّه‌ُ فى مَواطِنَ كَثيرَةٍ وَ يَوْمَ حُنَيْنٍ اِذْ اَعْجَبَتْكُمْ كَثْرَتُكُمْ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و حنين مرا با ملائكه‌اى كه چنين عمامه‌اى بر سر داشتند تأييد و كمك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اين اقدام هم امامت و حاكميت على بن ابى‌طالب عليه‌السلام را بر امت اعلام كرد و هم اعتماد خود را نسبت به او ابراز داشت</w:t>
      </w:r>
      <w:r>
        <w:rPr>
          <w:rFonts w:eastAsia="IRNazanin" w:cs="IRNazanin"/>
          <w:color w:val="111111"/>
          <w:sz w:val="28"/>
          <w:szCs w:val="28"/>
          <w:rtl w:val="true"/>
          <w:lang w:bidi="fa-IR"/>
        </w:rPr>
        <w:t>.</w:t>
      </w:r>
      <w:r>
        <w:rPr>
          <w:rStyle w:val="FootnoteAnchor"/>
          <w:rtl w:val="true"/>
        </w:rPr>
        <w:footnoteReference w:id="116"/>
      </w:r>
    </w:p>
    <w:p>
      <w:pPr>
        <w:pStyle w:val="Heading6"/>
        <w:numPr>
          <w:ilvl w:val="5"/>
          <w:numId w:val="1"/>
        </w:numPr>
        <w:rPr/>
      </w:pPr>
      <w:bookmarkStart w:id="290" w:name="__RefHeading___Toc18032567_1280447820"/>
      <w:bookmarkStart w:id="291" w:name="_Toc113"/>
      <w:bookmarkEnd w:id="290"/>
      <w:r>
        <w:rPr/>
        <w:t>3</w:t>
      </w:r>
      <w:r>
        <w:rPr>
          <w:rtl w:val="true"/>
        </w:rPr>
        <w:t xml:space="preserve"> - </w:t>
      </w:r>
      <w:r>
        <w:rPr>
          <w:rtl w:val="true"/>
        </w:rPr>
        <w:t>موقعيت قرآنى</w:t>
      </w:r>
      <w:bookmarkEnd w:id="29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پيامبر صلى‌الله‌عليه‌و‌آله به چهار آيه در دو سوره قرآن اشاره كردند كه در آنها داستان كمك ملائكه به حضرت در دو جنگ بدر و حنين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داستان جنگ بدر است كه عدد كفار سه برابر مسلمانان بود و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خداوند شما را يارى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صلى‌الله‌عليه‌و‌آله در آن جنگ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اينكه خداوند با سه هزار ملائكه شما را يارى نمود كافى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بردبار باشيد خداوند پنج هزار ملائكه با نشانه مسلمانان به يارى شما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توبه داستان جنگ حنين است كه كمين‌هاى دشمن قوى بود و ناگاه مسلمانان را در محاصره قرار دادند در حالى كه تعداد مسلمانان بيشتر بود، و در اين حال عده زيادى از مسلمانان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خداوند لشكر ناپيداى خود را به كمك فرستاد و مسلمانان را از شكست رهايى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كه در جنگ بدر و حنين اين ملائكه از آسمان نازل شدند و به صورت بشر در آمدند و همراه مسلمانان جنگيدند و بسيارى از كفار را كشتند، اگر چه مسلمانان آنها را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بسيارى از كفار بعدها با تعجب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تعداد شما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چه كسانى بودند كه به لشكر شما اضافه شدند ؟ آن اسب‌هاى دو رنگ و سواران سفيدپوش بودند كه افراد ما را كشتند </w:t>
      </w:r>
      <w:r>
        <w:rPr>
          <w:rFonts w:eastAsia="IRNazanin" w:cs="IRNazanin"/>
          <w:color w:val="111111"/>
          <w:sz w:val="28"/>
          <w:szCs w:val="28"/>
          <w:rtl w:val="true"/>
          <w:lang w:bidi="fa-IR"/>
        </w:rPr>
        <w:t>!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از خصوصيات اين ملائكه عمامه‌اى بود كه بر سرداشتند و انتهاى آن بر دوششان آويخته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گونه بار ديگر نگاهى به قرآن را در غدير شاهديم كه پيامبر صلى‌الله‌عليه‌و‌آله با اشاره به دو فراز قرآنى يادآور مى‌شود كه بخشى از مراسم غدير كه عمامه سحاب به اين صورت خاص بر سر على عليه‌السلام بسته مى‌شود يادگارى از روزهاى بدر و حنين است كه خدا ملائكه را به يارى اسلام فرستاد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فى مَواطِنَ كَثيرَةٍ وَ يَوْمَ حُنَيْنٍ </w:t>
      </w:r>
      <w:r>
        <w:rPr>
          <w:rFonts w:eastAsia="Amiri" w:cs="Amiri" w:ascii="Amiri" w:hAnsi="Amiri"/>
          <w:color w:val="111111"/>
          <w:sz w:val="28"/>
          <w:szCs w:val="28"/>
          <w:rtl w:val="true"/>
          <w:lang w:bidi="ar-SA"/>
        </w:rPr>
        <w:t>...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w:t>
      </w:r>
      <w:r>
        <w:rPr>
          <w:rStyle w:val="FootnoteAnchor"/>
          <w:rtl w:val="true"/>
        </w:rPr>
        <w:footnoteReference w:id="119"/>
      </w:r>
      <w:bookmarkStart w:id="292" w:name="pg19311_183291"/>
    </w:p>
    <w:p>
      <w:pPr>
        <w:pStyle w:val="Heading4"/>
        <w:numPr>
          <w:ilvl w:val="3"/>
          <w:numId w:val="1"/>
        </w:numPr>
        <w:rPr/>
      </w:pPr>
      <w:bookmarkStart w:id="293" w:name="__RefHeading___Toc18032569_1280447820"/>
      <w:bookmarkStart w:id="294" w:name="_Toc114"/>
      <w:bookmarkEnd w:id="292"/>
      <w:bookmarkEnd w:id="293"/>
      <w:r>
        <w:rPr>
          <w:rtl w:val="true"/>
        </w:rPr>
        <w:t>سوم</w:t>
      </w:r>
      <w:r>
        <w:rPr>
          <w:rtl w:val="true"/>
        </w:rPr>
        <w:t xml:space="preserve">: </w:t>
      </w:r>
      <w:r>
        <w:rPr>
          <w:rtl w:val="true"/>
        </w:rPr>
        <w:t>تبريك و تهنيت</w:t>
      </w:r>
      <w:bookmarkEnd w:id="294"/>
    </w:p>
    <w:p>
      <w:pPr>
        <w:pStyle w:val="Heading5"/>
        <w:numPr>
          <w:ilvl w:val="4"/>
          <w:numId w:val="1"/>
        </w:numPr>
        <w:rPr/>
      </w:pPr>
      <w:bookmarkStart w:id="295" w:name="__RefHeading___Toc18032571_1280447820"/>
      <w:bookmarkStart w:id="296" w:name="_Toc115"/>
      <w:bookmarkEnd w:id="295"/>
      <w:r>
        <w:rPr>
          <w:rtl w:val="true"/>
        </w:rPr>
        <w:t>تبريك و تهنيت در روز غدير</w:t>
      </w:r>
      <w:bookmarkEnd w:id="296"/>
    </w:p>
    <w:p>
      <w:pPr>
        <w:pStyle w:val="BookText"/>
        <w:rPr/>
      </w:pPr>
      <w:r>
        <w:rPr>
          <w:rFonts w:ascii="Amiri" w:hAnsi="Amiri" w:eastAsia="Amiri" w:cs="Amiri"/>
          <w:color w:val="111111"/>
          <w:sz w:val="28"/>
          <w:sz w:val="28"/>
          <w:szCs w:val="28"/>
          <w:rtl w:val="true"/>
          <w:lang w:bidi="ar-SA"/>
        </w:rPr>
        <w:t>تبريك و تهنيت در روز غدير</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مسئله اكمال دين و اتمام نعمت با ولايت و در غدير مكرر در كلام معصومين عليهم‌السلام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تبريك و تهنيت در روز غدير و در مقابل پيامبر صلى‌الله‌عليه‌و‌آله است كه ذيلاً به بيان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تبريكِ غدير از همان سال حجة الوداع و در همان بيابان غدير پس از اتمام خطبه پيامبر عليه‌السلام چنين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خطبه غدير، لحظات به كام پيامبر صلى‌الله‌عليه‌و‌آله شيرين‌تر از عسل بود، چرا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عزمى راسخ به انجام رسانده بود و على بن ابى‌طالب عليه‌السلام را آن چنان كه بايد معرفى كرده بود، گام‌هاى بلند محمد و على عليهماالسلام فرود از منبر غدير را آغاز كرد و هر دو بزرگوار از پله‌هاى منبر غدير پايين آمدند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مردم نيز مشتاقانه از جا برخاستند و از هر سو با ازدحام به طرف منبر حركت كردند، تا اولين كسانى باشند كه پس از آن سخنرانىِ تاريخى نزد پيامبر صلى‌الله‌عليه‌و‌آله حاضر مى‌شوند و احساس خود را نسبت به آن حضرت ابراز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جمعيت، در حالى كه دست‌ها را به نشانه بيعت بالا برده بودند اشاره مى‌كردند </w:t>
      </w:r>
    </w:p>
    <w:p>
      <w:pPr>
        <w:pStyle w:val="BookText"/>
        <w:rPr/>
      </w:pP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پذيرفتيم و به امر خدا و رسولش از صميم قلب و با زبان و دستانمان اطاعت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سخنرانى به قدرى دقيق بود كه از نوع ابراز احساسات جمعيت و كلماتى كه در آن لحظات مى‌گفتند، تشخيص درك صحيح آنان هويدا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احساس برانگيز پيامبر صلى‌الله‌عليه‌و‌آله از همان فراز منبر با بسيارى از دست‌هايى كه به سويش بلند شده بود بيعت كرد و به احساسات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تبريك و تهنيت از جمعيت بلند بود، و پيامبر صلى‌الله‌عليه‌و‌آله در پاسخ تبريك آنان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فَضَّلَنا عَلى جَميعِ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بر همه جهانيان فضيلت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كار به مردم گوشزد نمود كه در برابر دو شخصيت اول عالم وجود قرار دارند كه خداوند فضيلت مطلق را به آنان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فريادهاى شعفى كه از جمعيت برمى‌خاست، شكوه و ابهت بى‌مانندى را به اجتماع بزرگ غدير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صداها، فريادهاى تبريك نيز شنيده مى‌شد، كه چنين مقام والايى به على بن ابى‌طالب عليه‌السلام تبريك مى‌گفتند و تعيين چنين جانشينى را به پيامبر صلى‌الله‌عليه‌و‌آله تهنيت عرض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توجهى كه در هيچ يك از پيروزى‌هاى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جنگ‌ها و چه ساير مناسبت‌ها و حتى فتح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نداريم، اين است كه حضرت براى نشان دادن غدير به عنوان بزرگ‌ترين مناسبتى كه در عمر مباركش بايد به او تبريك گفت،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تبريك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تهنيت بگوييد، زيرا خداوند مرا به نبوت و اهل‌بيتم را به امامت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نشانه فتح بزرگ و در هم شكستن كامل سنگرهاى كفر و نفاق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هر دو به معناى درك صحيح و دريافت عميق مخاطبين از سخنرانى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عكس‌العمل پيامبر صلى‌الله‌عليه‌و‌آله به چنين ابراز احساساتى در سه مرحله حساب شده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تكان دادن دست مبارك به احساسات آنان پاسخ داد و اينگونه با آنان بيعت كرد كه تا آن روز اين حركت دو سويه از مخاطِب و مخاطَب در سخنرانى‌هاى پيامبر صلى‌الله‌عليه‌و‌آله ديده نشده بود</w:t>
      </w:r>
      <w:r>
        <w:rPr>
          <w:rFonts w:eastAsia="IRNazanin" w:cs="IRNazanin"/>
          <w:color w:val="111111"/>
          <w:sz w:val="28"/>
          <w:szCs w:val="28"/>
          <w:rtl w:val="true"/>
          <w:lang w:bidi="fa-IR"/>
        </w:rPr>
        <w:t xml:space="preserve">. </w:t>
      </w:r>
      <w:bookmarkStart w:id="297" w:name="pg19311_183293"/>
    </w:p>
    <w:p>
      <w:pPr>
        <w:pStyle w:val="BookText"/>
        <w:rPr/>
      </w:pPr>
      <w:bookmarkEnd w:id="297"/>
      <w:r>
        <w:rPr>
          <w:rFonts w:ascii="IRNazanin" w:hAnsi="IRNazanin" w:eastAsia="IRNazanin"/>
          <w:color w:val="111111"/>
          <w:sz w:val="28"/>
          <w:sz w:val="28"/>
          <w:szCs w:val="28"/>
          <w:rtl w:val="true"/>
          <w:lang w:bidi="fa-IR"/>
        </w:rPr>
        <w:t>همچنين ابراز احساسات مردم با پاسخ‌هاى پيامبر صلى‌الله‌عليه‌و‌آله آرام‌تر شد در حالى كه آن حضرت با اميرالمؤمنين عليه‌السلام به پله‌هاى پايين منبر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پيامبر صلى‌الله‌عليه‌و‌آله كمال دين را به مردم يادآور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عَلى اِكمالِ الدّينِ وَ اِتمامِ النِّعمَةِ وَ رِضَى الرَّبِّ بِرِسالَتى وَ الوِلايَةِ لِعَلِىِّ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به خاطر كامل شدن دين و تمامى نعمت و رضايت پروردگار به رسالت من و ولايت على 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بار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دين و تمام نعمت و رضايت رب با اين است كه مرا براى ابلاغ ولايت على بن ابى‌طالب بعد از من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پيامبر صلى‌الله‌عليه‌و‌آله به منادى خود دستور دادند تا بين مردم گردش كند و اين خلاصه غدير را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تا به عنوان تابلويى از غدير در ذهنها نقش ببندد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298" w:name="__RefHeading___Toc18032573_1280447820"/>
      <w:bookmarkStart w:id="299" w:name="_Toc116"/>
      <w:bookmarkEnd w:id="298"/>
      <w:r>
        <w:rPr>
          <w:rtl w:val="true"/>
        </w:rPr>
        <w:t>تبريك گفتن عمر در روز غدير</w:t>
      </w:r>
      <w:bookmarkEnd w:id="299"/>
    </w:p>
    <w:p>
      <w:pPr>
        <w:pStyle w:val="Heading6"/>
        <w:numPr>
          <w:ilvl w:val="5"/>
          <w:numId w:val="1"/>
        </w:numPr>
        <w:rPr/>
      </w:pPr>
      <w:bookmarkStart w:id="300" w:name="__RefHeading___Toc18032575_1280447820"/>
      <w:bookmarkStart w:id="301" w:name="_Toc117"/>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تبريك گفتن عمر در روز غدير</w:t>
      </w:r>
      <w:r>
        <w:rPr>
          <w:rStyle w:val="FootnoteAnchor"/>
          <w:rtl w:val="true"/>
        </w:rPr>
        <w:footnoteReference w:id="12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اولين كسانى كه پس از خطبه غدير آمد و به اميرالمؤمنين عليه‌السلام تبريك گفت،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ماجراى تبريك گفتن به قدرى مشهور است كه يكى از ادله و قرائن معناى أولى براى 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ابوبكر نيز در شادباش گفتن به على عليه‌السلام با عمر همراه بوده است</w:t>
      </w:r>
      <w:r>
        <w:rPr>
          <w:rFonts w:eastAsia="IRNazanin" w:cs="IRNazanin"/>
          <w:color w:val="111111"/>
          <w:sz w:val="28"/>
          <w:szCs w:val="28"/>
          <w:rtl w:val="true"/>
          <w:lang w:bidi="fa-IR"/>
        </w:rPr>
        <w:t xml:space="preserve">. </w:t>
      </w:r>
      <w:bookmarkStart w:id="302" w:name="pg19311_183294"/>
    </w:p>
    <w:p>
      <w:pPr>
        <w:pStyle w:val="Heading6"/>
        <w:numPr>
          <w:ilvl w:val="5"/>
          <w:numId w:val="1"/>
        </w:numPr>
        <w:rPr/>
      </w:pPr>
      <w:bookmarkStart w:id="303" w:name="__RefHeading___Toc18032577_1280447820"/>
      <w:bookmarkStart w:id="304" w:name="_Toc118"/>
      <w:bookmarkEnd w:id="302"/>
      <w:bookmarkEnd w:id="303"/>
      <w:r>
        <w:rPr/>
        <w:t>1</w:t>
      </w:r>
      <w:r>
        <w:rPr>
          <w:rtl w:val="true"/>
        </w:rPr>
        <w:t xml:space="preserve"> - </w:t>
      </w:r>
      <w:r>
        <w:rPr>
          <w:rtl w:val="true"/>
        </w:rPr>
        <w:t>راويان خبر شادباش گفتن عمر</w:t>
      </w:r>
      <w:bookmarkEnd w:id="304"/>
    </w:p>
    <w:p>
      <w:pPr>
        <w:pStyle w:val="BookText"/>
        <w:rPr/>
      </w:pPr>
      <w:r>
        <w:rPr>
          <w:rFonts w:ascii="IRNazanin" w:hAnsi="IRNazanin" w:eastAsia="IRNazanin"/>
          <w:color w:val="111111"/>
          <w:sz w:val="28"/>
          <w:sz w:val="28"/>
          <w:szCs w:val="28"/>
          <w:rtl w:val="true"/>
          <w:lang w:bidi="fa-IR"/>
        </w:rPr>
        <w:t>خبر شادباش گفتن عمر را گروه پرشمارى از سرشناسان اهل‌سنت و پيشوايان بزرگ ايشان روايت كرده‌اند؛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ابى‌شَيبه عَبسى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حنبل شيبانى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بن حنبل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سفيان نَسَوى، ابوالعباس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عبدالملك بن محمد خرگوشى، ابوسعد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ثعلبى نيشابورى، ابواسحاق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على بن حسين، ابن‌سَمّان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عبدالكريم بن محمد مَروَزى سمعانى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مكّى خوارزمى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عمر بن محمد بن خضر اردبيلى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قِزُغلى، سبط بن جوزى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طبرى، محبّ‌الدين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 بن مؤيّد بن حمويه جوينى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ولى‌الدين خطيب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زرندى، جمال‌الدين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عمر دمشقى، ابن‌كثير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شِهاب‌الدين همدانى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على بن عبدالقادر مَقريزى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ابن‌صبّاغ، نورالدين </w:t>
      </w:r>
      <w:bookmarkStart w:id="305" w:name="pg19311_183295"/>
    </w:p>
    <w:p>
      <w:pPr>
        <w:pStyle w:val="BookText"/>
        <w:rPr/>
      </w:pPr>
      <w:bookmarkEnd w:id="305"/>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معين‌الدين يزدى ميبدى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عبدالرحمن حسينى، اصيل‌الدين واعظ</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بن على شيخانى قادرى مدنى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عبدالرسول بَرزَنجى مدنى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معتمدخان بدخشانى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بن صلاح يمانى صنعانى، امير</w:t>
      </w:r>
    </w:p>
    <w:p>
      <w:pPr>
        <w:pStyle w:val="Heading6"/>
        <w:numPr>
          <w:ilvl w:val="5"/>
          <w:numId w:val="1"/>
        </w:numPr>
        <w:rPr/>
      </w:pPr>
      <w:bookmarkStart w:id="306" w:name="__RefHeading___Toc18032579_1280447820"/>
      <w:bookmarkStart w:id="307" w:name="_Toc119"/>
      <w:bookmarkEnd w:id="306"/>
      <w:r>
        <w:rPr/>
        <w:t>2</w:t>
      </w:r>
      <w:r>
        <w:rPr>
          <w:rtl w:val="true"/>
        </w:rPr>
        <w:t xml:space="preserve"> - </w:t>
      </w:r>
      <w:r>
        <w:rPr>
          <w:rtl w:val="true"/>
        </w:rPr>
        <w:t>وجه دلالت</w:t>
      </w:r>
      <w:bookmarkEnd w:id="307"/>
    </w:p>
    <w:p>
      <w:pPr>
        <w:pStyle w:val="BookText"/>
        <w:rPr/>
      </w:pPr>
      <w:r>
        <w:rPr>
          <w:rFonts w:ascii="IRNazanin" w:hAnsi="IRNazanin" w:eastAsia="IRNazanin"/>
          <w:color w:val="111111"/>
          <w:sz w:val="28"/>
          <w:sz w:val="28"/>
          <w:szCs w:val="28"/>
          <w:rtl w:val="true"/>
          <w:lang w:bidi="fa-IR"/>
        </w:rPr>
        <w:t>بى‌گمان، اين شادباش دلالت مى‌كند كه اميرالمؤمنين عليه‌السلام در روز غدير خم به مرتبتى عظيم و فوق همه مراتب و مناصب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سخن آن است كه پيامبر صلى‌الله‌عليه‌و‌آله در بسيارى از موارد، فضائل و مناقبى را براى على عليه‌السلام بيان فرمود، ولى روايت نشده كه در يك مورد از آنها صحابه به گونه‌اى كه عمر در روز غدير به امام عليه‌السلام شادباش گفت، شادباش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باشد كه على عليه‌السلام در روز غدير ناصر يا محبّ يا محبوب مؤمنان شد، لازمه تبريك عمر به حضرتش به اين سبب آن است كه ولايت به معانى يادشده بزرگ‌ترين فضيلت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 بر نقل راويان ثقه، امام عليه‌السلام فضائل و مناقبى دارد كه قطعا از معانى يادشده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مراد از ولايت معنايى بالاتر از اين معانى است؛ و آن معنى ولايت در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محبوبيّت مطلق بوده، و پيامبر صلى‌الله‌عليه‌و‌آله در روز غدير خم محبوبيّت مطلق را كه براى شخص خودش وجود داشت براى على عليه‌السلام اثبات و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جايگاهى بس والا است، و از اين رو ابوبكر و عمر به على عليه‌السلام تبريك گفتند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محبوبيت مطلق كه با محبوبيت مطلق پيامبر صلى‌الله‌عليه‌و‌آله يكسان است، عصمت و افضليت على عليه‌السلام بر ديگر صحابه را اثبات مى‌كند، زيرا شكى نيست </w:t>
      </w:r>
      <w:bookmarkStart w:id="308" w:name="pg19311_183296"/>
    </w:p>
    <w:p>
      <w:pPr>
        <w:pStyle w:val="BookText"/>
        <w:rPr/>
      </w:pPr>
      <w:bookmarkEnd w:id="308"/>
      <w:r>
        <w:rPr>
          <w:rFonts w:ascii="IRNazanin" w:hAnsi="IRNazanin" w:eastAsia="IRNazanin"/>
          <w:color w:val="111111"/>
          <w:sz w:val="28"/>
          <w:sz w:val="28"/>
          <w:szCs w:val="28"/>
          <w:rtl w:val="true"/>
          <w:lang w:bidi="fa-IR"/>
        </w:rPr>
        <w:t>كه محبوبيت ديگر صحابه در حدّ محبوبيت پيامبر صلى‌الله‌عليه‌و‌آله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مطلوب ما كه امامت و جانشينى بلافصل اميرالمؤمنين عليه‌السلام است اثبات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شادباش از كسانى به جز ابوبكر و عمر نيز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ديگر صحابه، بلكه همسران پيامبر صلى‌الله‌عليه‌و‌آله هم به على عليه‌السلام شادباش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بر كسانى كه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خوانده‌اند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پس خطبه غدير براى على عليه‌السلام خيمه‌اى بر پا شد، و او در آن نشست و مردم به نزد او مى‌آمدند و به آن مناسبت به او تبريك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صلى‌الله‌عليه‌و‌آله به مادران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نزد على عليه‌السلام بروند و به او تبريك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اصحاب، عمر بن خطّاب بود كه نزد على عليه‌السلام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يَابنَ‌أبى‌طالِبٍ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به تو اى پسر ابوطالب </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اين امور روشن مى‌شود كه در روز غدير براى امامت على عليه‌السلام از مردم پيمان گرفته شد، و پيامبر صلى‌الله‌عليه‌و‌آله به مسلمانان دستور داد كه نزد على عليه‌السلام روند و براى بيعت در پيشگاه او بايستند</w:t>
      </w:r>
      <w:r>
        <w:rPr>
          <w:rFonts w:eastAsia="IRNazanin" w:cs="IRNazanin"/>
          <w:color w:val="111111"/>
          <w:sz w:val="28"/>
          <w:szCs w:val="28"/>
          <w:rtl w:val="true"/>
          <w:lang w:bidi="fa-IR"/>
        </w:rPr>
        <w:t>.</w:t>
      </w:r>
    </w:p>
    <w:p>
      <w:pPr>
        <w:pStyle w:val="Heading6"/>
        <w:numPr>
          <w:ilvl w:val="5"/>
          <w:numId w:val="1"/>
        </w:numPr>
        <w:rPr/>
      </w:pPr>
      <w:bookmarkStart w:id="309" w:name="__RefHeading___Toc18032581_1280447820"/>
      <w:bookmarkStart w:id="310" w:name="_Toc120"/>
      <w:bookmarkEnd w:id="309"/>
      <w:r>
        <w:rPr/>
        <w:t>3</w:t>
      </w:r>
      <w:r>
        <w:rPr>
          <w:rtl w:val="true"/>
        </w:rPr>
        <w:t xml:space="preserve"> - </w:t>
      </w:r>
      <w:r>
        <w:rPr>
          <w:rtl w:val="true"/>
        </w:rPr>
        <w:t xml:space="preserve">اعتبار </w:t>
      </w:r>
      <w:r>
        <w:rPr>
          <w:rtl w:val="true"/>
        </w:rPr>
        <w:t>«</w:t>
      </w:r>
      <w:r>
        <w:rPr>
          <w:rtl w:val="true"/>
        </w:rPr>
        <w:t>معارج النبوة</w:t>
      </w:r>
      <w:r>
        <w:rPr>
          <w:rtl w:val="true"/>
        </w:rPr>
        <w:t xml:space="preserve">» </w:t>
      </w:r>
      <w:r>
        <w:rPr>
          <w:rtl w:val="true"/>
        </w:rPr>
        <w:t xml:space="preserve">و </w:t>
      </w:r>
      <w:r>
        <w:rPr>
          <w:rtl w:val="true"/>
        </w:rPr>
        <w:t>«</w:t>
      </w:r>
      <w:r>
        <w:rPr>
          <w:rtl w:val="true"/>
        </w:rPr>
        <w:t>روضة الصفا</w:t>
      </w:r>
      <w:r>
        <w:rPr>
          <w:rtl w:val="true"/>
        </w:rPr>
        <w:t xml:space="preserve">» </w:t>
      </w:r>
      <w:r>
        <w:rPr>
          <w:rtl w:val="true"/>
        </w:rPr>
        <w:t xml:space="preserve">و </w:t>
      </w:r>
      <w:r>
        <w:rPr>
          <w:rtl w:val="true"/>
        </w:rPr>
        <w:t>«</w:t>
      </w:r>
      <w:r>
        <w:rPr>
          <w:rtl w:val="true"/>
        </w:rPr>
        <w:t>حبيب السير</w:t>
      </w:r>
      <w:r>
        <w:rPr>
          <w:rtl w:val="true"/>
        </w:rPr>
        <w:t>»</w:t>
      </w:r>
      <w:bookmarkEnd w:id="310"/>
    </w:p>
    <w:p>
      <w:pPr>
        <w:pStyle w:val="BookText"/>
        <w:rPr/>
      </w:pPr>
      <w:r>
        <w:rPr>
          <w:rFonts w:ascii="IRNazanin" w:hAnsi="IRNazanin" w:eastAsia="IRNazanin"/>
          <w:color w:val="111111"/>
          <w:sz w:val="28"/>
          <w:sz w:val="28"/>
          <w:szCs w:val="28"/>
          <w:rtl w:val="true"/>
          <w:lang w:bidi="fa-IR"/>
        </w:rPr>
        <w:t xml:space="preserve">از آنجا كه مطلب پيشين از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مناسب است كه اعتبار اين سه كتاب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اعتبار اين سه كتاب، اعتماد دهلوى به اين كتاب‌ها در باب مطاعن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آنجا براى پاسخ به طعن چهارم از مطاعن ابوبكر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براى پاسخ به طعن سوم از مطاعن ابوبكر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دهلوى تصريح كرده كه اين سه كتاب از كتاب‌هاى </w:t>
      </w:r>
      <w:bookmarkStart w:id="311" w:name="pg19311_183297"/>
    </w:p>
    <w:p>
      <w:pPr>
        <w:pStyle w:val="BookText"/>
        <w:rPr/>
      </w:pPr>
      <w:bookmarkEnd w:id="311"/>
      <w:r>
        <w:rPr>
          <w:rFonts w:ascii="IRNazanin" w:hAnsi="IRNazanin" w:eastAsia="IRNazanin"/>
          <w:color w:val="111111"/>
          <w:sz w:val="28"/>
          <w:sz w:val="28"/>
          <w:szCs w:val="28"/>
          <w:rtl w:val="true"/>
          <w:lang w:bidi="fa-IR"/>
        </w:rPr>
        <w:t>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دهلوى در پاسخ به طعن يازدهم از مطاعن ابوبكر به اين كتاب‌ها استناد و اعتماد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حسام‌الدين سهارنپورى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اينكه چرا پيامبر صلى‌الله‌عليه‌و‌آله ابوبكر را از ابلاغ سوره برائت عزل فرمود، به اين دو كتاب اعتماد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سهارنپورى در مقدمه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كتاب را در شمار مصادرى آورده كه به آنها اعتماد و از آنها نقل كرده، و تصريح نموده كه اينها كتاب‌هاى معتبرى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در كتابش از آنها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سودمند و معتبر خوانده شده است</w:t>
      </w:r>
      <w:r>
        <w:rPr>
          <w:rFonts w:eastAsia="IRNazanin" w:cs="IRNazanin"/>
          <w:color w:val="111111"/>
          <w:sz w:val="28"/>
          <w:szCs w:val="28"/>
          <w:rtl w:val="true"/>
          <w:lang w:bidi="fa-IR"/>
        </w:rPr>
        <w:t>.</w:t>
      </w:r>
    </w:p>
    <w:p>
      <w:pPr>
        <w:pStyle w:val="Heading5"/>
        <w:numPr>
          <w:ilvl w:val="4"/>
          <w:numId w:val="1"/>
        </w:numPr>
        <w:rPr/>
      </w:pPr>
      <w:bookmarkStart w:id="312" w:name="__RefHeading___Toc18032583_1280447820"/>
      <w:bookmarkStart w:id="313" w:name="_Toc121"/>
      <w:bookmarkEnd w:id="312"/>
      <w:r>
        <w:rPr>
          <w:rtl w:val="true"/>
        </w:rPr>
        <w:t>رسميت تبريك و تهنيت در غدير</w:t>
      </w:r>
      <w:bookmarkEnd w:id="313"/>
    </w:p>
    <w:p>
      <w:pPr>
        <w:pStyle w:val="Heading6"/>
        <w:numPr>
          <w:ilvl w:val="5"/>
          <w:numId w:val="1"/>
        </w:numPr>
        <w:rPr/>
      </w:pPr>
      <w:bookmarkStart w:id="314" w:name="__RefHeading___Toc18032585_1280447820"/>
      <w:bookmarkStart w:id="315" w:name="_Toc122"/>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رسميت تبريك و تهنيت در غدير</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رسميت دادن ابدى به غدير با اعلان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بلكه 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 الاعياد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آن</w:t>
      </w:r>
      <w:r>
        <w:rPr>
          <w:rStyle w:val="FootnoteAnchor"/>
          <w:rtl w:val="true"/>
        </w:rPr>
        <w:footnoteReference w:id="125"/>
      </w:r>
      <w:r>
        <w:rPr>
          <w:rFonts w:ascii="IRNazanin" w:hAnsi="IRNazanin" w:eastAsia="IRNazanin"/>
          <w:color w:val="111111"/>
          <w:sz w:val="28"/>
          <w:sz w:val="28"/>
          <w:szCs w:val="28"/>
          <w:rtl w:val="true"/>
          <w:lang w:bidi="fa-IR"/>
        </w:rPr>
        <w:t xml:space="preserve">، و نيز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و اجراى عملى اين عيد در زمان اميرالمؤمنين و امام رضا عليهماالسلام</w:t>
      </w:r>
      <w:r>
        <w:rPr>
          <w:rStyle w:val="FootnoteAnchor"/>
          <w:rtl w:val="true"/>
        </w:rPr>
        <w:footnoteReference w:id="127"/>
      </w:r>
      <w:r>
        <w:rPr>
          <w:rFonts w:ascii="IRNazanin" w:hAnsi="IRNazanin" w:eastAsia="IRNazanin"/>
          <w:color w:val="111111"/>
          <w:sz w:val="28"/>
          <w:sz w:val="28"/>
          <w:szCs w:val="28"/>
          <w:rtl w:val="true"/>
          <w:lang w:bidi="fa-IR"/>
        </w:rPr>
        <w:t>، و تبريك و تهنيت گفتن به مناسبت اين عيد بزرگ، همه اينها به معناى جايگاه ويژه غدير در تقويم رسمى اسلام و بزرگداشت عمومى آن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نتيجه اين رسميت، تأثير آن در جاودان سازى فرهنگ ابلاغ پيام غدير به نسل‌هاى بعد و دعوت ابدى به ولايت امامان غدير جاى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w:t>
      </w:r>
      <w:bookmarkStart w:id="316" w:name="pg19311_183298"/>
    </w:p>
    <w:p>
      <w:pPr>
        <w:pStyle w:val="BookText"/>
        <w:rPr/>
      </w:pPr>
      <w:bookmarkEnd w:id="316"/>
      <w:r>
        <w:rPr>
          <w:rFonts w:ascii="IRNazanin" w:hAnsi="IRNazanin" w:eastAsia="IRNazanin"/>
          <w:color w:val="111111"/>
          <w:sz w:val="28"/>
          <w:sz w:val="28"/>
          <w:szCs w:val="28"/>
          <w:rtl w:val="true"/>
          <w:lang w:bidi="fa-IR"/>
        </w:rPr>
        <w:t>رسميت، تبريك و تهنيت در غدير نيز رسميتى خاص داشته و در كلام و سيره معصومين عليهم‌السلام از جايگاهى خاص برخوردار است كه ذيلاً به آن اشاره مى‌شود</w:t>
      </w:r>
      <w:r>
        <w:rPr>
          <w:rFonts w:eastAsia="IRNazanin" w:cs="IRNazanin"/>
          <w:color w:val="111111"/>
          <w:sz w:val="28"/>
          <w:szCs w:val="28"/>
          <w:rtl w:val="true"/>
          <w:lang w:bidi="fa-IR"/>
        </w:rPr>
        <w:t>:</w:t>
      </w:r>
    </w:p>
    <w:p>
      <w:pPr>
        <w:pStyle w:val="Heading6"/>
        <w:numPr>
          <w:ilvl w:val="5"/>
          <w:numId w:val="1"/>
        </w:numPr>
        <w:rPr/>
      </w:pPr>
      <w:bookmarkStart w:id="317" w:name="__RefHeading___Toc18032587_1280447820"/>
      <w:bookmarkStart w:id="318" w:name="_Toc123"/>
      <w:bookmarkEnd w:id="317"/>
      <w:r>
        <w:rPr/>
        <w:t>1</w:t>
      </w:r>
      <w:r>
        <w:rPr>
          <w:rtl w:val="true"/>
        </w:rPr>
        <w:t xml:space="preserve"> - </w:t>
      </w:r>
      <w:r>
        <w:rPr>
          <w:rtl w:val="true"/>
        </w:rPr>
        <w:t>تبريك رسمى در غدير خم</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تبريك رسمى در غدير خم</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اولين رسميتِ عرض تبريك و تهنيت به مناسبت غدير را، از يك سو شخص پيامبر صلى‌الله‌عليه‌و‌آله و از سوى ديگر مخاطبانِ غدير از همان كنار بركه پايه‌گذارى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رسما دستور تبريك گفتن را داد كه چنين دستورى در تمام عمر پيامبر صلى‌الله‌عليه‌و‌آله در هيچ اتفاق مسرور كننده‌اى رخ نداده و براى اولين و آخرين بار به مناسبت غدير از سوى حضرت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پس از خطابه، مردم نيز با دركِ عظمت واقعه بى‌اختيار و قبل از دستور پيامبر صلى‌الله‌عليه‌و‌آله صدايشان به تبريك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خطبه، مردم از هر سو به سمت منبر مى‌آمدند و خود را به پيامبر صلى‌الله‌عليه‌و‌آله و اميرالمؤمنين عليه‌السلام مى‌رساندند، و با ايشان به عنوان بيعت دست مى‌دادند، و هم به پيامبر صلى‌الله‌عليه‌و‌آله و هم به اميرالمؤمنين عليه‌السلام تبريك و تهنيت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الَّذى فَضَّلَنا عَلى جَميعِ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بر همه اهل عالم فضيلت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شنيديم و طبق فرمان خدا و رسول با قلب و جان و زبان و دستمان اطاعت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سوى پيامبر و اميرالمؤمنين عليهماالسلام ازدحام كردند و از يكديگر سبقت مى‌گرفتند و با ايشان دست مى‌دادند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ابراز احساسات و فريادهاى شعفى كه از جمعيت بر مى‌خاست، شكوه و ابهت بى‌مانندى به آن اجتماع بزرگ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تبريك بگوييد، به من تهنيت بگوييد، زيرا خداوند مرا به نبوّت و اهل‌بيتم را به امامت اختصاص داده است</w:t>
      </w:r>
      <w:r>
        <w:rPr>
          <w:rFonts w:eastAsia="IRNazanin" w:cs="IRNazanin"/>
          <w:color w:val="111111"/>
          <w:sz w:val="28"/>
          <w:szCs w:val="28"/>
          <w:rtl w:val="true"/>
          <w:lang w:bidi="fa-IR"/>
        </w:rPr>
        <w:t xml:space="preserve">. </w:t>
      </w:r>
      <w:bookmarkStart w:id="319" w:name="pg19311_183299"/>
    </w:p>
    <w:p>
      <w:pPr>
        <w:pStyle w:val="Heading6"/>
        <w:numPr>
          <w:ilvl w:val="5"/>
          <w:numId w:val="1"/>
        </w:numPr>
        <w:rPr/>
      </w:pPr>
      <w:bookmarkStart w:id="320" w:name="__RefHeading___Toc18032589_1280447820"/>
      <w:bookmarkStart w:id="321" w:name="_Toc124"/>
      <w:bookmarkEnd w:id="319"/>
      <w:bookmarkEnd w:id="320"/>
      <w:r>
        <w:rPr/>
        <w:t>2</w:t>
      </w:r>
      <w:r>
        <w:rPr>
          <w:rtl w:val="true"/>
        </w:rPr>
        <w:t xml:space="preserve"> - </w:t>
      </w:r>
      <w:r>
        <w:rPr>
          <w:rtl w:val="true"/>
        </w:rPr>
        <w:t>آموزش تبريك غدير از امام صادق عليه‌السلام</w:t>
      </w:r>
      <w:bookmarkEnd w:id="321"/>
    </w:p>
    <w:p>
      <w:pPr>
        <w:pStyle w:val="BookText"/>
        <w:rPr/>
      </w:pPr>
      <w:r>
        <w:rPr>
          <w:rFonts w:ascii="IRNazanin" w:hAnsi="IRNazanin" w:eastAsia="IRNazanin"/>
          <w:color w:val="111111"/>
          <w:sz w:val="28"/>
          <w:sz w:val="28"/>
          <w:szCs w:val="28"/>
          <w:rtl w:val="true"/>
          <w:lang w:bidi="fa-IR"/>
        </w:rPr>
        <w:t>جالب است كه نه فقط دستور تبريك در روز غدير به ما داده شده بلكه كيفيت آن را هم به ما ياد داده‌اند، تا ابعاد اعتقادى اين روز بزرگ را در تهنيت گويى آن به كار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اين روز برادر مؤمن خود را ملاقات كردى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خدايى را كه ما را به اين روز گرامى داشته و ما را از مؤمنان و از وفاداران قرار داده به پيمانى كه با ما بسته و عهدى كه درباره واليان امرمان و برپا دارندگان عدالت از ما گرفته، و ما را از منكران و تكذيب كنندگان روز قيامت قرار نداده است</w:t>
      </w:r>
      <w:r>
        <w:rPr>
          <w:rFonts w:eastAsia="IRNazanin" w:cs="IRNazanin"/>
          <w:color w:val="111111"/>
          <w:sz w:val="28"/>
          <w:szCs w:val="28"/>
          <w:rtl w:val="true"/>
          <w:lang w:bidi="fa-IR"/>
        </w:rPr>
        <w:t>.</w:t>
      </w:r>
      <w:r>
        <w:rPr>
          <w:rStyle w:val="FootnoteAnchor"/>
          <w:rtl w:val="true"/>
        </w:rPr>
        <w:footnoteReference w:id="129"/>
      </w:r>
    </w:p>
    <w:p>
      <w:pPr>
        <w:pStyle w:val="Heading6"/>
        <w:numPr>
          <w:ilvl w:val="5"/>
          <w:numId w:val="1"/>
        </w:numPr>
        <w:rPr/>
      </w:pPr>
      <w:bookmarkStart w:id="322" w:name="__RefHeading___Toc18032591_1280447820"/>
      <w:bookmarkStart w:id="323" w:name="_Toc125"/>
      <w:bookmarkEnd w:id="322"/>
      <w:r>
        <w:rPr/>
        <w:t>3</w:t>
      </w:r>
      <w:r>
        <w:rPr>
          <w:rtl w:val="true"/>
        </w:rPr>
        <w:t xml:space="preserve"> - </w:t>
      </w:r>
      <w:r>
        <w:rPr>
          <w:rtl w:val="true"/>
        </w:rPr>
        <w:t>آموزش تهنيت غدير توسط امام رضا عليه‌السلام</w:t>
      </w:r>
      <w:bookmarkEnd w:id="323"/>
    </w:p>
    <w:p>
      <w:pPr>
        <w:pStyle w:val="BookText"/>
        <w:rPr/>
      </w:pPr>
      <w:r>
        <w:rPr>
          <w:rFonts w:ascii="IRNazanin" w:hAnsi="IRNazanin" w:eastAsia="IRNazanin"/>
          <w:color w:val="111111"/>
          <w:sz w:val="28"/>
          <w:sz w:val="28"/>
          <w:szCs w:val="28"/>
          <w:rtl w:val="true"/>
          <w:lang w:bidi="fa-IR"/>
        </w:rPr>
        <w:t>تبريك غدير بايد به معناى سپاسگزارى از نعمت عظيم ولايت باشد، كه امام هشتم عليه‌السلام اين كيفيت تبريك غدير را به ما آموخته مى‌فرمايد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به يكديگر تهنيت و تبريك بگوييد، و هر گاه برادر مؤمن خود را ملاقات كرديد چنين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جَعَلَنا مِنَ المُتَمَسِّكينَ بِوِلايَةِ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از تمسك كنندگان به ولايت اميرالمؤمنين عليه‌السلام قرارداده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9311_183301"/>
      <w:bookmarkStart w:id="325" w:name="pg19311_183301"/>
      <w:bookmarkEnd w:id="325"/>
    </w:p>
    <w:p>
      <w:pPr>
        <w:pStyle w:val="Heading4"/>
        <w:numPr>
          <w:ilvl w:val="3"/>
          <w:numId w:val="1"/>
        </w:numPr>
        <w:rPr/>
      </w:pPr>
      <w:bookmarkStart w:id="326" w:name="pg19311_183301"/>
      <w:bookmarkStart w:id="327" w:name="__RefHeading___Toc18032593_1280447820"/>
      <w:bookmarkStart w:id="328" w:name="_Toc126"/>
      <w:bookmarkEnd w:id="326"/>
      <w:bookmarkEnd w:id="327"/>
      <w:r>
        <w:rPr>
          <w:rtl w:val="true"/>
        </w:rPr>
        <w:t>چهارم</w:t>
      </w:r>
      <w:r>
        <w:rPr>
          <w:rtl w:val="true"/>
        </w:rPr>
        <w:t xml:space="preserve">: </w:t>
      </w:r>
      <w:r>
        <w:rPr>
          <w:rtl w:val="true"/>
        </w:rPr>
        <w:t>بيعت</w:t>
      </w:r>
      <w:bookmarkEnd w:id="328"/>
    </w:p>
    <w:p>
      <w:pPr>
        <w:pStyle w:val="Heading5"/>
        <w:numPr>
          <w:ilvl w:val="4"/>
          <w:numId w:val="1"/>
        </w:numPr>
        <w:rPr/>
      </w:pPr>
      <w:bookmarkStart w:id="329" w:name="__RefHeading___Toc18032595_1280447820"/>
      <w:bookmarkStart w:id="330" w:name="_Toc127"/>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يكى از محكم‌ترين ميثاق‌ها در هر قوم و ملتى و در هر عصر و زمانى مسئله بيعت گرفتن همگانى از مردم براى شخص جانشين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 مسئله غدير نيز جلوه خاصى داشت</w:t>
      </w:r>
      <w:r>
        <w:rPr>
          <w:rFonts w:eastAsia="IRNazanin" w:cs="IRNazanin"/>
          <w:color w:val="111111"/>
          <w:sz w:val="28"/>
          <w:szCs w:val="28"/>
          <w:rtl w:val="true"/>
          <w:lang w:bidi="fa-IR"/>
        </w:rPr>
        <w:t>.</w:t>
      </w:r>
    </w:p>
    <w:p>
      <w:pPr>
        <w:pStyle w:val="Heading5"/>
        <w:numPr>
          <w:ilvl w:val="4"/>
          <w:numId w:val="1"/>
        </w:numPr>
        <w:rPr/>
      </w:pPr>
      <w:bookmarkStart w:id="331" w:name="__RefHeading___Toc18032597_1280447820"/>
      <w:bookmarkStart w:id="332" w:name="_Toc128"/>
      <w:bookmarkEnd w:id="331"/>
      <w:r>
        <w:rPr>
          <w:rtl w:val="true"/>
        </w:rPr>
        <w:t>امر الهى بر بيعت</w:t>
      </w:r>
      <w:bookmarkEnd w:id="332"/>
    </w:p>
    <w:p>
      <w:pPr>
        <w:pStyle w:val="BookText"/>
        <w:rPr/>
      </w:pPr>
      <w:r>
        <w:rPr>
          <w:rFonts w:ascii="Amiri" w:hAnsi="Amiri" w:eastAsia="Amiri" w:cs="Amiri"/>
          <w:color w:val="111111"/>
          <w:sz w:val="28"/>
          <w:sz w:val="28"/>
          <w:szCs w:val="28"/>
          <w:rtl w:val="true"/>
          <w:lang w:bidi="ar-SA"/>
        </w:rPr>
        <w:t>امر الهى بر بيعت</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هجده اقدام فوق 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اقدامات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غدير، همه مردم هنوز از هضم يك مرحله از فرازهاى غير عادى خطبه غدير عبور نمى‌كردند كه با مطلب تازه‌ترى رو به رو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نظر مى‌رسد كه شايد بسيارى از مخاطبين غدير فقط مى‌شنيدند و به خاطر مى‌سپردند، و تجزيه و تحليل مطالب را به فرصتى ديگر موكول مى‌كردند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بگيريد كه پيامبرى مى‌خواست در آخرين ماه‌هاى عمر خود همه قوانين باقى مانده اسلام را يك جا به مسلمين بياموزد، در حالى كه تا آن روز براى تعليم يك </w:t>
      </w:r>
    </w:p>
    <w:p>
      <w:pPr>
        <w:pStyle w:val="BookText"/>
        <w:rPr/>
      </w:pPr>
      <w:r>
        <w:rPr>
          <w:rFonts w:ascii="IRNazanin" w:hAnsi="IRNazanin" w:eastAsia="IRNazanin"/>
          <w:color w:val="111111"/>
          <w:sz w:val="28"/>
          <w:sz w:val="28"/>
          <w:szCs w:val="28"/>
          <w:rtl w:val="true"/>
          <w:lang w:bidi="fa-IR"/>
        </w:rPr>
        <w:t>دهم آن هم فرصت 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كارى ممكن بود ؟ اوج بلاغت و سخنورى آنجا خود را نشان داد كه اين هدف مى‌خواست در خطبه‌اى يك ساعته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آن بود كه كارى به اين عظمت و اهميت فقط با يك جمله كوتاه در بليغ‌ترين نوع خود فيصله يافت و همه حلال‌ها و حرام‌ها تا روز قيامت تبيين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اقدام بى‌نظير در خطابه غدير بود كه تا امروز هر شنونده‌اى را به حيرت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اين باره با اشاره به كثرت حلال و حرام، و عدم امكان بيان همه آنها به صورت يكجا، اعلام كرد كه وقتى از شما براى دوازده امام بعد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امامتشان تا روز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بگيرم، در واقع همه احكام الهى را براى شما گفته‌ام، و شما را در هر عصر و زمانى به مبلغينى سپرده‌ام، كه همانند من هستند و هر چه بگويند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هيچ زمانى احدى نخواهد ماند كه از قوانين دينش بى‌خبر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فرازى از بخش دهم خطبه غدير و پس از بيان حج و نماز و زكات، اشاره داشت كه براى ولايت دوازده امام عليهم‌السلام از شما بيعت مى‌گيرم، آن هم به امر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الْحَلالَ وَ الْحَرامَ اَكْثَرُ مِنْ اَنْ اُحْصِيَهُما وَ اُعَرِّفَهُما؛ فَآمُرُ بِالْحَلالِ وَ اَنْهى عَنِ الْحَرامِ فى مَقامٍ واحِدٍ، فَاُمِرْتُ اَنْ آخُذَ الْبَيْعَةَ مِنْكُمْ وَ الصَّفْقَةَ لَكُمْ بِقَبُولِ ما جِئْتُ بِهِ عَنِ اللّه‌ِ عَزَّ وَ جَلَّ فى عَلِىٍّ اَميرِالْمُؤْمِنينَ وَ الاَوْصِياءِ مِنْ بَعْدِهِ الَّذينَ هُمْ مِنّى وَ مِنْهُ اِمامَةً فيهِمْ قائِمَةً، خاتِمُهَا الْمَهْدِىُّ اِلى يَوْمٍ يَلْقَى اللّه‌َ الَّذى يُقَدِّرُ وَ يَقْضى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حلال و حرام بيش از آن است كه من همه آنها را بشمارم و معرفى كنم و بتوانم در يك مجلس به همه حلال‌ها دستور دهم و از همه حرام‌ها نهى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مأمورم كه از شما بيعت بگيرم و با شما دست بدهم بر اينكه قبول كنيد آنچه از طرف خداوند عز و جل درباره اميرالمؤمنين على و جانشينان بعد از او آورده‌ام كه آنان از </w:t>
      </w:r>
      <w:bookmarkStart w:id="333" w:name="pg19311_183303"/>
    </w:p>
    <w:p>
      <w:pPr>
        <w:pStyle w:val="BookText"/>
        <w:rPr/>
      </w:pPr>
      <w:bookmarkEnd w:id="333"/>
      <w:r>
        <w:rPr>
          <w:rFonts w:ascii="IRNazanin" w:hAnsi="IRNazanin" w:eastAsia="IRNazanin"/>
          <w:color w:val="111111"/>
          <w:sz w:val="28"/>
          <w:sz w:val="28"/>
          <w:szCs w:val="28"/>
          <w:rtl w:val="true"/>
          <w:lang w:bidi="fa-IR"/>
        </w:rPr>
        <w:t>نسل من و اويند، و آن موضوع امامتى است كه فقط در آنها بپا خواهد بود، و آخر ايشان مهدى است تا روزى كه خداى مدبِّرِ قضا و قدر را ملاقات كند</w:t>
      </w:r>
      <w:r>
        <w:rPr>
          <w:rFonts w:eastAsia="IRNazanin" w:cs="IRNazanin"/>
          <w:color w:val="111111"/>
          <w:sz w:val="28"/>
          <w:szCs w:val="28"/>
          <w:rtl w:val="true"/>
          <w:lang w:bidi="fa-IR"/>
        </w:rPr>
        <w:t>.</w:t>
      </w:r>
    </w:p>
    <w:p>
      <w:pPr>
        <w:pStyle w:val="Heading5"/>
        <w:numPr>
          <w:ilvl w:val="4"/>
          <w:numId w:val="1"/>
        </w:numPr>
        <w:rPr/>
      </w:pPr>
      <w:bookmarkStart w:id="334" w:name="__RefHeading___Toc18032599_1280447820"/>
      <w:bookmarkStart w:id="335" w:name="_Toc129"/>
      <w:bookmarkEnd w:id="334"/>
      <w:r>
        <w:rPr>
          <w:rtl w:val="true"/>
        </w:rPr>
        <w:t>اعلان مراسم بيعت غدير</w:t>
      </w:r>
      <w:bookmarkEnd w:id="335"/>
    </w:p>
    <w:p>
      <w:pPr>
        <w:pStyle w:val="Heading6"/>
        <w:numPr>
          <w:ilvl w:val="5"/>
          <w:numId w:val="1"/>
        </w:numPr>
        <w:rPr/>
      </w:pPr>
      <w:bookmarkStart w:id="336" w:name="__RefHeading___Toc18032601_1280447820"/>
      <w:bookmarkStart w:id="337" w:name="_Toc130"/>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اعلان مراسم بيعت غدير</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پس از پايان خطبه غدير پيامبر صلى‌الله‌عليه‌و‌آله دستور حركت نداد و فرمود كه بايد در غدير بمانند، ولى هنوز مردم حاضر در غدير نمى‌دانستند براى چه بايد سه روز در غدير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ابلاغ ولايت على عليه‌السلام بود و در سخنرانى يك ساعته همه جوانب آن به خوبى تعيين مى‌شد، جا داشت با پايان خطابه حركت كنند تا پس از سفر يك ماهه حج زودتر به شهر و ديار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لحظاتى كه سخنرانِ غدير مطالب مربوط به ولايت را كاملاً تبيين كرده بود، اعلاميه خود را درباره توقف سه روزه با اعلان بيعت عمومى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براى مردم عجيب و جالب بود آنگاه كه دانستند بايد تمام جمعيت صد و بيست هزار نفرى به صورت فرد فرد ابتدا با پيامبر صلى‌الله‌عليه‌و‌آله و سپس با اميرالمؤمنين عليه‌السلام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مراسم زيبايى كه تا آن روز به اين صورت نه ديده و نه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مردم آن بود كه آن روز هر چه مى‌شنوند از گونه‌اى متفاوت همراه با برنامه‌هاى بى‌سابقه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نهم آن مردم با مسئله جديدى رو به رو شدند، و آن مطرح شدن بيعت و پيش‌بينى آن براى بعد از خطابه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پيامبر صلى‌الله‌عليه‌و‌آله در كوتاه‌ترين جملات عمق بيعت غدير را با استناد به قرآن معنى كرد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نوع بيعت را تعيين كردند كه اول با من به عنوان بيعت با على عليه‌السلام و اقرار به مقامش دست خواهيد داد و سپس با خود او بيعت خواهيد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صلى‌الله‌عليه‌و‌آله در آخرين مرحله از خطبه غدير، بيعتِ لسانى انجام شد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تا قبل از بيعت با دست، از زبان‌هاى شما اقرار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مطلبى را كه مى‌بايست همه مردم به آن اقرار مى‌كردند تعيين كردند كه خلاصه آن اطاعت از دوازده امام عليهم‌السلام و عهد و پيمان بر عدم تغيير و تبديل و بر رساندن پيام غدير به نسل‌هاى آينده و غائبان از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بيعت با دست هم حساب مى‌شد زيرا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با جان و زبان و دستمان بيعت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نهايى پيامبر صلى‌الله‌عليه‌و‌آله دعا براى اقراركنندگان به سخنانش و نفرين بر منكرين اوامر آن حضرت بود و با حمد خداوند خطابه حضرت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محوريت خطبه غدير امر امامت و ولايت بود، ولى پيامبر صلى‌الله‌عليه‌و‌آله در خطبه 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هم در مورد بيعت بيان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خطبه‌ام شما را دعوت مى‌كنم كه با من به عنوان بيعت با على و اقرار به مقام او دست دهيد، و بعد از من با خود او دست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با خدا بيعت كرده‌ام و على هم با من بيعت كرده است، و من براى او به نيابت از خداوند بيعت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بيعت خود را بشكند بر ضرر خود 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مأمورم از شما بيعت بگيرم و با شما دست دهم بر قبول آنچه از جانب خداوند عز و جل درباره اميرالمؤمنين على و ائمه بعد از او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از من و از على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مهدى قائم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شما بيش از آن است كه با يك كف دست و در يك وقت معين همگى با من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من امر كرده كه از زبان شما اقرار بگيرم بر آنچه از مقام و رياست براى على و امامان بعد از او منعقد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اميرالمؤمنين على و حسن و حسين و امامان بيعت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من گفتم شما هم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مى‌كنيم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در بيعت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سبقت بگيرند رستگارانند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هجده اقدام فوق 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اقدامات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كه بلند كردن و معرفى اميرالمؤمنين عليه‌السلام از فراز منبر غدير، مهم‌ترين اقدام عملى در خطابه غدير به شمار مى‌آيد، بيعت گرفتن يكجا از صد و بيست هزار نفر نيز از شگرف‌ترين اقداماتى بود كه مردم تا آن روز نظيرش را نديده بودند و احتمال هم نمى‌دادند كه چگونه به انجام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شنيدند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يك دست دارم و از فراز اين منبر نمى‌توانم با صد و بيست هزار دست بيعت كنم، راه ديگر آن است كه من مطالبى را با نيت بيعت به شما بگويم و شما عين آن جملات را با من تكرار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آن جملات بيعت بر سر اطاعت از دوازده امام عليهم‌السلام با قلب و جان و زبان و دست بود، و پيمان بر سر پايدارى و تغيير ندادن تا روز قيامت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اين بيعت لسانى ميثاق بستن بر سر ابلاغ پيام غدير به همه نسل‌ها در طول زمان‌ها و همه مردم در گستره مكان‌ها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لحظه همه گوش‌ها متوجه جمله جمله سخنان پيامبر صلى‌الله‌عليه‌و‌آله شد، تا بتوانند آن را دقيقا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صد و بيست هزار نفر كه يكصدا پس از شنيدن جملات از پيامبر صلى‌الله‌عليه‌و‌آله آن را تكرار مى‌كردند، هيبت عجيبى بر سرزمين غدير حاكم كرده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كنيد كه يك جمله تكرار نمى‌شد، بلكه متن بلندى بود كه به خاطر ياد گرفتن مردم بايد در فرازهاى كوتاه به مردم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منظره بديعى بود كه در كمال نظم چهل قطعه پشت سر هم به مردم گفته شد و آنان تكرار كردند، و صداى درهم آميخته مردم تا اوج آسمان‌ها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راستى كه اين بيعت از بيعت با دست فراتر بود، و كدام سياستى بالاتر از اينكه قبل از بيعت با دست‌ها محتواى اين بيعت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روشنگرى هم براى مخاطبين غدير و هم براى همه نسل‌هايى كه در حد خود به گونه‌اى در اين بيعت شركت داشتند، شفافيت اسلام و گونه‌هاى تبليغى آن را به همه نشان داد، و تا قيامت مايه افتخار مكتب اسلام 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پس از پايان بخش دهم از خطبه غدير كه سكوت همچنان بر مجلس حكمفرما بود، پيامبر صلى‌الله‌عليه‌و‌آله وارد آخرين بخش سخنرانى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در اين بخش شنيدند اقدام بى‌سابقه‌اى بود كه هرگز فكرش را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بيعت را به صورت جدى‌ترى مطرح كرده در يك اقدام بديع از فراز منبر غدير با صد و بيست هزار نفر بيعت كرد و از همه اقرار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براى اين كار سه جهت را با هم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با مطرح كردن كثرت جمعيت حاضر، اعلام كرد كه خدا دستور داده قبل از بيعت با دست از زبان‌هاى شما اقرار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موضوع بيعت را امامت دوازده امام عليهم‌السلام قرار داد، و در مرحله سوم جملاتى را به عنوان بيعت مطرح كرد و از مردم خواست آنها را تكرار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براى آنكه مردم در گونه‌هاى متفاوت بيعت نكرده باشند، از آنان خواست عين جملاتى را كه حضرت مى‌گويد به عنوان بيعت لسانى تكرار كنند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عبارات از يك سو شامل شنيدن و اطاعت و رضايت و تسليم درباره امر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بيعت زبانى حاكى از بيعت با قلب و جان و دست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ديگر شامل پايدارى بر سر اين بيعت بود كه به دور از هرگونه تبديل و شك و انكار و پيمان شكنى استمرار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جهتى ديگر براى كسانى كه احتمالاً بيعت با دست برايشان ميسر نمى‌شد اين اقرار بيعت با دست حساب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آخرين نگاه تعهد بر ابلاغ پيام غدير به نسل‌هاى حاضر و آينده بود، و در نهايت آن حضرت خدا را شاهد بر اين وعده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آخرِ اين تعهّد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بَيْنى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خدا را بر اين بيعت لسانى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بعدى به عنوان كسى كه گفتنى‌ها را گفته و پيمان را هم گرفته، گويا از مردم مى‌پرسيد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همه لطف الهى كه بهترين راه و بهترين امامان را براى شما برگزيده و به شما اجازه نداده با فكر خود پيش برويد و مشكل آفرينى كنيد، آيا قدر اين همه نعمت را مى‌دانيد ؟</w:t>
      </w:r>
    </w:p>
    <w:p>
      <w:pPr>
        <w:pStyle w:val="BookText"/>
        <w:rPr/>
      </w:pPr>
      <w:r>
        <w:rPr>
          <w:rFonts w:ascii="IRNazanin" w:hAnsi="IRNazanin" w:eastAsia="IRNazanin"/>
          <w:color w:val="111111"/>
          <w:sz w:val="28"/>
          <w:sz w:val="28"/>
          <w:szCs w:val="28"/>
          <w:rtl w:val="true"/>
          <w:lang w:bidi="fa-IR"/>
        </w:rPr>
        <w:t>اين برخورد را پيامبر صلى‌الله‌عليه‌و‌آله با يك سؤال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ما تَقُولُونَ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چه مى‌گوييد ؟ خدا از هر صدايى و مخفى‌هاى هر نفسى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لسان نصيحت گونه‌اى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اهْتَدى فَلِنَفْسِهِ وَ مَنْ ضَلَّ فَإِنَّما يَضِلُّ عَلَيْها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هدايت يابد به نفع خويش عمل كرده و هر كس گمراه شود بر ضرر خود گمراه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كه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دانسته و از سوى ديگر بيعت با همه امامان دانست، و امامت آنان را در دنيا و آخرت مطرح كرد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آخرين اقدام استثنائى و غير عادى از فراز منبر غدير آن بود كه پس از تكرار بيعت لسانى توسط مردم و بازگشت سكوت مطلق بر جمعيت نشسته در برابر منبر غدير، خطيب معظم مردم را مورد سؤال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مى‌گوييد ؟ </w:t>
      </w:r>
      <w:bookmarkStart w:id="338" w:name="pg19311_183308"/>
    </w:p>
    <w:p>
      <w:pPr>
        <w:pStyle w:val="BookText"/>
        <w:rPr/>
      </w:pPr>
      <w:bookmarkEnd w:id="338"/>
      <w:r>
        <w:rPr>
          <w:rFonts w:ascii="IRNazanin" w:hAnsi="IRNazanin" w:eastAsia="IRNazanin"/>
          <w:color w:val="111111"/>
          <w:sz w:val="28"/>
          <w:sz w:val="28"/>
          <w:szCs w:val="28"/>
          <w:rtl w:val="true"/>
          <w:lang w:bidi="fa-IR"/>
        </w:rPr>
        <w:t>اين سؤال پس از آن همه جملاتى كه مردم پس از پيامبر صلى‌الله‌عليه‌و‌آله تكرار كردند و بر زبان آوردند، يك پرسش حقيقى نبود؛ چرا كه پيامبر صلى‌الله‌عليه‌و‌آله هم مى‌ديد و هم مى‌شنيد كه مردم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يك استفهام تقريرى بود كه معنايش اينگونه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اين همه سخن و اين همه اقرارها چه مى‌گوييد ؟ آيا باز هم سخنى براى گفتن مانده است ؟ آيا مى‌توانيد نزد خداوند عذر نرسيدن پيام الهى را بياوريد ؟</w:t>
      </w:r>
    </w:p>
    <w:p>
      <w:pPr>
        <w:pStyle w:val="BookText"/>
        <w:rPr/>
      </w:pPr>
      <w:r>
        <w:rPr>
          <w:rFonts w:ascii="IRNazanin" w:hAnsi="IRNazanin" w:eastAsia="IRNazanin"/>
          <w:color w:val="111111"/>
          <w:sz w:val="28"/>
          <w:sz w:val="28"/>
          <w:szCs w:val="28"/>
          <w:rtl w:val="true"/>
          <w:lang w:bidi="fa-IR"/>
        </w:rPr>
        <w:t xml:space="preserve">معناى اين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خود حضرت تصريح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شما در ظاهر اقرار و بيعت نموديد، اما بدانيد كه خدا از باطن دل‌ها و اسرار قلب‌ها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را آن چنان بر شما تمام كردم كه هيچ كجاى دنيا نمونه‌اش را پيدا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شما هستيد كه در برابر امتحانى عظيم در وفادارى به اين ابلاغ قرار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 آنچه گفته شد را مى‌توان اينگونه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يازدهمين بخش از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سكوت همچنان بر مجلس حكمفرما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آخرين بخش سخنرانى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مخاطبين در اين بخش شنيدند اقدام بى‌سابقه‌اى بود كه هرگز فكرش را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بيعت را به صورت جدى‌ترى مطرح كرده در يك اقدام بديع از فراز منبر غدير با صد و بيست هزار نفر بيعت كرد و از همه اقرار گرفت</w:t>
      </w:r>
      <w:r>
        <w:rPr>
          <w:rFonts w:eastAsia="IRNazanin" w:cs="IRNazanin"/>
          <w:color w:val="111111"/>
          <w:sz w:val="28"/>
          <w:szCs w:val="28"/>
          <w:rtl w:val="true"/>
          <w:lang w:bidi="fa-IR"/>
        </w:rPr>
        <w:t>:</w:t>
      </w:r>
    </w:p>
    <w:p>
      <w:pPr>
        <w:pStyle w:val="Heading6"/>
        <w:numPr>
          <w:ilvl w:val="5"/>
          <w:numId w:val="1"/>
        </w:numPr>
        <w:rPr/>
      </w:pPr>
      <w:bookmarkStart w:id="339" w:name="__RefHeading___Toc18032603_1280447820"/>
      <w:bookmarkStart w:id="340" w:name="_Toc131"/>
      <w:bookmarkEnd w:id="339"/>
      <w:r>
        <w:rPr/>
        <w:t>1</w:t>
      </w:r>
      <w:r>
        <w:rPr>
          <w:rtl w:val="true"/>
        </w:rPr>
        <w:t xml:space="preserve"> - </w:t>
      </w:r>
      <w:r>
        <w:rPr>
          <w:rtl w:val="true"/>
        </w:rPr>
        <w:t>سه اقدام براى بيعت زبانى</w:t>
      </w:r>
      <w:bookmarkEnd w:id="340"/>
    </w:p>
    <w:p>
      <w:pPr>
        <w:pStyle w:val="BookText"/>
        <w:rPr/>
      </w:pPr>
      <w:r>
        <w:rPr>
          <w:rFonts w:ascii="IRNazanin" w:hAnsi="IRNazanin" w:eastAsia="IRNazanin"/>
          <w:color w:val="111111"/>
          <w:sz w:val="28"/>
          <w:sz w:val="28"/>
          <w:szCs w:val="28"/>
          <w:rtl w:val="true"/>
          <w:lang w:bidi="fa-IR"/>
        </w:rPr>
        <w:t>آن حضرت براى اين كار سه جهت را با هم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با مطرح كردن كثرت جمعيت حاضر، اعلام كرد كه خدا دستور داده قبل از بيعت با دست از زبان‌هاى شما اقرار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موضوع بيعت را امامت دوازده امام عليهم‌السلام قرار داد، و در مرحله سوم جملاتى را به عنوان بيعت مطرح كرد و از مردم خواست آنها را تكرار كنند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اقدام پيامبر صلى‌الله‌عليه‌و‌آله در انتهاى خطبه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بيعت گرفتن از فرد فرد آن جمعيت انبوه از طرفى غير ممكن بود، و از سوى ديگر امكان داشت افراد به بهانه‌هاى </w:t>
      </w:r>
      <w:bookmarkStart w:id="341" w:name="pg19311_183309"/>
    </w:p>
    <w:p>
      <w:pPr>
        <w:pStyle w:val="BookText"/>
        <w:rPr/>
      </w:pPr>
      <w:bookmarkEnd w:id="341"/>
      <w:r>
        <w:rPr>
          <w:rFonts w:ascii="IRNazanin" w:hAnsi="IRNazanin" w:eastAsia="IRNazanin"/>
          <w:color w:val="111111"/>
          <w:sz w:val="28"/>
          <w:sz w:val="28"/>
          <w:szCs w:val="28"/>
          <w:rtl w:val="true"/>
          <w:lang w:bidi="fa-IR"/>
        </w:rPr>
        <w:t>مختلف از بيعت شانه خالى كرده و حضور نيابند، و در نتيجه نتوان التزام عملى و گواهى قانونى از آنان گرفت</w:t>
      </w:r>
      <w:r>
        <w:rPr>
          <w:rFonts w:eastAsia="IRNazanin" w:cs="IRNazanin"/>
          <w:color w:val="111111"/>
          <w:sz w:val="28"/>
          <w:szCs w:val="28"/>
          <w:rtl w:val="true"/>
          <w:lang w:bidi="fa-IR"/>
        </w:rPr>
        <w:t>.</w:t>
      </w:r>
    </w:p>
    <w:p>
      <w:pPr>
        <w:pStyle w:val="Heading6"/>
        <w:numPr>
          <w:ilvl w:val="5"/>
          <w:numId w:val="1"/>
        </w:numPr>
        <w:rPr/>
      </w:pPr>
      <w:bookmarkStart w:id="342" w:name="__RefHeading___Toc18032605_1280447820"/>
      <w:bookmarkStart w:id="343" w:name="_Toc132"/>
      <w:bookmarkEnd w:id="342"/>
      <w:r>
        <w:rPr/>
        <w:t>2</w:t>
      </w:r>
      <w:r>
        <w:rPr>
          <w:rtl w:val="true"/>
        </w:rPr>
        <w:t xml:space="preserve"> - </w:t>
      </w:r>
      <w:r>
        <w:rPr>
          <w:rtl w:val="true"/>
        </w:rPr>
        <w:t>متن بيعت نامه</w:t>
      </w:r>
      <w:bookmarkEnd w:id="343"/>
    </w:p>
    <w:p>
      <w:pPr>
        <w:pStyle w:val="BookText"/>
        <w:rPr/>
      </w:pPr>
      <w:r>
        <w:rPr>
          <w:rFonts w:ascii="IRNazanin" w:hAnsi="IRNazanin" w:eastAsia="IRNazanin"/>
          <w:color w:val="111111"/>
          <w:sz w:val="28"/>
          <w:sz w:val="28"/>
          <w:szCs w:val="28"/>
          <w:rtl w:val="true"/>
          <w:lang w:bidi="fa-IR"/>
        </w:rPr>
        <w:t>آنگاه براى آنكه مردم در گونه‌هاى متفاوت بيعت نكرده باشند، از آنان خواست عين جملاتى را كه حضرت مى‌گويد به عنوان بيعت لسانى تكرار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عبارات از يك سو شامل شنيدن و اطاعت و رضايت و تسليم درباره امر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بيعت زبانى حاكى از بيعت با قلب و جان و دست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ديگر شامل پايدارى بر سر اين بيعت بود كه به دور از هرگونه تبديل و شك و انكار و پيمان شكنى استمرار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جهتى ديگر براى كسانى كه احتمالاً بيعت با دست برايشان ميسر نمى‌شد اين اقرار بيعت با دست حساب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نگاه تعهد بر ابلاغ پيام غدير به نسل‌هاى حاضر و آينده بود، و در نهايت آن حضرت خدا را شاهد بر اين وعده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آخرِ اين تعهّد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بَيْنى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خدا را بر اين بيعت لسانى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آنچه بيان شد، پيامبر صلى‌الله‌عليه‌و‌آله در اواخر سخنانشان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چون با يك كف دست و با اين وقت كم و با اين سيل جمعيت، امكان بيعت براى همه وجود ندارد، پس همگى اين سخنى را كه من مى‌گويم تكرار كنيد و بگوييد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فرمان تو را كه از جانب خداوند درباره على بن ابى‌طالب و امامان از فرزندانش به ما رساندى اطاعت مى‌كنيم و به آن راضى هستيم، و با قلب و جان و زبان و دستمان با تو بر اين مدعا بيعت مى‌كنيم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و پيمان در اين باره براى ايشان از ما، از قلب‌ها و جان‌ها و زبان‌ها و ضماير و دستانمان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دستش توانست و گرنه با زبانش بدان اقرار كرده است</w:t>
      </w:r>
      <w:r>
        <w:rPr>
          <w:rFonts w:eastAsia="IRNazanin" w:cs="IRNazanin"/>
          <w:color w:val="111111"/>
          <w:sz w:val="28"/>
          <w:szCs w:val="28"/>
          <w:rtl w:val="true"/>
          <w:lang w:bidi="fa-IR"/>
        </w:rPr>
        <w:t xml:space="preserve">. </w:t>
      </w:r>
      <w:bookmarkStart w:id="344" w:name="pg19311_183310"/>
    </w:p>
    <w:p>
      <w:pPr>
        <w:pStyle w:val="BookText"/>
        <w:rPr/>
      </w:pPr>
      <w:bookmarkEnd w:id="344"/>
      <w:r>
        <w:rPr>
          <w:rFonts w:ascii="IRNazanin" w:hAnsi="IRNazanin" w:eastAsia="IRNazanin"/>
          <w:color w:val="111111"/>
          <w:sz w:val="28"/>
          <w:sz w:val="28"/>
          <w:szCs w:val="28"/>
          <w:rtl w:val="true"/>
          <w:lang w:bidi="fa-IR"/>
        </w:rPr>
        <w:t>پيداست كه حضرت، عين كلامى را كه مى‌بايست مردم تكرار كنند به آنان القا فرمودند و عبارات آن را مشخص كردند تا هر كس به شكل خاصى براى خود اقرار نكند، بلكه همه به مطلب واحدى كه حضرت از آنان مى‌خواهد التزام دهند و بر سر آن بيعت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كلام پيامبر صلى‌الله‌عليه‌و‌آله پايان يافت همه مردم سخن او را تكرار كردند و بدين وسيله بيعت عمومى گرفته شد</w:t>
      </w:r>
      <w:r>
        <w:rPr>
          <w:rFonts w:eastAsia="IRNazanin" w:cs="IRNazanin"/>
          <w:color w:val="111111"/>
          <w:sz w:val="28"/>
          <w:szCs w:val="28"/>
          <w:rtl w:val="true"/>
          <w:lang w:bidi="fa-IR"/>
        </w:rPr>
        <w:t>.</w:t>
      </w:r>
      <w:r>
        <w:rPr>
          <w:rStyle w:val="FootnoteAnchor"/>
          <w:rtl w:val="true"/>
        </w:rPr>
        <w:footnoteReference w:id="134"/>
      </w:r>
    </w:p>
    <w:p>
      <w:pPr>
        <w:pStyle w:val="Heading6"/>
        <w:numPr>
          <w:ilvl w:val="5"/>
          <w:numId w:val="1"/>
        </w:numPr>
        <w:rPr/>
      </w:pPr>
      <w:bookmarkStart w:id="345" w:name="__RefHeading___Toc18032607_1280447820"/>
      <w:bookmarkStart w:id="346" w:name="_Toc133"/>
      <w:bookmarkEnd w:id="345"/>
      <w:r>
        <w:rPr/>
        <w:t>3</w:t>
      </w:r>
      <w:r>
        <w:rPr>
          <w:rtl w:val="true"/>
        </w:rPr>
        <w:t xml:space="preserve"> - </w:t>
      </w:r>
      <w:r>
        <w:rPr>
          <w:rtl w:val="true"/>
        </w:rPr>
        <w:t>اى مردم، چه مى‌گوييد ؟</w:t>
      </w:r>
      <w:bookmarkEnd w:id="346"/>
    </w:p>
    <w:p>
      <w:pPr>
        <w:pStyle w:val="BookText"/>
        <w:rPr/>
      </w:pPr>
      <w:r>
        <w:rPr>
          <w:rFonts w:ascii="IRNazanin" w:hAnsi="IRNazanin" w:eastAsia="IRNazanin"/>
          <w:color w:val="111111"/>
          <w:sz w:val="28"/>
          <w:sz w:val="28"/>
          <w:szCs w:val="28"/>
          <w:rtl w:val="true"/>
          <w:lang w:bidi="fa-IR"/>
        </w:rPr>
        <w:t>در فراز بعدى به عنوان كسى كه گفتنى‌ها را گفته و پيمان را هم گرفته، گويا از مردم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لطف الهى كه بهترين راه و بهترين امامان را براى شما برگزيده و به شما اجازه نداده با فكر خود پيش برويد و مشكل آفرينى كنيد، آيا قدر اين همه نعمت را مى‌دانيد ؟ اين برخورد را پيامبر صلى‌الله‌عليه‌و‌آله با يك سؤال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ما تَقُولُونَ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چه مى‌گوييد ؟ خدا از هر صدايى و مخفى‌هاى هر نفسى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لسان نصيحت گونه‌اى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اهْتَدى فَلِنَفْسِهِ وَ مَنْ ضَلَّ فَإِنَّما يَضِلُّ عَلَيْها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هدايت يابد به نفع خويش عمل كرده و هر كس گمراه شود بر ضرر خود گمراه شده است</w:t>
      </w:r>
      <w:r>
        <w:rPr>
          <w:rFonts w:eastAsia="IRNazanin" w:cs="IRNazanin"/>
          <w:color w:val="111111"/>
          <w:sz w:val="28"/>
          <w:szCs w:val="28"/>
          <w:rtl w:val="true"/>
          <w:lang w:bidi="fa-IR"/>
        </w:rPr>
        <w:t>» .</w:t>
      </w:r>
    </w:p>
    <w:p>
      <w:pPr>
        <w:pStyle w:val="Heading6"/>
        <w:numPr>
          <w:ilvl w:val="5"/>
          <w:numId w:val="1"/>
        </w:numPr>
        <w:rPr/>
      </w:pPr>
      <w:bookmarkStart w:id="347" w:name="__RefHeading___Toc18032609_1280447820"/>
      <w:bookmarkStart w:id="348" w:name="_Toc134"/>
      <w:bookmarkEnd w:id="347"/>
      <w:r>
        <w:rPr/>
        <w:t>4</w:t>
      </w:r>
      <w:r>
        <w:rPr>
          <w:rtl w:val="true"/>
        </w:rPr>
        <w:t xml:space="preserve"> - </w:t>
      </w:r>
      <w:r>
        <w:rPr>
          <w:rtl w:val="true"/>
        </w:rPr>
        <w:t>آمادگى براى بيعت بعد از خطابه</w:t>
      </w:r>
      <w:bookmarkEnd w:id="34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دانسته و از سوى ديگر بيعت با همه امامان دانست، و امامت آنان را در دنيا و آخرت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ثمره اين بيعت را به نفع خود مردم اعلام فرمود</w:t>
      </w:r>
      <w:r>
        <w:rPr>
          <w:rFonts w:eastAsia="IRNazanin" w:cs="IRNazanin"/>
          <w:color w:val="111111"/>
          <w:sz w:val="28"/>
          <w:szCs w:val="28"/>
          <w:rtl w:val="true"/>
          <w:lang w:bidi="fa-IR"/>
        </w:rPr>
        <w:t xml:space="preserve">. </w:t>
      </w:r>
      <w:bookmarkStart w:id="349" w:name="pg19311_183311"/>
    </w:p>
    <w:p>
      <w:pPr>
        <w:pStyle w:val="Heading6"/>
        <w:numPr>
          <w:ilvl w:val="5"/>
          <w:numId w:val="1"/>
        </w:numPr>
        <w:rPr/>
      </w:pPr>
      <w:bookmarkStart w:id="350" w:name="__RefHeading___Toc18032611_1280447820"/>
      <w:bookmarkStart w:id="351" w:name="_Toc135"/>
      <w:bookmarkEnd w:id="349"/>
      <w:bookmarkEnd w:id="350"/>
      <w:r>
        <w:rPr/>
        <w:t>5</w:t>
      </w:r>
      <w:r>
        <w:rPr>
          <w:rtl w:val="true"/>
        </w:rPr>
        <w:t xml:space="preserve"> - </w:t>
      </w:r>
      <w:r>
        <w:rPr>
          <w:rtl w:val="true"/>
        </w:rPr>
        <w:t xml:space="preserve">سلام به عنوان </w:t>
      </w:r>
      <w:r>
        <w:rPr>
          <w:rtl w:val="true"/>
        </w:rPr>
        <w:t>«</w:t>
      </w:r>
      <w:r>
        <w:rPr>
          <w:rtl w:val="true"/>
        </w:rPr>
        <w:t>اميرالمؤمنين</w:t>
      </w:r>
      <w:r>
        <w:rPr>
          <w:rtl w:val="true"/>
        </w:rPr>
        <w:t>»</w:t>
      </w:r>
      <w:bookmarkEnd w:id="351"/>
    </w:p>
    <w:p>
      <w:pPr>
        <w:pStyle w:val="BookText"/>
        <w:rPr/>
      </w:pPr>
      <w:r>
        <w:rPr>
          <w:rFonts w:ascii="IRNazanin" w:hAnsi="IRNazanin" w:eastAsia="IRNazanin"/>
          <w:color w:val="111111"/>
          <w:sz w:val="28"/>
          <w:sz w:val="28"/>
          <w:szCs w:val="28"/>
          <w:rtl w:val="true"/>
          <w:lang w:bidi="fa-IR"/>
        </w:rPr>
        <w:t>سپس بار ديگر از سر دلسوزى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آنچه به شما گفتم بگوييد و به على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سَمِعْنا وَ اَطَعْنا غُفْرانَكَ رَبَّنا وَ اِلَيْكَ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كلمه سمع و طاعت در كلام خود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مغفرت تو را مى‌خواهيم و بازگشت به سوى توست</w:t>
      </w:r>
      <w:r>
        <w:rPr>
          <w:rFonts w:eastAsia="IRNazanin" w:cs="IRNazanin"/>
          <w:color w:val="111111"/>
          <w:sz w:val="28"/>
          <w:szCs w:val="28"/>
          <w:rtl w:val="true"/>
          <w:lang w:bidi="fa-IR"/>
        </w:rPr>
        <w:t>.</w:t>
      </w:r>
    </w:p>
    <w:p>
      <w:pPr>
        <w:pStyle w:val="Heading6"/>
        <w:numPr>
          <w:ilvl w:val="5"/>
          <w:numId w:val="1"/>
        </w:numPr>
        <w:rPr/>
      </w:pPr>
      <w:bookmarkStart w:id="352" w:name="__RefHeading___Toc18032613_1280447820"/>
      <w:bookmarkStart w:id="353" w:name="_Toc136"/>
      <w:bookmarkEnd w:id="352"/>
      <w:r>
        <w:rPr/>
        <w:t>6</w:t>
      </w:r>
      <w:r>
        <w:rPr>
          <w:rtl w:val="true"/>
        </w:rPr>
        <w:t xml:space="preserve"> - </w:t>
      </w:r>
      <w:r>
        <w:rPr>
          <w:rtl w:val="true"/>
        </w:rPr>
        <w:t>سپاس بر نعمت ولايت</w:t>
      </w:r>
      <w:bookmarkEnd w:id="353"/>
    </w:p>
    <w:p>
      <w:pPr>
        <w:pStyle w:val="BookText"/>
        <w:rPr/>
      </w:pPr>
      <w:r>
        <w:rPr>
          <w:rFonts w:ascii="IRNazanin" w:hAnsi="IRNazanin" w:eastAsia="IRNazanin"/>
          <w:color w:val="111111"/>
          <w:sz w:val="28"/>
          <w:sz w:val="28"/>
          <w:szCs w:val="28"/>
          <w:rtl w:val="true"/>
          <w:lang w:bidi="fa-IR"/>
        </w:rPr>
        <w:t xml:space="preserve">آنگاه قدردانى از نعمت عظماى غدير و ولايت را به مردم آموخت، و در فرازى از يازدهمين و آخرين بخش از خطبه غدير و پس از بيان مسئله بيعت، قدردانى از نعمت عظماى غدير و ولايت را به مردم آموخت و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هَدانا لِهذا وَ ما كُنّا لِنَهْتَدِىَ لَوْ لا اَنْ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آورده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هَدانا لِهذا وَ ما كُنّا لِنَهْتَدِىَ لَوْ لا اَنْ هَدانَا اللّه‌ُ لَقَدْ جاءَتْ رُسُلُ رَبِّنا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هَدانا لِهذا وَ ما كُنّا لِنَهْتَدِىَ لَوْ لا اَنْ هَدانَا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خداى را كه ما را به اين راه هدايت كرد و اگر خداوند هدايت نمى‌كرد ما هدايت نمى‌شديم فرستادگان پروردگارمان به حق آمده‌اند</w:t>
      </w:r>
      <w:r>
        <w:rPr>
          <w:rFonts w:eastAsia="IRNazanin" w:cs="IRNazanin"/>
          <w:color w:val="111111"/>
          <w:sz w:val="28"/>
          <w:szCs w:val="28"/>
          <w:rtl w:val="true"/>
          <w:lang w:bidi="fa-IR"/>
        </w:rPr>
        <w:t>.</w:t>
      </w:r>
    </w:p>
    <w:p>
      <w:pPr>
        <w:pStyle w:val="Heading6"/>
        <w:numPr>
          <w:ilvl w:val="5"/>
          <w:numId w:val="1"/>
        </w:numPr>
        <w:rPr/>
      </w:pPr>
      <w:bookmarkStart w:id="354" w:name="__RefHeading___Toc18032615_1280447820"/>
      <w:bookmarkStart w:id="355" w:name="_Toc137"/>
      <w:bookmarkEnd w:id="354"/>
      <w:r>
        <w:rPr/>
        <w:t>7</w:t>
      </w:r>
      <w:r>
        <w:rPr>
          <w:rtl w:val="true"/>
        </w:rPr>
        <w:t xml:space="preserve"> - </w:t>
      </w:r>
      <w:r>
        <w:rPr>
          <w:rtl w:val="true"/>
        </w:rPr>
        <w:t>فضائل بى‌انتهاى على عليه‌السلام</w:t>
      </w:r>
      <w:bookmarkEnd w:id="355"/>
    </w:p>
    <w:p>
      <w:pPr>
        <w:pStyle w:val="BookText"/>
        <w:rPr/>
      </w:pPr>
      <w:r>
        <w:rPr>
          <w:rFonts w:ascii="IRNazanin" w:hAnsi="IRNazanin" w:eastAsia="IRNazanin"/>
          <w:color w:val="111111"/>
          <w:sz w:val="28"/>
          <w:sz w:val="28"/>
          <w:szCs w:val="28"/>
          <w:rtl w:val="true"/>
          <w:lang w:bidi="fa-IR"/>
        </w:rPr>
        <w:t>خطبه به پايان خود نزديك مى‌شد و مردم همچنان تشنه زلال غدير گوش جان به كلام جاودانه محمدى سپرده بودند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مسك الختام اين خطابه بلند، جامع الجوامع فضايل على بن ابى‌طالب عليه‌السلام بود كه پيامبر صلى‌الله‌عليه‌و‌آله در يك جمله پر معنى بالاترين فضيلت را براى شخص دوم عالم وجود با ارتباط آن به قرآن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نزول فضايل على عليه‌السلام در قرآن را به ميان آورد، و از سوى ديگر درياى مناقب آن حضرت را فراتر از آن دانست كه در يك مجلس </w:t>
      </w:r>
      <w:bookmarkStart w:id="356" w:name="pg19311_183312"/>
    </w:p>
    <w:p>
      <w:pPr>
        <w:pStyle w:val="BookText"/>
        <w:rPr/>
      </w:pPr>
      <w:bookmarkEnd w:id="356"/>
      <w:r>
        <w:rPr>
          <w:rFonts w:ascii="IRNazanin" w:hAnsi="IRNazanin" w:eastAsia="IRNazanin"/>
          <w:color w:val="111111"/>
          <w:sz w:val="28"/>
          <w:sz w:val="28"/>
          <w:szCs w:val="28"/>
          <w:rtl w:val="true"/>
          <w:lang w:bidi="fa-IR"/>
        </w:rPr>
        <w:t>قابل 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گستردگى فضايل على عليه‌السلام، دستور پذيرفتن آنها را از اصحاب معرفت به ما داد</w:t>
      </w:r>
      <w:r>
        <w:rPr>
          <w:rFonts w:eastAsia="IRNazanin" w:cs="IRNazanin"/>
          <w:color w:val="111111"/>
          <w:sz w:val="28"/>
          <w:szCs w:val="28"/>
          <w:rtl w:val="true"/>
          <w:lang w:bidi="fa-IR"/>
        </w:rPr>
        <w:t>.</w:t>
      </w:r>
    </w:p>
    <w:p>
      <w:pPr>
        <w:pStyle w:val="Heading6"/>
        <w:numPr>
          <w:ilvl w:val="5"/>
          <w:numId w:val="1"/>
        </w:numPr>
        <w:rPr/>
      </w:pPr>
      <w:bookmarkStart w:id="357" w:name="__RefHeading___Toc18032617_1280447820"/>
      <w:bookmarkStart w:id="358" w:name="_Toc138"/>
      <w:bookmarkEnd w:id="357"/>
      <w:r>
        <w:rPr/>
        <w:t>8</w:t>
      </w:r>
      <w:r>
        <w:rPr>
          <w:rtl w:val="true"/>
        </w:rPr>
        <w:t xml:space="preserve"> - </w:t>
      </w:r>
      <w:r>
        <w:rPr>
          <w:rtl w:val="true"/>
        </w:rPr>
        <w:t>نشان بهشت براى اهل ولايت</w:t>
      </w:r>
      <w:bookmarkEnd w:id="358"/>
    </w:p>
    <w:p>
      <w:pPr>
        <w:pStyle w:val="BookText"/>
        <w:rPr/>
      </w:pPr>
      <w:r>
        <w:rPr>
          <w:rFonts w:ascii="IRNazanin" w:hAnsi="IRNazanin" w:eastAsia="IRNazanin"/>
          <w:color w:val="111111"/>
          <w:sz w:val="28"/>
          <w:sz w:val="28"/>
          <w:szCs w:val="28"/>
          <w:rtl w:val="true"/>
          <w:lang w:bidi="fa-IR"/>
        </w:rPr>
        <w:t xml:space="preserve">بعد از آن بار ديگر با اشاره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رَسُولَهُ فَقَدْ فازَ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و ولايت پذيرى و تسليم در برابر خدا و رسول و على و امامان بعد از او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هاجَرُوا وَ جاهَدُوا فى سَبيلِ اللّه‌ِ بِاَمْوالِهِمْ وَ اَنْفُسِهِمْ اَعْظَمُ دَرَجَةً عِنْدَ اللّه‌ِ وَ اُولئِكَ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يُبَشِّرُهُمْ رَبُّهُمْ بِرَحْمَةٍ مِنْهُ وَ رِضْوانٍ وَ جَنّاتٍ لَهُمْ فيها نَعيمٌ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سبقت گيرندگان در امر مهم ولايت نشان بهشت عنايت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به مردم گوشزد كرد كه رضاى الهى را در نظر بگيرند، چرا كه اگر همه اهل زمين كافر شوند ضررى به خداوند نمى‌رسد، و در اين باره به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تَكْفُرُوا اَنْتُمْ وَ مَنْ فِى الاَرْضِ جَميعا فَاِنَّ اللّه‌َ لَغَنِىٌّ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يَنْقَلِبْ عَلى عَقِبَيْهِ فَلَنْ يَضُرَّ اللّه‌َ شَيْئا</w:t>
      </w:r>
      <w:r>
        <w:rPr>
          <w:rFonts w:eastAsia="IRNazanin" w:cs="IRNazanin"/>
          <w:color w:val="111111"/>
          <w:sz w:val="28"/>
          <w:szCs w:val="28"/>
          <w:rtl w:val="true"/>
          <w:lang w:bidi="fa-IR"/>
        </w:rPr>
        <w:t>» .</w:t>
      </w:r>
    </w:p>
    <w:p>
      <w:pPr>
        <w:pStyle w:val="Heading6"/>
        <w:numPr>
          <w:ilvl w:val="5"/>
          <w:numId w:val="1"/>
        </w:numPr>
        <w:rPr/>
      </w:pPr>
      <w:bookmarkStart w:id="359" w:name="__RefHeading___Toc18032619_1280447820"/>
      <w:bookmarkStart w:id="360" w:name="_Toc139"/>
      <w:bookmarkEnd w:id="359"/>
      <w:r>
        <w:rPr/>
        <w:t>9</w:t>
      </w:r>
      <w:r>
        <w:rPr>
          <w:rtl w:val="true"/>
        </w:rPr>
        <w:t xml:space="preserve"> - </w:t>
      </w:r>
      <w:r>
        <w:rPr>
          <w:rtl w:val="true"/>
        </w:rPr>
        <w:t>دعا و حمد در پايان خطابه</w:t>
      </w:r>
      <w:bookmarkEnd w:id="360"/>
    </w:p>
    <w:p>
      <w:pPr>
        <w:pStyle w:val="BookText"/>
        <w:rPr/>
      </w:pPr>
      <w:r>
        <w:rPr>
          <w:rFonts w:ascii="IRNazanin" w:hAnsi="IRNazanin" w:eastAsia="IRNazanin"/>
          <w:color w:val="111111"/>
          <w:sz w:val="28"/>
          <w:sz w:val="28"/>
          <w:szCs w:val="28"/>
          <w:rtl w:val="true"/>
          <w:lang w:bidi="fa-IR"/>
        </w:rPr>
        <w:t>آخرين جمله سخنرانى پيامبر صلى‌الله‌عليه‌و‌آله دعا براى ايمان آورندگان به محتواى غدير و نفرين بر منكران و كافران به اين امر الهى بود،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لِلْمُؤْمِنينَ بِما اَدَّيْتُ وَ اَمَرْتُ وَ اغْضِبْ عَلَى الْجاحِدينَ الْكافِرينَ،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فراز اول از يازدهمين و آخرين بخش از خطبه غدير مسئله بيعت را مطرح كرده، و از جمله در مورد امامت امامان عليهم‌السلام از صد و بيست هزار نفر بيعت زبانى و اقرار گرفت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سخنان حضرت در اين آخرين بخش خطبه غدير چنين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اِنَّكُمْ اَكْثَرُ مِنْ اَنْ تُصافِقُونى بِكَفٍّ واحِدٍ فى وَقْتٍ واحِدٍ، وَ قَدْ اَمَرَنِىَ اللّه‌ُ عَزَّ وَ جَلَّ اَنْ آخُذَ مِنْ اَلْسِنَتِكُمُ الاِقْرارَ بِما عَقَّدْتُ لِعَلِىٍّ اَميرِالْمُؤْمِنينَ، وَ لِمَنْ جاءَ بَعْدَهُ مِنَ الاَئِمَّةِ مِنّى وَ مِنْهُ، عَلى ما اَعْلَمْتُكُمْ اَنَّ ذُرِّيَّتى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بِاَجْمَعِكُمْ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سامِعُونَ مُطيعُونَ راضُونَ مُنْقادُونَ لِما بَلَّغْتَ عَنْ رَبِّنا وَ رَبِّكَ فى اَمْرِ اِمامِنا عَلِىٍّ اَميرِالْمُؤْمِنينَ وَ مَنْ وُلِدَ مِنْ صُلْبِهِ مِنَ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ذلِكَ بِقُلُوبِنا وَ اَنْفُسِنا وَ اَلْسِنَتِنا وَ 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نَحْيى وَ عَلَيْهِ نَمُوتُ وَ عَلَيْهِ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نُغَيِّرُ وَ لا نُبَدِّلُ، وَ لا نَشُكُّ وَ لا نَجْحَدُ وَ لا نَرْتابُ، وَ لا نَرْجِعُ عَنِ الْعَهْدِ وَ لا نَنْقُضُ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وَعَظْتَنا بِوَعْظِ اللّه‌ِ فى عَلِىٍّ اَميرِالْمُؤْمِنينَ وَ الاَئِمَّةِ الَّذينَ ذَكَرْتَ مِنْ ذُرِّيَّتِكَ مِنْ وُلْدِهِ بَعْدَهُ، الْحَسَنِ وَ الْحُسَيْنِ وَ مَنْ نَصَبَهُ اللّه‌ُ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فَالْعَهْدُ وَ الْميثاقُ لَهُمْ مَأْخُوذٌ مِنّا، مِنْ قُلُوبِنا وَ اَنْفُسِنا وَ اَلْسِنَتِنا وَ ضَمائِرِنا وَ 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اَدْرَكَها بِيَدِهِ وَ اِلاّ فَقَدْ اَقَرَّ بِلِسانِهِ، وَ لا نَبْتَغى بِذلِكَ بَدَلاً وَ لا يَرَى اللّه‌ُ مِنْ اَنْفُسِنا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نُؤَدّى ذلِكَ عَنْكَ الدّانى وَ الْقاصى مِنْ اَوْلادِنا وَ اَهالينا، وَ نُشْهِدُ اللّه‌َ بِذلِكَ وَ كَفى بِاللّه‌ِ شَهيدا وَ اَنْتَ عَلَيْنا بِهِ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تَقُولُونَ ؟ فَإِنَّ اللّه‌َ يَعْلَمُ كُلَّ 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اَيْديهِمْ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فَبايِعُوا اللّه‌َ وَ بايِعُونى وَ بايِعُوا عَلِيّا اَميرَالْمُؤْمِنينَ وَ الْحَسَنَ وَ الْحُسَيْنَ وَ الاَْئِمَّةَ مِنْهُمْ فِى الدُّنْيا وَ الاْخِرَةِ كَلِمَةً باقِيَةً؛ يُهْلِكُ اللّه‌ُ مَنْ غَدَرَ وَ يَرْحَمُ مَنْ 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اَوْفى بِما عاهَدَ عَلَيْهُ اللّه‌َ فَسَيُؤْتيهِ اَجْرا عَظيما</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قُولُوا الَّذى قُلْتُ لَكُمْ وَ سَلِّمُوا عَلى عَلِىٍّ بِإِمْرَةِ الْمُؤْمِنينَ،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اَطَعْنا غُفْرانَكَ رَبَّنا وَ اِلَيْكَ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 لا اَنْ هَدانَا اللّه‌ُ لَقَدْ جاءَتْ رُسُلُ رَبِّنا بِالْحَقِّ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مَعاشِرَ النّاسِ، اِنَّ فَضائِلَ عَلِىِّ بْنِ اَبى‌طالِبٍ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اَنْزَلَها فِى الْقُرْآنِ‌اَكْثَرُ مِنْ اَنْ اُحْصِيَها فى مَقامٍ واحِدٍ، فَمَنْ اَنْبَأَكُمْ بِها وَ 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يُطِعِ اللّه‌َ وَ رَسُولَهُ وَ عَلِيّا وَ الاَئِمَّةَ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السّابِقُونَ اِلى مُبايَعَتِهِ وَ مُوالاتِهِ وَ التَّسْليمِ عَلَيْهِ بِإِمْرَةِ الْمُؤْمِنينَ اوُلئِكَ هُمُ الْفائِزُونَ فى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قُولُوا ما يَرْضَى اللّه‌ُ بِهِ عَنْكُمْ مِنَ الْقَوْلِ، فَإِنْ تَكْفُرُوا اَنْتُمْ وَ مَنْ فِى الاَرْضِ جَميعا فَلَنْ يَضُرَّ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لِلْمُؤْمِنينَ بِما اَدَّيْتُ وَ اَمَرْتُ وَ اغْضِبْ عَلَى الْجاحِدينَ الْكافِرينَ،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شما بيش از آن هستيد كه با يك دست و در يك زمان با من دست دهيد، و پروردگارم مرا مأمور كرده است كه از زبان شما اقرار بگيرم درباره آنچه منعقد نمودم براى على اميرالمؤمنين و امامانى كه بعد از او مى‌آيند و از نسل من و اويند، چنانكه به شما فهماندم كه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 اطاعت مى‌كنيم و راضى هستيم و سر تسليم فرود مى‌آوريم درباره آنچه از جانب پروردگار ما و خودت به ما رساندى درباره امر امامتِ اماممان على اميرالمؤمنين و امامانى كه از صلب او به دنيا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مطلب با قلب‌هايمان و با جانمان و با زبانمان و با دستانمان با تو بيعت مى‌كنيم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عقيده زنده‌ايم و با آن مى‌ميريم و روز قيامت با آن محشور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نخواهيم داد و تبديل نمى‌كنيم و شك و انكار نمى‌نماييم و ترديد به دل راه نمى‌دهيم و از اين قول بر نمى‌گرديم و پيمان را نمى‌شكنيم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ما را به موعظه الهى نصيحت نمودى درباره على اميرالمؤمنين و امامانى كه گفتى بعد از او از نسل تو و فرزندان اويند، يعنى حسن و حسين و آنان كه خداوند بعد از آن دو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آنان عهد و پيمان از ما گرفته شد، از قلب‌هايمان و جان‌هايمان و زبان‌هايمان و ضمائرمان و دست‌هايمان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مى‌نمايد و گرنه با زبانش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پى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نفس‌هايمان دگرگونى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مطالب را از قول تو به نزديك و دور از فرزندانمان و فاميلمان مى‌رسانيم، و خدا را بر آن شاهد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كفايت مى‌كند و تو نيز بر اين اقرار ما شاهد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چه مى‌گوييد ؟ خداوند هر صدايى را و پنهانى‌هاى هر كسى را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هدايت يافت به نفع خودش است و هر كس گمراه شد به ضرر خودش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كس بيعت كند با خداوند بيعت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خداوند بر روى دست بيعت كنندگان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اميرالمؤمنين و حسن و حسين و امامان از ايشان در دنيا و آخرت، به عنوان امامتى كه در نسل ايشان باقى است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بيعت شكنان را هلاك و وفاداران را مورد رحمت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بيعت را بشكند به ضرر خويش شكسته است و هر كس به آنچه با خدا پيمان بسته وفا كند خداوند به او اجر عظيمى عنايت مى‌فرمايد</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آنچه به شما گفتم بگوييد،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 پروردگارا مغفرت تو را مى‌خواهيم و بازگشت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هَدانا لِهذا وَ ما كُنّا لِنَهْتَدِىَ لَوْ لا اَنْ هَدانَا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سپاس خداى را كه ما را به اين راه هدايت كرد و اگر خداوند هدايت نمى‌كرد ما هدايت نمى‌شديم فرستادگان پروردگارمان به حق آمده‌اند</w:t>
      </w:r>
      <w:r>
        <w:rPr>
          <w:rFonts w:eastAsia="IRNazanin" w:cs="IRNazanin"/>
          <w:color w:val="111111"/>
          <w:sz w:val="28"/>
          <w:szCs w:val="28"/>
          <w:rtl w:val="true"/>
          <w:lang w:bidi="fa-IR"/>
        </w:rPr>
        <w:t xml:space="preserve">. </w:t>
      </w:r>
      <w:bookmarkStart w:id="361" w:name="pg19311_183316"/>
    </w:p>
    <w:p>
      <w:pPr>
        <w:pStyle w:val="BookText"/>
        <w:rPr/>
      </w:pPr>
      <w:bookmarkEnd w:id="361"/>
      <w:r>
        <w:rPr>
          <w:rFonts w:ascii="IRNazanin" w:hAnsi="IRNazanin" w:eastAsia="IRNazanin"/>
          <w:color w:val="111111"/>
          <w:sz w:val="28"/>
          <w:sz w:val="28"/>
          <w:szCs w:val="28"/>
          <w:rtl w:val="true"/>
          <w:lang w:bidi="fa-IR"/>
        </w:rPr>
        <w:t>اى مردم، فضايل على بن ابى‌طالب نزد خداوند كه در قرآن آن را نازل كرده بيش از آن است كه همه را در يك مجلس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درباره آنها به شما خبر داد و معرفت آن را داشت او را تصديق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خدا و رسولش و على و امامانى را كه ذكر كردم اطاعت كند به رستگارى بزرگ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كسانى كه براى بيعت با او و قبول ولايت او و سلام كردن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سبقت بگيرند آنان رستگارانند و در باغ‌هاى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سخنى بگوييد كه به خاطر آن خداوند از شما راضى شود، و اگر شما و همه كسانى كه در زمين هستند كافر شوند به خدا ضررى نمى‌رسانند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خاطر آنچه ادا كردم و امر نمودم مؤمنين را بيامرز، و بر منكرين كه كافرند غضب نما، و حمد و سپاس مخصوص خداوند عالم است</w:t>
      </w:r>
      <w:r>
        <w:rPr>
          <w:rFonts w:eastAsia="IRNazanin" w:cs="IRNazanin"/>
          <w:color w:val="111111"/>
          <w:sz w:val="28"/>
          <w:szCs w:val="28"/>
          <w:rtl w:val="true"/>
          <w:lang w:bidi="fa-IR"/>
        </w:rPr>
        <w:t>.</w:t>
      </w:r>
    </w:p>
    <w:p>
      <w:pPr>
        <w:pStyle w:val="Heading5"/>
        <w:numPr>
          <w:ilvl w:val="4"/>
          <w:numId w:val="1"/>
        </w:numPr>
        <w:rPr/>
      </w:pPr>
      <w:bookmarkStart w:id="362" w:name="__RefHeading___Toc18032621_1280447820"/>
      <w:bookmarkStart w:id="363" w:name="_Toc140"/>
      <w:bookmarkEnd w:id="362"/>
      <w:r>
        <w:rPr>
          <w:rtl w:val="true"/>
        </w:rPr>
        <w:t>بيعت عملى در غدير</w:t>
      </w:r>
      <w:bookmarkEnd w:id="363"/>
    </w:p>
    <w:p>
      <w:pPr>
        <w:pStyle w:val="BookText"/>
        <w:rPr/>
      </w:pPr>
      <w:r>
        <w:rPr>
          <w:rFonts w:ascii="Amiri" w:hAnsi="Amiri" w:eastAsia="Amiri" w:cs="Amiri"/>
          <w:color w:val="111111"/>
          <w:sz w:val="28"/>
          <w:sz w:val="28"/>
          <w:szCs w:val="28"/>
          <w:rtl w:val="true"/>
          <w:lang w:bidi="ar-SA"/>
        </w:rPr>
        <w:t>بيعت عملى در غدير</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برنامه دوم پس از اتمام خطبه غدير بيعت همگانى بود كه بايد آن را اصلى‌ترين قسمت مراسم بعد از خطابه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صد و بيست هزار نفر يكى يكى شركت مى‌كردند و سه روز به طول مى‌انجاميد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كه از قبل تدارك بيعت را ديده بود، دستور داد كنار منبر زير درختان دو خيمه جداگانه در مقابل يكديگر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چنين بود كه پيامبر صلى‌الله‌عليه‌و‌آله در يك خيمه و اميرالمؤمنين عليه‌السلام در خيمه ديگر جلوس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حاضرين در صفى مرتب، گروه گروه وارد دو خيمه شوند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وارد خيمه پيامبر صلى‌الله‌عليه‌و‌آله شده به عنوان قبول و اقرار به آنچه در خطابه غدير درباره ولايت و امامت بيان فرمود، با آن حضرت دست بيعت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خيمه </w:t>
      </w:r>
    </w:p>
    <w:p>
      <w:pPr>
        <w:pStyle w:val="BookText"/>
        <w:rPr/>
      </w:pPr>
      <w:r>
        <w:rPr>
          <w:rFonts w:ascii="IRNazanin" w:hAnsi="IRNazanin" w:eastAsia="IRNazanin"/>
          <w:color w:val="111111"/>
          <w:sz w:val="28"/>
          <w:sz w:val="28"/>
          <w:szCs w:val="28"/>
          <w:rtl w:val="true"/>
          <w:lang w:bidi="fa-IR"/>
        </w:rPr>
        <w:t>اميرالمؤمنين عليه‌السلام بروند و به عنوان تسليم و اطاعت در برابر مقام ولايت او سه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بيعت كنند، و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سوم اينكه به آن حضرت اين مقام با عظمت را تبريك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بيعت تا سه روز ادامه داشت، و اين مدت را حضرت در غدير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چنان حساب شده بود كه همه مردم در آن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بجاست به قطعه جالبى از تاريخ اين بيعت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كسانى كه پس مقداد و سلمان و ابوذر و حذيفه و ابن مسعود و عمار و بريده اسلمى در غدير با اميرالمؤمنين عليه‌السلام بيعت نمودند و خود را از ديگران جلو انداختند همان‌هايى بودند كه زودتر از همه آن بيعت را شكستند و پيش از همه پيمان خود 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عثمان، طلحه و زبير، كه بعد از پيامبر صلى‌الله‌عليه‌و‌آله يكى پس از ديگرى رو در روى اميرالمؤمنين عليه‌السلام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عمر بعد از بيعت اين كلمات را بر زبان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برايت باد، گوارايت باد اى پسر ابى‌طالب، خوشا به حالت اى اباالحسن، اكنون مولاى من و مولاى هر مرد و زن مؤمنى شده‌اى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بار ديگر چهره دورويان را روشن ساخت اين بود كه پس از امر پيامبر صلى‌الله‌عليه‌و‌آله همه مردم بدون چون و چرا با اميرالمؤمنين عليه‌السلام بيعت كردند، ولى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پيش از همه خود را براى بيعت به ميان انداخته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بيعت به صورت اعتراض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امر از طرف خداوند است يا از طرف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مسئله بزرگى بدون امر خداوند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حق است از طرف خدا و رسولش كه على‌اميرالمؤمنين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بيعت مردان، فرصت مناسبى را هم براى بانوان تعيين كردند كه آنان نيز در خيمه بيعت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دستور دادند تشت بزرگى از آب آوردند </w:t>
      </w:r>
    </w:p>
    <w:p>
      <w:pPr>
        <w:pStyle w:val="BookText"/>
        <w:rPr/>
      </w:pPr>
      <w:r>
        <w:rPr>
          <w:rFonts w:ascii="IRNazanin" w:hAnsi="IRNazanin" w:eastAsia="IRNazanin"/>
          <w:color w:val="111111"/>
          <w:sz w:val="28"/>
          <w:sz w:val="28"/>
          <w:szCs w:val="28"/>
          <w:rtl w:val="true"/>
          <w:lang w:bidi="fa-IR"/>
        </w:rPr>
        <w:t>و پرده‌اى در وسط آن از يك سو تا سوى ديگر زدند به طورى كه آن را به دو قسمت تقسيم مى‌كرد و آن سوى پرده از اين سو ديده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اميرالمؤمنين عليه‌السلام در يك سوى پرده مى‌نشست و دست مبارك را داخل آب مى‌گذاشت، و زنان در سوى ديگر پرده با قرار دادن دست خود در آب بيعت مى‌كردند و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به حضرتش تبريك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دستور بيعت را درباره همسران خود مؤكد داشتند به خصوص آنكه همه همسران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عايشه و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بانوى بزرگ اسلام حضرت زهرا عليهاالسلام، ام‌هانى خواهر اميرالمؤمنين عليه‌السلام، فاطمه دختر حمزه و اسماء بنت عميس، همه از بانوانى بودند كه در اين بيعت غدير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ديگرى نيز بيعت كردند كه به نامشان تصريح نشده، ولى دستور پيامبر صلى‌الله‌عليه‌و‌آله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حضور تعداد زيادى از بانوان در بيعت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 پا شدن خيمه‌ها منادى پيامبر صلى‌الله‌عليه‌و‌آله نداى عمومى براى بيعت داد و اعلام كرد كه همه بايد در اين بيعت حضور داشته باشند و حتى يك نفر حق تخلف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بيعت سرشناسان مردم چه از مؤمنين و چه از منافقين لازم‌تر بود، پيامبر صلى‌الله‌عليه‌و‌آله تأكيد خاصى بر بيعت آنان نموده، قبل از ديگران بر حضور آنان تأكيد كرد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آماده سازى مراسم بيعت، پيامبر صلى‌الله‌عليه‌و‌آله اطلاع يافتند كه چند نفر از بزرگان منافقين براى فرار از بيعت از غدير خارج شده به سمت جُحفه حركت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افرادى را سراغ آنان فرستاد و آنان را بازگرداند و با شدت و خشم آنان را مورد مؤاخذه قرار داد</w:t>
      </w:r>
      <w:r>
        <w:rPr>
          <w:rFonts w:eastAsia="IRNazanin" w:cs="IRNazanin"/>
          <w:color w:val="111111"/>
          <w:sz w:val="28"/>
          <w:szCs w:val="28"/>
          <w:rtl w:val="true"/>
          <w:lang w:bidi="fa-IR"/>
        </w:rPr>
        <w:t>.</w:t>
      </w:r>
      <w:r>
        <w:rPr>
          <w:rStyle w:val="FootnoteAnchor"/>
          <w:rtl w:val="true"/>
        </w:rPr>
        <w:footnoteReference w:id="136"/>
      </w:r>
      <w:bookmarkStart w:id="364" w:name="pg19311_183319"/>
    </w:p>
    <w:p>
      <w:pPr>
        <w:pStyle w:val="Heading5"/>
        <w:numPr>
          <w:ilvl w:val="4"/>
          <w:numId w:val="1"/>
        </w:numPr>
        <w:rPr/>
      </w:pPr>
      <w:bookmarkStart w:id="365" w:name="__RefHeading___Toc18032623_1280447820"/>
      <w:bookmarkStart w:id="366" w:name="_Toc141"/>
      <w:bookmarkEnd w:id="364"/>
      <w:bookmarkEnd w:id="365"/>
      <w:r>
        <w:rPr>
          <w:rtl w:val="true"/>
        </w:rPr>
        <w:t>بيعت ابوبكر و عمر و منافقين در غدير</w:t>
      </w:r>
      <w:bookmarkEnd w:id="366"/>
    </w:p>
    <w:p>
      <w:pPr>
        <w:pStyle w:val="BookText"/>
        <w:rPr/>
      </w:pPr>
      <w:r>
        <w:rPr>
          <w:rFonts w:ascii="Amiri" w:hAnsi="Amiri" w:eastAsia="Amiri" w:cs="Amiri"/>
          <w:color w:val="111111"/>
          <w:sz w:val="28"/>
          <w:sz w:val="28"/>
          <w:szCs w:val="28"/>
          <w:rtl w:val="true"/>
          <w:lang w:bidi="ar-SA"/>
        </w:rPr>
        <w:t>بيعت ابوبكر و عمر و منافقين در غدير</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پس اتمام خطبه غدير و دستور پيامبر صلى‌الله‌عليه‌و‌آله براى بيعت همگانى با اميرالمؤمنين عليه‌السلام، و بعد از بيعت مقداد و سلمان و ابوذر و حذيفه و ابن مسعود و عمار و بريده اسلمى، از اولين افرادى كه بايد براى بيعت حضور مى‌يافتند ابوبكر و عمر و عثمان و طلحه و زبير و معاويه و مغيره و ابوموسى اشعرى بودند كه پيامبر صلى‌الله‌عليه‌و‌آله تأكيد خاصى بر بيعت آنان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بين آنان پيامبر صلى‌الله‌عليه‌و‌آله خطاب به ابوبكر و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ابى‌قحافه و اى عمر، با على بر صاحب اختيارى و اميرالمؤمنين بودن بعد از من بيعت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سؤال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امر از طرف خدا و رسولش است يا از طرف رسولش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امرى از طرف غير خدا امكان دارد ؟ بلى، امرى از طرف خدا و رسولش است كه او اميرالمؤمنين و امام المتقين و قائد الغُرِّ المُحَجَّلين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خدا او را بر پل صراط مى‌نشاند تا دوستانش را وارد بهشت و دشمنانش را وارد جهنم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ابوذر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و سامرى اين امت را ديدم كه به پيامبر صلى‌الله‌عليه‌و‌آله اعتراض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حقى از طرف خدا و رسولش است ؟ حضرت غضب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حقى 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اين موضوع امر كرده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نقلى ديگر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امر خداوند جل و علاست، و بدانيد كه هر كس اين بيعت را بشكند كافر است، و هر كس از على اطاعت نكند كافر است، چرا كه سخن على سخن من، و امر او امر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سخن على و امر او مخالفت كند با من مخالفت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همه آنان با پيامبر صلى‌الله‌عليه‌و‌آله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 ديگر از آنان اقرار گرفت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خدا و رسول را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بر شما شاهد باشند ؟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شاهد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شاهد باشيد و حاضرين شما به غايبين برسانند و آنان كه شنيدند به كسانى كه نشنيده‌اند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كرديم،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خيمه اميرالمؤمنين عليه‌السلام آمدند و با آن حضرت دست بيعت دادند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سلام دادند و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اينكه رد گم كنند و كسى از توطئه‌هايشان بو نبرد، عمر در حالى كه بر كتف اميرالمؤمنين عليه‌السلام مى‌زد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يَابْنَ اَبى‌طالِبٍ، 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 باد اى پسر ابى‌طالب، خوشا به حالت اى پسر ابى‌طالب، اكنون مولاى من و هر مرد و زن مؤمنى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وقتى بيعت كردند و بيرون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گفت هرگز تسليم او نخواهيم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اينگونه بود كه سردمداران نفاق و اصحاب صحيفه با اين تأكيدات و پيمان‌هايى كه پيامبر صلى‌الله‌عليه‌و‌آله از آنان گرفت از خيمه بيعت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بيعت ابوبكر در غدير، در ماجراى غصب خلافت و بردن اميرالمؤمنين عليه‌السلام براى بيعت با ابوبكر، او تا چشمش به على عليه‌السلام افتاد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كنيد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چه زود جاى پيامبر را ظالمانه غصب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حقى و با داشتن چه مقامى مردم را به بيعت خويش دعوت مى‌نمايى ؟ آيا ديروز به امر خدا و پيامبر صلى‌الله‌عليه‌و‌آله با من بيعت نكردى ؟</w:t>
      </w:r>
      <w:r>
        <w:rPr>
          <w:rStyle w:val="FootnoteAnchor"/>
          <w:rtl w:val="true"/>
        </w:rPr>
        <w:footnoteReference w:id="139"/>
      </w:r>
      <w:bookmarkStart w:id="367" w:name="pg19311_183321"/>
    </w:p>
    <w:p>
      <w:pPr>
        <w:pStyle w:val="BookText"/>
        <w:rPr/>
      </w:pPr>
      <w:bookmarkEnd w:id="367"/>
      <w:r>
        <w:rPr>
          <w:rFonts w:ascii="IRNazanin" w:hAnsi="IRNazanin" w:eastAsia="IRNazanin"/>
          <w:color w:val="111111"/>
          <w:sz w:val="28"/>
          <w:sz w:val="28"/>
          <w:szCs w:val="28"/>
          <w:rtl w:val="true"/>
          <w:lang w:bidi="fa-IR"/>
        </w:rPr>
        <w:t>همچنين ابوبكر و عمر از هر فرصتى براى تثبيت موقعيت غصبى خود استفاده مى‌كردند و حتى در فكر اين بودند كه گاهى غافلگيرانه از اميرالمؤمنين عليه‌السلام اظهار رضايتى بگيرند تا از آن به عنوان تبليغ به نفع خود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ابوبكر با اميرالمؤمنين عليه‌السلام در كوچه بنى‌النجار برخورد كرد و فرصت را غنيمت شمرده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به خدا قسم اگر كسى كه به او اطمينان داشته باشم شهادت دهد كه تو به خلافت از من سزاوارترى، آن را به تو مى‌سپارم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آيا احدى را مطمئن‌تر از پيامبر صلى‌الله‌عليه‌و‌آله سراغ دارى ؟</w:t>
      </w:r>
    </w:p>
    <w:p>
      <w:pPr>
        <w:pStyle w:val="BookText"/>
        <w:rPr/>
      </w:pPr>
      <w:r>
        <w:rPr>
          <w:rFonts w:ascii="IRNazanin" w:hAnsi="IRNazanin" w:eastAsia="IRNazanin"/>
          <w:color w:val="111111"/>
          <w:sz w:val="28"/>
          <w:sz w:val="28"/>
          <w:szCs w:val="28"/>
          <w:rtl w:val="true"/>
          <w:lang w:bidi="fa-IR"/>
        </w:rPr>
        <w:t>آن حضرت در چهار مورد براى من از تو و عمر و عثمان و عده‌اى از همراهيانت بيعت گرفت كه يكى از آنها روز غدير در بازگشت از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خدا و رسول را 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از شما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بر شما شاهد باشند ؟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يكديگر شاهد باشيد و حاضرين شما به غائبين برسانند و آنانكه شنيدند به نشنيده‌ها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كرديم يا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همگى برخاستيد و به پيامبر صلى‌الله‌عليه‌و‌آله و به من بخاطر اين كرامت خداوند تبريك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آمد و بر كتف من زد و در حضور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اى پسر ابوطالب كه صاحب اختيار من و مؤمنين شدى </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368" w:name="__RefHeading___Toc18032625_1280447820"/>
      <w:bookmarkStart w:id="369" w:name="_Toc142"/>
      <w:bookmarkEnd w:id="368"/>
      <w:r>
        <w:rPr>
          <w:rtl w:val="true"/>
        </w:rPr>
        <w:t>اهانت به پيامبر صلى‌الله‌عليه‌و‌آله و اميرالمؤمنين عليه‌السلام پس از بيعت در غدير</w:t>
      </w:r>
      <w:bookmarkEnd w:id="369"/>
    </w:p>
    <w:p>
      <w:pPr>
        <w:pStyle w:val="Heading6"/>
        <w:numPr>
          <w:ilvl w:val="5"/>
          <w:numId w:val="1"/>
        </w:numPr>
        <w:rPr/>
      </w:pPr>
      <w:bookmarkStart w:id="370" w:name="__RefHeading___Toc18032627_1280447820"/>
      <w:bookmarkStart w:id="371" w:name="_Toc143"/>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اهانت به پيامبر صلى‌الله‌عليه‌و‌آله و اميرالمؤمنين عليه‌السلام پس از بيعت در غدير</w:t>
      </w:r>
      <w:r>
        <w:rPr>
          <w:rStyle w:val="FootnoteAnchor"/>
          <w:rtl w:val="true"/>
        </w:rPr>
        <w:footnoteReference w:id="14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بيعت همگانى در غدير بعد از خطبه تا غروب ادامه يافت، و پس از اداى نماز تا پاسى از شب طول كشيد و ادامه آن به روز بعد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پس از بيعت در غدير، چندين بار با صراحت به پيامبر گرامى اسلام صلى‌الله‌عليه‌و‌آله اهانت كردند</w:t>
      </w:r>
      <w:r>
        <w:rPr>
          <w:rFonts w:eastAsia="IRNazanin" w:cs="IRNazanin"/>
          <w:color w:val="111111"/>
          <w:sz w:val="28"/>
          <w:szCs w:val="28"/>
          <w:rtl w:val="true"/>
          <w:lang w:bidi="fa-IR"/>
        </w:rPr>
        <w:t xml:space="preserve">. </w:t>
      </w:r>
      <w:bookmarkStart w:id="372" w:name="pg19311_183322"/>
    </w:p>
    <w:p>
      <w:pPr>
        <w:pStyle w:val="BookText"/>
        <w:rPr/>
      </w:pPr>
      <w:bookmarkEnd w:id="372"/>
      <w:r>
        <w:rPr>
          <w:rFonts w:ascii="IRNazanin" w:hAnsi="IRNazanin" w:eastAsia="IRNazanin"/>
          <w:color w:val="111111"/>
          <w:sz w:val="28"/>
          <w:sz w:val="28"/>
          <w:szCs w:val="28"/>
          <w:rtl w:val="true"/>
          <w:lang w:bidi="fa-IR"/>
        </w:rPr>
        <w:t>از سوى ديگر، در فرصت‌هاى مناسبى كه براى پيامبر صلى‌الله‌عليه‌و‌آله پيش آمد، لازم مى‌دانست رفتارهاى منافقين در اثناء خطبه را به آنان گوشزد فرمايد، چه آنكه تمام گفته هايشان را جبرئيل به حضرت خبر داده بود، همان گونه كه عده‌اى از مؤمنين سخنان آنان را هنگام خطبه غدير شنيده و به پيامبر صلى‌الله‌عليه‌و‌آله گزارش داده بودند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عنوان مثال، حضرت كسى را فرستاد و ابوبكر و عمر و دار و دسته آنان را فرا خواند و گفته‌هاى جسارت آميز آنان را برايشان يادآور شد و در اين باره از آنان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شدت انكار كردند و جالب‌تر اينكه بر انكار خود قسم ياد كردند كه هيچ سخن ناروايى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موارد اهانت منافقين پس از بيعت در غدير</w:t>
      </w:r>
      <w:r>
        <w:rPr>
          <w:rFonts w:eastAsia="IRNazanin" w:cs="IRNazanin"/>
          <w:color w:val="111111"/>
          <w:sz w:val="28"/>
          <w:szCs w:val="28"/>
          <w:rtl w:val="true"/>
          <w:lang w:bidi="fa-IR"/>
        </w:rPr>
        <w:t>:</w:t>
      </w:r>
    </w:p>
    <w:p>
      <w:pPr>
        <w:pStyle w:val="Heading6"/>
        <w:numPr>
          <w:ilvl w:val="5"/>
          <w:numId w:val="1"/>
        </w:numPr>
        <w:rPr/>
      </w:pPr>
      <w:bookmarkStart w:id="373" w:name="__RefHeading___Toc18032629_1280447820"/>
      <w:bookmarkStart w:id="374" w:name="_Toc144"/>
      <w:bookmarkEnd w:id="373"/>
      <w:r>
        <w:rPr/>
        <w:t>1</w:t>
      </w:r>
      <w:r>
        <w:rPr>
          <w:rtl w:val="true"/>
        </w:rPr>
        <w:t xml:space="preserve"> - </w:t>
      </w:r>
      <w:r>
        <w:rPr>
          <w:rtl w:val="true"/>
        </w:rPr>
        <w:t>روز نوزدهم ذى الحجه</w:t>
      </w:r>
      <w:bookmarkEnd w:id="374"/>
    </w:p>
    <w:p>
      <w:pPr>
        <w:pStyle w:val="BookText"/>
        <w:rPr/>
      </w:pPr>
      <w:r>
        <w:rPr>
          <w:rFonts w:ascii="IRNazanin" w:hAnsi="IRNazanin" w:eastAsia="IRNazanin"/>
          <w:color w:val="111111"/>
          <w:sz w:val="28"/>
          <w:sz w:val="28"/>
          <w:szCs w:val="28"/>
          <w:rtl w:val="true"/>
          <w:lang w:bidi="fa-IR"/>
        </w:rPr>
        <w:t>در روز نوزدهم ذى الحجه سال دهم هجرى و پس از خطبه غدير مراسم سه روزه بيعت همگانى همچنان ادامه داشت، و هر گروه از مردم كه بيعت مى‌كردند به خيمه‌هاى خود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نيز در خيمه‌هاى خود جمع شده بودند و از آن همه سربلندى غدير كه خط نفاق را خرد مى‌كرد و پيش مى‌رفت، اظهار تأسف و نگرانى مى‌كردند و اسرار دل خود را براى يكديگر بازگو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شب فرا رسيد و ادامه برنامه بيعت به فردا موكول شد و پس از نماز مغرب و عشا مردم به خيمه‌هاى خود بازگشتند تا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خيمه زيد بن ارقم و حذيفه يمانى كنار خيمه منافقين قرار 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سخنِ سه نفر از منافقين را از خيمه مجاور شنيدند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محمد احمق است اگر فكر مى‌كند كار خلافت بعد از او براى على به نتيجه خواهد رسيد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احمق حساب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او ديوانه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احمق باشد و خواه ديوانه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هرگز آنچه او مى‌گويد نخواهد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حذيفه از گفتار آنان غضبناك شد و گوشه خيمه آنان را بلند كرد و سر خود را داخل خيمه برده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پيامبر صلى‌الله‌عليه‌و‌آله زنده است و وحى خدا نازل مى‌شود چنين كارى مى‌كنيد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صبح گفتار شما را به آن حضرت خبر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حذيفه، آيا تو اينجا بودى و گفته ما را شنيدى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شنيدى بر ما كتمان كن كه حق همسايگى امانتدارى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از حق امانتدارى همسايه نيست و نه اين مجلس شما از آنگونه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دلسوز خدا و رسولش نيستم اگر اين ماجرا را از آن حضرت كتمان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هر كارى مى‌خواهى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هم براى او قسم ياد خواهيم كرد كه چنين سخنى نگفته‌ايم و تو به ما نسبت دروغ مى‌دهى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خيال مى‌كنى پيامبر سخن تو را مى‌پذيرد و گفته ما را تكذيب مى‌كند در حالى كه ما سه نفريم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من مهم نيست، وقتى حق دلسوزى را نسبت به خدا و رسولش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مى‌خواهيد بگوييد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بيستم پس از نماز و قبل از شروع مراسم بيعت، حذيفه نزد پيامبر صلى‌الله‌عليه‌و‌آله آمد در حالى كه على عليه‌السلام با شمشير حمايل كرده در كنار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گفتار منافقين را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سراغ آنان فرستاد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گفته‌ايد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چيزى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خبرى درباره ما به تو رسيده به ما دروغ بسته شده است </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جبرئيل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براى تكذيب آنان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ياد مى‌كنند كه نگفته‌اند در حالى كه سخن كفر را بعد از اسلامشان بر زبان آورده‌اند</w:t>
      </w:r>
      <w:r>
        <w:rPr>
          <w:rFonts w:eastAsia="IRNazanin" w:cs="IRNazanin"/>
          <w:color w:val="111111"/>
          <w:sz w:val="28"/>
          <w:szCs w:val="28"/>
          <w:rtl w:val="true"/>
          <w:lang w:bidi="fa-IR"/>
        </w:rPr>
        <w:t xml:space="preserve">» . </w:t>
      </w:r>
      <w:bookmarkStart w:id="375" w:name="pg19311_183324"/>
    </w:p>
    <w:p>
      <w:pPr>
        <w:pStyle w:val="BookText"/>
        <w:rPr/>
      </w:pPr>
      <w:bookmarkEnd w:id="375"/>
      <w:r>
        <w:rPr>
          <w:rFonts w:ascii="IRNazanin" w:hAnsi="IRNazanin" w:eastAsia="IRNazanin"/>
          <w:color w:val="111111"/>
          <w:sz w:val="28"/>
          <w:sz w:val="28"/>
          <w:szCs w:val="28"/>
          <w:rtl w:val="true"/>
          <w:lang w:bidi="fa-IR"/>
        </w:rPr>
        <w:t>اميرالمؤمنين عليه‌السلام در اينجا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چه 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قلب من در سينه‌ام مى‌تپد و شمشيرم بر دوشم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سوئى كنند من هم مقابله خواهم كرد</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376" w:name="__RefHeading___Toc18032631_1280447820"/>
      <w:bookmarkStart w:id="377" w:name="_Toc145"/>
      <w:bookmarkEnd w:id="376"/>
      <w:r>
        <w:rPr/>
        <w:t>2</w:t>
      </w:r>
      <w:r>
        <w:rPr>
          <w:rtl w:val="true"/>
        </w:rPr>
        <w:t xml:space="preserve"> - </w:t>
      </w:r>
      <w:r>
        <w:rPr>
          <w:rtl w:val="true"/>
        </w:rPr>
        <w:t>روز بيستم</w:t>
      </w:r>
      <w:bookmarkEnd w:id="377"/>
    </w:p>
    <w:p>
      <w:pPr>
        <w:pStyle w:val="BookText"/>
        <w:rPr/>
      </w:pPr>
      <w:r>
        <w:rPr>
          <w:rFonts w:ascii="IRNazanin" w:hAnsi="IRNazanin" w:eastAsia="IRNazanin"/>
          <w:color w:val="111111"/>
          <w:sz w:val="28"/>
          <w:sz w:val="28"/>
          <w:szCs w:val="28"/>
          <w:rtl w:val="true"/>
          <w:lang w:bidi="fa-IR"/>
        </w:rPr>
        <w:t>با طلوع آفتاب روز بيستم مراسم بيعت ادامه يافت و آخرين گروه‌هاى مردم براى بيعت با پيامبر و اميرالمؤمنين عليهاالسلام به خيمه‌هاى آن دو بزرگوار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نقطه‌اى ديگر از غدير خم مقداد از كنار گروهى از منافقين عبور مى‌كرد كه شنيد يكى از آنان به بقيه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كسرى و قيصر در لباس‌هاى خَز و نقش دار و حرير و بافته زندگى مى‌كنند در حالى كه ما همراه او در دو چيز خشن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غذاى خشن مى‌خوريم و هم لباس خشن مى‌پوشيم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كه مرگش نزديك شده و روزگارش به پايان رسيده و اجلش فرا رسيده مى‌خواهد خلافت را بعد از خود به دست على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به خدا قسم كه خواهد دانست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مقداد از كنار آنان رد شد و نزد پيامبر صلى‌الله‌عليه‌و‌آله آمد و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ندا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بدان معنى بود كه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كار ما را گزارش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برخيزيم كه بر ضد گزارش او قسم ياد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در مقابل پيامبر صلى‌الله‌عليه‌و‌آله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مادرانمان به قربانت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تو را به حق مبعوث كرده و به پيامبرى كرامت داده و تو را از همه بشر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خبر رسيده ما نگفته‌ايم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بار ديگر پيامبر صلى‌الله‌عليه‌و‌آله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نگفته‌اند در حالى كه سخن كفر را بعد از اسلامشان گفته‌اند </w:t>
      </w:r>
      <w:r>
        <w:rPr>
          <w:rFonts w:eastAsia="IRNazanin" w:cs="IRNazanin"/>
          <w:color w:val="111111"/>
          <w:sz w:val="28"/>
          <w:szCs w:val="28"/>
          <w:rtl w:val="true"/>
          <w:lang w:bidi="fa-IR"/>
        </w:rPr>
        <w:t>... » .</w:t>
      </w:r>
      <w:r>
        <w:rPr>
          <w:rStyle w:val="FootnoteAnchor"/>
          <w:rtl w:val="true"/>
        </w:rPr>
        <w:footnoteReference w:id="144"/>
      </w:r>
      <w:bookmarkStart w:id="378" w:name="pg19311_183325"/>
    </w:p>
    <w:p>
      <w:pPr>
        <w:pStyle w:val="Heading6"/>
        <w:numPr>
          <w:ilvl w:val="5"/>
          <w:numId w:val="1"/>
        </w:numPr>
        <w:rPr/>
      </w:pPr>
      <w:bookmarkStart w:id="379" w:name="__RefHeading___Toc18032633_1280447820"/>
      <w:bookmarkStart w:id="380" w:name="_Toc146"/>
      <w:bookmarkEnd w:id="378"/>
      <w:bookmarkEnd w:id="379"/>
      <w:r>
        <w:rPr/>
        <w:t>3</w:t>
      </w:r>
      <w:r>
        <w:rPr>
          <w:rtl w:val="true"/>
        </w:rPr>
        <w:t xml:space="preserve"> - </w:t>
      </w:r>
      <w:r>
        <w:rPr>
          <w:rtl w:val="true"/>
        </w:rPr>
        <w:t>اهانت زشت به اميرالمؤمنين عليه‌السلام</w:t>
      </w:r>
      <w:bookmarkEnd w:id="380"/>
    </w:p>
    <w:p>
      <w:pPr>
        <w:pStyle w:val="BookText"/>
        <w:rPr/>
      </w:pPr>
      <w:r>
        <w:rPr>
          <w:rFonts w:ascii="IRNazanin" w:hAnsi="IRNazanin" w:eastAsia="IRNazanin"/>
          <w:color w:val="111111"/>
          <w:sz w:val="28"/>
          <w:sz w:val="28"/>
          <w:szCs w:val="28"/>
          <w:rtl w:val="true"/>
          <w:lang w:bidi="fa-IR"/>
        </w:rPr>
        <w:t>منافقين در خلوت همچنان اقرار به شكست خود و عظمت ماجراى غدير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آتش كينه آنان را شعله‌ور مى‌كرد، ولى چون خود را از هر تلاشى عاجز مى‌ديدند براى خالى كردن غيظ خود دست به كارهاى احمقانه‌اى مى‌زدند و در دنياى كفر آميز خود به استهزاء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عده‌اى از آنان كنار يكديگر جمع شده بودند و از آنچه اتفاق افتاده بود تأسف مى‌خوردند، سوسمارى از كنار آنان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محمد اين سوسمار را به جاى على امير ما قرار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سخن آنان را شنيد و براى پيامبر صلى‌الله‌عليه‌و‌آله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 و آنان را حاضر نمود و خبر ابوذر را برايشان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حالى كه ابوذر را در برابر خود مى‌ديدند انكار كردند و بر اين انكار خود قسم ياد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طرف خداوند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ردّ آنان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قسم ياد مى‌كنند كه نگفته‌اند در حالى كه سخن كفر را بعد از اسلامشان بر زبان آورده‌اند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سايه نينداخته و زمين بر خود حمل نكرده راستگوتر از ابوذر،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برايم خبر آورده كه روز قيامت قومى را مى‌آورند كه امام آنان سوسمار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كه شما نباشيد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اُناسٍ بِاِمامِهِمْ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روزى كه هر گروهى از مردم را با امامشان فرا مى‌خوانيم</w:t>
      </w:r>
      <w:r>
        <w:rPr>
          <w:rFonts w:eastAsia="IRNazanin" w:cs="IRNazanin"/>
          <w:color w:val="111111"/>
          <w:sz w:val="28"/>
          <w:szCs w:val="28"/>
          <w:rtl w:val="true"/>
          <w:lang w:bidi="fa-IR"/>
        </w:rPr>
        <w:t>» .</w:t>
      </w:r>
      <w:r>
        <w:rPr>
          <w:rStyle w:val="FootnoteAnchor"/>
          <w:rtl w:val="true"/>
        </w:rPr>
        <w:footnoteReference w:id="145"/>
      </w:r>
    </w:p>
    <w:p>
      <w:pPr>
        <w:pStyle w:val="Heading6"/>
        <w:numPr>
          <w:ilvl w:val="5"/>
          <w:numId w:val="1"/>
        </w:numPr>
        <w:rPr/>
      </w:pPr>
      <w:bookmarkStart w:id="381" w:name="__RefHeading___Toc18032635_1280447820"/>
      <w:bookmarkStart w:id="382" w:name="_Toc147"/>
      <w:bookmarkEnd w:id="381"/>
      <w:r>
        <w:rPr/>
        <w:t>4</w:t>
      </w:r>
      <w:r>
        <w:rPr>
          <w:rtl w:val="true"/>
        </w:rPr>
        <w:t xml:space="preserve"> - </w:t>
      </w:r>
      <w:r>
        <w:rPr>
          <w:rtl w:val="true"/>
        </w:rPr>
        <w:t>آرزوى مرگ اميرالمؤمنين عليه‌السلام</w:t>
      </w:r>
      <w:bookmarkEnd w:id="38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و سامرى اين امت را ديدم كه به پيامبر صلى‌الله‌عليه‌و‌آله اعتراض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حقى از طرف خدا و رسولش است ؟ حضرت غضب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حقى 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اين موضوع امر كرده است </w:t>
      </w:r>
      <w:r>
        <w:rPr>
          <w:rFonts w:eastAsia="IRNazanin" w:cs="IRNazanin"/>
          <w:color w:val="111111"/>
          <w:sz w:val="28"/>
          <w:szCs w:val="28"/>
          <w:rtl w:val="true"/>
          <w:lang w:bidi="fa-IR"/>
        </w:rPr>
        <w:t xml:space="preserve">! </w:t>
      </w:r>
      <w:bookmarkStart w:id="383" w:name="pg19311_183326"/>
    </w:p>
    <w:p>
      <w:pPr>
        <w:pStyle w:val="BookText"/>
        <w:rPr/>
      </w:pPr>
      <w:bookmarkEnd w:id="383"/>
      <w:r>
        <w:rPr>
          <w:rFonts w:ascii="IRNazanin" w:hAnsi="IRNazanin" w:eastAsia="IRNazanin"/>
          <w:color w:val="111111"/>
          <w:sz w:val="28"/>
          <w:sz w:val="28"/>
          <w:szCs w:val="28"/>
          <w:rtl w:val="true"/>
          <w:lang w:bidi="fa-IR"/>
        </w:rPr>
        <w:t xml:space="preserve">وقتى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سلام كرديم، ابوبكر و عمر رو به يارانشان معاذ و سالم و ابوعبيده كردند و هنگامى كه پس از سلام بر على عليه‌السلام از خانه او خارج مى‌شدند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را چه شده است كه دائما مقام پسر عمويش را بالا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پسر عمويش خوب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على زنده است نزد او براى ما خيرى نخواهد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اين سلام كردن بعد از حجة الوداع بود يا قبل از آن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اول قبل از حجة الوداع و سلام دوم بعد از حجة الوداع بود</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384" w:name="__RefHeading___Toc18032637_1280447820"/>
      <w:bookmarkStart w:id="385" w:name="_Toc148"/>
      <w:bookmarkEnd w:id="384"/>
      <w:r>
        <w:rPr/>
        <w:t>5</w:t>
      </w:r>
      <w:r>
        <w:rPr>
          <w:rtl w:val="true"/>
        </w:rPr>
        <w:t xml:space="preserve"> - </w:t>
      </w:r>
      <w:r>
        <w:rPr>
          <w:rtl w:val="true"/>
        </w:rPr>
        <w:t>خشم ابوبكر و عمر از بيعت در غدير</w:t>
      </w:r>
      <w:bookmarkEnd w:id="3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خشم ابوبكر و عمر از بيعت در غدير</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اهانت‌هاى ابوبكر و عمر و ساير منافقين به پيامبر صلى‌الله‌عليه‌و‌آله و اميرالمؤمنين عليه‌السلام در غدير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چند جا به خصوص نام ابوبكر و عمر و اهانتشان برده شده، كه از جمله اين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بيعت ابوبكر و عمر در غدير، نفاق باطنى آن قدر اجازه نداد كه از در خيمه حضرت فاصله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گويى از زندانى آزاد شده باشند، همانجا سخن ناروايى بر زبان آوردند كه بُريده اسلمى گفته آنان را شنيد و فورا به حضرت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حساس اين ماجرا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از خيمه اميرالمؤمنين عليه‌السلام خارج شدند در حالى كه دست در دست هم داشتند و در آن حال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يُسَلَّمُ لَهُ شَيْئا مِمّا قالَ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هرگز چيزى از آنچه گفت برايش با سلامتى به نتيجه نخواهد رسيد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آنان را نوجوانى از انصار شنيد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چه فرموده كه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سلامتى انجام نمى‌شود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اين سخنان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كارت برو </w:t>
      </w:r>
      <w:r>
        <w:rPr>
          <w:rFonts w:eastAsia="IRNazanin" w:cs="IRNazanin"/>
          <w:color w:val="111111"/>
          <w:sz w:val="28"/>
          <w:szCs w:val="28"/>
          <w:rtl w:val="true"/>
          <w:lang w:bidi="fa-IR"/>
        </w:rPr>
        <w:t xml:space="preserve">! </w:t>
      </w:r>
      <w:bookmarkStart w:id="386" w:name="pg19311_183327"/>
    </w:p>
    <w:p>
      <w:pPr>
        <w:pStyle w:val="BookText"/>
        <w:rPr/>
      </w:pPr>
      <w:bookmarkEnd w:id="386"/>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براى خدا و رسولش دلسوزانه رفتار نكرده‌ام اگر از كنار اين مطلب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اين صورت براى پيامبر قسم ياد خواهيم كرد و او ما را تصديق مى‌كند و تو را تكذيب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اين گفتگوها بيرون خيمه بيعت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كنار خيمه پيامبر صلى‌الله‌عليه‌و‌آله حركت نخواهم كرد تا آنكه يا آن حضرت بيرون آيد و يا به من اجازه ورود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خيمه پيامبر صلى‌الله‌عليه‌و‌آله آمد و اجازه گرفت 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يا رسول اللّه، ابوبكر و عمر از نزد شما خارج شدند در حالى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چيزى از آنچه گفت برايش به سلامتى به نتيجه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خداى كعبه اين را گفتند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آنان گفتند، و سزاوارشان بود كه بگويند، به من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من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آوردند و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پيش چه گفتيد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جز او خدايى نيست، ما چيزى نگفتيم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جوان از شما راستگوتر است، و خدا هم گفته شما را به من خبر داده است، و درباره اين انكار شما آيه‌اى از قرآن بر من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w:t>
      </w:r>
      <w:r>
        <w:rPr>
          <w:rFonts w:eastAsia="IRNazanin" w:cs="IRNazanin"/>
          <w:color w:val="111111"/>
          <w:sz w:val="28"/>
          <w:szCs w:val="28"/>
          <w:rtl w:val="true"/>
          <w:lang w:bidi="fa-IR"/>
        </w:rPr>
        <w:t>...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نكته جالبى است كه خداوند همه اقدامات منافقين را به پيامبرش خبر داده بود، و حضرت از كوچك‌ترين حركات آنان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جالب‌تر اينكه حضرت به خود آنان اين مطلب را فرمود، و آنان به قدرى جَرىّ بودند كه با علم به خبر داشتن پيامبر صلى‌الله‌عليه‌و‌آله باز هم دست از اقدامات خود بر نمى‌داشتند، حتى در پشت خيمه‌اى كه حضرت در آن است و مراسم بيعت در آن انجام مى‌شود </w:t>
      </w:r>
      <w:r>
        <w:rPr>
          <w:rFonts w:eastAsia="IRNazanin" w:cs="IRNazanin"/>
          <w:color w:val="111111"/>
          <w:sz w:val="28"/>
          <w:szCs w:val="28"/>
          <w:rtl w:val="true"/>
          <w:lang w:bidi="fa-IR"/>
        </w:rPr>
        <w:t>!</w:t>
      </w:r>
    </w:p>
    <w:p>
      <w:pPr>
        <w:pStyle w:val="Heading6"/>
        <w:numPr>
          <w:ilvl w:val="5"/>
          <w:numId w:val="1"/>
        </w:numPr>
        <w:rPr/>
      </w:pPr>
      <w:bookmarkStart w:id="387" w:name="__RefHeading___Toc18032639_1280447820"/>
      <w:bookmarkStart w:id="388" w:name="_Toc149"/>
      <w:bookmarkEnd w:id="387"/>
      <w:r>
        <w:rPr/>
        <w:t>6</w:t>
      </w:r>
      <w:r>
        <w:rPr>
          <w:rtl w:val="true"/>
        </w:rPr>
        <w:t xml:space="preserve"> - </w:t>
      </w:r>
      <w:r>
        <w:rPr>
          <w:rtl w:val="true"/>
        </w:rPr>
        <w:t>ماجراى حارث فهرى</w:t>
      </w:r>
      <w:bookmarkEnd w:id="38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 ماجراى حارث فهرى و عذاب الهى است، كه در ادامه و در عنوان خود در اين بخش و همين مجلد آمده است</w:t>
      </w:r>
      <w:r>
        <w:rPr>
          <w:rFonts w:eastAsia="IRNazanin" w:cs="IRNazanin"/>
          <w:color w:val="111111"/>
          <w:sz w:val="28"/>
          <w:szCs w:val="28"/>
          <w:rtl w:val="true"/>
          <w:lang w:bidi="fa-IR"/>
        </w:rPr>
        <w:t xml:space="preserve">. </w:t>
      </w:r>
      <w:bookmarkStart w:id="389" w:name="pg19311_183328"/>
    </w:p>
    <w:p>
      <w:pPr>
        <w:pStyle w:val="BookText"/>
        <w:rPr/>
      </w:pPr>
      <w:bookmarkEnd w:id="389"/>
      <w:r>
        <w:rPr>
          <w:rFonts w:ascii="IRNazanin" w:hAnsi="IRNazanin" w:eastAsia="IRNazanin"/>
          <w:color w:val="111111"/>
          <w:sz w:val="28"/>
          <w:sz w:val="28"/>
          <w:szCs w:val="28"/>
          <w:rtl w:val="true"/>
          <w:lang w:bidi="fa-IR"/>
        </w:rPr>
        <w:t xml:space="preserve">براى توضيح بيشتر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مراجعه شود به همين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سه روزه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ماجراهاى پس از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 پس از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همين مجلد آمده است</w:t>
      </w:r>
      <w:r>
        <w:rPr>
          <w:rFonts w:eastAsia="IRNazanin" w:cs="IRNazanin"/>
          <w:color w:val="111111"/>
          <w:sz w:val="28"/>
          <w:szCs w:val="28"/>
          <w:rtl w:val="true"/>
          <w:lang w:bidi="fa-IR"/>
        </w:rPr>
        <w:t>.</w:t>
      </w:r>
    </w:p>
    <w:p>
      <w:pPr>
        <w:pStyle w:val="Heading5"/>
        <w:numPr>
          <w:ilvl w:val="4"/>
          <w:numId w:val="1"/>
        </w:numPr>
        <w:rPr/>
      </w:pPr>
      <w:bookmarkStart w:id="390" w:name="__RefHeading___Toc18032641_1280447820"/>
      <w:bookmarkStart w:id="391" w:name="_Toc150"/>
      <w:bookmarkEnd w:id="390"/>
      <w:r>
        <w:rPr>
          <w:rtl w:val="true"/>
        </w:rPr>
        <w:t>مراسم همزمان با بيعت در غدير</w:t>
      </w:r>
      <w:bookmarkEnd w:id="391"/>
    </w:p>
    <w:p>
      <w:pPr>
        <w:pStyle w:val="BookText"/>
        <w:rPr/>
      </w:pPr>
      <w:r>
        <w:rPr>
          <w:rFonts w:ascii="Amiri" w:hAnsi="Amiri" w:eastAsia="Amiri" w:cs="Amiri"/>
          <w:color w:val="111111"/>
          <w:sz w:val="28"/>
          <w:sz w:val="28"/>
          <w:szCs w:val="28"/>
          <w:rtl w:val="true"/>
          <w:lang w:bidi="ar-SA"/>
        </w:rPr>
        <w:t>مراسم همزمان با بيعت در غدير</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براى آنكه عصاره خطبه يك ساعته غدير براى همه معلوم شده و نقطه تمركز اين خطابه جهانى تا ابد روشن باشد، مسئله اعلان عمومى آن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اين برنامه آن بود كه عده‌اى مريض القلب نتوانند فرازهاى ديگرى از خطبه را با اهميت‌تر از فراز اصلى آن نشان دهند و مسير فكرى خطبه را به انحراف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مردم به نوبت براى بيعت مى‌آمدند، پيامبر صلى‌الله‌عليه‌و‌آله به منادى خود دستور داد تا در جاى جاى غدير گردش كند و پيام اصلى غدير را با صداى بلند بين مردم تكرار كند كه متن آن از سوى پيامبر صلى‌الله‌عليه‌و‌آله چنين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 جمعيتى كه در هر سوى بيابان غدير در انتظار نوبت بيعت بودند، ناگهان با منادى پيامبر صلى‌الله‌عليه‌و‌آله رو به رو شدند كه با صداى بلند عصاره غدير را در گوش مردم تكرار مى‌كرد و بار ديگر توجه آنان را به نقطه حساس غدير جلب مى‌نمود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اعلام آن بود كه همه بدانند آن مراسم مفصل بر گِرد اين جمله در طواف است، و اگر اين فراز غدير ناديده گرفته شود حق بزرگ پيامبر اسلام صلى‌الله‌عليه‌و‌آله ضايع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ديگر اگر كسى مفهوم اين جملات را دريابد همه غدير را دريافته است، و درك كامل اين عبارات جز در سايه فهم همه جوانب واقعه غدير امكان پذير نخواهد بود</w:t>
      </w:r>
      <w:r>
        <w:rPr>
          <w:rFonts w:eastAsia="IRNazanin" w:cs="IRNazanin"/>
          <w:color w:val="111111"/>
          <w:sz w:val="28"/>
          <w:szCs w:val="28"/>
          <w:rtl w:val="true"/>
          <w:lang w:bidi="fa-IR"/>
        </w:rPr>
        <w:t>.</w:t>
      </w:r>
      <w:r>
        <w:rPr>
          <w:rStyle w:val="FootnoteAnchor"/>
          <w:rtl w:val="true"/>
        </w:rPr>
        <w:footnoteReference w:id="150"/>
      </w:r>
      <w:bookmarkStart w:id="392" w:name="pg19311_183329"/>
    </w:p>
    <w:p>
      <w:pPr>
        <w:pStyle w:val="Heading5"/>
        <w:numPr>
          <w:ilvl w:val="4"/>
          <w:numId w:val="1"/>
        </w:numPr>
        <w:rPr/>
      </w:pPr>
      <w:bookmarkStart w:id="393" w:name="__RefHeading___Toc18032643_1280447820"/>
      <w:bookmarkStart w:id="394" w:name="_Toc151"/>
      <w:bookmarkEnd w:id="392"/>
      <w:bookmarkEnd w:id="393"/>
      <w:r>
        <w:rPr>
          <w:rtl w:val="true"/>
        </w:rPr>
        <w:t>خداوند شاهد بيعت غدير</w:t>
      </w:r>
      <w:bookmarkEnd w:id="394"/>
    </w:p>
    <w:p>
      <w:pPr>
        <w:pStyle w:val="BookText"/>
        <w:rPr/>
      </w:pPr>
      <w:r>
        <w:rPr>
          <w:rFonts w:ascii="Amiri" w:hAnsi="Amiri" w:eastAsia="Amiri" w:cs="Amiri"/>
          <w:color w:val="111111"/>
          <w:sz w:val="28"/>
          <w:sz w:val="28"/>
          <w:szCs w:val="28"/>
          <w:rtl w:val="true"/>
          <w:lang w:bidi="ar-SA"/>
        </w:rPr>
        <w:t>خداوند شاهد بيعت غدير</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يكى از قرائن مهم در كنار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مبيّن معناى آن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صلى‌الله‌عليه‌و‌آله در چندين مورد خدا را بر اين ابلاغ شاهد گرفتند كه در هيچ يك از احكام الهى چنين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آن چندين بار از مردم خواستند حاضرين به غائبين اطلاع دهند، كه اين را هم در هيچ يك از احكام الهى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عهد و پيمانى احتياج به شاهد و ضامنى دارد، تا در صورت انكار به او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شاهد و گواهِ اين بيعت را خداوند و خودش و ملائكه و بندگان صالح خدا تعيين كردند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مطلب شاهد مى‌گيريم، و تو نيز بر ما شاهد هستى و هر كس كه خدا را اطاعت مى‌كند و ملائكه خداوند و لشكر او و بندگانش را شاهد مى‌گيريم، و خداوند از هر شاهدى بالاتر است</w:t>
      </w:r>
      <w:r>
        <w:rPr>
          <w:rFonts w:eastAsia="IRNazanin" w:cs="IRNazanin"/>
          <w:color w:val="111111"/>
          <w:sz w:val="28"/>
          <w:szCs w:val="28"/>
          <w:rtl w:val="true"/>
          <w:lang w:bidi="fa-IR"/>
        </w:rPr>
        <w:t>.</w:t>
      </w:r>
    </w:p>
    <w:p>
      <w:pPr>
        <w:pStyle w:val="Heading5"/>
        <w:numPr>
          <w:ilvl w:val="4"/>
          <w:numId w:val="1"/>
        </w:numPr>
        <w:rPr/>
      </w:pPr>
      <w:bookmarkStart w:id="395" w:name="__RefHeading___Toc18032645_1280447820"/>
      <w:bookmarkStart w:id="396" w:name="_Toc152"/>
      <w:bookmarkEnd w:id="395"/>
      <w:r>
        <w:rPr>
          <w:rtl w:val="true"/>
        </w:rPr>
        <w:t>آمرزش پس از بيعت در غدير</w:t>
      </w:r>
      <w:bookmarkEnd w:id="396"/>
    </w:p>
    <w:p>
      <w:pPr>
        <w:pStyle w:val="BookText"/>
        <w:rPr/>
      </w:pPr>
      <w:r>
        <w:rPr>
          <w:rFonts w:ascii="IRNazanin" w:hAnsi="IRNazanin" w:eastAsia="IRNazanin"/>
          <w:color w:val="111111"/>
          <w:sz w:val="28"/>
          <w:sz w:val="28"/>
          <w:szCs w:val="28"/>
          <w:rtl w:val="true"/>
          <w:lang w:bidi="fa-IR"/>
        </w:rPr>
        <w:t>آمرزش پس از بيعت در غدير</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پيامبر صلى‌الله‌عليه‌و‌آله در فرازى از يازدهمين و آخرين بخش از خطبه غدير و پس از بيان مسئله بيعت، بار ديگر از سر دلسوزى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آنچه به شما گفتم بگوييد و به على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سَمِعْنا وَ اَطَعْنا غُفْرانَكَ رَبَّنا وَ اِلَيْكَ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كلمه سمع و طاعت در كلام خود آورده و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بگوييد 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مغفرت تو را مى‌خواهيم و بازگشت به سوى توست</w:t>
      </w:r>
      <w:r>
        <w:rPr>
          <w:rFonts w:eastAsia="IRNazanin" w:cs="IRNazanin"/>
          <w:color w:val="111111"/>
          <w:sz w:val="28"/>
          <w:szCs w:val="28"/>
          <w:rtl w:val="true"/>
          <w:lang w:bidi="fa-IR"/>
        </w:rPr>
        <w:t xml:space="preserve">: </w:t>
      </w:r>
      <w:bookmarkStart w:id="397" w:name="pg19311_183330"/>
    </w:p>
    <w:p>
      <w:pPr>
        <w:pStyle w:val="BookText"/>
        <w:rPr/>
      </w:pPr>
      <w:bookmarkEnd w:id="397"/>
      <w:r>
        <w:rPr>
          <w:rFonts w:ascii="IRNazanin" w:hAnsi="IRNazanin" w:eastAsia="IRNazanin"/>
          <w:color w:val="111111"/>
          <w:sz w:val="28"/>
          <w:sz w:val="28"/>
          <w:szCs w:val="28"/>
          <w:rtl w:val="true"/>
          <w:lang w:bidi="fa-IR"/>
        </w:rPr>
        <w:t>مَعاشِرَ النّاسِ، قُولُوا الَّذى قُلْتُ لَكُمْ وَ سَلِّمُوا عَلى عَلِىٍّ بِإِمْرَةِ الْمُؤْمِنينَ، وَ 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اَطَعْنا غُفْرانَكَ رَبَّنا وَ اِلَيْكَ الْمَصيرُ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آنچه به شما گفتم بگوييد،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 پروردگارا مغفرت تو را مى‌خواهيم و بازگشت به سوى توست</w:t>
      </w:r>
      <w:r>
        <w:rPr>
          <w:rFonts w:eastAsia="IRNazanin" w:cs="IRNazanin"/>
          <w:color w:val="111111"/>
          <w:sz w:val="28"/>
          <w:szCs w:val="28"/>
          <w:rtl w:val="true"/>
          <w:lang w:bidi="fa-IR"/>
        </w:rPr>
        <w:t>» .</w:t>
      </w:r>
    </w:p>
    <w:p>
      <w:pPr>
        <w:pStyle w:val="Heading5"/>
        <w:numPr>
          <w:ilvl w:val="4"/>
          <w:numId w:val="1"/>
        </w:numPr>
        <w:rPr/>
      </w:pPr>
      <w:bookmarkStart w:id="398" w:name="__RefHeading___Toc18032647_1280447820"/>
      <w:bookmarkStart w:id="399" w:name="_Toc153"/>
      <w:bookmarkEnd w:id="398"/>
      <w:r>
        <w:rPr>
          <w:rtl w:val="true"/>
        </w:rPr>
        <w:t xml:space="preserve">لقب </w:t>
      </w:r>
      <w:r>
        <w:rPr>
          <w:rtl w:val="true"/>
        </w:rPr>
        <w:t>«</w:t>
      </w:r>
      <w:r>
        <w:rPr>
          <w:rtl w:val="true"/>
        </w:rPr>
        <w:t>اميرالمؤمنين</w:t>
      </w:r>
      <w:r>
        <w:rPr>
          <w:rtl w:val="true"/>
        </w:rPr>
        <w:t xml:space="preserve">» </w:t>
      </w:r>
      <w:r>
        <w:rPr>
          <w:rtl w:val="true"/>
        </w:rPr>
        <w:t>در بيعت غدير</w:t>
      </w:r>
      <w:bookmarkEnd w:id="399"/>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بيعت غدير</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مراسم بيعت همگانى در غدير، همه حاضرين و حتى بانوان ابتدا وارد خيمه پيامبر صلى‌الله‌عليه‌و‌آله شده به عنوان قبول و اقرار به آنچه در خطابه غدير درباره ولايت و امامت بيان فرمود، با آن حضرت دست بيعت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خيمه اميرالمؤمنين عليه‌السلام بروند و به عنوان تسليم و اطاعت در برابر مقام ولايت او سه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بيعت كنند، و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سوم اينكه به آن حضرت اين مقام با عظمت را تبريك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عليه‌السلام، در ماجرايى كه بر طلحه اتمام حجت فرمود، نام عمر و سلام به حضرت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اينكه حجت بر او تمام شده را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از سليم نقل مى‌كند در گفتگويى كه اميرالمؤمنين عليه‌السلام با منافقين و دشمنان در زمان عثمان داشت، از جمله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طلحه، دليل بر بطلان آنچه بدان شهادت دادند، سخن پيامبر صلى‌الله‌عليه‌و‌آله است كه در روز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نسبت به او از خودش صاحب اختيارترم على هم نسبت به او از خودش صاحب اختيارتر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چگونه مى‌توانم بر آنان صاحب اختيارتر از خودشان باشم در حالى كه آنان اميران و حاكمان بر من باشند ؟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بر دروغ و باطل و ناحقشان اين است كه آنان به دستور پيامبر صلى‌الله‌عليه‌و‌آله بر من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كردند</w:t>
      </w:r>
      <w:r>
        <w:rPr>
          <w:rFonts w:eastAsia="IRNazanin" w:cs="IRNazanin"/>
          <w:color w:val="111111"/>
          <w:sz w:val="28"/>
          <w:szCs w:val="28"/>
          <w:rtl w:val="true"/>
          <w:lang w:bidi="fa-IR"/>
        </w:rPr>
        <w:t xml:space="preserve">. </w:t>
      </w:r>
      <w:bookmarkStart w:id="400" w:name="pg19311_183331"/>
    </w:p>
    <w:p>
      <w:pPr>
        <w:pStyle w:val="BookText"/>
        <w:rPr/>
      </w:pPr>
      <w:bookmarkEnd w:id="400"/>
      <w:r>
        <w:rPr>
          <w:rFonts w:ascii="Amiri" w:hAnsi="Amiri" w:eastAsia="Amiri" w:cs="Amiri"/>
          <w:color w:val="111111"/>
          <w:sz w:val="28"/>
          <w:sz w:val="28"/>
          <w:szCs w:val="28"/>
          <w:rtl w:val="true"/>
          <w:lang w:bidi="ar-SA"/>
        </w:rPr>
        <w:t xml:space="preserve">و اين مطلب بر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و بر اين كه همراه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همه امت و بر اين دو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به سعد بن ابى‌وقاص و عبدالرحمان بن عوف اشاره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اين خليفه ظالم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است</w:t>
      </w:r>
      <w:r>
        <w:rPr>
          <w:rFonts w:eastAsia="Amiri" w:cs="Amiri" w:ascii="Amiri" w:hAnsi="Amiri"/>
          <w:color w:val="111111"/>
          <w:sz w:val="28"/>
          <w:szCs w:val="28"/>
          <w:rtl w:val="true"/>
          <w:lang w:bidi="ar-SA"/>
        </w:rPr>
        <w:t>.</w:t>
      </w:r>
      <w:r>
        <w:rPr>
          <w:rStyle w:val="FootnoteAnchor"/>
          <w:rtl w:val="true"/>
        </w:rPr>
        <w:footnoteReference w:id="154"/>
      </w:r>
    </w:p>
    <w:p>
      <w:pPr>
        <w:pStyle w:val="Heading5"/>
        <w:numPr>
          <w:ilvl w:val="4"/>
          <w:numId w:val="1"/>
        </w:numPr>
        <w:rPr/>
      </w:pPr>
      <w:bookmarkStart w:id="401" w:name="__RefHeading___Toc18032649_1280447820"/>
      <w:bookmarkStart w:id="402" w:name="_Toc154"/>
      <w:bookmarkEnd w:id="401"/>
      <w:r>
        <w:rPr>
          <w:rtl w:val="true"/>
        </w:rPr>
        <w:t xml:space="preserve">سلام ابوبكر و عمر به لقب </w:t>
      </w:r>
      <w:r>
        <w:rPr>
          <w:rtl w:val="true"/>
        </w:rPr>
        <w:t>«</w:t>
      </w:r>
      <w:r>
        <w:rPr>
          <w:rtl w:val="true"/>
        </w:rPr>
        <w:t>اميرالمؤمنين</w:t>
      </w:r>
      <w:r>
        <w:rPr>
          <w:rtl w:val="true"/>
        </w:rPr>
        <w:t>»</w:t>
      </w:r>
      <w:bookmarkEnd w:id="402"/>
    </w:p>
    <w:p>
      <w:pPr>
        <w:pStyle w:val="Heading6"/>
        <w:numPr>
          <w:ilvl w:val="5"/>
          <w:numId w:val="1"/>
        </w:numPr>
        <w:rPr/>
      </w:pPr>
      <w:bookmarkStart w:id="403" w:name="__RefHeading___Toc18032651_1280447820"/>
      <w:bookmarkStart w:id="404" w:name="_Toc155"/>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 xml:space="preserve">سلام ابوبكر و عمر به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ماجراى سلام كردن ابوبكر و عمر به على بن ابى‌طالب عليه‌السلام با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متعددى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18032653_1280447820"/>
      <w:bookmarkStart w:id="406" w:name="_Toc156"/>
      <w:bookmarkEnd w:id="405"/>
      <w:r>
        <w:rPr>
          <w:rtl w:val="true"/>
        </w:rPr>
        <w:t>مورد اول</w:t>
      </w:r>
      <w:bookmarkEnd w:id="406"/>
    </w:p>
    <w:p>
      <w:pPr>
        <w:pStyle w:val="BookText"/>
        <w:rPr/>
      </w:pP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پيامبر صلى‌الله‌عليه‌و‌آله به عده‌اى كه گِرد هم نشسته بودند برخوردم كه در ميان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سلمان و ابوذر و مقداد و محمد بن ابى‌بكر و عمر بن ابى‌سلمه و قيس بن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غير از بنى‌هاشم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پس از بيان اهانت ابوبكر و عمر در غدير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اينها مهم‌تر اينكه پيامبر صلى‌الله‌عليه‌و‌آله هشتاد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چهل نفر از عرب و چهل نفر از عجم بودند جمع كرد و اين دو نفر هم در بين آنان بودند، و آن عده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مى‌گيرم كه على برادر من و وزيرم و وارث من و خليفه‌ام در امتم و وصىِّ من در خاندانم و صاحب اختيار هر مؤمنى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فرا دهيد و او را اطاعت كنيد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آن عده، ابوبكر و عمر و عثمان و طلحه و زبير و سعد بن ابى‌وقاص و عبدالرحمان بن عوف و ابوعبيده و سالم و معاذ بن جبل و عده‌اى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بر شما شاهد مى‌گيرم</w:t>
      </w:r>
      <w:r>
        <w:rPr>
          <w:rFonts w:eastAsia="IRNazanin" w:cs="IRNazanin"/>
          <w:color w:val="111111"/>
          <w:sz w:val="28"/>
          <w:szCs w:val="28"/>
          <w:rtl w:val="true"/>
          <w:lang w:bidi="fa-IR"/>
        </w:rPr>
        <w:t xml:space="preserve">. </w:t>
      </w:r>
      <w:bookmarkStart w:id="407" w:name="pg19311_183332"/>
    </w:p>
    <w:p>
      <w:pPr>
        <w:pStyle w:val="BookText"/>
        <w:rPr/>
      </w:pPr>
      <w:bookmarkEnd w:id="407"/>
      <w:r>
        <w:rPr>
          <w:rFonts w:ascii="IRNazanin" w:hAnsi="IRNazanin" w:eastAsia="IRNazanin"/>
          <w:color w:val="111111"/>
          <w:sz w:val="28"/>
          <w:sz w:val="28"/>
          <w:szCs w:val="28"/>
          <w:rtl w:val="true"/>
          <w:lang w:bidi="fa-IR"/>
        </w:rPr>
        <w:t>سپس على عليه‌السلام رو به 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از ابتلا به اين دو نفر و فتنه ايشان يعنى گوساله و سامريشان، كه در قلوب اين امت جا گرفته است </w:t>
      </w:r>
      <w:r>
        <w:rPr>
          <w:rFonts w:eastAsia="IRNazanin" w:cs="IRNazanin"/>
          <w:color w:val="111111"/>
          <w:sz w:val="28"/>
          <w:szCs w:val="28"/>
          <w:rtl w:val="true"/>
          <w:lang w:bidi="fa-IR"/>
        </w:rPr>
        <w:t>!</w:t>
      </w:r>
      <w:r>
        <w:rPr>
          <w:rStyle w:val="FootnoteAnchor"/>
          <w:rtl w:val="true"/>
        </w:rPr>
        <w:footnoteReference w:id="156"/>
      </w:r>
    </w:p>
    <w:p>
      <w:pPr>
        <w:pStyle w:val="Heading6"/>
        <w:numPr>
          <w:ilvl w:val="5"/>
          <w:numId w:val="1"/>
        </w:numPr>
        <w:rPr/>
      </w:pPr>
      <w:bookmarkStart w:id="408" w:name="__RefHeading___Toc18032655_1280447820"/>
      <w:bookmarkStart w:id="409" w:name="_Toc157"/>
      <w:bookmarkEnd w:id="408"/>
      <w:r>
        <w:rPr>
          <w:rtl w:val="true"/>
        </w:rPr>
        <w:t>مورد دوم</w:t>
      </w:r>
      <w:bookmarkEnd w:id="409"/>
    </w:p>
    <w:p>
      <w:pPr>
        <w:pStyle w:val="BookText"/>
        <w:rPr/>
      </w:pPr>
      <w:r>
        <w:rPr>
          <w:rFonts w:ascii="IRNazanin" w:hAnsi="IRNazanin" w:eastAsia="IRNazanin"/>
          <w:color w:val="111111"/>
          <w:sz w:val="28"/>
          <w:sz w:val="28"/>
          <w:szCs w:val="28"/>
          <w:rtl w:val="true"/>
          <w:lang w:bidi="fa-IR"/>
        </w:rPr>
        <w:t>پس از غصب خلافت، عمران بن حصين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غدير از كسانى بودى كه به على به عنوان اميرالمؤمنين، سلام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روز را به ياد مى‌آورى يا فراموش كرده‌اى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هست </w:t>
      </w:r>
      <w:r>
        <w:rPr>
          <w:rFonts w:eastAsia="IRNazanin" w:cs="IRNazanin"/>
          <w:color w:val="111111"/>
          <w:sz w:val="28"/>
          <w:szCs w:val="28"/>
          <w:rtl w:val="true"/>
          <w:lang w:bidi="fa-IR"/>
        </w:rPr>
        <w:t>!</w:t>
      </w:r>
      <w:r>
        <w:rPr>
          <w:rStyle w:val="FootnoteAnchor"/>
          <w:rtl w:val="true"/>
        </w:rPr>
        <w:footnoteReference w:id="157"/>
      </w:r>
    </w:p>
    <w:p>
      <w:pPr>
        <w:pStyle w:val="Heading6"/>
        <w:numPr>
          <w:ilvl w:val="5"/>
          <w:numId w:val="1"/>
        </w:numPr>
        <w:rPr/>
      </w:pPr>
      <w:bookmarkStart w:id="410" w:name="__RefHeading___Toc18032657_1280447820"/>
      <w:bookmarkStart w:id="411" w:name="_Toc158"/>
      <w:bookmarkEnd w:id="410"/>
      <w:r>
        <w:rPr>
          <w:rtl w:val="true"/>
        </w:rPr>
        <w:t>مورد سوم</w:t>
      </w:r>
      <w:bookmarkEnd w:id="411"/>
    </w:p>
    <w:p>
      <w:pPr>
        <w:pStyle w:val="BookText"/>
        <w:rPr/>
      </w:pPr>
      <w:r>
        <w:rPr>
          <w:rFonts w:ascii="IRNazanin" w:hAnsi="IRNazanin" w:eastAsia="IRNazanin"/>
          <w:color w:val="111111"/>
          <w:sz w:val="28"/>
          <w:sz w:val="28"/>
          <w:szCs w:val="28"/>
          <w:rtl w:val="true"/>
          <w:lang w:bidi="fa-IR"/>
        </w:rPr>
        <w:t>بريده اسلمى به عنوان اعتراض به ابوبكر در غصب خلافت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غدير از كسانى بودى كه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خاطرت هست يا فراموش كرده‌اى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احدى از مسلمين سزاوار است بر اميرالمؤمنين امارت داشته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امامت در يك خاندان جمع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در پاسخ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حسد مى‌برند نسبت به آنچه خداوند از فضل خويش به آنان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آل ابراهيم كتاب و حكمت داديم و به آنان مُلك عظيم عنايت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نبوت و ملك را براى آنان جمع كرده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غضب كرد و دستور داد او را از مسجد بيرون كردند؛ و هميشه نسبت به بريده نگاه غضب‌آلود داشت </w:t>
      </w:r>
      <w:r>
        <w:rPr>
          <w:rFonts w:eastAsia="IRNazanin" w:cs="IRNazanin"/>
          <w:color w:val="111111"/>
          <w:sz w:val="28"/>
          <w:szCs w:val="28"/>
          <w:rtl w:val="true"/>
          <w:lang w:bidi="fa-IR"/>
        </w:rPr>
        <w:t>! !</w:t>
      </w:r>
      <w:r>
        <w:rPr>
          <w:rStyle w:val="FootnoteAnchor"/>
          <w:rtl w:val="true"/>
        </w:rPr>
        <w:footnoteReference w:id="158"/>
      </w:r>
      <w:bookmarkStart w:id="412" w:name="pg19311_183333"/>
    </w:p>
    <w:p>
      <w:pPr>
        <w:pStyle w:val="Heading6"/>
        <w:numPr>
          <w:ilvl w:val="5"/>
          <w:numId w:val="1"/>
        </w:numPr>
        <w:rPr/>
      </w:pPr>
      <w:bookmarkStart w:id="413" w:name="__RefHeading___Toc18032659_1280447820"/>
      <w:bookmarkStart w:id="414" w:name="_Toc159"/>
      <w:bookmarkEnd w:id="412"/>
      <w:bookmarkEnd w:id="413"/>
      <w:r>
        <w:rPr>
          <w:rtl w:val="true"/>
        </w:rPr>
        <w:t>مورد چهارم</w:t>
      </w:r>
      <w:bookmarkEnd w:id="414"/>
    </w:p>
    <w:p>
      <w:pPr>
        <w:pStyle w:val="BookText"/>
        <w:rPr/>
      </w:pP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بصرى ملاقات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طرف خدا و رسولش فقط براى على عليه‌السلام باشد نه براى ديگرى، آيا بدعت ابوبكر و عمر را مثل بدعت عثمان و طلحه و زبير حساب مى‌كنى ؟</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 مبادا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او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خلافت براى على است و براى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فقط براى او نباشد بعد از آن چهار خصلت كه موثقين بى‌شمار از پيامبر صلى‌الله‌عليه‌و‌آله برايم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خصلت كدامند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صلى‌الله‌عليه‌و‌آله و منصوب نمودن او در روز غدير خم؛ و كلام آن حضرت در جنگ تبوك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موسى هستى به جز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پيامبرى چيز ديگرى هم بود حضرت آن را استثنا مى‌كرد و يقينا مى‌دانيم كه خلافت غير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پيامبر صلى‌الله‌عليه‌و‌آله به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نفر از هفت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به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كنند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415" w:name="__RefHeading___Toc18032661_1280447820"/>
      <w:bookmarkStart w:id="416" w:name="_Toc160"/>
      <w:bookmarkEnd w:id="415"/>
      <w:r>
        <w:rPr>
          <w:rtl w:val="true"/>
        </w:rPr>
        <w:t>حضور ملائكه پس از بيعت در غدير</w:t>
      </w:r>
      <w:bookmarkEnd w:id="416"/>
    </w:p>
    <w:p>
      <w:pPr>
        <w:pStyle w:val="Heading6"/>
        <w:numPr>
          <w:ilvl w:val="5"/>
          <w:numId w:val="1"/>
        </w:numPr>
        <w:rPr/>
      </w:pPr>
      <w:bookmarkStart w:id="417" w:name="__RefHeading___Toc18032663_1280447820"/>
      <w:bookmarkStart w:id="418" w:name="_Toc161"/>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حضور ملائكه پس از بيعت در غدير</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يكى از مطالب بسيار مهم كه در روايات به آن اشاره شده، دو مورد حضور بلكه ظهور ملائكه در غدير است</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8032665_1280447820"/>
      <w:bookmarkStart w:id="420" w:name="_Toc162"/>
      <w:bookmarkEnd w:id="419"/>
      <w:r>
        <w:rPr/>
        <w:t>1</w:t>
      </w:r>
      <w:r>
        <w:rPr>
          <w:rtl w:val="true"/>
        </w:rPr>
        <w:t xml:space="preserve"> - </w:t>
      </w:r>
      <w:r>
        <w:rPr>
          <w:rtl w:val="true"/>
        </w:rPr>
        <w:t>جبرئيل</w:t>
      </w:r>
      <w:bookmarkEnd w:id="42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مراسم بيعت در غدير، مردى زيبا صورت و خوشبوى را ديدند كه در كنار مردم ايستاده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روزى مانند امروز هرگز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كار پسر عمويش را مؤكد نمود، و براى او پيمانى بست كه جز كافر به خدا و رسولش آن را بر هم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پيمان او را بشكند </w:t>
      </w:r>
      <w:r>
        <w:rPr>
          <w:rFonts w:eastAsia="IRNazanin" w:cs="IRNazanin"/>
          <w:color w:val="111111"/>
          <w:sz w:val="28"/>
          <w:szCs w:val="28"/>
          <w:rtl w:val="true"/>
          <w:lang w:bidi="fa-IR"/>
        </w:rPr>
        <w:t xml:space="preserve">! </w:t>
      </w:r>
      <w:bookmarkStart w:id="421" w:name="pg19311_183334"/>
    </w:p>
    <w:p>
      <w:pPr>
        <w:pStyle w:val="BookText"/>
        <w:rPr/>
      </w:pPr>
      <w:bookmarkEnd w:id="421"/>
      <w:r>
        <w:rPr>
          <w:rFonts w:ascii="IRNazanin" w:hAnsi="IRNazanin" w:eastAsia="IRNazanin"/>
          <w:color w:val="111111"/>
          <w:sz w:val="28"/>
          <w:sz w:val="28"/>
          <w:szCs w:val="28"/>
          <w:rtl w:val="true"/>
          <w:lang w:bidi="fa-IR"/>
        </w:rPr>
        <w:t>در اينجا عمر نزد پيامبر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شنيدى اين مرد چه 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شناختى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الامين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مواظب باش اين پيمان را نشكنى، كه اگر چنين كنى خدا و رسول و ملائكه و مؤمنان از تو بيزار خواهند بود </w:t>
      </w:r>
      <w:r>
        <w:rPr>
          <w:rFonts w:eastAsia="IRNazanin" w:cs="IRNazanin"/>
          <w:color w:val="111111"/>
          <w:sz w:val="28"/>
          <w:szCs w:val="28"/>
          <w:rtl w:val="true"/>
          <w:lang w:bidi="fa-IR"/>
        </w:rPr>
        <w:t>!</w:t>
      </w:r>
      <w:r>
        <w:rPr>
          <w:rStyle w:val="FootnoteAnchor"/>
          <w:rtl w:val="true"/>
        </w:rPr>
        <w:footnoteReference w:id="161"/>
      </w:r>
    </w:p>
    <w:p>
      <w:pPr>
        <w:pStyle w:val="Heading6"/>
        <w:numPr>
          <w:ilvl w:val="5"/>
          <w:numId w:val="1"/>
        </w:numPr>
        <w:rPr/>
      </w:pPr>
      <w:bookmarkStart w:id="422" w:name="__RefHeading___Toc18032667_1280447820"/>
      <w:bookmarkStart w:id="423" w:name="_Toc163"/>
      <w:bookmarkEnd w:id="422"/>
      <w:r>
        <w:rPr/>
        <w:t>2</w:t>
      </w:r>
      <w:r>
        <w:rPr>
          <w:rtl w:val="true"/>
        </w:rPr>
        <w:t xml:space="preserve"> - </w:t>
      </w:r>
      <w:r>
        <w:rPr>
          <w:rtl w:val="true"/>
        </w:rPr>
        <w:t>جمعى از ملائكه</w:t>
      </w:r>
      <w:bookmarkEnd w:id="423"/>
    </w:p>
    <w:p>
      <w:pPr>
        <w:pStyle w:val="BookText"/>
        <w:rPr/>
      </w:pPr>
      <w:r>
        <w:rPr>
          <w:rFonts w:ascii="IRNazanin" w:hAnsi="IRNazanin" w:eastAsia="IRNazanin"/>
          <w:color w:val="111111"/>
          <w:sz w:val="28"/>
          <w:sz w:val="28"/>
          <w:szCs w:val="28"/>
          <w:rtl w:val="true"/>
          <w:lang w:bidi="fa-IR"/>
        </w:rPr>
        <w:t>در روز غدير بر فراز سر آن جمعيت صد و بيست هزار نفرى، درهاى آسمان پيش چشم همه گشوده شد و چشمان مردم لحظاتى بر پشت پرده باز شد و ملائكه را ديدند كه مردم را امر به پيروى از على بن ابى‌طالب عليه‌السلام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جبرئيل به شكل اسب سوارى نورانى و معطر بعد از اتمام مراسم بيعت در غدير ظاهر شد، ملائكه از آسمان ديده شدند كه بر مردم مشرف شده و ندا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وَلِىُّ اللّه‌ِ فَاتَّبِعُوهُ، وَ اِلاّ حَلَّ بِكُمُ عَذابُ اللّه‌ِ فَاحْذَرُوهُ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 پيرو او باشيد وگرنه عذاب خدا بر شما نازل مى‌شود، پس از آن بر 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عصر روز بيستم ذى الحجه روز سوم غدير و ساعات پايانى برنامه سه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صد و بيست هزار نفر مرد و زن حاضر در غدير بدون استثنا با مقام نبوت و سپس با مقام ولايت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غيظ منافقين به درجه اعلا رسيده و آماده انفجار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پيامبر صلى‌الله‌عليه‌و‌آله فضيلت بلندى از مناقب على عليه‌السلام بر زبان جارى فرمود و همين جرقه‌اى بر دل منافقين شد كه كينه توزانه سخنانى بر زبان جارى كنند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اين سه روز پيامبر صلى‌الله‌عليه‌و‌آله در هر مناسبتى فضايل و مناقب اميرالمؤمنين و اهل‌بيتش عليهم‌السلام را براى مردم بيان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لحظات عده‌اى از اصحاب خدمت حضرت جمع بودند كه ابوبكر و عمر و مغيره و عده‌اى ديگر از منافقين نيز در ميان آنان بودند، و حارث فهرى از بين آنها آمادگى بيشترى براى جسارت داشت و در واقع </w:t>
      </w:r>
      <w:bookmarkStart w:id="424" w:name="pg19311_183335"/>
    </w:p>
    <w:p>
      <w:pPr>
        <w:pStyle w:val="BookText"/>
        <w:rPr/>
      </w:pPr>
      <w:bookmarkEnd w:id="424"/>
      <w:r>
        <w:rPr>
          <w:rFonts w:ascii="IRNazanin" w:hAnsi="IRNazanin" w:eastAsia="IRNazanin"/>
          <w:color w:val="111111"/>
          <w:sz w:val="28"/>
          <w:sz w:val="28"/>
          <w:szCs w:val="28"/>
          <w:rtl w:val="true"/>
          <w:lang w:bidi="fa-IR"/>
        </w:rPr>
        <w:t>زبان منافقين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پيامبر صلى‌الله‌عليه‌و‌آله نمونه‌هايى از آيات و معجزات ظهور يافته درباره اميرالمؤمنين عليه‌السلام را باز شمرد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را كفايت نكرد همين روز غدير خم ؟ آنگاه كه رسول اللّه او را به ولايت منصوب نمود، درهاى آسمان را ديديد كه باز شده و ملائكه از آنجا بر شما مشرف شده و ندا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فَاتَّبِعُوهُ، وَ اِلاّ حَلَّ بِكُمُ عَذابُ اللّه‌ِ، فَاحْذَرُوهُ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او باشيد، و گرنه عذاب خدا بر شما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حذر باشيد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425" w:name="__RefHeading___Toc18032669_1280447820"/>
      <w:bookmarkStart w:id="426" w:name="_Toc164"/>
      <w:bookmarkEnd w:id="425"/>
      <w:r>
        <w:rPr>
          <w:rtl w:val="true"/>
        </w:rPr>
        <w:t>بيعت در غدير بيعت با خدا</w:t>
      </w:r>
      <w:bookmarkEnd w:id="426"/>
    </w:p>
    <w:p>
      <w:pPr>
        <w:pStyle w:val="Heading6"/>
        <w:numPr>
          <w:ilvl w:val="5"/>
          <w:numId w:val="1"/>
        </w:numPr>
        <w:rPr/>
      </w:pPr>
      <w:bookmarkStart w:id="427" w:name="__RefHeading___Toc18032671_1280447820"/>
      <w:bookmarkStart w:id="428" w:name="_Toc165"/>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بيعت در غدير بيعت با خدا</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همان طور كه تمام احكام و مسائلى كه مربوط به دين است آنگاه ارزش پيدا مى‌كند كه اتصال به خداوند داشته باشد و فرمانش از جانب الهى صادر شده باشد، بيعت غدير هم كه در واقع التزام به همه فرامين الهى است احتياج به پشتوانه الهى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اين مورد تأكيد خاصى داشتند كه اين بيعت نه تنها از جانب خداوند دستور داده شده، بلكه در حكمِ بيعت با خود خداوند است، و هم اشاره داشتند كه با خداوند بيعت كنيد، و با من و على و حسن و حسين و امامان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جملات زير 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بيعت از جانب خداوند و به امر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اين بيعت را انجام مى‌دهند در واقع با خدا بيعت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 خدا بيعت كرده‌ام و على هم با من بيعت كرده است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خداوند بيعت كنيد، و با من و على و حسن و حسين و امامان بيعت كنيد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آنان كه در بيعت نمودن با او از يكديگر سبقت بگيرند رستگارانند و در باغ‌هاى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اين بيعت را بشكند بر ضرر خود كار كرده، و هر كس به آنچه با خدا عهد كرده وفا كند خداوند به او اجر عظيم عنايت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همان اندازه كه يك اعتقاد بود يك دستور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به گستردگى جوانب مختلف آن، كه مجموعه‌اى از ايمان و اطاعت و پيمان در يك سو و حمد و سپاس و تشكر از اين نعمت در سوى ديگرِ آن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فرامين خاص كه در غدير به مردم داده شد وظايف آنان را در آن مقطع خاص به عنوان مقدمه‌اى براى آينده‌ها تعيين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است كه آيات قرآن پشتيبانِ اين اوامر غديرى است كه مستقيما در كلام پيامبر صلى‌الله‌عليه‌و‌آله بدان‌ها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اين عنوان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تو بيعت مى‌كنند در واقع با خدا بيعت مى‌كنند دست خداوند بر روى دست آنان است پس هر كس بيعت را بشكند اين شكستن بر ضرر خود اوست و هر كس به آنچه با خدا عهد بسته وفادار باشد خداوند به او اجر عظيمى عنايت خواهد كرد</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از سه بُعد قابل بررسى است</w:t>
      </w:r>
      <w:r>
        <w:rPr>
          <w:rFonts w:eastAsia="Amiri" w:cs="Amiri" w:ascii="Amiri" w:hAnsi="Amiri"/>
          <w:color w:val="111111"/>
          <w:sz w:val="28"/>
          <w:szCs w:val="28"/>
          <w:rtl w:val="true"/>
          <w:lang w:bidi="ar-SA"/>
        </w:rPr>
        <w:t xml:space="preserve">: </w:t>
      </w:r>
      <w:bookmarkStart w:id="429" w:name="pg19311_183337"/>
    </w:p>
    <w:p>
      <w:pPr>
        <w:pStyle w:val="Heading6"/>
        <w:numPr>
          <w:ilvl w:val="5"/>
          <w:numId w:val="1"/>
        </w:numPr>
        <w:rPr/>
      </w:pPr>
      <w:bookmarkStart w:id="430" w:name="__RefHeading___Toc18032673_1280447820"/>
      <w:bookmarkStart w:id="431" w:name="_Toc166"/>
      <w:bookmarkEnd w:id="429"/>
      <w:bookmarkEnd w:id="430"/>
      <w:r>
        <w:rPr/>
        <w:t>1</w:t>
      </w:r>
      <w:r>
        <w:rPr>
          <w:rtl w:val="true"/>
        </w:rPr>
        <w:t xml:space="preserve"> - </w:t>
      </w:r>
      <w:r>
        <w:rPr>
          <w:rtl w:val="true"/>
        </w:rPr>
        <w:t>متن خطبه غدير</w:t>
      </w:r>
      <w:bookmarkEnd w:id="431"/>
    </w:p>
    <w:p>
      <w:pPr>
        <w:pStyle w:val="BookText"/>
        <w:rPr/>
      </w:pPr>
      <w:r>
        <w:rPr>
          <w:rFonts w:ascii="IRNazanin" w:hAnsi="IRNazanin" w:eastAsia="IRNazanin"/>
          <w:color w:val="111111"/>
          <w:sz w:val="28"/>
          <w:sz w:val="28"/>
          <w:szCs w:val="28"/>
          <w:rtl w:val="true"/>
          <w:lang w:bidi="fa-IR"/>
        </w:rPr>
        <w:t>پيامبر صلى‌الله‌عليه‌و‌آله در فرازى از بخش نهم خطبه غدير نقطه تمايز اين بيعت را خاطر نشان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بيعت كرده‌ام و على با من بيعت كرده است، و من از جانب خدا براى او از شما بيعت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به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استناد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اِنّى قَدْ بَيَّنْتُ لَكُمْ وَ اَفْهَمْتُكُمْ، وَ هذا عَلِىٌّ يُفْهِمُكُمْ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عِنْدَ انْقِضاءِ خُطْبَتى اَدْعُوكُمْ اِلى مُصافَقَتى عَلى بَيْعَتِهِ وَ اْلاِقْرارِ بِهِ، ثُمَّ مُصافَقَتِهِ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اِنّى قَدْ بايَعْتُ اللّه‌َ وَ عَلِىٌّ قَدْ بايَعَنى، وَ اَنَا آخِذُكُمْ بِالْبَيْعَةِ لَهُ عَنِ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يُبايِعُونَكَ اِنَّما يُبايِعُونَ اللّه‌َ يَدُ اللّه‌ِ فَوْقَ اَيْديهِمْ فَمَنْ نَكَثَ فَاِنَّما يَنْكُثُ عَلى نَفْسِهِ وَ مَنْ اَوْفى بِما عاهَدَ عَلَيْهُ اللّه‌َ فَسَيُؤْتيهِ اَجْرا عَظيما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من برايتان روشن كردم و به شما فهمانيدم، و اين على است كه بعد از من به شما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پس از پايان خطابه‌ام شما را به دست دادن با من به عنوان بيعت با او و اقرار به او، و بعد از من به دست دادن با خود او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با خدا بيعت كرده‌ام و على با من بيعت كرده است، و من از جانب خداوند براى او از شما بيعت مى‌گيرم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تو بيعت مى‌كنند در واقع با خدا بيعت مى‌كنند دست خداوند بر روى دست آنان است پس هر كس بيعت را بشكند اين شكستن بر ضرر خود اوست و هر كس به آنچه با خدا عهد بسته وفادار باشد خداوند به او اجر عظيمى عنايت خواهد كرد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ما تَقُولُونَ ؟ فَإِنَّ اللّه يَعْلَمُ كُلَّ صَوْتٍ وَ خافِيَةَ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فَبايِعُوا اللّه وَ بايِعُونى وَ بايِعُوا عَلِيّا اميرَالْمُؤْمِنينَ وَ الْحَسَنَ وَ الْحُسَيْنَ </w:t>
      </w:r>
      <w:bookmarkStart w:id="432" w:name="pg19311_183338"/>
    </w:p>
    <w:p>
      <w:pPr>
        <w:pStyle w:val="BookText"/>
        <w:rPr/>
      </w:pPr>
      <w:bookmarkEnd w:id="432"/>
      <w:r>
        <w:rPr>
          <w:rFonts w:ascii="Amiri" w:hAnsi="Amiri" w:eastAsia="Amiri" w:cs="Amiri"/>
          <w:color w:val="111111"/>
          <w:sz w:val="28"/>
          <w:sz w:val="28"/>
          <w:szCs w:val="28"/>
          <w:rtl w:val="true"/>
          <w:lang w:bidi="ar-SA"/>
        </w:rPr>
        <w:t xml:space="preserve">وَ الائِمَّةَ مِنْهُمْ فِى الدُّنْيا وَ الاْخِرَةِ كَلِمَةً باقِيَةً؛ يُهْلِكُ اللّه مَنْ غَدَرَ وَ يَرْحَمُ مَنْ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مردم چه مى‌گوييد ؟ خداوند هر صدايى و پنهانى‌هاى هر كسى را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كس بيعت كند در حقيقت با خدا بيعت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بيعت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بالاى دست بيعت كنندگان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اى مردم، با خدا بيعت كنيد و با من بيعت نماييد و با على اميرالمؤمنين و حسن و حسين و امامان از نسل آنان در دنيا و آخرت به عنوان امامتى كه در نسل ايشان باقى است بيعت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بيعت شكنان را هلاك مى‌نمايد و وفاداران را مورد رحمت قرار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بيعت را بشكند به ضرر خويش شكسته است و هر كس وفا كند به آنچه با خدا عهد بسته خداوند به او اجر عظيمى عنايت مى‌فرمايد</w:t>
      </w:r>
      <w:r>
        <w:rPr>
          <w:rFonts w:eastAsia="IRNazanin" w:cs="IRNazanin"/>
          <w:color w:val="111111"/>
          <w:sz w:val="28"/>
          <w:szCs w:val="28"/>
          <w:rtl w:val="true"/>
          <w:lang w:bidi="fa-IR"/>
        </w:rPr>
        <w:t>» .</w:t>
      </w:r>
    </w:p>
    <w:p>
      <w:pPr>
        <w:pStyle w:val="Heading6"/>
        <w:numPr>
          <w:ilvl w:val="5"/>
          <w:numId w:val="1"/>
        </w:numPr>
        <w:rPr/>
      </w:pPr>
      <w:bookmarkStart w:id="433" w:name="__RefHeading___Toc18032675_1280447820"/>
      <w:bookmarkStart w:id="434" w:name="_Toc167"/>
      <w:bookmarkEnd w:id="433"/>
      <w:r>
        <w:rPr/>
        <w:t>2</w:t>
      </w:r>
      <w:r>
        <w:rPr>
          <w:rtl w:val="true"/>
        </w:rPr>
        <w:t xml:space="preserve"> - </w:t>
      </w:r>
      <w:r>
        <w:rPr>
          <w:rtl w:val="true"/>
        </w:rPr>
        <w:t>موقعيت قرآنى</w:t>
      </w:r>
      <w:bookmarkEnd w:id="434"/>
    </w:p>
    <w:p>
      <w:pPr>
        <w:pStyle w:val="BookText"/>
        <w:rPr/>
      </w:pPr>
      <w:r>
        <w:rPr>
          <w:rFonts w:ascii="IRNazanin" w:hAnsi="IRNazanin" w:eastAsia="IRNazanin"/>
          <w:color w:val="111111"/>
          <w:sz w:val="28"/>
          <w:sz w:val="28"/>
          <w:szCs w:val="28"/>
          <w:rtl w:val="true"/>
          <w:lang w:bidi="fa-IR"/>
        </w:rPr>
        <w:t>پيامبر صلى‌الله‌عليه‌و‌آله در فرازى از يازدهمين و آخرين بخش از خطبه غدير بيعت در غدير را بيعت با خداوند معرفى نمود و به عنوان كسى كه گفتنى‌ها را گفته و پيمان را هم گرفته، گويا از مردم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لطف الهى كه بهترين راه و بهترين امامان را براى شما برگزيده و به شما اجازه نداده با فكر خود پيش برويد و مشكل آفرينى كنيد، آيا قدر اين همه نعمت را مى‌دانيد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برخورد را پيامبر صلى‌الله‌عليه‌و‌آله با يك سؤال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ما تَقُولُونَ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چه مى‌گوييد ؟ خدا از هر صدايى و مخفى‌هاى هر نفسى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لسان نصيحت گونه‌اى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اهْتَدى فَلِنَفْسِهِ وَ مَنْ ضَلَّ فَإِنَّما يَضِلُّ عَلَيْها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هدايت يابد به نفع خويش عمل كرده و هر كس گمراه شود بر ضرر خود گمراه شده است</w:t>
      </w:r>
      <w:r>
        <w:rPr>
          <w:rFonts w:eastAsia="IRNazanin" w:cs="IRNazanin"/>
          <w:color w:val="111111"/>
          <w:sz w:val="28"/>
          <w:szCs w:val="28"/>
          <w:rtl w:val="true"/>
          <w:lang w:bidi="fa-IR"/>
        </w:rPr>
        <w:t xml:space="preserve">» . </w:t>
      </w:r>
      <w:bookmarkStart w:id="435" w:name="pg19311_183339"/>
    </w:p>
    <w:p>
      <w:pPr>
        <w:pStyle w:val="BookText"/>
        <w:rPr/>
      </w:pPr>
      <w:bookmarkEnd w:id="435"/>
      <w:r>
        <w:rPr>
          <w:rFonts w:ascii="IRNazanin" w:hAnsi="IRNazanin" w:eastAsia="IRNazanin"/>
          <w:color w:val="111111"/>
          <w:sz w:val="28"/>
          <w:sz w:val="28"/>
          <w:szCs w:val="28"/>
          <w:rtl w:val="true"/>
          <w:lang w:bidi="fa-IR"/>
        </w:rPr>
        <w:t xml:space="preserve">و از آنجا كه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دانسته و از سوى ديگر بيعت با همه امامان دانست، و امامت آنان را در دنيا و آخرت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ثمره اين بيعت را به نفع خود مردم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سوره فتح آمده و منظور از فتح مبين صلح حديبيه است كه مردم در آنجا با پيامبر صلى‌الله‌عليه‌و‌آله بيعت كردند و پيمان وفادارى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فتح مسئله بيعت دو بار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رَضِىَ اللّه عَنِ الْمُؤْمِنِينَ إِذْ يُبايِعُونَكَ تَحْتَ الشَّجَرَةِ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يُبايِعُونَكَ إِنَّما يُبايِعُونَ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بيعت هنگامى صورت گرفت كه پيامبر صلى‌الله‌عليه‌و‌آله به قصد عمره از مدينه به سوى مكه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مكه به گمان اينكه حضرت براى جنگ آمده چند گروه را به مقابله با آن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حضرت بودند و با حضرت بيعت كردند و وعده پايدارى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بيعتى با پيامبر صلى‌الله‌عليه‌و‌آله بيعت با خدا خوانده شد و مورد مدح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غدير با استشهاد به همين آيه، بار ديگر بيعت با خداوند به ميان آمده است</w:t>
      </w:r>
      <w:r>
        <w:rPr>
          <w:rFonts w:eastAsia="IRNazanin" w:cs="IRNazanin"/>
          <w:color w:val="111111"/>
          <w:sz w:val="28"/>
          <w:szCs w:val="28"/>
          <w:rtl w:val="true"/>
          <w:lang w:bidi="fa-IR"/>
        </w:rPr>
        <w:t>.</w:t>
      </w:r>
    </w:p>
    <w:p>
      <w:pPr>
        <w:pStyle w:val="Heading6"/>
        <w:numPr>
          <w:ilvl w:val="5"/>
          <w:numId w:val="1"/>
        </w:numPr>
        <w:rPr/>
      </w:pPr>
      <w:bookmarkStart w:id="436" w:name="__RefHeading___Toc18032677_1280447820"/>
      <w:bookmarkStart w:id="437" w:name="_Toc168"/>
      <w:bookmarkEnd w:id="436"/>
      <w:r>
        <w:rPr/>
        <w:t>3</w:t>
      </w:r>
      <w:r>
        <w:rPr>
          <w:rtl w:val="true"/>
        </w:rPr>
        <w:t xml:space="preserve"> - </w:t>
      </w:r>
      <w:r>
        <w:rPr>
          <w:rtl w:val="true"/>
        </w:rPr>
        <w:t>تحليل اعتقادى</w:t>
      </w:r>
      <w:bookmarkEnd w:id="437"/>
    </w:p>
    <w:p>
      <w:pPr>
        <w:pStyle w:val="Heading6"/>
        <w:numPr>
          <w:ilvl w:val="5"/>
          <w:numId w:val="1"/>
        </w:numPr>
        <w:rPr/>
      </w:pPr>
      <w:bookmarkStart w:id="438" w:name="__RefHeading___Toc18032679_1280447820"/>
      <w:bookmarkStart w:id="439" w:name="_Toc169"/>
      <w:bookmarkEnd w:id="438"/>
      <w:r>
        <w:rPr>
          <w:rtl w:val="true"/>
        </w:rPr>
        <w:t>تحليل اعتقادى اول</w:t>
      </w:r>
      <w:bookmarkEnd w:id="439"/>
    </w:p>
    <w:p>
      <w:pPr>
        <w:pStyle w:val="BookText"/>
        <w:rPr/>
      </w:pPr>
      <w:r>
        <w:rPr>
          <w:rFonts w:ascii="IRNazanin" w:hAnsi="IRNazanin" w:eastAsia="IRNazanin"/>
          <w:color w:val="111111"/>
          <w:sz w:val="28"/>
          <w:sz w:val="28"/>
          <w:szCs w:val="28"/>
          <w:rtl w:val="true"/>
          <w:lang w:bidi="fa-IR"/>
        </w:rPr>
        <w:t>براى تبيين كيفيت ارتباط آيه بيعت با غدير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كه به صورت ضمنى در خطبه غدير درباره اين آيه ديده مى‌شود دو مورد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اينكه مصداق اتمّ چنان بيعتى را بيعت غدير معرفى مى‌كند، و براى تطبيق كامل بر آيه ابتدا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بيعت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من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نتيجه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از طرف خدا براى او بيعت مى‌گيرم، و سپس آيه را مى‌خواند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تو بيعت مى‌كنند با خدا بيعت مى‌نمايند</w:t>
      </w:r>
      <w:r>
        <w:rPr>
          <w:rFonts w:eastAsia="IRNazanin" w:cs="IRNazanin"/>
          <w:color w:val="111111"/>
          <w:sz w:val="28"/>
          <w:szCs w:val="28"/>
          <w:rtl w:val="true"/>
          <w:lang w:bidi="fa-IR"/>
        </w:rPr>
        <w:t xml:space="preserve">. </w:t>
      </w:r>
      <w:bookmarkStart w:id="440" w:name="pg19311_183340"/>
    </w:p>
    <w:p>
      <w:pPr>
        <w:pStyle w:val="BookText"/>
        <w:rPr/>
      </w:pPr>
      <w:bookmarkEnd w:id="440"/>
      <w:r>
        <w:rPr>
          <w:rFonts w:ascii="IRNazanin" w:hAnsi="IRNazanin" w:eastAsia="IRNazanin"/>
          <w:color w:val="111111"/>
          <w:sz w:val="28"/>
          <w:sz w:val="28"/>
          <w:szCs w:val="28"/>
          <w:rtl w:val="true"/>
          <w:lang w:bidi="fa-IR"/>
        </w:rPr>
        <w:t>براى بار دوم در اواخر خطبه درباره اين آيه مطرح شده و بيشتر مربوط به پايدارى بر اين بيعت است كه پس از قرائت متن مربوط به بيعت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مى‌گوييد ؟ كه خداوند اصوات را مى‌شنود و از دل‌ها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آغاز آيه را با عبارتى ديگر بازگو مى‌نمايد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بايَعَ فَإِنَّما يُبايِعُ اللّه يَدُ اللّه فَوْقَ أَيْدِيهِمْ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پيمان شكنى كند خدا او را هلاك مى‌كند، و بعد از آن فقره آخر آيه را مى‌خواند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نَكَثَ فَإِنَّما يَنْكُثُ عَلى نَفْسِهِ </w:t>
      </w:r>
      <w:r>
        <w:rPr>
          <w:rFonts w:eastAsia="IRNazanin" w:cs="IRNazanin"/>
          <w:color w:val="111111"/>
          <w:sz w:val="28"/>
          <w:szCs w:val="28"/>
          <w:rtl w:val="true"/>
          <w:lang w:bidi="fa-IR"/>
        </w:rPr>
        <w:t>... » .</w:t>
      </w:r>
    </w:p>
    <w:p>
      <w:pPr>
        <w:pStyle w:val="Heading6"/>
        <w:numPr>
          <w:ilvl w:val="5"/>
          <w:numId w:val="1"/>
        </w:numPr>
        <w:rPr/>
      </w:pPr>
      <w:bookmarkStart w:id="441" w:name="__RefHeading___Toc18032681_1280447820"/>
      <w:bookmarkStart w:id="442" w:name="_Toc170"/>
      <w:bookmarkEnd w:id="441"/>
      <w:r>
        <w:rPr>
          <w:rtl w:val="true"/>
        </w:rPr>
        <w:t>تحليل اعقادى دوم</w:t>
      </w:r>
      <w:bookmarkEnd w:id="44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معناى بيعت با خدا در غدير</w:t>
      </w:r>
    </w:p>
    <w:p>
      <w:pPr>
        <w:pStyle w:val="BookText"/>
        <w:rPr/>
      </w:pPr>
      <w:r>
        <w:rPr>
          <w:rFonts w:ascii="IRNazanin" w:hAnsi="IRNazanin" w:eastAsia="IRNazanin"/>
          <w:color w:val="111111"/>
          <w:sz w:val="28"/>
          <w:sz w:val="28"/>
          <w:szCs w:val="28"/>
          <w:rtl w:val="true"/>
          <w:lang w:bidi="fa-IR"/>
        </w:rPr>
        <w:t>اكنون نوبت آن است كه معناى بيعت با خداوند در غدير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فرازهاى مربوط به بيعت، پيامبر صلى‌الله‌عليه‌و‌آله تمام جوانب آن را در يك جمله جمع كرد كه تفسير ملخص ولى كامل عيار آن به حساب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 بيعت كنيد و با من بيعت نماييد و با اميرالمؤمنين على و حسن و حسين و امامان از نسل آنان بيعت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معنى بود كه آنچه در آيه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عنوان تمثيل اين بيعت به بيعت با خداوند نيست، بلكه با ضميمه بيعت لسانى كه مطرح شد مردم در درجه اول حقيقتا با خدا بيعت مى‌كنند و پيمان مى‌بندند و لذا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بايِعُوا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درجه دوم مردم با پيامبر صلى‌الله‌عليه‌و‌آله بر سر اين خواسته‌اى كه خلاصه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آن حضرت است بيعت مى‌كنند، و در درجه سوم با اميرالمؤمنين عليه‌السلام به عنوان امام بعد از پيامبر صلى‌الله‌عليه‌و‌آله، و در درجه چهارم با همه يازده امام بعد از آن حضرت در همان غدير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بيعت الهى غدير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تركيب خاص كلام پيامبر صلى‌الله‌عليه‌و‌آله در ذيل آيه حاكى از دو جهت مى‌تواند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يك سو اينكه در غدير مردم بايد به همه امامان معتقد شوند و اين به معناى اتحاد سلسله امامت در هدف و فرمايشات ايشان است، و كلام و روش همه امامان براى ما به عنوان يك مجموعه واحد به حساب مى‌آيد و هيچ فرقى بين راه و گفتار و اهداف امامان عليهم‌السلام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راه خدا و پيامبر و امامان عليهم‌السلام يكى بيشتر نيست و صراط مستقيم نزد خدا اسلام است و اسلام واقعى راهى است كه خدا و پيامبر و دوازده امام عليهم‌السلام راهنما و معرّف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آنچه خدا مى‌گويد محمد و على عليهماالسلام هم مى‌گويند، و آنچه على عليه‌السلام مى‌گويد يازده امام عليهم‌السلام از نسل او هم همان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هر كس با خدا بيعت مى‌كند با محمد و على عليهماالسلام بيعت كرده و هر كه با ايشان بيعت كرده با يازده امام عليهم‌السلام بعد از او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تفكيكى در اين ميان انحراف از صراط مستقيم است، و هر راه منحرفى در اسلام زاييده تفكيك بين خدا و پيامبر و دوازده امام عليهم‌السلام در اعتقاد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بالاى خدا در بيعت غدير</w:t>
      </w:r>
    </w:p>
    <w:p>
      <w:pPr>
        <w:pStyle w:val="BookText"/>
        <w:rPr/>
      </w:pPr>
      <w:r>
        <w:rPr>
          <w:rFonts w:ascii="IRNazanin" w:hAnsi="IRNazanin" w:eastAsia="IRNazanin"/>
          <w:color w:val="111111"/>
          <w:sz w:val="28"/>
          <w:sz w:val="28"/>
          <w:szCs w:val="28"/>
          <w:rtl w:val="true"/>
          <w:lang w:bidi="fa-IR"/>
        </w:rPr>
        <w:t xml:space="preserve">نكته بسيار ظريفى كه در تبيين عملىِ بيعت با خداوند نهفته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كننده غدير در واقع مى‌پذيرد كه تحت اختيار بيعت شونده باشد، و اين فقط درباره خداوند و پيامبر و معصومين عليهم‌السلام ممكن است كه ولايت مطلقه و صاحب اختيارى تمام عيار مردم با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دست خدا بالاى دست بيعت كنندگان است اين به معناى قرار گرفتن همه آنان تحت اختيار و فرمان الهى است، و اين بيعت به معناى پذيرفتن چنان ولايتى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كيفيت بيعت نيز اين مسئله مراعات شد كه دست بيعت كنندگان زير دست پيامبر صلى‌الله‌عليه‌و‌آله و اميرالمؤمنين عليه‌السلام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امام رضا عليه‌السلام به جزئيات اين مطلب اشاره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آن حضرت را به بيعت براى ولايت عهدى وادار كردند و حضرت در مقامى نشست كه مردم با ايشان بيعت كنند، طبق ساير بيعت‌ها دست خود را دراز نكردند تا از سمت راست با بيعت كننده دست دهند؛ بلكه دست خود را بالا مى‌گرفتند به طورى كه پشت دستشان به طرف صورت خود و كف دستشان رو به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كسى براى بيعت جلو مى‌آمد حضرت از بالا دست خود را پايين مى‌آوردند و كف دست بيعت كننده از پايين در دست حضرت قرار مى‌گرفت و دست حضرت روى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مأمون به اين كيفيت خاص از بيعت اعتراض كرد 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اينگونه بيعت مى‌فرمود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به عنوان تتمه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عناوين بر گرفته از آيات غدير در معرفى فرهنگ غدير در ماجرا و خطبه غدير و كلمات معصومين عليهم‌السلام،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كه به ترتيب از كليات آغاز مى‌شود و با در نظر گرفتن مراحل وقوع ماجراى غدير به دنبال يكديگر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بيعت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روزى بود كه مردم با خدا دست بيعت دادند و عهد و پيمان بستند كه بر سر قول خود وفادار بمانند، و از خدا شرم كنند كه رو در روى او پيمان‌شكنى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بزرگ در آيه‌اى صريح در آغوش قرآن قرار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يُبايِعُونَكَ إِنَّما يُبايِعُونَ اللّه‌َ يَدُ اللّه‌ِ فَوْقَ أَيْدِيهِمْ فَمَنْ نَكَثَ فَإِنَّما يَنْكُثُ عَلى نَفْسِهِ وَ مَنْ أَوْفى بِما عاهَدَ عَلَيْهُ اللّه‌َ فَسَيُؤْتِيهِ أَجْرا عَظِيما</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و اينگونه بيعت غدير گِره ابدى دست مردم با دست خداوند عز و جل و دست محمد و على عليهماالسلام شد</w:t>
      </w:r>
      <w:r>
        <w:rPr>
          <w:rFonts w:eastAsia="IRNazanin" w:cs="IRNazanin"/>
          <w:color w:val="111111"/>
          <w:sz w:val="28"/>
          <w:szCs w:val="28"/>
          <w:rtl w:val="true"/>
          <w:lang w:bidi="fa-IR"/>
        </w:rPr>
        <w:t xml:space="preserve">. </w:t>
      </w:r>
      <w:bookmarkStart w:id="443" w:name="pg19311_183343"/>
    </w:p>
    <w:p>
      <w:pPr>
        <w:pStyle w:val="Heading5"/>
        <w:numPr>
          <w:ilvl w:val="4"/>
          <w:numId w:val="1"/>
        </w:numPr>
        <w:rPr/>
      </w:pPr>
      <w:bookmarkStart w:id="444" w:name="__RefHeading___Toc18032683_1280447820"/>
      <w:bookmarkStart w:id="445" w:name="_Toc171"/>
      <w:bookmarkEnd w:id="443"/>
      <w:bookmarkEnd w:id="444"/>
      <w:r>
        <w:rPr>
          <w:rtl w:val="true"/>
        </w:rPr>
        <w:t>مفهوم مولى در بيعت غدير</w:t>
      </w:r>
      <w:bookmarkEnd w:id="445"/>
    </w:p>
    <w:p>
      <w:pPr>
        <w:pStyle w:val="BookText"/>
        <w:rPr/>
      </w:pPr>
      <w:r>
        <w:rPr>
          <w:rFonts w:ascii="Amiri" w:hAnsi="Amiri" w:eastAsia="Amiri" w:cs="Amiri"/>
          <w:color w:val="111111"/>
          <w:sz w:val="28"/>
          <w:sz w:val="28"/>
          <w:szCs w:val="28"/>
          <w:rtl w:val="true"/>
          <w:lang w:bidi="ar-SA"/>
        </w:rPr>
        <w:t>مفهوم مولى در بيعت غدير</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اگر در سراسر خطبه غدير دقت كنيم خواهيم ديد كه اكثر مطالب آن تفسير و توضيحى براى روشن كردن كامل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در حالى كه خود پيامبر صلى‌الله‌عليه‌و‌آله 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كرده، و همه حاضرين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بزرگ عرب حسّان هم در ميان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صاحب اختيارى را از آن فهميدند و بر سر همين مفهوم بلند بيعت نمودند، معنى ندارد براى فهميدن منظور آن حضرت به لغت‌ها و لغت‌نامه‌ها و معانى عرفى اين كلمه مراجعه كنيم، چه آنها با تفسير خودِ حضرت مطابق باشد و چه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يكى از قرائن مهم در كنار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مبيّن معناى آن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بيعت است كه در اثناء خطبه مطرح شده و به صورت لسانى انجام شده و بعد از خطبه هم با دست انجام شد، و همه اينها به عنوان قبول امارت و ولايت مى‌تواند باشد نه معناى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بيعت و تبريك حاضرين غدير و گفتگوهايى كه دوست و دشمن در غدير داشته‌اند معلوم مى‌كند مخاطبين از اين جمله معناى ولايت و امارت را فهميده‌اند و پيامبر صلى‌الله‌عليه‌و‌آله برداشتِ آنان را رد نكردند و يا اصلاحى نسبت به آن نداشتند</w:t>
      </w:r>
      <w:r>
        <w:rPr>
          <w:rFonts w:eastAsia="IRNazanin" w:cs="IRNazanin"/>
          <w:color w:val="111111"/>
          <w:sz w:val="28"/>
          <w:szCs w:val="28"/>
          <w:rtl w:val="true"/>
          <w:lang w:bidi="fa-IR"/>
        </w:rPr>
        <w:t>.</w:t>
      </w:r>
    </w:p>
    <w:p>
      <w:pPr>
        <w:pStyle w:val="Heading5"/>
        <w:numPr>
          <w:ilvl w:val="4"/>
          <w:numId w:val="1"/>
        </w:numPr>
        <w:rPr/>
      </w:pPr>
      <w:bookmarkStart w:id="446" w:name="__RefHeading___Toc18032685_1280447820"/>
      <w:bookmarkStart w:id="447" w:name="_Toc172"/>
      <w:bookmarkEnd w:id="446"/>
      <w:r>
        <w:rPr>
          <w:rtl w:val="true"/>
        </w:rPr>
        <w:t>بيعت، يكى از دو ركن غدير</w:t>
      </w:r>
      <w:bookmarkEnd w:id="447"/>
    </w:p>
    <w:p>
      <w:pPr>
        <w:pStyle w:val="BookText"/>
        <w:rPr/>
      </w:pPr>
      <w:r>
        <w:rPr>
          <w:rFonts w:ascii="Amiri" w:hAnsi="Amiri" w:eastAsia="Amiri" w:cs="Amiri"/>
          <w:color w:val="111111"/>
          <w:sz w:val="28"/>
          <w:sz w:val="28"/>
          <w:szCs w:val="28"/>
          <w:rtl w:val="true"/>
          <w:lang w:bidi="ar-SA"/>
        </w:rPr>
        <w:t>بيعت، يكى از دو ركن غدير</w:t>
      </w:r>
      <w:r>
        <w:rPr>
          <w:rStyle w:val="FootnoteAnchor"/>
          <w:rtl w:val="true"/>
        </w:rPr>
        <w:footnoteReference w:id="16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مورد واقعه بى‌نظير غدير خم بايد بيشتر مورد توجه قرار گيرد اينكه مبادا با سطحى نگرى گفته يا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دشمنان ما اصرار شديد در پنهان نگاه داشتن حقائق مى‌كنند و با هزار و يك بهانه و عذرتراشى و شيوه‌هاى گوناگون سعى در مطرح نشدن واقعيت‌هاى مسلّم تاريخى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گويندگان ما با </w:t>
      </w:r>
    </w:p>
    <w:p>
      <w:pPr>
        <w:pStyle w:val="BookText"/>
        <w:rPr/>
      </w:pPr>
      <w:r>
        <w:rPr>
          <w:rFonts w:ascii="IRNazanin" w:hAnsi="IRNazanin" w:eastAsia="IRNazanin"/>
          <w:color w:val="111111"/>
          <w:sz w:val="28"/>
          <w:sz w:val="28"/>
          <w:szCs w:val="28"/>
          <w:rtl w:val="true"/>
          <w:lang w:bidi="fa-IR"/>
        </w:rPr>
        <w:t>ژرف‌انديشى در حماسه غدير سخن گويند، و نويسندگان ما در حاشيه غدير قلم بزنند و در عمق حقائق به شناگرى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اينكه در شعر و سخن و مرثيه و غديريه، بايد ابلاغ ولايت روز غدير بيان شود، ولى مهم‌تر اين است كه ژرفاى نورانى غدير شكافته شود و ضرورت ژرف‌انديشى در حماسه غدير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رسول اللّه صلى‌الله‌عليه‌و‌آله از همان آغاز بعثت، ولايت حضرت اميرالمؤمنين عليه‌السلام را ابلاغ كرد، و پس از آن بارها و بارها بر منبر مدينه ولايت على و يازده نفر از فرزندان پاكش عليهم‌السلام را به گوش مردم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نام على و امامان پس از آن بزرگ عليهم‌السلام در كتاب‌هاى تورات و انجيل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آستانه نبرد خيبر و احد و تبوك، ده‌ها حديث و روايت از رسول خدا صلى‌الله‌عليه‌و‌آله در سراسر بلاد اسلامى پخش شد؛ كه على عليه‌السلام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معرفى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كه پيش از غدير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پيش از غدير رسول خدا صلى‌الله‌عليه‌و‌آله ولايت اميرالمؤمنين عليه‌السلام را در ده‌ها سخنرانى و صدها حديث و روايت مطرح فرمود،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غدير خم نيز تحقق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غدير خم كدام حقيقت آشكارا مطرح شد ؟</w:t>
      </w:r>
    </w:p>
    <w:p>
      <w:pPr>
        <w:pStyle w:val="BookText"/>
        <w:rPr/>
      </w:pPr>
      <w:r>
        <w:rPr>
          <w:rFonts w:ascii="IRNazanin" w:hAnsi="IRNazanin" w:eastAsia="IRNazanin"/>
          <w:color w:val="111111"/>
          <w:sz w:val="28"/>
          <w:sz w:val="28"/>
          <w:szCs w:val="28"/>
          <w:rtl w:val="true"/>
          <w:lang w:bidi="fa-IR"/>
        </w:rPr>
        <w:t>چه وظيفه مهمى را رسول خدا صلى‌الله‌عليه‌و‌آله سامان داد ؟</w:t>
      </w:r>
    </w:p>
    <w:p>
      <w:pPr>
        <w:pStyle w:val="BookText"/>
        <w:rPr/>
      </w:pPr>
      <w:r>
        <w:rPr>
          <w:rFonts w:ascii="IRNazanin" w:hAnsi="IRNazanin" w:eastAsia="IRNazanin"/>
          <w:color w:val="111111"/>
          <w:sz w:val="28"/>
          <w:sz w:val="28"/>
          <w:szCs w:val="28"/>
          <w:rtl w:val="true"/>
          <w:lang w:bidi="fa-IR"/>
        </w:rPr>
        <w:t>اوج خشم و كينه توزى منافقين و سران احزاب براى چه بود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گذشت كه ديگر تحمل خود را از دست دادند و قصد جان پيامبر صلى‌الله‌عليه‌و‌آله را كردند ؟ </w:t>
      </w:r>
      <w:bookmarkStart w:id="448" w:name="pg19311_183345"/>
    </w:p>
    <w:p>
      <w:pPr>
        <w:pStyle w:val="BookText"/>
        <w:rPr/>
      </w:pPr>
      <w:bookmarkEnd w:id="448"/>
      <w:r>
        <w:rPr>
          <w:rFonts w:ascii="IRNazanin" w:hAnsi="IRNazanin" w:eastAsia="IRNazanin"/>
          <w:color w:val="111111"/>
          <w:sz w:val="28"/>
          <w:sz w:val="28"/>
          <w:szCs w:val="28"/>
          <w:rtl w:val="true"/>
          <w:lang w:bidi="fa-IR"/>
        </w:rPr>
        <w:t>اگر تنها ابلاغ ولايت بود كه آن همه ماجراهاى تلخ را دامن نمى‌زدند، زيرا در مدينه بارها ولايت حضرت اميرالمؤمنين عليه‌السلام را شنيدند و اعتراض نكردند، و به آينده بدون پيامبر صلى‌الله‌عليه‌و‌آله چشم دوخته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غدر چه گذشت كه عاشقان ولايت خشنود و منتظران فرصت نا اميد شدند و همه آرزوهاى شيطانى خود را بر باد رفته ديدند ؟ تا جايى كه شمشير كشيدند و در تاريكى شب راه را بر پيامبر صلى‌الله‌عليه‌و‌آله بستند، و تنها خدا نخواست تا توطئه شوم آنها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ظاهر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را مى‌رساند، اما بايد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سزاست كه بايد ژرف‌نگرى شايسته‌اى در مورد حماسه غدير باشد، چرا كه روز غدير روز تحقق ولايت دوازده امام؛ از حضرت اميرالمؤمنين تا حضرت مهدى عليهم‌السلام است، كه با ابلاغ ظاهرى آغاز شد، و با بيعت پيامبر صلى‌الله‌عليه‌و‌آله رنگ جاودانه گرفت، و با بيعت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از سراسر بلاد اسلامى پشتوانه مردمى و اجرائى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ثبت اين حقيقت در تاريخ، و نيز سرودن اشعار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حضور رسول خدا صلى‌الله‌عليه‌و‌آله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هزاران شاهد صادق از مهاجر و انصار، منافقانِ منتظرِ فرصت را تاب تحمل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هجوم آوردند، و البته تا هميشه تاريخ رسوا شدند و چهره زشتشان پديدار گشت</w:t>
      </w:r>
      <w:r>
        <w:rPr>
          <w:rFonts w:eastAsia="IRNazanin" w:cs="IRNazanin"/>
          <w:color w:val="111111"/>
          <w:sz w:val="28"/>
          <w:szCs w:val="28"/>
          <w:rtl w:val="true"/>
          <w:lang w:bidi="fa-IR"/>
        </w:rPr>
        <w:t>.</w:t>
      </w:r>
    </w:p>
    <w:p>
      <w:pPr>
        <w:pStyle w:val="Heading5"/>
        <w:numPr>
          <w:ilvl w:val="4"/>
          <w:numId w:val="1"/>
        </w:numPr>
        <w:rPr/>
      </w:pPr>
      <w:bookmarkStart w:id="449" w:name="__RefHeading___Toc18032687_1280447820"/>
      <w:bookmarkStart w:id="450" w:name="_Toc173"/>
      <w:bookmarkEnd w:id="449"/>
      <w:r>
        <w:rPr>
          <w:rtl w:val="true"/>
        </w:rPr>
        <w:t>اتمام حجت با بيعت غدير</w:t>
      </w:r>
      <w:bookmarkEnd w:id="450"/>
    </w:p>
    <w:p>
      <w:pPr>
        <w:pStyle w:val="BookText"/>
        <w:rPr/>
      </w:pPr>
      <w:r>
        <w:rPr>
          <w:rFonts w:ascii="Amiri" w:hAnsi="Amiri" w:eastAsia="Amiri" w:cs="Amiri"/>
          <w:color w:val="111111"/>
          <w:sz w:val="28"/>
          <w:sz w:val="28"/>
          <w:szCs w:val="28"/>
          <w:rtl w:val="true"/>
          <w:lang w:bidi="ar-SA"/>
        </w:rPr>
        <w:t>اتمام حجت با بيعت غدير</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اميرالمؤمنين عليه‌السلام درباره اينكه پس از بيعت غدير هر كوتاهى از سوى مردم به عهده خودشان است،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به من وصيت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اگر گروهى يافتى كه با آنان بجنگى حق خود را طلب كن، وگرنه در خانه‌ات بنشين چرا كه من پيمان تو را در روز غدير </w:t>
      </w:r>
      <w:bookmarkStart w:id="451" w:name="pg19311_183346"/>
    </w:p>
    <w:p>
      <w:pPr>
        <w:pStyle w:val="BookText"/>
        <w:rPr/>
      </w:pPr>
      <w:bookmarkEnd w:id="451"/>
      <w:r>
        <w:rPr>
          <w:rFonts w:ascii="IRNazanin" w:hAnsi="IRNazanin" w:eastAsia="IRNazanin"/>
          <w:color w:val="111111"/>
          <w:sz w:val="28"/>
          <w:sz w:val="28"/>
          <w:szCs w:val="28"/>
          <w:rtl w:val="true"/>
          <w:lang w:bidi="fa-IR"/>
        </w:rPr>
        <w:t>خم گرفته‌ام كه تو وصى و خليفه من و صاحب اختيار مردم نسبت به خودشان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بيت‌اللّه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سراغ تو بيايند و تو نبايد سراغ مردم بروى</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452" w:name="__RefHeading___Toc18032689_1280447820"/>
      <w:bookmarkStart w:id="453" w:name="_Toc174"/>
      <w:bookmarkEnd w:id="452"/>
      <w:r>
        <w:rPr>
          <w:rtl w:val="true"/>
        </w:rPr>
        <w:t>اشتهار غدير به خاطر مراسم سه روزه بيعت</w:t>
      </w:r>
      <w:bookmarkEnd w:id="453"/>
    </w:p>
    <w:p>
      <w:pPr>
        <w:pStyle w:val="BookText"/>
        <w:rPr/>
      </w:pPr>
      <w:r>
        <w:rPr>
          <w:rFonts w:ascii="Amiri" w:hAnsi="Amiri" w:eastAsia="Amiri" w:cs="Amiri"/>
          <w:color w:val="111111"/>
          <w:sz w:val="28"/>
          <w:sz w:val="28"/>
          <w:szCs w:val="28"/>
          <w:rtl w:val="true"/>
          <w:lang w:bidi="ar-SA"/>
        </w:rPr>
        <w:t>اشتهار غدير به خاطر مراسم سه روزه بيعت</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مراسم غدير كه نه يك ساعت و نه نيمروز و نه يك روز، بلكه سه روز به طول انجاميده و اين طولانى شدن هيچ دليلى جز بيعت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نداشته، آن را به صورت يكى از مشهورترين وقايع تاريخ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اينكه بدون بيعت هم مى‌شد به اين مراسم خاتمه داد، ولى اين تأكيد بر بيعت هم با پيامبر صلى‌الله‌عليه‌و‌آله و هم با اميرالمؤمنين عليه‌السلام و توقف در بيابان در آن شرايط گرم و طاقت فرسا براى هر شنونده‌اى تعجب برانگيز و به ياد ماندنى است و از نگاهى ديگر اشتهار واقعه غدير را رقم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بقيه وقايعى را كه در اين سه روز اتفاق افتاده به ماجراى بيعت اضافه كنيم اين معروفيت چند برابر مى‌شود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تبريك مردم كه حتى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Style w:val="FootnoteAnchor"/>
          <w:rtl w:val="true"/>
        </w:rPr>
        <w:footnoteReference w:id="173"/>
      </w:r>
      <w:r>
        <w:rPr>
          <w:rFonts w:ascii="IRNazanin" w:hAnsi="IRNazanin" w:eastAsia="IRNazanin"/>
          <w:color w:val="111111"/>
          <w:sz w:val="28"/>
          <w:sz w:val="28"/>
          <w:szCs w:val="28"/>
          <w:rtl w:val="true"/>
          <w:lang w:bidi="fa-IR"/>
        </w:rPr>
        <w:t>و بستن عمامه پيامبر صلى‌الله‌عليه‌و‌آله بر سر اميرالمؤمنين عليه‌السلام</w:t>
      </w:r>
      <w:r>
        <w:rPr>
          <w:rStyle w:val="FootnoteAnchor"/>
          <w:rtl w:val="true"/>
        </w:rPr>
        <w:footnoteReference w:id="174"/>
      </w:r>
      <w:r>
        <w:rPr>
          <w:rFonts w:ascii="Amiri" w:hAnsi="Amiri" w:eastAsia="Amiri" w:cs="Amiri"/>
          <w:color w:val="111111"/>
          <w:sz w:val="28"/>
          <w:sz w:val="28"/>
          <w:szCs w:val="28"/>
          <w:rtl w:val="true"/>
          <w:lang w:bidi="ar-SA"/>
        </w:rPr>
        <w:t>و شعر حَسّان بن ثابت</w:t>
      </w:r>
      <w:r>
        <w:rPr>
          <w:rStyle w:val="FootnoteAnchor"/>
          <w:rtl w:val="true"/>
        </w:rPr>
        <w:footnoteReference w:id="175"/>
      </w:r>
      <w:r>
        <w:rPr>
          <w:rFonts w:ascii="Amiri" w:hAnsi="Amiri" w:eastAsia="Amiri" w:cs="Amiri"/>
          <w:color w:val="111111"/>
          <w:sz w:val="28"/>
          <w:sz w:val="28"/>
          <w:szCs w:val="28"/>
          <w:rtl w:val="true"/>
          <w:lang w:bidi="ar-SA"/>
        </w:rPr>
        <w:t>و ظهور جبرئيل در غدير</w:t>
      </w:r>
      <w:r>
        <w:rPr>
          <w:rStyle w:val="FootnoteAnchor"/>
          <w:rtl w:val="true"/>
        </w:rPr>
        <w:footnoteReference w:id="176"/>
      </w:r>
      <w:r>
        <w:rPr>
          <w:rFonts w:ascii="IRNazanin" w:hAnsi="IRNazanin" w:eastAsia="IRNazanin"/>
          <w:color w:val="111111"/>
          <w:sz w:val="28"/>
          <w:sz w:val="28"/>
          <w:szCs w:val="28"/>
          <w:rtl w:val="true"/>
          <w:lang w:bidi="fa-IR"/>
        </w:rPr>
        <w:t>و نوشتن سند مكتوب غدير به امر پيامبر صلى‌الله‌عليه‌و‌آله</w:t>
      </w:r>
      <w:r>
        <w:rPr>
          <w:rStyle w:val="FootnoteAnchor"/>
          <w:rtl w:val="true"/>
        </w:rPr>
        <w:footnoteReference w:id="177"/>
      </w:r>
      <w:r>
        <w:rPr>
          <w:rFonts w:ascii="IRNazanin" w:hAnsi="IRNazanin" w:eastAsia="IRNazanin"/>
          <w:color w:val="111111"/>
          <w:sz w:val="28"/>
          <w:sz w:val="28"/>
          <w:szCs w:val="28"/>
          <w:rtl w:val="true"/>
          <w:lang w:bidi="fa-IR"/>
        </w:rPr>
        <w:t xml:space="preserve">و ماجراى سنگ آسمانى بر </w:t>
      </w:r>
      <w:bookmarkStart w:id="454" w:name="pg19311_183347"/>
    </w:p>
    <w:p>
      <w:pPr>
        <w:pStyle w:val="BookText"/>
        <w:rPr/>
      </w:pPr>
      <w:bookmarkEnd w:id="454"/>
      <w:r>
        <w:rPr>
          <w:rFonts w:ascii="Amiri" w:hAnsi="Amiri" w:eastAsia="Amiri" w:cs="Amiri"/>
          <w:color w:val="111111"/>
          <w:sz w:val="28"/>
          <w:sz w:val="28"/>
          <w:szCs w:val="28"/>
          <w:rtl w:val="true"/>
          <w:lang w:bidi="ar-SA"/>
        </w:rPr>
        <w:t>دشمن غدير</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الثعالبى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اينها مسائلى است كه در هيچ مراسمى كنار هم جمع نشده و اجتماع آنها نتيجه‌اى جز اشتهار استثنائى براى غدير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55" w:name="__RefHeading___Toc18032691_1280447820"/>
      <w:bookmarkStart w:id="456" w:name="_Toc175"/>
      <w:bookmarkEnd w:id="455"/>
      <w:r>
        <w:rPr>
          <w:rtl w:val="true"/>
        </w:rPr>
        <w:t>مفهوم بيعت و جوانب آن</w:t>
      </w:r>
      <w:bookmarkEnd w:id="456"/>
    </w:p>
    <w:p>
      <w:pPr>
        <w:pStyle w:val="Heading6"/>
        <w:numPr>
          <w:ilvl w:val="5"/>
          <w:numId w:val="1"/>
        </w:numPr>
        <w:rPr/>
      </w:pPr>
      <w:bookmarkStart w:id="457" w:name="__RefHeading___Toc18032693_1280447820"/>
      <w:bookmarkStart w:id="458" w:name="_Toc176"/>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مفهوم بيعت و جوانب آن</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يكى از دلائل امامت و ولايت على عليه‌السلام بيعتى است كه با آن حضرت در غدير خم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بيعت در غدير خم از چند دريچه مى‌توان سخن گفت</w:t>
      </w:r>
      <w:r>
        <w:rPr>
          <w:rFonts w:eastAsia="IRNazanin" w:cs="IRNazanin"/>
          <w:color w:val="111111"/>
          <w:sz w:val="28"/>
          <w:szCs w:val="28"/>
          <w:rtl w:val="true"/>
          <w:lang w:bidi="fa-IR"/>
        </w:rPr>
        <w:t>:</w:t>
      </w:r>
    </w:p>
    <w:p>
      <w:pPr>
        <w:pStyle w:val="Heading6"/>
        <w:numPr>
          <w:ilvl w:val="5"/>
          <w:numId w:val="1"/>
        </w:numPr>
        <w:rPr/>
      </w:pPr>
      <w:bookmarkStart w:id="459" w:name="__RefHeading___Toc18032695_1280447820"/>
      <w:bookmarkStart w:id="460" w:name="_Toc177"/>
      <w:bookmarkEnd w:id="459"/>
      <w:r>
        <w:rPr/>
        <w:t>1</w:t>
      </w:r>
      <w:r>
        <w:rPr>
          <w:rtl w:val="true"/>
        </w:rPr>
        <w:t xml:space="preserve"> - </w:t>
      </w:r>
      <w:r>
        <w:rPr>
          <w:rtl w:val="true"/>
        </w:rPr>
        <w:t>بيعت و نقش اجتماعى</w:t>
      </w:r>
      <w:bookmarkEnd w:id="460"/>
    </w:p>
    <w:p>
      <w:pPr>
        <w:pStyle w:val="BookText"/>
        <w:rPr/>
      </w:pPr>
      <w:r>
        <w:rPr>
          <w:rFonts w:ascii="IRNazanin" w:hAnsi="IRNazanin" w:eastAsia="IRNazanin"/>
          <w:color w:val="111111"/>
          <w:sz w:val="28"/>
          <w:sz w:val="28"/>
          <w:szCs w:val="28"/>
          <w:rtl w:val="true"/>
          <w:lang w:bidi="fa-IR"/>
        </w:rPr>
        <w:t>در ميان عرب رسم اين بود كه هر گاه خريد و فروشى صورت مى‌دادند، پس از آنكه صيغه مربوطه خوانده مى‌شد و معامله صورت مى‌گرفت، با يكديگر دست مى‌دادند يا دست بر دست يكديگر مى‌زدند كه نشانه قطعى شدن معامله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مصافقه و بيعت و آن معامله را بيع مى‌گفتند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معناى آن را تعميم دادند و در هر قرار دادى كه با يكديگر مى‌بستند دست بيعت مى‌دادند، زيرا با اين كار گويا بيعت كننده طاعت خود را، و بيعت شونده نصرت و يارى خود را مى‌فروشد و به طرف مقابل واگذار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هر يك از بيعت كنندگان خود را در مقابل ديگرى متعهد و مسئول مى‌دانست و حق شكستن آن پيمان را نداشت، و پيمان‌شكنى بى‌دليل يكى از خيانت‌هاى بزرگ شمرده مى‌شد</w:t>
      </w:r>
      <w:r>
        <w:rPr>
          <w:rFonts w:eastAsia="IRNazanin" w:cs="IRNazanin"/>
          <w:color w:val="111111"/>
          <w:sz w:val="28"/>
          <w:szCs w:val="28"/>
          <w:rtl w:val="true"/>
          <w:lang w:bidi="fa-IR"/>
        </w:rPr>
        <w:t xml:space="preserve">. </w:t>
      </w:r>
      <w:bookmarkStart w:id="461" w:name="pg19311_183348"/>
    </w:p>
    <w:p>
      <w:pPr>
        <w:pStyle w:val="Heading6"/>
        <w:numPr>
          <w:ilvl w:val="5"/>
          <w:numId w:val="1"/>
        </w:numPr>
        <w:rPr/>
      </w:pPr>
      <w:bookmarkStart w:id="462" w:name="__RefHeading___Toc18032697_1280447820"/>
      <w:bookmarkStart w:id="463" w:name="_Toc178"/>
      <w:bookmarkEnd w:id="461"/>
      <w:bookmarkEnd w:id="462"/>
      <w:r>
        <w:rPr/>
        <w:t>2</w:t>
      </w:r>
      <w:r>
        <w:rPr>
          <w:rtl w:val="true"/>
        </w:rPr>
        <w:t xml:space="preserve"> - </w:t>
      </w:r>
      <w:r>
        <w:rPr>
          <w:rtl w:val="true"/>
        </w:rPr>
        <w:t>انواع بيعت</w:t>
      </w:r>
      <w:bookmarkEnd w:id="463"/>
    </w:p>
    <w:p>
      <w:pPr>
        <w:pStyle w:val="BookText"/>
        <w:rPr/>
      </w:pPr>
      <w:r>
        <w:rPr>
          <w:rFonts w:ascii="IRNazanin" w:hAnsi="IRNazanin" w:eastAsia="IRNazanin"/>
          <w:color w:val="111111"/>
          <w:sz w:val="28"/>
          <w:sz w:val="28"/>
          <w:szCs w:val="28"/>
          <w:rtl w:val="true"/>
          <w:lang w:bidi="fa-IR"/>
        </w:rPr>
        <w:t>بيعت به خاطر اهدافى صورت مى‌گرفت، و در اسلام در عهد رسول خدا صلى‌الله‌عليه‌و‌آله بيعت‌هاى گوناگونى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پذيرش اسلام و تعهد عملى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بيعت اول در عقبه، كه پيش از هجرت پيامبر صلى‌الله‌عليه‌و‌آله دوازده تن از مسلمانان مدينه در موسم حج به مكه آمدند و در عقبه منى با آن حضرت بيعت كردند كه شرك نورزند، دزدى و زنا نكنند، فرزندان خود را نكشند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حمايت و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بيعت دوم در عقبه، كه در يكى ديگر از مراسم حج هفتاد و سه مرد و دو زن از مسلمانان مدينه در همان عقبه خدمت پيامبر صلى‌الله‌عليه‌و‌آله رسيدند و با حضرتش بيعت كردند كه از او حمايت كنند همانگونه كه از خانواده خود حمايت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امرى خاص مثل جنگ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بيعت رضوان يا بيعت شجره، كه در سال ششم هجرى پيامبر صلى‌الله‌عليه‌و‌آله با گروهى از مسلمانان عازم عمره شدند و مشركان مكه در محلى به نام حدَيبيه راه را بر آنان بسته و مانع حركت و ورود ايشان به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آنجا از همراهان خود بيعت گرفت كه تا دم مرگ پايدارى كنند و از ميدان نگريزند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كار به مصالحه كشيد كه به صلح حديبيه مشهور است</w:t>
      </w:r>
      <w:r>
        <w:rPr>
          <w:rFonts w:eastAsia="IRNazanin" w:cs="IRNazanin"/>
          <w:color w:val="111111"/>
          <w:sz w:val="28"/>
          <w:szCs w:val="28"/>
          <w:rtl w:val="true"/>
          <w:lang w:bidi="fa-IR"/>
        </w:rPr>
        <w:t>.</w:t>
      </w:r>
    </w:p>
    <w:p>
      <w:pPr>
        <w:pStyle w:val="Heading6"/>
        <w:numPr>
          <w:ilvl w:val="5"/>
          <w:numId w:val="1"/>
        </w:numPr>
        <w:rPr/>
      </w:pPr>
      <w:bookmarkStart w:id="464" w:name="__RefHeading___Toc18032699_1280447820"/>
      <w:bookmarkStart w:id="465" w:name="_Toc179"/>
      <w:bookmarkEnd w:id="464"/>
      <w:r>
        <w:rPr/>
        <w:t>3</w:t>
      </w:r>
      <w:r>
        <w:rPr>
          <w:rtl w:val="true"/>
        </w:rPr>
        <w:t xml:space="preserve"> - </w:t>
      </w:r>
      <w:r>
        <w:rPr>
          <w:rtl w:val="true"/>
        </w:rPr>
        <w:t>اركان و شرايط بيعت</w:t>
      </w:r>
      <w:bookmarkEnd w:id="465"/>
    </w:p>
    <w:p>
      <w:pPr>
        <w:pStyle w:val="BookText"/>
        <w:rPr/>
      </w:pPr>
      <w:r>
        <w:rPr>
          <w:rFonts w:ascii="IRNazanin" w:hAnsi="IRNazanin" w:eastAsia="IRNazanin"/>
          <w:color w:val="111111"/>
          <w:sz w:val="28"/>
          <w:sz w:val="28"/>
          <w:szCs w:val="28"/>
          <w:rtl w:val="true"/>
          <w:lang w:bidi="fa-IR"/>
        </w:rPr>
        <w:t>چنان نيست كه هر بيعتى صورت گرفت درست و قابل عمل و غير قابل نقض باشد، بلكه بيعت داراى اركان و شرايطى است كه بايد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 سه ركن و شرط ذكر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كننده بايد بالغ، عاقل و مختار باشد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شونده بايد كسى باشد كه توان عمل به مواد بيعت را دارا بوده و با اختيار پذيراى بيعت باشد</w:t>
      </w:r>
      <w:r>
        <w:rPr>
          <w:rFonts w:eastAsia="IRNazanin" w:cs="IRNazanin"/>
          <w:color w:val="111111"/>
          <w:sz w:val="28"/>
          <w:szCs w:val="28"/>
          <w:rtl w:val="true"/>
          <w:lang w:bidi="fa-IR"/>
        </w:rPr>
        <w:t xml:space="preserve">. </w:t>
      </w:r>
      <w:bookmarkStart w:id="466" w:name="pg19311_183349"/>
    </w:p>
    <w:p>
      <w:pPr>
        <w:pStyle w:val="BookText"/>
        <w:rPr/>
      </w:pPr>
      <w:bookmarkEnd w:id="466"/>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بايد درباره امرى مشروع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اسلام بيعت‌هايى اعم از حق و ناحق، فراوان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در سقيفه درباره خلافت خليفه اول واجد شرايط لازم نبود، زيرا به بيعت كنندگان مهلت تأمل و انديشه داده نشد و نوعى اجبار در ميان بود و نارضايتى بسيارى از اصحاب را به دنبال داشت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حتى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بَيعَةُ أبى‌بَكرٍ فَلتَةً، وَقَى اللّه‌ُ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عادَ لِمِثلِها فَاقتُلُوهُ</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ابوبكر با شتاب انجام گرفت، و خداوند شر آن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دوباره چنين عمل كند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بيعتى كه معاويه براى فرزند پليدش يزيد از مردم گرفت نيز بيعت ناحق بود، زيرا هيچ يك از شرايط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هرگز نمى‌توان با طاغوت دست بيعت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نمى‌توان با كسى براى ريختن خون شخص بى‌گناهى بيعت كرد، و اگر هم چنين بيعتى صورت گيرد لازم الاجرا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المَرءِ المُسلِمِ السَمعُ وَ الطاعَةُ فيما أحَبَّ وَ كَرِهَ، إلاّ أن يُؤمَرَ بِمَعصيَةٍ، فَلا سَمعَ وَ لا طاعَةَ</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مسلمان است كه فرمان حاكم اسلامى را بشنود و به كار بندد، مگر آنكه به نافرمانى خدا مأمور شود، كه در اين صورت شنيدن و فرمان بردن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اميرالمؤمنين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فى مَعصيَةِ الخالِقِ</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از مخلوق در كارى كه نافرمانى خالق است اطاعت كرد</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18032701_1280447820"/>
      <w:bookmarkStart w:id="468" w:name="_Toc180"/>
      <w:bookmarkEnd w:id="467"/>
      <w:r>
        <w:rPr/>
        <w:t>4</w:t>
      </w:r>
      <w:r>
        <w:rPr>
          <w:rtl w:val="true"/>
        </w:rPr>
        <w:t xml:space="preserve"> - </w:t>
      </w:r>
      <w:r>
        <w:rPr>
          <w:rtl w:val="true"/>
        </w:rPr>
        <w:t>اهميت و نقش بيعت</w:t>
      </w:r>
      <w:bookmarkEnd w:id="46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بيعت پيمانى است كه بيعت كننده با بيعت شونده مى‌بندد، و وفاى به آن از اهم </w:t>
      </w:r>
    </w:p>
    <w:p>
      <w:pPr>
        <w:pStyle w:val="BookText"/>
        <w:rPr/>
      </w:pPr>
      <w:r>
        <w:rPr>
          <w:rFonts w:ascii="IRNazanin" w:hAnsi="IRNazanin" w:eastAsia="IRNazanin"/>
          <w:color w:val="111111"/>
          <w:sz w:val="28"/>
          <w:sz w:val="28"/>
          <w:szCs w:val="28"/>
          <w:rtl w:val="true"/>
          <w:lang w:bidi="fa-IR"/>
        </w:rPr>
        <w:t>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كمتر حكمى است كه به اندازه وفاى به عهد و پيمان نسبت به آن تأكيد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إنَّ العَهدَ كانَ مَسئولاً</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و پيمان وفا كنيد زيرا از وفاى به عهد سؤال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وصف نيكوكاران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الموفونَ بِعَهدِهِم إذا عاهَدوا</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چون پيمان بندند وفا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عهد شكنى به سختى نكوهش نموده و آن را از اوصاف فاسقان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يَنقُضونَ عَهدَ اللّه‌ِ مِن بَعدِ ميثاقِهِ</w:t>
      </w:r>
      <w:r>
        <w:rPr>
          <w:rFonts w:eastAsia="IRNazanin" w:cs="IRNazanin"/>
          <w:color w:val="111111"/>
          <w:sz w:val="28"/>
          <w:szCs w:val="28"/>
          <w:rtl w:val="true"/>
          <w:lang w:bidi="fa-IR"/>
        </w:rPr>
        <w:t>»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امام كاظم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الصَفقَةِ، وَ تَركُ السُنَّةِ، وَ فِراقُ الجَماعَةِ</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موجب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شكنى، ترك سنّت، و جدايى از جماعت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المَرءُ دائِرةَ السوءِ مَعَ نَكثِ الصَفقَةِ</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بيعت شكن از عواقب وخيم آن در امان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نَكَثَ صَفقَةَ الإمامِ جاءَ إلَى اللّه‌ِ أجذَمَ</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بيعت امام را بشكند روز قيامت دست بريده نزد خدا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اكرم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عَهدَ لَهُ</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عهد و پيمانش وفادار نيست دين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محترم شمردن عهد و پيمان در تمام شئون زندگى فردى و اجتماعى هر ملتى اثر مستقيم دارد و هر ملتى كه اين سرمايه بزرگ را از دست بدهد آسيب‌هاى فراوانى را متحمل خواهد شد</w:t>
      </w:r>
      <w:r>
        <w:rPr>
          <w:rFonts w:eastAsia="IRNazanin" w:cs="IRNazanin"/>
          <w:color w:val="111111"/>
          <w:sz w:val="28"/>
          <w:szCs w:val="28"/>
          <w:rtl w:val="true"/>
          <w:lang w:bidi="fa-IR"/>
        </w:rPr>
        <w:t xml:space="preserve">. </w:t>
      </w:r>
      <w:bookmarkStart w:id="469" w:name="pg19311_183351"/>
    </w:p>
    <w:p>
      <w:pPr>
        <w:pStyle w:val="BookText"/>
        <w:rPr/>
      </w:pPr>
      <w:bookmarkEnd w:id="469"/>
      <w:r>
        <w:rPr>
          <w:rFonts w:ascii="IRNazanin" w:hAnsi="IRNazanin" w:eastAsia="IRNazanin"/>
          <w:color w:val="111111"/>
          <w:sz w:val="28"/>
          <w:sz w:val="28"/>
          <w:szCs w:val="28"/>
          <w:rtl w:val="true"/>
          <w:lang w:bidi="fa-IR"/>
        </w:rPr>
        <w:t>لزوم پايبندى به عهد و پيمان به حدى است كه در پيمان‌هايى كه با دشمن بسته مى‌شود نيز تا زمانى كه خيانتى از آنها آشكار نشده باشد بايد به آن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استَقاموا لَكُم فَاستَقيموا لَهُم</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آنان با شما بر سر عهد و پيمانند شما هم بر سر پيمان باقى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تَخافَنَّ مِن قَومٍ خيانَةً فَانبِذ إلَيهِم عَلى سَواءٍ</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خيانت قومى در شكستن عهد و پيمان بيمناك بودى تو نيز برابر كار آنان اعلام عدم تعهد كن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اميرالمؤمنين عليه‌السلام در عهدنامه خود به مالك اشتر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عَقَدتَ بَينَكَ وَ بَينَ عَدُوِّكَ عُقدَةً أو ألبَستَهُ مِنكَ ذِمَّةً، فَحُط عَهدَكَ بِالوَفاءِ وَ ارعَ ذِمَّتَكَ بِالأمانَةِ وَ اجعَل نَفسَكَ جُنَّةً دونَ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مِن فَرائِضِ اللّه‌ِ شَى‌ءٌ الناسُ أشَدُّ عَلَيهِ إجتِماعا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تَفَرُّقِ أهوائِهِم وَ تَشَتُّتِ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تَعظيمِ الوَفاءِ بِالعُهودِ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ميان خود و دشمنت پيمانى منعقد نمودى يا او را امان دادى، نسبت به عهد و پيمان خود وفادار باش و امان خود را محترم بشمار و خود را در برابر آن سپر ساز، زيرا در ميان واجبات الهى هيچ امرى نزد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اختلافاتى كه در عقايد و آراء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وفاى به عهد مورد اتفاق و احترام نيست</w:t>
      </w:r>
      <w:r>
        <w:rPr>
          <w:rFonts w:eastAsia="IRNazanin" w:cs="IRNazanin"/>
          <w:color w:val="111111"/>
          <w:sz w:val="28"/>
          <w:szCs w:val="28"/>
          <w:rtl w:val="true"/>
          <w:lang w:bidi="fa-IR"/>
        </w:rPr>
        <w:t>.</w:t>
      </w:r>
    </w:p>
    <w:p>
      <w:pPr>
        <w:pStyle w:val="Heading6"/>
        <w:numPr>
          <w:ilvl w:val="5"/>
          <w:numId w:val="1"/>
        </w:numPr>
        <w:rPr/>
      </w:pPr>
      <w:bookmarkStart w:id="470" w:name="__RefHeading___Toc18032703_1280447820"/>
      <w:bookmarkStart w:id="471" w:name="_Toc181"/>
      <w:bookmarkEnd w:id="470"/>
      <w:r>
        <w:rPr/>
        <w:t>5</w:t>
      </w:r>
      <w:r>
        <w:rPr>
          <w:rtl w:val="true"/>
        </w:rPr>
        <w:t xml:space="preserve"> - </w:t>
      </w:r>
      <w:r>
        <w:rPr>
          <w:rtl w:val="true"/>
        </w:rPr>
        <w:t>بيعت و نقش مردم</w:t>
      </w:r>
      <w:bookmarkEnd w:id="47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معناى بيعت و اهميت آن، به ويژه در مسائل اجتماعى و سياسى، لازم به ذكر است كه بيعت گاهى خود عامل ايجاب شرعى يك امر است، يعنى بيعت سبب مى‌شود كه امرى واجب گردد، مانند بيعت نصرت و حمايت در محدوده قوانين شرع، كه پيش از بيعت وجوب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 بيعت در امرى صورت مى‌گيرد كه وجوب آن بر بيعت سبقت دارد و نقش بيعت فقط اعلام و اظهار اطاعت و تقويت و حمايت است، در حالى كه اگر بيعت هم صورت نمى‌گرفت آن اطاعت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بيعتى كه مردم با پيامبر صلى‌الله‌عليه‌و‌آله يا جانشين به حق او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گاه بيعت مشروعيت مى‌آورد، و گاه مشروعيت موجود را فعليت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وكالت و ولايت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شخصى در كارى وكالت مى‌دهد، قبل از دادن وكالت، وكيل حق تصرف در كار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قرار دادى كه ميان موكل و وكيل منعقد مى‌گردد به شخص وكيل مشروعيت مى‌بخشد كه در كار موكل دخالت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ولايت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بر فرزند دختر باكره خود ولايت دارد و ازدواج او بايد با اذن پدر صورت گيرد، خواه دختر اين ولايت را بپذيرد و خواه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تا پدر امضا نكند آن ازدواج جايز نمى‌گردد، و چنان نيست كه با نپذيرفتن دختر ولايت پدر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اِعمال ولايت يعنى فعليت يافتن آن، با پذيرفتن دختر صورت مى‌گيرد و مشروط به پذيرفتن او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تحليل روشن مى‌شود كه همه سخنانى كه در نهج‌البلاغه و غير آن از اميرالمؤمنين عليه‌السلام نقل شده كه در صحت حكومت خود استناد و استشهاد به بيعت مردم فرموده از اين قبيل است، زيرا آن حضرت پيش از رسيدن به حكومت، حق ولايت و حكومت را طبق احقّيت و اولويت، وصايت، وراثت و لياقت و فضيلت، حق مسلم خويش مى‌دانست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 خلفاى پيشين را غاصب حق خويش مى‌شمرد و در سخنان بسيارى از آنان گلايه كرده است</w:t>
      </w:r>
      <w:r>
        <w:rPr>
          <w:rFonts w:eastAsia="IRNazanin" w:cs="IRNazanin"/>
          <w:color w:val="111111"/>
          <w:sz w:val="28"/>
          <w:szCs w:val="28"/>
          <w:rtl w:val="true"/>
          <w:lang w:bidi="fa-IR"/>
        </w:rPr>
        <w:t>.</w:t>
      </w:r>
      <w:r>
        <w:rPr>
          <w:rStyle w:val="FootnoteAnchor"/>
          <w:rtl w:val="true"/>
        </w:rPr>
        <w:footnoteReference w:id="195"/>
      </w:r>
      <w:bookmarkStart w:id="472" w:name="pg19311_183353"/>
    </w:p>
    <w:p>
      <w:pPr>
        <w:pStyle w:val="BookText"/>
        <w:rPr/>
      </w:pPr>
      <w:bookmarkEnd w:id="472"/>
      <w:r>
        <w:rPr>
          <w:rFonts w:ascii="IRNazanin" w:hAnsi="IRNazanin" w:eastAsia="IRNazanin"/>
          <w:color w:val="111111"/>
          <w:sz w:val="28"/>
          <w:sz w:val="28"/>
          <w:szCs w:val="28"/>
          <w:rtl w:val="true"/>
          <w:lang w:bidi="fa-IR"/>
        </w:rPr>
        <w:t>اما چون مردم به دلايلى كه جاى ذكرش نيست همراهى نكردند و دست بيعت به ديگران سپردند و آن حضرت ياران كافى نداشت تا حق خويش را بستاند كناره گيرى اختيار نمود، و پس از كشته شدن عثمان و بيعت عمومى مردم با ايشان و فراهم شدن قدرت، ولايت شرعى خويش را فعليت بخشيد و در فعليت آن به بيعت عمومى استناد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منظور حضرتش اين بود كه اقبال عمومى مردم سبب شد ولايت شرعى من تحقق خارجى بپذيرد و عملاً زمام حكومت را به دست گيرم، نه آنكه مردم به ولايت من مشروعيت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صرف بيعت مردم مشروعيت بخش بود، بيعت مردم با يزيد حكومت وى را مشروع و قانونى مى‌ساخت و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عليه‌السلام مقصر شناخته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خاطر همين ثبوت ولايت شرعى است كه مى‌بينيم آن حضرت در برخى از سخنان خود اظهار مى‌دارد كه اگر يارانى مى‌يافتم حق خود را مى‌گرفتم، بنا بر اين، سكوت آن حضرت از سر بى‌ياورى بود نه مشروع دانستن حكومت‌هاى پيشين، چنانكه 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فإذا لَيسَ لى مُعينٌ إلاّ أهلَ‌بَيتى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فَضَننتُ بِهِم عَنِ المَوتِ، وَ أغضَيتُ على القَدى، وَ شَرِبتُ عَلَى الشَجا، وَ صَبَرتُ عَلى أخذِ الكَظمِ وَ عَلى أمرٍ مِن طَعمِ العَلقَم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نگاه كردم ديدم جز خاندان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يار انگشت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ياورى ندارم، پس حيفم آمد كه آنان را به كام مرگ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خار در چشم و استخوان در گلو را تحمل كردم، و با آنكه غصه گلويم را مى‌فشرد و ميوه‌اى تلخ را فرو مى‌بردم صبر ورزيدم</w:t>
      </w:r>
      <w:r>
        <w:rPr>
          <w:rFonts w:eastAsia="IRNazanin" w:cs="IRNazanin"/>
          <w:color w:val="111111"/>
          <w:sz w:val="28"/>
          <w:szCs w:val="28"/>
          <w:rtl w:val="true"/>
          <w:lang w:bidi="fa-IR"/>
        </w:rPr>
        <w:t>.</w:t>
      </w:r>
    </w:p>
    <w:p>
      <w:pPr>
        <w:pStyle w:val="Heading6"/>
        <w:numPr>
          <w:ilvl w:val="5"/>
          <w:numId w:val="1"/>
        </w:numPr>
        <w:rPr/>
      </w:pPr>
      <w:bookmarkStart w:id="473" w:name="__RefHeading___Toc18032705_1280447820"/>
      <w:bookmarkStart w:id="474" w:name="_Toc182"/>
      <w:bookmarkEnd w:id="473"/>
      <w:r>
        <w:rPr/>
        <w:t>6</w:t>
      </w:r>
      <w:r>
        <w:rPr>
          <w:rtl w:val="true"/>
        </w:rPr>
        <w:t xml:space="preserve"> - </w:t>
      </w:r>
      <w:r>
        <w:rPr>
          <w:rtl w:val="true"/>
        </w:rPr>
        <w:t>بيعت شكنى</w:t>
      </w:r>
      <w:bookmarkEnd w:id="47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مهم‌ترين مسئله در اين بخش اين است كه آيا بيعت را بى‌دليل و به دلخواه خود </w:t>
      </w:r>
    </w:p>
    <w:p>
      <w:pPr>
        <w:pStyle w:val="BookText"/>
        <w:rPr/>
      </w:pPr>
      <w:r>
        <w:rPr>
          <w:rFonts w:ascii="IRNazanin" w:hAnsi="IRNazanin" w:eastAsia="IRNazanin"/>
          <w:color w:val="111111"/>
          <w:sz w:val="28"/>
          <w:sz w:val="28"/>
          <w:szCs w:val="28"/>
          <w:rtl w:val="true"/>
          <w:lang w:bidi="fa-IR"/>
        </w:rPr>
        <w:t xml:space="preserve">مى‌توان شكست ؟ آيا در اسلام جايز است كه يك روز با حاكم اسلامى بيعت كرد و روز ديگر به بهانه‌هاى واهى و غير شرعى نقض آن را خواستار شد ؟ آيا اگر نسلى با حاكم اسلامى بيعت كرد و نسل بعد با وجود نسل قبل كه بر عهد و بيعت خود پايدار است، بدون دليل شرعى، عدم ادامه بيعت با آن حاكم را خواستار شود، بايد دست از بيعت شست و صحنه را ترك كرد و به خواسته نسل جديد تن داد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پرسش‌هايى است كه در همه زمان‌هاى قبل طرح شده و مستلزم پاسخگويى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مراجعه به روايات و تواريخ اسلامى و ماجراهاى صدر اسلام و گفتگوهايى كه صورت گرفته به دست مى‌آيد كه نقض بيعت به آسانى جايز نيست، بلكه بايد يكى از اصول بيعت شكسته باشد تا نقض بيعت جايز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حاكم اسلامى شرايط لازم را از دست بدهد، يا معلوم گردد كه بيعت بر سر امرى ناروا صورت پذيرفته است، يا پس از بيعت كار خلاف شرعى از بيعت كننده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مواقع تخلف جايز است و نقض بيعت روا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هر بيعت‌شكنى ممكن است بهانه تراشى كند و به دلايل واهى و غير منطقى نقض بيعت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ضَلَّةٍ عِلَّةٌ، وَ لَكُلِّ ناكِثٍ شُبهَةٌ</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گمراهى سببى دارد، و هر عهد شكن را شبهه‌اى و عذر و بهانه‌اى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على عليه‌السلام پس از عهدشكنى طلحه و زبير، توسط ابن‌عباس براى زبير پيام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عَرفتَنى بِالحِجازِ وَ أنكَرتَنى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مِمّا بَدا</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حجازم شناختى و در عراقم انكار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رخ داد كه تو را از بيعت خود منصرف ساخت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كه امام عليه‌السلام از زبير براى پيمان شكنى او دليل مى‌طلبد و علت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كه نقض بيعت دلبخواهى نيست و نبايد از روى هوا و هوس </w:t>
      </w:r>
      <w:bookmarkStart w:id="475" w:name="pg19311_183355"/>
    </w:p>
    <w:p>
      <w:pPr>
        <w:pStyle w:val="BookText"/>
        <w:rPr/>
      </w:pPr>
      <w:bookmarkEnd w:id="475"/>
      <w:r>
        <w:rPr>
          <w:rFonts w:ascii="IRNazanin" w:hAnsi="IRNazanin" w:eastAsia="IRNazanin"/>
          <w:color w:val="111111"/>
          <w:sz w:val="28"/>
          <w:sz w:val="28"/>
          <w:szCs w:val="28"/>
          <w:rtl w:val="true"/>
          <w:lang w:bidi="fa-IR"/>
        </w:rPr>
        <w:t>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زبير براى پيمان شكنى خود دليل مى‌آورد كه من از اول بيعت واقعى نكردم بلكه به ظاهر دست بيعت دادم و در دل مخالف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مى‌پندارد كه تنها دست بيعت داده و با دل بيعت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بيعت خود اقرار دارد و نسبت به يك امر باطنى مدعى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 اثبات مدعايش دليل مقبول بياورد، و الا به همان بيعتى كه از آن دست برداشته است باز گردد</w:t>
      </w:r>
      <w:r>
        <w:rPr>
          <w:rFonts w:eastAsia="IRNazanin" w:cs="IRNazanin"/>
          <w:color w:val="111111"/>
          <w:sz w:val="28"/>
          <w:szCs w:val="28"/>
          <w:rtl w:val="true"/>
          <w:lang w:bidi="fa-IR"/>
        </w:rPr>
        <w:t>.</w:t>
      </w:r>
      <w:r>
        <w:rPr>
          <w:rStyle w:val="FootnoteAnchor"/>
          <w:rtl w:val="true"/>
        </w:rPr>
        <w:footnoteReference w:id="199"/>
      </w:r>
    </w:p>
    <w:p>
      <w:pPr>
        <w:pStyle w:val="Heading6"/>
        <w:numPr>
          <w:ilvl w:val="5"/>
          <w:numId w:val="1"/>
        </w:numPr>
        <w:rPr/>
      </w:pPr>
      <w:bookmarkStart w:id="476" w:name="__RefHeading___Toc18032707_1280447820"/>
      <w:bookmarkStart w:id="477" w:name="_Toc183"/>
      <w:bookmarkEnd w:id="476"/>
      <w:r>
        <w:rPr/>
        <w:t>7</w:t>
      </w:r>
      <w:r>
        <w:rPr>
          <w:rtl w:val="true"/>
        </w:rPr>
        <w:t xml:space="preserve"> - </w:t>
      </w:r>
      <w:r>
        <w:rPr>
          <w:rtl w:val="true"/>
        </w:rPr>
        <w:t>علل بيعت شكنى</w:t>
      </w:r>
      <w:bookmarkEnd w:id="477"/>
    </w:p>
    <w:p>
      <w:pPr>
        <w:pStyle w:val="Heading6"/>
        <w:numPr>
          <w:ilvl w:val="5"/>
          <w:numId w:val="1"/>
        </w:numPr>
        <w:rPr/>
      </w:pPr>
      <w:bookmarkStart w:id="478" w:name="__RefHeading___Toc18032709_1280447820"/>
      <w:bookmarkStart w:id="479" w:name="_Toc184"/>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همه اين بحث‌ها و پافشارى‌ها براى آن است كه گاه عهد شكنى دليل موجّه و منطقى ندارد، بلكه علل و عوامل گوناگونى موجب آن مى‌گردد كه در اين بخش به پاره‌اى از آنها اشاره مى‌شود</w:t>
      </w:r>
      <w:r>
        <w:rPr>
          <w:rFonts w:eastAsia="IRNazanin" w:cs="IRNazanin"/>
          <w:color w:val="111111"/>
          <w:sz w:val="28"/>
          <w:szCs w:val="28"/>
          <w:rtl w:val="true"/>
          <w:lang w:bidi="fa-IR"/>
        </w:rPr>
        <w:t>:</w:t>
      </w:r>
    </w:p>
    <w:p>
      <w:pPr>
        <w:pStyle w:val="Heading6"/>
        <w:numPr>
          <w:ilvl w:val="5"/>
          <w:numId w:val="1"/>
        </w:numPr>
        <w:rPr/>
      </w:pPr>
      <w:bookmarkStart w:id="480" w:name="__RefHeading___Toc18032711_1280447820"/>
      <w:bookmarkStart w:id="481" w:name="_Toc185"/>
      <w:bookmarkEnd w:id="480"/>
      <w:r>
        <w:rPr>
          <w:rtl w:val="true"/>
        </w:rPr>
        <w:t>الف</w:t>
      </w:r>
      <w:r>
        <w:rPr>
          <w:rtl w:val="true"/>
        </w:rPr>
        <w:t xml:space="preserve">. </w:t>
      </w:r>
      <w:r>
        <w:rPr>
          <w:rtl w:val="true"/>
        </w:rPr>
        <w:t>مغالطه كارى</w:t>
      </w:r>
      <w:bookmarkEnd w:id="481"/>
    </w:p>
    <w:p>
      <w:pPr>
        <w:pStyle w:val="BookText"/>
        <w:rPr/>
      </w:pPr>
      <w:r>
        <w:rPr>
          <w:rFonts w:ascii="IRNazanin" w:hAnsi="IRNazanin" w:eastAsia="IRNazanin"/>
          <w:color w:val="111111"/>
          <w:sz w:val="28"/>
          <w:sz w:val="28"/>
          <w:szCs w:val="28"/>
          <w:rtl w:val="true"/>
          <w:lang w:bidi="fa-IR"/>
        </w:rPr>
        <w:t>على عليه‌السلام درباره پيمان شكنان جمل كه به بهانه انتقام خون عثمان شورش كردند، در حالى كه خود شريك در اين كار بودند و دست پيش گرفتند كه پس نيفتند،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أنكَروا عَلَىَّ مُنكِرا، وَ لا جَعَلوا بَينى وَ بَينَهُم 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لَيَطلُبونَ حَقّا هُم تَرَكوهُ، وَ دَمَا هُم سَفَكوهُ</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اينان كار ناشايسته‌اى در من سراغ ندارند و ميان من و خود انصاف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حقى را مى‌طلبند كه خود ترك كرده‌اند، و از خونى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مى‌زنند كه خود بر زمين ريخته‌اند</w:t>
      </w:r>
      <w:r>
        <w:rPr>
          <w:rFonts w:eastAsia="IRNazanin" w:cs="IRNazanin"/>
          <w:color w:val="111111"/>
          <w:sz w:val="28"/>
          <w:szCs w:val="28"/>
          <w:rtl w:val="true"/>
          <w:lang w:bidi="fa-IR"/>
        </w:rPr>
        <w:t>.</w:t>
      </w:r>
    </w:p>
    <w:p>
      <w:pPr>
        <w:pStyle w:val="Heading6"/>
        <w:numPr>
          <w:ilvl w:val="5"/>
          <w:numId w:val="1"/>
        </w:numPr>
        <w:rPr/>
      </w:pPr>
      <w:bookmarkStart w:id="482" w:name="__RefHeading___Toc18032713_1280447820"/>
      <w:bookmarkStart w:id="483" w:name="_Toc186"/>
      <w:bookmarkEnd w:id="482"/>
      <w:r>
        <w:rPr>
          <w:rtl w:val="true"/>
        </w:rPr>
        <w:t>ب</w:t>
      </w:r>
      <w:r>
        <w:rPr>
          <w:rtl w:val="true"/>
        </w:rPr>
        <w:t xml:space="preserve">. </w:t>
      </w:r>
      <w:r>
        <w:rPr>
          <w:rtl w:val="true"/>
        </w:rPr>
        <w:t>رشك و حسد</w:t>
      </w:r>
      <w:bookmarkEnd w:id="48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درباره همان افراد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قَد تَمالَؤوا عَلى سَخَطِه إمارَتى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طَلَبوا هذِهِ الدُنيا حَسَدا لِمَن أفاءَهَا اللّه‌ُ عَلَيهِ</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بر ناخشنودى از حكومت من اتفاق كرده‌اند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انگيزه اينان در طلب اين دنيا رشكى است كه بر كسى كه خداوند حكومت را به او باز گردانده، مى‌برند</w:t>
      </w:r>
      <w:r>
        <w:rPr>
          <w:rFonts w:eastAsia="IRNazanin" w:cs="IRNazanin"/>
          <w:color w:val="111111"/>
          <w:sz w:val="28"/>
          <w:szCs w:val="28"/>
          <w:rtl w:val="true"/>
          <w:lang w:bidi="fa-IR"/>
        </w:rPr>
        <w:t xml:space="preserve">. </w:t>
      </w:r>
      <w:bookmarkStart w:id="484" w:name="pg19311_183356"/>
    </w:p>
    <w:p>
      <w:pPr>
        <w:pStyle w:val="Heading6"/>
        <w:numPr>
          <w:ilvl w:val="5"/>
          <w:numId w:val="1"/>
        </w:numPr>
        <w:rPr/>
      </w:pPr>
      <w:bookmarkStart w:id="485" w:name="__RefHeading___Toc18032715_1280447820"/>
      <w:bookmarkStart w:id="486" w:name="_Toc187"/>
      <w:bookmarkEnd w:id="484"/>
      <w:bookmarkEnd w:id="485"/>
      <w:r>
        <w:rPr>
          <w:rtl w:val="true"/>
        </w:rPr>
        <w:t>ج</w:t>
      </w:r>
      <w:r>
        <w:rPr>
          <w:rtl w:val="true"/>
        </w:rPr>
        <w:t xml:space="preserve">. </w:t>
      </w:r>
      <w:r>
        <w:rPr>
          <w:rtl w:val="true"/>
        </w:rPr>
        <w:t>فريب خوردگى</w:t>
      </w:r>
      <w:bookmarkEnd w:id="486"/>
    </w:p>
    <w:p>
      <w:pPr>
        <w:pStyle w:val="BookText"/>
        <w:rPr/>
      </w:pPr>
      <w:r>
        <w:rPr>
          <w:rFonts w:ascii="Amiri" w:hAnsi="Amiri" w:eastAsia="Amiri" w:cs="Amiri"/>
          <w:color w:val="111111"/>
          <w:sz w:val="28"/>
          <w:sz w:val="28"/>
          <w:szCs w:val="28"/>
          <w:rtl w:val="true"/>
          <w:lang w:bidi="ar-SA"/>
        </w:rPr>
        <w:t>آن حضرت درباره فريبكارى معاويه و دستيارانش با مردم شام، در نامه‌اى به معاويه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 عالِمُكُم جاهِلُكُم، وَ قائِمُكُم قاعِدُكُم</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داناى شما نادانتان را و ايستاده شما نشسته‌تان را بر ضد من شورانيد</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18032717_1280447820"/>
      <w:bookmarkStart w:id="488" w:name="_Toc188"/>
      <w:bookmarkEnd w:id="487"/>
      <w:r>
        <w:rPr>
          <w:rtl w:val="true"/>
        </w:rPr>
        <w:t>د</w:t>
      </w:r>
      <w:r>
        <w:rPr>
          <w:rtl w:val="true"/>
        </w:rPr>
        <w:t xml:space="preserve">. </w:t>
      </w:r>
      <w:r>
        <w:rPr>
          <w:rtl w:val="true"/>
        </w:rPr>
        <w:t>عدالت گريزى</w:t>
      </w:r>
      <w:bookmarkEnd w:id="488"/>
    </w:p>
    <w:p>
      <w:pPr>
        <w:pStyle w:val="BookText"/>
        <w:rPr/>
      </w:pPr>
      <w:r>
        <w:rPr>
          <w:rFonts w:ascii="IRNazanin" w:hAnsi="IRNazanin" w:eastAsia="IRNazanin"/>
          <w:color w:val="111111"/>
          <w:sz w:val="28"/>
          <w:sz w:val="28"/>
          <w:szCs w:val="28"/>
          <w:rtl w:val="true"/>
          <w:lang w:bidi="fa-IR"/>
        </w:rPr>
        <w:t xml:space="preserve">آن حضرت در نامه‌اى به سهل بن حنيف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كسانى كه بيعت شكستند و به سوى معاويه گريختند،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فرار آنان نگران مباش و اندوه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گمراهى آنان همين بس كه از هدايت و حق گريختند و به كوردلى و نادانى شتافتند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از عدالت به سوى منافع ناحق گريختند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عوامل ديگرى هم هست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طلبى، قبيله گرايى، ترس، طمع،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از شرح آنها خوددارى مى‌كنيم</w:t>
      </w:r>
      <w:r>
        <w:rPr>
          <w:rFonts w:eastAsia="IRNazanin" w:cs="IRNazanin"/>
          <w:color w:val="111111"/>
          <w:sz w:val="28"/>
          <w:szCs w:val="28"/>
          <w:rtl w:val="true"/>
          <w:lang w:bidi="fa-IR"/>
        </w:rPr>
        <w:t>.</w:t>
      </w:r>
    </w:p>
    <w:p>
      <w:pPr>
        <w:pStyle w:val="Heading6"/>
        <w:numPr>
          <w:ilvl w:val="5"/>
          <w:numId w:val="1"/>
        </w:numPr>
        <w:rPr/>
      </w:pPr>
      <w:bookmarkStart w:id="489" w:name="__RefHeading___Toc18032719_1280447820"/>
      <w:bookmarkStart w:id="490" w:name="_Toc189"/>
      <w:bookmarkEnd w:id="489"/>
      <w:r>
        <w:rPr/>
        <w:t>8</w:t>
      </w:r>
      <w:r>
        <w:rPr>
          <w:rtl w:val="true"/>
        </w:rPr>
        <w:t xml:space="preserve"> - </w:t>
      </w:r>
      <w:r>
        <w:rPr>
          <w:rtl w:val="true"/>
        </w:rPr>
        <w:t>برخورد با بيعت شكنان</w:t>
      </w:r>
      <w:bookmarkEnd w:id="490"/>
    </w:p>
    <w:p>
      <w:pPr>
        <w:pStyle w:val="BookText"/>
        <w:rPr/>
      </w:pPr>
      <w:r>
        <w:rPr>
          <w:rFonts w:ascii="IRNazanin" w:hAnsi="IRNazanin" w:eastAsia="IRNazanin"/>
          <w:color w:val="111111"/>
          <w:sz w:val="28"/>
          <w:sz w:val="28"/>
          <w:szCs w:val="28"/>
          <w:rtl w:val="true"/>
          <w:lang w:bidi="fa-IR"/>
        </w:rPr>
        <w:t>با توجه به اينكه نقض بيعت و عهد شكنى ممكن است ناحق و غير منطقى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زمانى فرا رسد كه اكثر بيعت كنندگان بدون دليل شرعى و معقول دست از بيعت كشيدند و عهد شكستند، اما گروه اندكى از آنان بر سر عهد و وفا ماندند و شرايط به گونه‌اى بود كه اين عده اندك توان مقابله با آن اكثريت را داشتند بايد مقاومت كنند و به يارى حاكم اسلامى بشتابند، و اكثريت عهدشكن را وادار به تسليم و التزام به عهد خود كنند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چنين نباشد، جامعه اسلامى دچار هرج و مرج شده، هر روز ممكن است عده‌اى شيّاد افراد بسيارى را به دنبال خودكشند و هر روز بيعتى صورت گيرد و فرداى آن شكسته گردد</w:t>
      </w:r>
      <w:r>
        <w:rPr>
          <w:rFonts w:eastAsia="IRNazanin" w:cs="IRNazanin"/>
          <w:color w:val="111111"/>
          <w:sz w:val="28"/>
          <w:szCs w:val="28"/>
          <w:rtl w:val="true"/>
          <w:lang w:bidi="fa-IR"/>
        </w:rPr>
        <w:t xml:space="preserve">. </w:t>
      </w:r>
      <w:bookmarkStart w:id="491" w:name="pg19311_183357"/>
    </w:p>
    <w:p>
      <w:pPr>
        <w:pStyle w:val="BookText"/>
        <w:rPr/>
      </w:pPr>
      <w:bookmarkEnd w:id="491"/>
      <w:r>
        <w:rPr>
          <w:rFonts w:ascii="IRNazanin" w:hAnsi="IRNazanin" w:eastAsia="IRNazanin"/>
          <w:color w:val="111111"/>
          <w:sz w:val="28"/>
          <w:sz w:val="28"/>
          <w:szCs w:val="28"/>
          <w:rtl w:val="true"/>
          <w:lang w:bidi="fa-IR"/>
        </w:rPr>
        <w:t>على عليه‌السلام درباره برخورد با پيمان شكنان و متجاوزان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قَد أمَرَنى اللّه‌ُ بِقِتالِ أهلِ البَغىِ وَ النَكثِ وَ الفَسادِ فِى الأرضِ</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بدانيد كه خداوند مرا به پيكار با ستمگران و پيمان شكنان و تبهكاران در زمين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برخورد با پيمان شكنان جمل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أبَوا أعطَيتُهُم حَدَّ السَيفِ وَ كَفى بِه شافيا مِنَ الباطِلِ وَ ناصِرا لِلحَقِّ</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 تافتند و زير بار نرفتند ذمّ شمشير حواله آنان كنم، و همين درمان باطل و ياور حق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پيمان شكنان جمل وارد بصره شدند و به بسيج كردن مردم پرداختند، عثمان بن حنيف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آن حضرت فرماندار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براى حضرتش فرستاد و او را از احوال آنان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سايه طاعت بازگشتند، اين همان چيزى است كه ما دوست داريم، و اگر شرايط دست به دست هم داد و آنان را به دشمنى و سرپيچى كشاند، بى‌درنگ به يارى فرمانبرانت بر آن نافرمانان حمله كن و آنان را تار و مار ساز</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موارد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برخوردها و تهديدها هست كه به ذكر آنها نمى پردازيم</w:t>
      </w:r>
      <w:r>
        <w:rPr>
          <w:rFonts w:eastAsia="IRNazanin" w:cs="IRNazanin"/>
          <w:color w:val="111111"/>
          <w:sz w:val="28"/>
          <w:szCs w:val="28"/>
          <w:rtl w:val="true"/>
          <w:lang w:bidi="fa-IR"/>
        </w:rPr>
        <w:t>.</w:t>
      </w:r>
    </w:p>
    <w:p>
      <w:pPr>
        <w:pStyle w:val="Heading6"/>
        <w:numPr>
          <w:ilvl w:val="5"/>
          <w:numId w:val="1"/>
        </w:numPr>
        <w:rPr/>
      </w:pPr>
      <w:bookmarkStart w:id="492" w:name="__RefHeading___Toc18032721_1280447820"/>
      <w:bookmarkStart w:id="493" w:name="_Toc190"/>
      <w:bookmarkEnd w:id="492"/>
      <w:r>
        <w:rPr/>
        <w:t>9</w:t>
      </w:r>
      <w:r>
        <w:rPr>
          <w:rtl w:val="true"/>
        </w:rPr>
        <w:t xml:space="preserve"> - </w:t>
      </w:r>
      <w:r>
        <w:rPr>
          <w:rtl w:val="true"/>
        </w:rPr>
        <w:t>مفهوم بيعت غدير</w:t>
      </w:r>
      <w:bookmarkEnd w:id="49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خطبه مطرح شده و در واقع التزام به محتواى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دادن به عنوان اقرار و پذيرفتن مقام كسى و در پى آن وعده وفادارى به موجبات 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بيعت بايد موضوع اصلى آن و وعده‌هايى كه به عنوان وفادارى داده مى‌شود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ارزش و پشتوانه بيعت و ضامن و شاهد آن و كيفيت و شكل آن بايد تعيين گردد</w:t>
      </w:r>
      <w:r>
        <w:rPr>
          <w:rFonts w:eastAsia="IRNazanin" w:cs="IRNazanin"/>
          <w:color w:val="111111"/>
          <w:sz w:val="28"/>
          <w:szCs w:val="28"/>
          <w:rtl w:val="true"/>
          <w:lang w:bidi="fa-IR"/>
        </w:rPr>
        <w:t xml:space="preserve">. </w:t>
      </w:r>
      <w:bookmarkStart w:id="494" w:name="pg19311_183358"/>
    </w:p>
    <w:p>
      <w:pPr>
        <w:pStyle w:val="BookText"/>
        <w:rPr/>
      </w:pPr>
      <w:bookmarkEnd w:id="494"/>
      <w:r>
        <w:rPr>
          <w:rFonts w:ascii="IRNazanin" w:hAnsi="IRNazanin" w:eastAsia="IRNazanin"/>
          <w:color w:val="111111"/>
          <w:sz w:val="28"/>
          <w:sz w:val="28"/>
          <w:szCs w:val="28"/>
          <w:rtl w:val="true"/>
          <w:lang w:bidi="fa-IR"/>
        </w:rPr>
        <w:t>پيامبر اكرم صلى‌الله‌عليه‌و‌آله در خطبه غدير، همه اين جوانب را دقيقا تعيين فرمودند كه يك يك آنها در عنوان‌هاى قبلى در بالا آورده شده است</w:t>
      </w:r>
      <w:r>
        <w:rPr>
          <w:rFonts w:eastAsia="IRNazanin" w:cs="IRNazanin"/>
          <w:color w:val="111111"/>
          <w:sz w:val="28"/>
          <w:szCs w:val="28"/>
          <w:rtl w:val="true"/>
          <w:lang w:bidi="fa-IR"/>
        </w:rPr>
        <w:t>.</w:t>
      </w:r>
    </w:p>
    <w:p>
      <w:pPr>
        <w:pStyle w:val="Heading5"/>
        <w:numPr>
          <w:ilvl w:val="4"/>
          <w:numId w:val="1"/>
        </w:numPr>
        <w:rPr/>
      </w:pPr>
      <w:bookmarkStart w:id="495" w:name="__RefHeading___Toc18032723_1280447820"/>
      <w:bookmarkStart w:id="496" w:name="_Toc191"/>
      <w:bookmarkEnd w:id="495"/>
      <w:r>
        <w:rPr>
          <w:rtl w:val="true"/>
        </w:rPr>
        <w:t>نكاتى در مورد بيعت غدير</w:t>
      </w:r>
      <w:bookmarkEnd w:id="496"/>
    </w:p>
    <w:p>
      <w:pPr>
        <w:pStyle w:val="Heading6"/>
        <w:numPr>
          <w:ilvl w:val="5"/>
          <w:numId w:val="1"/>
        </w:numPr>
        <w:rPr/>
      </w:pPr>
      <w:bookmarkStart w:id="497" w:name="__RefHeading___Toc18032725_1280447820"/>
      <w:bookmarkStart w:id="498" w:name="_Toc192"/>
      <w:bookmarkEnd w:id="497"/>
      <w:r>
        <w:rPr>
          <w:rtl w:val="true"/>
        </w:rPr>
        <w:t>اشاره</w:t>
      </w:r>
      <w:bookmarkEnd w:id="498"/>
    </w:p>
    <w:p>
      <w:pPr>
        <w:pStyle w:val="BookText"/>
        <w:rPr/>
      </w:pPr>
      <w:r>
        <w:rPr>
          <w:rFonts w:ascii="Amiri" w:hAnsi="Amiri" w:eastAsia="Amiri" w:cs="Amiri"/>
          <w:color w:val="111111"/>
          <w:sz w:val="28"/>
          <w:sz w:val="28"/>
          <w:szCs w:val="28"/>
          <w:rtl w:val="true"/>
          <w:lang w:bidi="ar-SA"/>
        </w:rPr>
        <w:t>نكاتى در مورد بيعت غدير</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پيامبر عظيم‌الشأن صلى‌الله‌عليه‌و‌آله براى اينكه هر يك از حجاج حاضر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بالغ بر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به محضر مولاى متقيان عليه‌السلام برسد و دست بيعت بدهد و نگويد كه من دور بودم و نشنيدم، سه روز در سرزمين غدير ماندند و فرصت دادند كه هر كس بيايد و دست اميرالمؤمنين عليه‌السلام را در دست بگيرد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را مخاطب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آخر خطبه پيامبر صلى‌الله‌عليه‌و‌آله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خطبه به پايان رسيد، همه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با دل و جان فرمان خدا و پيامبر صلى‌الله‌عليه‌و‌آله را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گرداگرد پيامبر صلى‌الله‌عليه‌و‌آله گرد آمدند و دست داده و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كسانى كه دست بيعت دادند ابوبكر و عمر و عثمان و معاويه، و سپس ديگر مهاجران و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بيستم كه تمام شد، پيامبر اكرم صلى‌الله‌عليه‌و‌آله نماز مغرب و عشا را يك جا خواندند و بيعت را سه روز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گروهى كه بيعت مى‌كرد پيامبر اكرم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فَضَّلَنا عَلى جَميعِ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بر همه عالميان برترى داد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در عهد جاهلى رايج بود؛ طرفين در مورد خاصى قرار داد مى‌بستند و بر آن اساس بيعت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تعهدى كه بيعت كننده انجام مى‌داد و بر عهده مى‌گرفت و بر آن ملتزم مى‌شد، در اسلام نفى نشد و در موارد زيادى پيامبر اكرم صلى‌الله‌عليه‌و‌آله از مردم بيعت گرفت</w:t>
      </w:r>
      <w:r>
        <w:rPr>
          <w:rFonts w:eastAsia="IRNazanin" w:cs="IRNazanin"/>
          <w:color w:val="111111"/>
          <w:sz w:val="28"/>
          <w:szCs w:val="28"/>
          <w:rtl w:val="true"/>
          <w:lang w:bidi="fa-IR"/>
        </w:rPr>
        <w:t xml:space="preserve">. </w:t>
      </w:r>
      <w:bookmarkStart w:id="499" w:name="pg19311_183359"/>
    </w:p>
    <w:p>
      <w:pPr>
        <w:pStyle w:val="BookText"/>
        <w:rPr/>
      </w:pPr>
      <w:bookmarkEnd w:id="499"/>
      <w:r>
        <w:rPr>
          <w:rFonts w:ascii="IRNazanin" w:hAnsi="IRNazanin" w:eastAsia="IRNazanin"/>
          <w:color w:val="111111"/>
          <w:sz w:val="28"/>
          <w:sz w:val="28"/>
          <w:szCs w:val="28"/>
          <w:rtl w:val="true"/>
          <w:lang w:bidi="fa-IR"/>
        </w:rPr>
        <w:t>و گرنه از نظر شيعيان بيعت حالت تعيين كننده ندارد، زيرا از نظر شيعيان همانگونه كه بايد پيامبر صلى‌الله‌عليه‌و‌آله از سوى خداوند تعيين شود و مردم هيچ حق گزينشى در اين رابطه ندارند، امام نيز بايد از سوى خداوند تعيين و معرفى شود و مردم حق گزينش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آيات فراوان به آن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آنچه را كه بخواهد مى‌آفريند و بر مى‌گزيند آنها حق گزينش ندارند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هيج مرد يا زن مؤمنى اين حق نيست كه چون خدا و پيامبرش اگر چيزى را براى آنها معين كرد آنها حق گزينش 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نظر شيعيان، مشروعيت حاكم اسلامى فقط از نصّ صريح خدا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نظر عامه با بيعت و تفويض از سوى مردم نيز حكومت مشروعيت پيدا مى‌كند</w:t>
      </w:r>
      <w:r>
        <w:rPr>
          <w:rFonts w:eastAsia="IRNazanin" w:cs="IRNazanin"/>
          <w:color w:val="111111"/>
          <w:sz w:val="28"/>
          <w:szCs w:val="28"/>
          <w:rtl w:val="true"/>
          <w:lang w:bidi="fa-IR"/>
        </w:rPr>
        <w:t>.</w:t>
      </w:r>
    </w:p>
    <w:p>
      <w:pPr>
        <w:pStyle w:val="Heading6"/>
        <w:numPr>
          <w:ilvl w:val="5"/>
          <w:numId w:val="1"/>
        </w:numPr>
        <w:rPr/>
      </w:pPr>
      <w:bookmarkStart w:id="500" w:name="__RefHeading___Toc18032727_1280447820"/>
      <w:bookmarkStart w:id="501" w:name="_Toc193"/>
      <w:bookmarkEnd w:id="500"/>
      <w:r>
        <w:rPr/>
        <w:t>1</w:t>
      </w:r>
      <w:r>
        <w:rPr>
          <w:rtl w:val="true"/>
        </w:rPr>
        <w:t xml:space="preserve"> - </w:t>
      </w:r>
      <w:r>
        <w:rPr>
          <w:rtl w:val="true"/>
        </w:rPr>
        <w:t>نظر تعدادى از علماى عامه</w:t>
      </w:r>
      <w:bookmarkEnd w:id="501"/>
    </w:p>
    <w:p>
      <w:pPr>
        <w:pStyle w:val="BookText"/>
        <w:rPr/>
      </w:pPr>
      <w:r>
        <w:rPr>
          <w:rFonts w:ascii="IRNazanin" w:hAnsi="IRNazanin" w:eastAsia="IRNazanin"/>
          <w:color w:val="111111"/>
          <w:sz w:val="28"/>
          <w:sz w:val="28"/>
          <w:szCs w:val="28"/>
          <w:rtl w:val="true"/>
          <w:lang w:bidi="fa-IR"/>
        </w:rPr>
        <w:t>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حلّ و عقد با كسى بيعت كنند، بر همگان واجب مى‌شود كه از او اطاعت كنند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قاضى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شمارى از اهل حلّ و عقد هم با كسى بيعت كنند، اطاعت او بر همگان واجب مى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قاضى ايجى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بيعت يك نفر و دو نفر نيز لزوم اطاعت حاصل مى‌شود</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بيعت يك نفر اجماعا لزوم اطاعت ثابت مى‌شود</w:t>
      </w:r>
      <w:r>
        <w:rPr>
          <w:rFonts w:eastAsia="Amiri" w:cs="Amiri" w:ascii="Amiri" w:hAnsi="Amiri"/>
          <w:color w:val="111111"/>
          <w:sz w:val="28"/>
          <w:szCs w:val="28"/>
          <w:rtl w:val="true"/>
          <w:lang w:bidi="ar-SA"/>
        </w:rPr>
        <w:t>.</w:t>
      </w:r>
      <w:r>
        <w:rPr>
          <w:rStyle w:val="FootnoteAnchor"/>
          <w:rtl w:val="true"/>
        </w:rPr>
        <w:footnoteReference w:id="214"/>
      </w:r>
      <w:bookmarkStart w:id="502" w:name="pg19311_183360"/>
    </w:p>
    <w:p>
      <w:pPr>
        <w:pStyle w:val="Heading6"/>
        <w:numPr>
          <w:ilvl w:val="5"/>
          <w:numId w:val="1"/>
        </w:numPr>
        <w:rPr/>
      </w:pPr>
      <w:bookmarkStart w:id="503" w:name="__RefHeading___Toc18032729_1280447820"/>
      <w:bookmarkStart w:id="504" w:name="_Toc194"/>
      <w:bookmarkEnd w:id="502"/>
      <w:bookmarkEnd w:id="503"/>
      <w:r>
        <w:rPr/>
        <w:t>2</w:t>
      </w:r>
      <w:r>
        <w:rPr>
          <w:rtl w:val="true"/>
        </w:rPr>
        <w:t xml:space="preserve"> - </w:t>
      </w:r>
      <w:r>
        <w:rPr>
          <w:rtl w:val="true"/>
        </w:rPr>
        <w:t>شمارى از بيعت‌ها كه توسط شخص پيامبر صلى‌الله‌عليه‌و‌آله گرفته شده</w:t>
      </w:r>
      <w:bookmarkEnd w:id="504"/>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عشيره، كه به هنگام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وصايت اميرالمؤمنين عليه‌السلام گرفته 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عقبه، كه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اهالى يثرب بيعت گرفت، كه از احكام اسلام پيروى كنند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عقبه دوم، در سال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از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اهل يثرب كه از آن حضرت حمايت كنند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براى جنگ در آستانه جنگ بدر</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رضوان در سال هشتم هجرت با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مهاجران و انصار در حديبيه، كه در قرآن كريم بيان شده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فتح، پس از فتح مكه بر فراز كوه صفا</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زنان، كه آن نيز در قرآن آمده است</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غدير، كه </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با آن حضرت دست داده و براى خلافت و وصايت آن حضرت بيعت كردند</w:t>
      </w:r>
      <w:r>
        <w:rPr>
          <w:rFonts w:eastAsia="Amiri" w:cs="Amiri" w:ascii="Amiri" w:hAnsi="Amiri"/>
          <w:color w:val="111111"/>
          <w:sz w:val="28"/>
          <w:szCs w:val="28"/>
          <w:rtl w:val="true"/>
          <w:lang w:bidi="ar-SA"/>
        </w:rPr>
        <w:t>.</w:t>
      </w:r>
      <w:r>
        <w:rPr>
          <w:rStyle w:val="FootnoteAnchor"/>
          <w:rtl w:val="true"/>
        </w:rPr>
        <w:footnoteReference w:id="222"/>
      </w:r>
      <w:bookmarkStart w:id="505" w:name="pg19311_183361"/>
    </w:p>
    <w:p>
      <w:pPr>
        <w:pStyle w:val="BookText"/>
        <w:rPr/>
      </w:pPr>
      <w:bookmarkEnd w:id="505"/>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زنان، طشتى نهادند و اميرالمؤمنين عليه‌السلام دستش را در آب برده و پرده‌اى ميان طشت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از زير پوشش دست در آب فرو مى‌بردند و اعلام بيعت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فتح مكه با پيامبر صلى‌الله‌عليه‌و‌آله بيعت كردند و در قرآن آمده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خصوصى در مورد برخى از اشخاص، همانند حضرت خديجه در شب ارتحالش؛ كه پيامبر اكرم صلى‌الله‌عليه‌و‌آله از او براى ولايت اميرالمؤمنين عليه‌السلام بيعت گرفت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ديدگاه شيعيان بيعت تعيين كننده نيست، ولى اگر كسى بيعت كرد بايد آن را نقض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يكى از علل غيبت حضرت بقية اللّه عليه‌السلام در احاديث اين است كه بيعت ستمگران بر گردن آن حضرت نباشد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به همين دليل در جاى جاى نهج البلاغه بيعت شكنى نكوهش شده است</w:t>
      </w:r>
      <w:r>
        <w:rPr>
          <w:rFonts w:eastAsia="Amiri" w:cs="Amiri" w:ascii="Amiri" w:hAnsi="Amiri"/>
          <w:color w:val="111111"/>
          <w:sz w:val="28"/>
          <w:szCs w:val="28"/>
          <w:rtl w:val="true"/>
          <w:lang w:bidi="ar-SA"/>
        </w:rPr>
        <w:t>.</w:t>
      </w:r>
      <w:r>
        <w:rPr>
          <w:rStyle w:val="FootnoteAnchor"/>
          <w:rtl w:val="true"/>
        </w:rPr>
        <w:footnoteReference w:id="226"/>
      </w:r>
    </w:p>
    <w:p>
      <w:pPr>
        <w:pStyle w:val="Heading5"/>
        <w:numPr>
          <w:ilvl w:val="4"/>
          <w:numId w:val="1"/>
        </w:numPr>
        <w:rPr/>
      </w:pPr>
      <w:bookmarkStart w:id="506" w:name="__RefHeading___Toc18032731_1280447820"/>
      <w:bookmarkStart w:id="507" w:name="_Toc195"/>
      <w:bookmarkEnd w:id="506"/>
      <w:r>
        <w:rPr>
          <w:rtl w:val="true"/>
        </w:rPr>
        <w:t>تحليل بيعت در غدير</w:t>
      </w:r>
      <w:bookmarkEnd w:id="507"/>
    </w:p>
    <w:p>
      <w:pPr>
        <w:pStyle w:val="Heading6"/>
        <w:numPr>
          <w:ilvl w:val="5"/>
          <w:numId w:val="1"/>
        </w:numPr>
        <w:rPr/>
      </w:pPr>
      <w:bookmarkStart w:id="508" w:name="__RefHeading___Toc18032733_1280447820"/>
      <w:bookmarkStart w:id="509" w:name="_Toc196"/>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تحليل بيعت در غدير</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بيعت همگانى با پيامبر صلى‌الله‌عليه‌و‌آله و اميرالمؤمنين عليه‌السلام در غدير در دو مرحله لسانى و عملى با كليه بيعت‌هايى كه حضرت از مردم گرفته بود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در خطبه از مردم اقرار گرفتند و در اين اقرار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نكردند، بلكه اقرارنامه‌اى را قرائت كردند و از مردم خواستند آن را تكرار كنند و در آن اقرارنامه ظريف‌ترين زواياى غدير را در كوتاه‌ترين عبارات گنجانيدند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شكل عمومىِ بيعت همان دست دادن است، ولى اين دست دادن در واقع حاكى از عهد بستن وتصميم به وفادارىِ قلبى و نيز پيمان لسانى است</w:t>
      </w:r>
      <w:r>
        <w:rPr>
          <w:rFonts w:eastAsia="IRNazanin" w:cs="IRNazanin"/>
          <w:color w:val="111111"/>
          <w:sz w:val="28"/>
          <w:szCs w:val="28"/>
          <w:rtl w:val="true"/>
          <w:lang w:bidi="fa-IR"/>
        </w:rPr>
        <w:t>.</w:t>
      </w:r>
      <w:r>
        <w:rPr>
          <w:rStyle w:val="FootnoteAnchor"/>
          <w:rtl w:val="true"/>
        </w:rPr>
        <w:footnoteReference w:id="228"/>
      </w:r>
      <w:bookmarkStart w:id="510" w:name="pg19311_183362"/>
    </w:p>
    <w:p>
      <w:pPr>
        <w:pStyle w:val="BookText"/>
        <w:rPr/>
      </w:pPr>
      <w:bookmarkEnd w:id="510"/>
      <w:r>
        <w:rPr>
          <w:rFonts w:ascii="IRNazanin" w:hAnsi="IRNazanin" w:eastAsia="IRNazanin"/>
          <w:color w:val="111111"/>
          <w:sz w:val="28"/>
          <w:sz w:val="28"/>
          <w:szCs w:val="28"/>
          <w:rtl w:val="true"/>
          <w:lang w:bidi="fa-IR"/>
        </w:rPr>
        <w:t>به همين منظور پيامبر صلى‌الله‌عليه‌و‌آله در اثناء خطبه متذكر شدند كه پس از خطبه شما را به دست دادن به عنوان بيعت دعوت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پس از خطبه دستور دادند تا مردم ابتدا با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اقرار به سخنانش در حق امامان عليهم‌السلام بيعت كنند، و سپس با شخص على بن ابى‌طالب عليه‌السلام بيعت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با دست را حاكى از بيعت با قلب و جان دانستند</w:t>
      </w:r>
      <w:r>
        <w:rPr>
          <w:rFonts w:eastAsia="IRNazanin" w:cs="IRNazanin"/>
          <w:color w:val="111111"/>
          <w:sz w:val="28"/>
          <w:szCs w:val="28"/>
          <w:rtl w:val="true"/>
          <w:lang w:bidi="fa-IR"/>
        </w:rPr>
        <w:t>.</w:t>
      </w:r>
    </w:p>
    <w:p>
      <w:pPr>
        <w:pStyle w:val="Heading6"/>
        <w:numPr>
          <w:ilvl w:val="5"/>
          <w:numId w:val="1"/>
        </w:numPr>
        <w:rPr/>
      </w:pPr>
      <w:bookmarkStart w:id="511" w:name="__RefHeading___Toc18032735_1280447820"/>
      <w:bookmarkStart w:id="512" w:name="_Toc197"/>
      <w:bookmarkEnd w:id="511"/>
      <w:r>
        <w:rPr/>
        <w:t>1</w:t>
      </w:r>
      <w:r>
        <w:rPr>
          <w:rtl w:val="true"/>
        </w:rPr>
        <w:t xml:space="preserve"> - </w:t>
      </w:r>
      <w:r>
        <w:rPr>
          <w:rtl w:val="true"/>
        </w:rPr>
        <w:t>هدف از بيعت لسانى</w:t>
      </w:r>
      <w:bookmarkEnd w:id="512"/>
    </w:p>
    <w:p>
      <w:pPr>
        <w:pStyle w:val="Heading6"/>
        <w:numPr>
          <w:ilvl w:val="5"/>
          <w:numId w:val="1"/>
        </w:numPr>
        <w:rPr/>
      </w:pPr>
      <w:bookmarkStart w:id="513" w:name="__RefHeading___Toc18032737_1280447820"/>
      <w:bookmarkStart w:id="514" w:name="_Toc198"/>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در غدير چند جهت وجود داشت كه به خاطر آن قبل از بيعت با دست، بيعت لسانى كه به شكل اقرار زبانى و به صورت گفتن بود انجام گرفت، و حضرت متن گفتار را هم تعيين كردند</w:t>
      </w:r>
      <w:r>
        <w:rPr>
          <w:rFonts w:eastAsia="IRNazanin" w:cs="IRNazanin"/>
          <w:color w:val="111111"/>
          <w:sz w:val="28"/>
          <w:szCs w:val="28"/>
          <w:rtl w:val="true"/>
          <w:lang w:bidi="fa-IR"/>
        </w:rPr>
        <w:t>:</w:t>
      </w:r>
    </w:p>
    <w:p>
      <w:pPr>
        <w:pStyle w:val="Heading6"/>
        <w:numPr>
          <w:ilvl w:val="5"/>
          <w:numId w:val="1"/>
        </w:numPr>
        <w:rPr/>
      </w:pPr>
      <w:bookmarkStart w:id="515" w:name="__RefHeading___Toc18032739_1280447820"/>
      <w:bookmarkStart w:id="516" w:name="_Toc199"/>
      <w:bookmarkEnd w:id="515"/>
      <w:r>
        <w:rPr>
          <w:rtl w:val="true"/>
        </w:rPr>
        <w:t>جهت اول</w:t>
      </w:r>
      <w:bookmarkEnd w:id="516"/>
    </w:p>
    <w:p>
      <w:pPr>
        <w:pStyle w:val="BookText"/>
        <w:rPr/>
      </w:pPr>
      <w:r>
        <w:rPr>
          <w:rFonts w:ascii="IRNazanin" w:hAnsi="IRNazanin" w:eastAsia="IRNazanin"/>
          <w:color w:val="111111"/>
          <w:sz w:val="28"/>
          <w:sz w:val="28"/>
          <w:szCs w:val="28"/>
          <w:rtl w:val="true"/>
          <w:lang w:bidi="fa-IR"/>
        </w:rPr>
        <w:t>تفسير بيعت با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دست احتياج به تفسير دارد، و بايد قبلاً معلوم شود بر سر چه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لسانى در واقع مفسّر بيعت با دست بود كه بعد از خطبه انجام شد</w:t>
      </w:r>
      <w:r>
        <w:rPr>
          <w:rFonts w:eastAsia="IRNazanin" w:cs="IRNazanin"/>
          <w:color w:val="111111"/>
          <w:sz w:val="28"/>
          <w:szCs w:val="28"/>
          <w:rtl w:val="true"/>
          <w:lang w:bidi="fa-IR"/>
        </w:rPr>
        <w:t>.</w:t>
      </w:r>
    </w:p>
    <w:p>
      <w:pPr>
        <w:pStyle w:val="Heading6"/>
        <w:numPr>
          <w:ilvl w:val="5"/>
          <w:numId w:val="1"/>
        </w:numPr>
        <w:rPr/>
      </w:pPr>
      <w:bookmarkStart w:id="517" w:name="__RefHeading___Toc18032741_1280447820"/>
      <w:bookmarkStart w:id="518" w:name="_Toc200"/>
      <w:bookmarkEnd w:id="517"/>
      <w:r>
        <w:rPr>
          <w:rtl w:val="true"/>
        </w:rPr>
        <w:t>جهت دوم</w:t>
      </w:r>
      <w:bookmarkEnd w:id="518"/>
    </w:p>
    <w:p>
      <w:pPr>
        <w:pStyle w:val="BookText"/>
        <w:rPr/>
      </w:pPr>
      <w:r>
        <w:rPr>
          <w:rFonts w:ascii="IRNazanin" w:hAnsi="IRNazanin" w:eastAsia="IRNazanin"/>
          <w:color w:val="111111"/>
          <w:sz w:val="28"/>
          <w:sz w:val="28"/>
          <w:szCs w:val="28"/>
          <w:rtl w:val="true"/>
          <w:lang w:bidi="fa-IR"/>
        </w:rPr>
        <w:t>جايگزين بيعت با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عده‌اى پس از خطبه براى بيعت با دست حاضر نشوند و خود را از صحنه كنار بكشند و بعد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بيعت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ابتدا به صورت لسانى بيعت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توانست با دست بيعت مى‌كند و هر كس نتوانست با زبان اقرار كرده است</w:t>
      </w:r>
      <w:r>
        <w:rPr>
          <w:rFonts w:eastAsia="IRNazanin" w:cs="IRNazanin"/>
          <w:color w:val="111111"/>
          <w:sz w:val="28"/>
          <w:szCs w:val="28"/>
          <w:rtl w:val="true"/>
          <w:lang w:bidi="fa-IR"/>
        </w:rPr>
        <w:t>» .</w:t>
      </w:r>
    </w:p>
    <w:p>
      <w:pPr>
        <w:pStyle w:val="Heading6"/>
        <w:numPr>
          <w:ilvl w:val="5"/>
          <w:numId w:val="1"/>
        </w:numPr>
        <w:rPr/>
      </w:pPr>
      <w:bookmarkStart w:id="519" w:name="__RefHeading___Toc18032743_1280447820"/>
      <w:bookmarkStart w:id="520" w:name="_Toc201"/>
      <w:bookmarkEnd w:id="519"/>
      <w:r>
        <w:rPr>
          <w:rtl w:val="true"/>
        </w:rPr>
        <w:t>جهت سوم</w:t>
      </w:r>
      <w:bookmarkEnd w:id="52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موضوع 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و عبارات براى بيعت لسانى تعيين نمى‌شد ممكن بود هر يك از مردم طبق ذوق و سليقه خود عباراتى را به كار بَرَد كه از نظر اعتبار رسمى و قانونى جاى سؤال و اشتباه باشد، و گذشته از هرج و مرج در واقع هر كس به مطلبى كه مغايرت‌ها و زياده و نقيصه‌هايى با ديگران داشت اقرار كرده بود</w:t>
      </w:r>
      <w:r>
        <w:rPr>
          <w:rFonts w:eastAsia="IRNazanin" w:cs="IRNazanin"/>
          <w:color w:val="111111"/>
          <w:sz w:val="28"/>
          <w:szCs w:val="28"/>
          <w:rtl w:val="true"/>
          <w:lang w:bidi="fa-IR"/>
        </w:rPr>
        <w:t xml:space="preserve">. </w:t>
      </w:r>
      <w:bookmarkStart w:id="521" w:name="pg19311_183363"/>
    </w:p>
    <w:p>
      <w:pPr>
        <w:pStyle w:val="Heading6"/>
        <w:numPr>
          <w:ilvl w:val="5"/>
          <w:numId w:val="1"/>
        </w:numPr>
        <w:rPr/>
      </w:pPr>
      <w:bookmarkStart w:id="522" w:name="__RefHeading___Toc18032745_1280447820"/>
      <w:bookmarkStart w:id="523" w:name="_Toc202"/>
      <w:bookmarkEnd w:id="521"/>
      <w:bookmarkEnd w:id="522"/>
      <w:r>
        <w:rPr>
          <w:rtl w:val="true"/>
        </w:rPr>
        <w:t>جهت چهارم</w:t>
      </w:r>
      <w:bookmarkEnd w:id="523"/>
    </w:p>
    <w:p>
      <w:pPr>
        <w:pStyle w:val="BookText"/>
        <w:rPr/>
      </w:pPr>
      <w:r>
        <w:rPr>
          <w:rFonts w:ascii="IRNazanin" w:hAnsi="IRNazanin" w:eastAsia="IRNazanin"/>
          <w:color w:val="111111"/>
          <w:sz w:val="28"/>
          <w:sz w:val="28"/>
          <w:szCs w:val="28"/>
          <w:rtl w:val="true"/>
          <w:lang w:bidi="fa-IR"/>
        </w:rPr>
        <w:t>جلوگيرى از عبارات شبهه‌ناك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تعيين نمى‌شد ممكن بود عده‌اى فتنه‌گر، عبارات خاصِ شبهه‌ناكى را آماده كنند و بدين گونه زمينه سقوط ارزش اين بيعت را آماده سازند</w:t>
      </w:r>
      <w:r>
        <w:rPr>
          <w:rFonts w:eastAsia="IRNazanin" w:cs="IRNazanin"/>
          <w:color w:val="111111"/>
          <w:sz w:val="28"/>
          <w:szCs w:val="28"/>
          <w:rtl w:val="true"/>
          <w:lang w:bidi="fa-IR"/>
        </w:rPr>
        <w:t>.</w:t>
      </w:r>
    </w:p>
    <w:p>
      <w:pPr>
        <w:pStyle w:val="Heading6"/>
        <w:numPr>
          <w:ilvl w:val="5"/>
          <w:numId w:val="1"/>
        </w:numPr>
        <w:rPr/>
      </w:pPr>
      <w:bookmarkStart w:id="524" w:name="__RefHeading___Toc18032747_1280447820"/>
      <w:bookmarkStart w:id="525" w:name="_Toc203"/>
      <w:bookmarkEnd w:id="524"/>
      <w:r>
        <w:rPr>
          <w:rtl w:val="true"/>
        </w:rPr>
        <w:t>جهت پنجم</w:t>
      </w:r>
      <w:bookmarkEnd w:id="525"/>
    </w:p>
    <w:p>
      <w:pPr>
        <w:pStyle w:val="BookText"/>
        <w:rPr/>
      </w:pPr>
      <w:r>
        <w:rPr>
          <w:rFonts w:ascii="IRNazanin" w:hAnsi="IRNazanin" w:eastAsia="IRNazanin"/>
          <w:color w:val="111111"/>
          <w:sz w:val="28"/>
          <w:sz w:val="28"/>
          <w:szCs w:val="28"/>
          <w:rtl w:val="true"/>
          <w:lang w:bidi="fa-IR"/>
        </w:rPr>
        <w:t>اين بود كه با كثرت جمعيت و كمى وقت و مساعد نبودن شرايط توقف مردم، اين احتمال قوى بود كه عده‌اى واقعا فرصت بيعت با دست را پيدا نكنند، و لذا مى‌بايست اين بيعت لسانى انجام مى‌شد</w:t>
      </w:r>
      <w:r>
        <w:rPr>
          <w:rFonts w:eastAsia="IRNazanin" w:cs="IRNazanin"/>
          <w:color w:val="111111"/>
          <w:sz w:val="28"/>
          <w:szCs w:val="28"/>
          <w:rtl w:val="true"/>
          <w:lang w:bidi="fa-IR"/>
        </w:rPr>
        <w:t>.</w:t>
      </w:r>
    </w:p>
    <w:p>
      <w:pPr>
        <w:pStyle w:val="Heading6"/>
        <w:numPr>
          <w:ilvl w:val="5"/>
          <w:numId w:val="1"/>
        </w:numPr>
        <w:rPr/>
      </w:pPr>
      <w:bookmarkStart w:id="526" w:name="__RefHeading___Toc18032749_1280447820"/>
      <w:bookmarkStart w:id="527" w:name="_Toc204"/>
      <w:bookmarkEnd w:id="526"/>
      <w:r>
        <w:rPr/>
        <w:t>2</w:t>
      </w:r>
      <w:r>
        <w:rPr>
          <w:rtl w:val="true"/>
        </w:rPr>
        <w:t xml:space="preserve"> - </w:t>
      </w:r>
      <w:r>
        <w:rPr>
          <w:rtl w:val="true"/>
        </w:rPr>
        <w:t>كيفيت بيعت عملى و لسانى</w:t>
      </w:r>
      <w:bookmarkEnd w:id="527"/>
    </w:p>
    <w:p>
      <w:pPr>
        <w:pStyle w:val="BookText"/>
        <w:rPr/>
      </w:pPr>
      <w:r>
        <w:rPr>
          <w:rFonts w:ascii="IRNazanin" w:hAnsi="IRNazanin" w:eastAsia="IRNazanin"/>
          <w:color w:val="111111"/>
          <w:sz w:val="28"/>
          <w:sz w:val="28"/>
          <w:szCs w:val="28"/>
          <w:rtl w:val="true"/>
          <w:lang w:bidi="fa-IR"/>
        </w:rPr>
        <w:t>پس از روشن شدن هدف از بيعت، مى‌پردازيم به اين نكته كه پيامبر صلى‌الله‌عليه‌و‌آله بيعت با دست و بيعت لسانى را به چه صورت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كيفيت بيعت لسانى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خطبه با درخواست‌هاى مكرر از مردم تكرار سخن خود را طلب كردند كه عبارات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اين جملات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 اطاعت مى‌كنيم و راضى هستيم و سر تسليم فرود مى‌آوريم درباره امر امامتِ اماممان على اميرالمؤمنين و امامانى كه از صلب او به دنيا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مطلب با قلبهايمان و با جانمان و با زبانمان و با دستانمان با تو بيعت مى‌كنيم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همان متن مفصل را حضرت برايشان تعيين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آنچه به شما گفتم تكرار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چه مى‌گوييد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اَصوات را مى‌شنود و از پنهان‌هاى قلب‌ها خبر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كنايه از اينكه اگر چه اصوات به هم مخلوط است و از باطن‌ها هم كسى خبر ندارد، ولى خداوند ناظر و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 سخنى را كه خداوند به خاطر آن از شما راضى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خداى را كه ما را به اين مطلب هدايت كرد، و اگر خداوند هدايت نكرده بود هدايت نمى‌يافتيم</w:t>
      </w:r>
      <w:r>
        <w:rPr>
          <w:rFonts w:eastAsia="IRNazanin" w:cs="IRNazanin"/>
          <w:color w:val="111111"/>
          <w:sz w:val="28"/>
          <w:szCs w:val="28"/>
          <w:rtl w:val="true"/>
          <w:lang w:bidi="fa-IR"/>
        </w:rPr>
        <w:t xml:space="preserve">. </w:t>
      </w:r>
      <w:bookmarkStart w:id="528" w:name="pg19311_183364"/>
    </w:p>
    <w:p>
      <w:pPr>
        <w:pStyle w:val="BookText"/>
        <w:rPr/>
      </w:pPr>
      <w:bookmarkEnd w:id="528"/>
      <w:r>
        <w:rPr>
          <w:rFonts w:ascii="IRNazanin" w:hAnsi="IRNazanin" w:eastAsia="IRNazanin"/>
          <w:color w:val="111111"/>
          <w:sz w:val="28"/>
          <w:sz w:val="28"/>
          <w:szCs w:val="28"/>
          <w:rtl w:val="true"/>
          <w:lang w:bidi="fa-IR"/>
        </w:rPr>
        <w:t>دوم كيفيت بيعت با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خطبه متذكر شدند كه پس از خطبه شما را به دست دادن به عنوان بيعت دعوت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تا مردم ابتدا با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اقرار به سخنانش در حق امامان عليهم‌السلام بيعت كنند، و سپس با شخص على بن ابى‌طالب عليه‌السلام بيعت نمايند، و اين بيعت با دست را حاكى از بيعت با قلب و جان دانستند</w:t>
      </w:r>
      <w:r>
        <w:rPr>
          <w:rFonts w:eastAsia="IRNazanin" w:cs="IRNazanin"/>
          <w:color w:val="111111"/>
          <w:sz w:val="28"/>
          <w:szCs w:val="28"/>
          <w:rtl w:val="true"/>
          <w:lang w:bidi="fa-IR"/>
        </w:rPr>
        <w:t>.</w:t>
      </w:r>
    </w:p>
    <w:p>
      <w:pPr>
        <w:pStyle w:val="Heading5"/>
        <w:numPr>
          <w:ilvl w:val="4"/>
          <w:numId w:val="1"/>
        </w:numPr>
        <w:rPr/>
      </w:pPr>
      <w:bookmarkStart w:id="529" w:name="__RefHeading___Toc18032751_1280447820"/>
      <w:bookmarkStart w:id="530" w:name="_Toc205"/>
      <w:bookmarkEnd w:id="529"/>
      <w:r>
        <w:rPr>
          <w:rtl w:val="true"/>
        </w:rPr>
        <w:t>واكاوى بيعت غدير</w:t>
      </w:r>
      <w:bookmarkEnd w:id="530"/>
    </w:p>
    <w:p>
      <w:pPr>
        <w:pStyle w:val="Heading6"/>
        <w:numPr>
          <w:ilvl w:val="5"/>
          <w:numId w:val="1"/>
        </w:numPr>
        <w:rPr/>
      </w:pPr>
      <w:bookmarkStart w:id="531" w:name="__RefHeading___Toc18032753_1280447820"/>
      <w:bookmarkStart w:id="532" w:name="_Toc206"/>
      <w:bookmarkEnd w:id="531"/>
      <w:r>
        <w:rPr>
          <w:rtl w:val="true"/>
        </w:rPr>
        <w:t>اشاره</w:t>
      </w:r>
      <w:bookmarkEnd w:id="532"/>
    </w:p>
    <w:p>
      <w:pPr>
        <w:pStyle w:val="BookText"/>
        <w:rPr/>
      </w:pPr>
      <w:r>
        <w:rPr>
          <w:rFonts w:ascii="Amiri" w:hAnsi="Amiri" w:eastAsia="Amiri" w:cs="Amiri"/>
          <w:color w:val="111111"/>
          <w:sz w:val="28"/>
          <w:sz w:val="28"/>
          <w:szCs w:val="28"/>
          <w:rtl w:val="true"/>
          <w:lang w:bidi="ar-SA"/>
        </w:rPr>
        <w:t>واكاوى بيعت غدير</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دادن به عنوان اقرار و پذيرفتن مقام كسى، و در پى آن وعده وفادارى به موجبات 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بيعت بايد موضوع اصلى آن و وعده‌هايى كه به عنوان وفادارى داده مى‌شود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ارزش و پشتوانه بيعت و ضامن و شاهد آن و كيفيت و شكل آن بايد تعيين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غدير در متن خطبه غدير مطرح شده و در واقع التزام به محتواى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خطبه غدير، همه اين جوانب را دقيقا تعيين فرمودند كه ذيلاً به شرح آن مى‌پردازيم</w:t>
      </w:r>
      <w:r>
        <w:rPr>
          <w:rFonts w:eastAsia="IRNazanin" w:cs="IRNazanin"/>
          <w:color w:val="111111"/>
          <w:sz w:val="28"/>
          <w:szCs w:val="28"/>
          <w:rtl w:val="true"/>
          <w:lang w:bidi="fa-IR"/>
        </w:rPr>
        <w:t>:</w:t>
      </w:r>
    </w:p>
    <w:p>
      <w:pPr>
        <w:pStyle w:val="Heading6"/>
        <w:numPr>
          <w:ilvl w:val="5"/>
          <w:numId w:val="1"/>
        </w:numPr>
        <w:rPr/>
      </w:pPr>
      <w:bookmarkStart w:id="533" w:name="__RefHeading___Toc18032755_1280447820"/>
      <w:bookmarkStart w:id="534" w:name="_Toc207"/>
      <w:bookmarkEnd w:id="533"/>
      <w:r>
        <w:rPr/>
        <w:t>1</w:t>
      </w:r>
      <w:r>
        <w:rPr>
          <w:rtl w:val="true"/>
        </w:rPr>
        <w:t xml:space="preserve"> - </w:t>
      </w:r>
      <w:r>
        <w:rPr>
          <w:rtl w:val="true"/>
        </w:rPr>
        <w:t>موضوع اصلى بيعت غدير</w:t>
      </w:r>
      <w:bookmarkEnd w:id="534"/>
    </w:p>
    <w:p>
      <w:pPr>
        <w:pStyle w:val="BookText"/>
        <w:rPr/>
      </w:pPr>
      <w:r>
        <w:rPr>
          <w:rFonts w:ascii="Amiri" w:hAnsi="Amiri" w:eastAsia="Amiri" w:cs="Amiri"/>
          <w:color w:val="111111"/>
          <w:sz w:val="28"/>
          <w:sz w:val="28"/>
          <w:szCs w:val="28"/>
          <w:rtl w:val="true"/>
          <w:lang w:bidi="ar-SA"/>
        </w:rPr>
        <w:t>عنوان اصلىِ بيعت در غدير عبارت بود از اقرار و قبولِ امامت على بن ابى‌طالب عليه‌السلام و يازده امام از فرزندان، او تا آخرينِ آنها كه حضرت بقيه‌اللّه مهدى موعود عليه‌السلام بوده و امامتشان تا روز قيامت است، با قبول تمام شئون و مقاماتى كه درباره آنان در متنِ خطبه ذكر شده است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موضوع اصلىِ بيعت غدير فقط امامت و خلافتِ على بن ابى‌طالب عليه‌السلام نيست، بلكه امامت همه ائمه عليهم‌السلام است كه امامتشان تا روز قيامت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امامانى كه قبل و بعد از ايشان امامى نيست و كسى جز آنها حق چنين ادعايى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با على عليه‌السلام بيعت كردند، در واقع مستقيما با همه امامان بيعت نمودند</w:t>
      </w:r>
      <w:r>
        <w:rPr>
          <w:rFonts w:eastAsia="IRNazanin" w:cs="IRNazanin"/>
          <w:color w:val="111111"/>
          <w:sz w:val="28"/>
          <w:szCs w:val="28"/>
          <w:rtl w:val="true"/>
          <w:lang w:bidi="fa-IR"/>
        </w:rPr>
        <w:t xml:space="preserve">. </w:t>
      </w:r>
      <w:bookmarkStart w:id="535" w:name="pg19311_183365"/>
    </w:p>
    <w:p>
      <w:pPr>
        <w:pStyle w:val="Heading6"/>
        <w:numPr>
          <w:ilvl w:val="5"/>
          <w:numId w:val="1"/>
        </w:numPr>
        <w:rPr/>
      </w:pPr>
      <w:bookmarkStart w:id="536" w:name="__RefHeading___Toc18032757_1280447820"/>
      <w:bookmarkStart w:id="537" w:name="_Toc208"/>
      <w:bookmarkEnd w:id="535"/>
      <w:bookmarkEnd w:id="536"/>
      <w:r>
        <w:rPr/>
        <w:t>2</w:t>
      </w:r>
      <w:r>
        <w:rPr>
          <w:rtl w:val="true"/>
        </w:rPr>
        <w:t xml:space="preserve"> - </w:t>
      </w:r>
      <w:r>
        <w:rPr>
          <w:rtl w:val="true"/>
        </w:rPr>
        <w:t>محتواى بيعت غدير</w:t>
      </w:r>
      <w:bookmarkEnd w:id="537"/>
    </w:p>
    <w:p>
      <w:pPr>
        <w:pStyle w:val="BookText"/>
        <w:rPr/>
      </w:pPr>
      <w:r>
        <w:rPr>
          <w:rFonts w:ascii="IRNazanin" w:hAnsi="IRNazanin" w:eastAsia="IRNazanin"/>
          <w:color w:val="111111"/>
          <w:sz w:val="28"/>
          <w:sz w:val="28"/>
          <w:szCs w:val="28"/>
          <w:rtl w:val="true"/>
          <w:lang w:bidi="fa-IR"/>
        </w:rPr>
        <w:t>پيمان‌هايى كه مردم در غدير پيرامون موضوع ولايت بر سر آنها بيعت كردند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پس كسى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نشنيدم و متوجه نشدم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عمل اطاعت مى‌كنيم و سر تسليم فرود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قلب و ضميرمان به اين مطلب راضى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مرگ و حشر و بعث ما بر اين عقيده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مطالب تغيير و تبديل نمى‌دهيم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مطالب شك به دل راه نمى‌دهيم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در آينده انكار نمى‌كنيم و از قول خود برنمى‌گرديم، و پيمان و عهد خود را نمى‌شكنيم و به وعده خود وفا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تو، به نزديكان و دوردستان از فرزندان و فاميل خود مى‌رسانيم</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18032759_1280447820"/>
      <w:bookmarkStart w:id="539" w:name="_Toc209"/>
      <w:bookmarkEnd w:id="538"/>
      <w:r>
        <w:rPr/>
        <w:t>3</w:t>
      </w:r>
      <w:r>
        <w:rPr>
          <w:rtl w:val="true"/>
        </w:rPr>
        <w:t xml:space="preserve"> - </w:t>
      </w:r>
      <w:r>
        <w:rPr>
          <w:rtl w:val="true"/>
        </w:rPr>
        <w:t>ارزش و پشتوانه بيعت غدير</w:t>
      </w:r>
      <w:bookmarkEnd w:id="539"/>
    </w:p>
    <w:p>
      <w:pPr>
        <w:pStyle w:val="BookText"/>
        <w:rPr/>
      </w:pPr>
      <w:r>
        <w:rPr>
          <w:rFonts w:ascii="IRNazanin" w:hAnsi="IRNazanin" w:eastAsia="IRNazanin"/>
          <w:color w:val="111111"/>
          <w:sz w:val="28"/>
          <w:sz w:val="28"/>
          <w:szCs w:val="28"/>
          <w:rtl w:val="true"/>
          <w:lang w:bidi="fa-IR"/>
        </w:rPr>
        <w:t>همانطور كه تمام احكام و مسايلى كه مربوط به دين است آنگاه ارزش پيدا مى‌كند كه اتصال به خداوند داشته باشد و فرمانش از جانب الهى صادر شده باشد، بيعت غدير هم كه در واقع التزام به همه فرامين الهى است احتياج به پشتوانه الهى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اين مورد تأكيد خاصى داشتند كه اين بيعت نه تنها از جانب خداوند دستور داده شده، بلكه در حكمِ بيعت با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جملات زير 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بيعت از جانب خداوند و به امر او است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اين بيعت را انجام مى‌دهند در واقع با خدا بيعت مى‌كنند</w:t>
      </w:r>
      <w:r>
        <w:rPr>
          <w:rFonts w:eastAsia="Amiri" w:cs="Amiri" w:ascii="Amiri" w:hAnsi="Amiri"/>
          <w:color w:val="111111"/>
          <w:sz w:val="28"/>
          <w:szCs w:val="28"/>
          <w:rtl w:val="true"/>
          <w:lang w:bidi="ar-SA"/>
        </w:rPr>
        <w:t xml:space="preserve">. </w:t>
      </w:r>
      <w:bookmarkStart w:id="540" w:name="pg19311_183366"/>
    </w:p>
    <w:p>
      <w:pPr>
        <w:pStyle w:val="BookText"/>
        <w:rPr/>
      </w:pPr>
      <w:bookmarkEnd w:id="540"/>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 خدا بيعت كرده‌ام و على هم با من بيعت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بيعت كنيد، و با من و على و حسن و حسين و امامان بيعت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بيعت نمودن با او از يكديگر سبقت بگيرند رستگارانند و در باغ‌هاى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بيعت را بشكند بر ضرر خود كار كرده، و هر كس به آنچه با خدا عهد كرده وفا كند خداوند به او اجر عظيم عنايت مى‌فرمايد</w:t>
      </w:r>
      <w:r>
        <w:rPr>
          <w:rFonts w:eastAsia="IRNazanin" w:cs="IRNazanin"/>
          <w:color w:val="111111"/>
          <w:sz w:val="28"/>
          <w:szCs w:val="28"/>
          <w:rtl w:val="true"/>
          <w:lang w:bidi="fa-IR"/>
        </w:rPr>
        <w:t>.</w:t>
      </w:r>
    </w:p>
    <w:p>
      <w:pPr>
        <w:pStyle w:val="Heading6"/>
        <w:numPr>
          <w:ilvl w:val="5"/>
          <w:numId w:val="1"/>
        </w:numPr>
        <w:rPr/>
      </w:pPr>
      <w:bookmarkStart w:id="541" w:name="__RefHeading___Toc18032761_1280447820"/>
      <w:bookmarkStart w:id="542" w:name="_Toc210"/>
      <w:bookmarkEnd w:id="541"/>
      <w:r>
        <w:rPr/>
        <w:t>4</w:t>
      </w:r>
      <w:r>
        <w:rPr>
          <w:rtl w:val="true"/>
        </w:rPr>
        <w:t xml:space="preserve"> - </w:t>
      </w:r>
      <w:r>
        <w:rPr>
          <w:rtl w:val="true"/>
        </w:rPr>
        <w:t>ضامن و شاهد بيعت غدير</w:t>
      </w:r>
      <w:bookmarkEnd w:id="542"/>
    </w:p>
    <w:p>
      <w:pPr>
        <w:pStyle w:val="BookText"/>
        <w:rPr/>
      </w:pPr>
      <w:r>
        <w:rPr>
          <w:rFonts w:ascii="IRNazanin" w:hAnsi="IRNazanin" w:eastAsia="IRNazanin"/>
          <w:color w:val="111111"/>
          <w:sz w:val="28"/>
          <w:sz w:val="28"/>
          <w:szCs w:val="28"/>
          <w:rtl w:val="true"/>
          <w:lang w:bidi="fa-IR"/>
        </w:rPr>
        <w:t>هر عهد و پيمانى احتياج به شاهد و ضامنى دارد، تا در صورت انكار به او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شاهد و گواهِ اين بيعت را خداوند و خودش و ملائكه و بندگان صالح خدا تعيين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مطلب شاهد مى‌گيريم، و تو نيز بر ما شاهد هستى و هر كس كه خدا را اطاعت مى‌كند بر ما شاهد است، و ملائكه خداوند و لشكر او و بندگانش را شاهد مى‌گيريم، و خداوند از هر شاهدى بالاتر است</w:t>
      </w:r>
      <w:r>
        <w:rPr>
          <w:rFonts w:eastAsia="IRNazanin" w:cs="IRNazanin"/>
          <w:color w:val="111111"/>
          <w:sz w:val="28"/>
          <w:szCs w:val="28"/>
          <w:rtl w:val="true"/>
          <w:lang w:bidi="fa-IR"/>
        </w:rPr>
        <w:t>.</w:t>
      </w:r>
    </w:p>
    <w:p>
      <w:pPr>
        <w:pStyle w:val="Heading6"/>
        <w:numPr>
          <w:ilvl w:val="5"/>
          <w:numId w:val="1"/>
        </w:numPr>
        <w:rPr/>
      </w:pPr>
      <w:bookmarkStart w:id="543" w:name="__RefHeading___Toc18032763_1280447820"/>
      <w:bookmarkStart w:id="544" w:name="_Toc211"/>
      <w:bookmarkEnd w:id="543"/>
      <w:r>
        <w:rPr/>
        <w:t>5</w:t>
      </w:r>
      <w:r>
        <w:rPr>
          <w:rtl w:val="true"/>
        </w:rPr>
        <w:t xml:space="preserve"> - </w:t>
      </w:r>
      <w:r>
        <w:rPr>
          <w:rtl w:val="true"/>
        </w:rPr>
        <w:t>نتيجه بيعت غدير</w:t>
      </w:r>
      <w:bookmarkEnd w:id="544"/>
    </w:p>
    <w:p>
      <w:pPr>
        <w:pStyle w:val="BookText"/>
        <w:rPr/>
      </w:pPr>
      <w:r>
        <w:rPr>
          <w:rFonts w:ascii="IRNazanin" w:hAnsi="IRNazanin" w:eastAsia="IRNazanin"/>
          <w:color w:val="111111"/>
          <w:sz w:val="28"/>
          <w:sz w:val="28"/>
          <w:szCs w:val="28"/>
          <w:rtl w:val="true"/>
          <w:lang w:bidi="fa-IR"/>
        </w:rPr>
        <w:t>اگر چه با وجود نص، نيازى به بيعت غدير نبود و مردم مثل ساير موارد منصوص اسلام بايد خلافت را هم مى‌پذيرفتند، ولى اين بيعت عمومى به عنوان يك حق قانونى و اجتماعى نيز مطرح بود كه در مقابل كار عُمّال سقيفه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ما با بيعت مردم خلافت ابوبكر را درست كرديم، در مقابلشان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غدير قبل از آن و با حضور جمعيتى بيشتر و با حضور شخص پيامبر صلى‌الله‌عليه‌و‌آله و به ضميمه نص الهى بوده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اينكه اهل سقيفه در مراحل مختلف كارشان متوسل به انواع مختلف بيعت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ابوبكر كه فلته و غافلگيرانه بود و با عده قليلى و بدون مشورت انجام شد، و هيچ افضليتى هم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عمر با سفارش ابوبكر و تعيين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عثمان هم با تعيين شوراى فرمايشى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بيعت اميرالمؤمنين عليه‌السلام انتخاب افضل بود، كه اين افضليت به تصريح پيامبر صلى‌الله‌عليه‌و‌آله اعلام شد</w:t>
      </w:r>
      <w:r>
        <w:rPr>
          <w:rFonts w:eastAsia="IRNazanin" w:cs="IRNazanin"/>
          <w:color w:val="111111"/>
          <w:sz w:val="28"/>
          <w:szCs w:val="28"/>
          <w:rtl w:val="true"/>
          <w:lang w:bidi="fa-IR"/>
        </w:rPr>
        <w:t xml:space="preserve">. </w:t>
      </w:r>
      <w:bookmarkStart w:id="545" w:name="pg19311_183367"/>
    </w:p>
    <w:p>
      <w:pPr>
        <w:pStyle w:val="BookText"/>
        <w:rPr/>
      </w:pPr>
      <w:bookmarkEnd w:id="545"/>
      <w:r>
        <w:rPr>
          <w:rFonts w:ascii="IRNazanin" w:hAnsi="IRNazanin" w:eastAsia="IRNazanin"/>
          <w:color w:val="111111"/>
          <w:sz w:val="28"/>
          <w:sz w:val="28"/>
          <w:szCs w:val="28"/>
          <w:rtl w:val="true"/>
          <w:lang w:bidi="fa-IR"/>
        </w:rPr>
        <w:t>گذشته از اينكه منصوب كردن آن حضرت نيز بود و اين بيعت به عنوان اقرار گرفتن و انتصاب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است كه اگر كسى بيعت سقيفه را پذيرفت حجت بر او تمام شده باشد كه قبلاً بر بيعت غدير گردن نهاده است</w:t>
      </w:r>
      <w:r>
        <w:rPr>
          <w:rFonts w:eastAsia="IRNazanin" w:cs="IRNazanin"/>
          <w:color w:val="111111"/>
          <w:sz w:val="28"/>
          <w:szCs w:val="28"/>
          <w:rtl w:val="true"/>
          <w:lang w:bidi="fa-IR"/>
        </w:rPr>
        <w:t>.</w:t>
      </w:r>
    </w:p>
    <w:p>
      <w:pPr>
        <w:pStyle w:val="Heading5"/>
        <w:numPr>
          <w:ilvl w:val="4"/>
          <w:numId w:val="1"/>
        </w:numPr>
        <w:rPr/>
      </w:pPr>
      <w:bookmarkStart w:id="546" w:name="__RefHeading___Toc18032765_1280447820"/>
      <w:bookmarkStart w:id="547" w:name="_Toc212"/>
      <w:bookmarkEnd w:id="546"/>
      <w:r>
        <w:rPr>
          <w:rtl w:val="true"/>
        </w:rPr>
        <w:t>زمينه بيعت غدير</w:t>
      </w:r>
      <w:bookmarkEnd w:id="547"/>
    </w:p>
    <w:p>
      <w:pPr>
        <w:pStyle w:val="Heading6"/>
        <w:numPr>
          <w:ilvl w:val="5"/>
          <w:numId w:val="1"/>
        </w:numPr>
        <w:rPr/>
      </w:pPr>
      <w:bookmarkStart w:id="548" w:name="__RefHeading___Toc18032767_1280447820"/>
      <w:bookmarkStart w:id="549" w:name="_Toc213"/>
      <w:bookmarkEnd w:id="548"/>
      <w:r>
        <w:rPr>
          <w:rtl w:val="true"/>
        </w:rPr>
        <w:t>اشاره</w:t>
      </w:r>
      <w:bookmarkEnd w:id="549"/>
    </w:p>
    <w:p>
      <w:pPr>
        <w:pStyle w:val="BookText"/>
        <w:rPr/>
      </w:pPr>
      <w:r>
        <w:rPr>
          <w:rFonts w:ascii="Amiri" w:hAnsi="Amiri" w:eastAsia="Amiri" w:cs="Amiri"/>
          <w:color w:val="111111"/>
          <w:sz w:val="28"/>
          <w:sz w:val="28"/>
          <w:szCs w:val="28"/>
          <w:rtl w:val="true"/>
          <w:lang w:bidi="ar-SA"/>
        </w:rPr>
        <w:t>زمينه بيعت غدير</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پس از اتمام خطبه غدير، بى‌سابقه‌ترين برنامه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عظمت آن با اصل سخنرانى غدير برابرى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بيعت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سال‌هاى گذشته اسلام مسئله بيعت چندين بار انجام شده بود، اما اين بيعت از دو جهت با همه بيعت‌هاى پيشين فرق داشت</w:t>
      </w:r>
      <w:r>
        <w:rPr>
          <w:rFonts w:eastAsia="IRNazanin" w:cs="IRNazanin"/>
          <w:color w:val="111111"/>
          <w:sz w:val="28"/>
          <w:szCs w:val="28"/>
          <w:rtl w:val="true"/>
          <w:lang w:bidi="fa-IR"/>
        </w:rPr>
        <w:t>:</w:t>
      </w:r>
    </w:p>
    <w:p>
      <w:pPr>
        <w:pStyle w:val="Heading6"/>
        <w:numPr>
          <w:ilvl w:val="5"/>
          <w:numId w:val="1"/>
        </w:numPr>
        <w:rPr/>
      </w:pPr>
      <w:bookmarkStart w:id="550" w:name="__RefHeading___Toc18032769_1280447820"/>
      <w:bookmarkStart w:id="551" w:name="_Toc214"/>
      <w:bookmarkEnd w:id="550"/>
      <w:r>
        <w:rPr>
          <w:rtl w:val="true"/>
        </w:rPr>
        <w:t>جهت اول</w:t>
      </w:r>
      <w:bookmarkEnd w:id="551"/>
    </w:p>
    <w:p>
      <w:pPr>
        <w:pStyle w:val="BookText"/>
        <w:rPr/>
      </w:pPr>
      <w:r>
        <w:rPr>
          <w:rFonts w:ascii="IRNazanin" w:hAnsi="IRNazanin" w:eastAsia="IRNazanin"/>
          <w:color w:val="111111"/>
          <w:sz w:val="28"/>
          <w:sz w:val="28"/>
          <w:szCs w:val="28"/>
          <w:rtl w:val="true"/>
          <w:lang w:bidi="fa-IR"/>
        </w:rPr>
        <w:t>كثرت جمعيت كه قابل مقايسه با بيعت‌هاى قبلى نبود، و كسى باور نمى‌كرد پيامبر صلى‌الله‌عليه‌و‌آله بخواهد واقعا با فرد فرد صد و بيست هزار نفر دست بيعت دهد؛ و اصلاً امكان انجام چنين كارى ممكن به نظر نمى‌آمد</w:t>
      </w:r>
      <w:r>
        <w:rPr>
          <w:rFonts w:eastAsia="IRNazanin" w:cs="IRNazanin"/>
          <w:color w:val="111111"/>
          <w:sz w:val="28"/>
          <w:szCs w:val="28"/>
          <w:rtl w:val="true"/>
          <w:lang w:bidi="fa-IR"/>
        </w:rPr>
        <w:t>.</w:t>
      </w:r>
    </w:p>
    <w:p>
      <w:pPr>
        <w:pStyle w:val="Heading6"/>
        <w:numPr>
          <w:ilvl w:val="5"/>
          <w:numId w:val="1"/>
        </w:numPr>
        <w:rPr/>
      </w:pPr>
      <w:bookmarkStart w:id="552" w:name="__RefHeading___Toc18032771_1280447820"/>
      <w:bookmarkStart w:id="553" w:name="_Toc215"/>
      <w:bookmarkEnd w:id="552"/>
      <w:r>
        <w:rPr>
          <w:rtl w:val="true"/>
        </w:rPr>
        <w:t>جهت دوم</w:t>
      </w:r>
      <w:bookmarkEnd w:id="553"/>
    </w:p>
    <w:p>
      <w:pPr>
        <w:pStyle w:val="BookText"/>
        <w:rPr/>
      </w:pPr>
      <w:r>
        <w:rPr>
          <w:rFonts w:ascii="IRNazanin" w:hAnsi="IRNazanin" w:eastAsia="IRNazanin"/>
          <w:color w:val="111111"/>
          <w:sz w:val="28"/>
          <w:sz w:val="28"/>
          <w:szCs w:val="28"/>
          <w:rtl w:val="true"/>
          <w:lang w:bidi="fa-IR"/>
        </w:rPr>
        <w:t>كيفيت بيعت بود كه بايد دو بار انجام مى‌شد و دو بيعت جداگانه با پيامبر و على عليهماالسلام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دويست و چهل هزار بيعت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ناباورى مردم، تصميم قاطع پيامبر صلى‌الله‌عليه‌و‌آله نشان داد كه برنامه بيعت انجام شدنى است، و التزام مردم به آنچه در عظيم‌ترين سخنرانى پيامبر صلى‌الله‌عليه‌و‌آله به عنوان ولايت و امامت دوازده امام عليهم‌السلام مطرح شده الزامى است، اگر چه لازمه‌اش آن باشد كه آن جمعيت انبوه با آن امكانات كم سه روز در غدير بمانند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همه پيش بينى‌ها قبلاً در نظر گرفته شده بود، به دستور پيامبر صلى‌الله‌عليه‌و‌آله فورا در زير درختان و در كنار بركه دو خيمه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اين بود كه در يكى از خيمه‌ها </w:t>
      </w:r>
    </w:p>
    <w:p>
      <w:pPr>
        <w:pStyle w:val="BookText"/>
        <w:rPr/>
      </w:pPr>
      <w:r>
        <w:rPr>
          <w:rFonts w:ascii="IRNazanin" w:hAnsi="IRNazanin" w:eastAsia="IRNazanin"/>
          <w:color w:val="111111"/>
          <w:sz w:val="28"/>
          <w:sz w:val="28"/>
          <w:szCs w:val="28"/>
          <w:rtl w:val="true"/>
          <w:lang w:bidi="fa-IR"/>
        </w:rPr>
        <w:t>پيامبر صلى‌الله‌عليه‌و‌آله و در ديگرى على عليه‌السلام جلوس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يكى يكى ابتدا وارد خيمه پيامبر صلى‌الله‌عليه‌و‌آله شوند و با آن حضرت دست بيعت دهند، و سپس از آنجا برخاسته وارد خيمه على عليه‌السلام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بيعت در واقع با مقام امامت بود، پيامبر صلى‌الله‌عليه‌و‌آله تأكيد اصلى را بر همان قرار دادند و مردم را موظف كردند كه با ورود به خيمه على عليه‌السلام سه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دست بيعت دهند، و دوم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تا در حيات پيامبر صلى‌الله‌عليه‌و‌آله به اين عنوان به حضرتش سلام كرده باشند، و سوم اينكه اين مقام عظمى را به آن حضرت تبريك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مناسبى را هم براى بانوان در نظر گرفتند تا آنان نيز در خيمه‌هاى بيعت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دستور دادند تشت بزرگى پر از آب آماده كنند و از وسط آن پرده‌اى بزنند كه دو سوى آن از طرفين ديده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و اميرالمؤمنين عليه‌السلام در يك سوى پرده مى‌نشستند و دستان مبارك را داخل آب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نيز در سوى ديگر پرده با قرار دادن دست خود در آب بيعت مى‌كردند و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به حضرتش تبريك و تهنيت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نشستن آن دو بزرگوار در كنار يكديگر در يك خيمه نيز ممكن بود و بيعت سريع‌تر انجام مى‌گرفت، دو خيمه جداگانه تفهيم دو هدف متفاوت از اين بيعت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پيمان بستن با پيامبر صلى‌الله‌عليه‌و‌آله كه به آنچه در خطبه غدير مطرح شد ملتزم باشند؛ و ديگرى ميثاق با على عليه‌السلام به عنوان مقام امامت تا در روزهايى كه امامت به حضور و كمك مردم نياز دارد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آماده شدن دو خيمه بيعت، از سوى پيامبر صلى‌الله‌عليه‌و‌آله دو اقدام عمومى و خصوصى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يك سو منادى حضرت نداى عمومى براى بيعت داد و اعلام كرد كه همه بايد براى بيعت حاضر شوند و حتى يك نفر حق تخلف از آن را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سوى ديگر، سه گروه را به طور خاص براى بيعت نام برد و مورد تأكيد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بزرگان مؤمنين از اصحابش مانند سلمان و ابوذر و مقداد و عمار و حذيفه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سردمداران نفاق را كه در زمره اصحاب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سوم همسران خود را كه نسبت به عايشه و حفصه تأكيد خاص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ابوبكر و عمر و عثمان و معاويه و زبير و مغيره از اولين كسانى بودند كه به امر حضرت در بيعت غدير شركت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بود كه از بين جمعيت صد و بيست هزار نفرى فقط آنان سؤال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بيعت از طرف خداست ؟</w:t>
      </w:r>
    </w:p>
    <w:p>
      <w:pPr>
        <w:pStyle w:val="BookText"/>
        <w:rPr/>
      </w:pPr>
      <w:r>
        <w:rPr>
          <w:rFonts w:ascii="IRNazanin" w:hAnsi="IRNazanin" w:eastAsia="IRNazanin"/>
          <w:color w:val="111111"/>
          <w:sz w:val="28"/>
          <w:sz w:val="28"/>
          <w:szCs w:val="28"/>
          <w:rtl w:val="true"/>
          <w:lang w:bidi="fa-IR"/>
        </w:rPr>
        <w:t>حضرت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امرى از طرف غير خدا امكان دارد ؟ در مورد اين چند نفر جالب بود كه پيامبر صلى‌الله‌عليه‌و‌آله پس از بيعت بار ديگر از آنان اقرار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بر شما شاهد باشند ؟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شاهد باشند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بيعت غدير را همسنگ خطابه آن بدانيم گزاف نگفته‌ايم، چرا كه مردم پس از ورود به غدير در نزديكى ظهر روز هجدهم ذى الحجه پس از دو ساعت خطابه غدير را شنيدند و ساعتى از ظهر گذشته خطابه پايان يافته بود، و سه روز توقف در غدير فقط به خاطر بيعت بود؛ كه صد و بيست هزار نفر، يكى يكى براى بيعت مى‌آمدند و ابتدا با پيامبر صلى‌الله‌عليه‌و‌آله و سپس با اميرالمؤمنين عليه‌السلام بيعت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اعلان جهانى بود، كه تا ابد بدانند همه آن جمعيت عظيم بيعت كردند، و ببينند كه چگونه به بيعت خود وفا نمودند </w:t>
      </w:r>
      <w:r>
        <w:rPr>
          <w:rFonts w:eastAsia="IRNazanin" w:cs="IRNazanin"/>
          <w:color w:val="111111"/>
          <w:sz w:val="28"/>
          <w:szCs w:val="28"/>
          <w:rtl w:val="true"/>
          <w:lang w:bidi="fa-IR"/>
        </w:rPr>
        <w:t>!</w:t>
      </w:r>
      <w:r>
        <w:rPr>
          <w:rStyle w:val="FootnoteAnchor"/>
          <w:rtl w:val="true"/>
        </w:rPr>
        <w:footnoteReference w:id="231"/>
      </w:r>
      <w:bookmarkStart w:id="554" w:name="pg19311_183370"/>
    </w:p>
    <w:p>
      <w:pPr>
        <w:pStyle w:val="Heading5"/>
        <w:numPr>
          <w:ilvl w:val="4"/>
          <w:numId w:val="1"/>
        </w:numPr>
        <w:rPr/>
      </w:pPr>
      <w:bookmarkStart w:id="555" w:name="__RefHeading___Toc18032773_1280447820"/>
      <w:bookmarkStart w:id="556" w:name="_Toc216"/>
      <w:bookmarkEnd w:id="554"/>
      <w:bookmarkEnd w:id="555"/>
      <w:r>
        <w:rPr>
          <w:rtl w:val="true"/>
        </w:rPr>
        <w:t>لعن بر بيعت شكنان غدير</w:t>
      </w:r>
      <w:bookmarkEnd w:id="556"/>
    </w:p>
    <w:p>
      <w:pPr>
        <w:pStyle w:val="BookText"/>
        <w:rPr/>
      </w:pPr>
      <w:r>
        <w:rPr>
          <w:rFonts w:ascii="Amiri" w:hAnsi="Amiri" w:eastAsia="Amiri" w:cs="Amiri"/>
          <w:color w:val="111111"/>
          <w:sz w:val="28"/>
          <w:sz w:val="28"/>
          <w:szCs w:val="28"/>
          <w:rtl w:val="true"/>
          <w:lang w:bidi="ar-SA"/>
        </w:rPr>
        <w:t>لعن بر بيعت شكنان غدير</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ماجراى غصب خلافت و بردن اميرالمؤمنين عليه‌السلام براى بيعت با ابوبكر، 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نزد ابوبكر رساندند در حالى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شمشيرم در دستم قرار مى‌گرفت مى‌دانستيد كه هرگز به اين كار دست 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 را در جهاد با شما سرزنش نمى‌كنم، و اگر چهل نفر برايم ممكن مى‌شد جمعيت شما را متفرق مى‌ساختم، ولى خدا لعنت كند اقوامى را كه با من بيعت كردند و سپس مرا خوار نمودند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557" w:name="__RefHeading___Toc18032775_1280447820"/>
      <w:bookmarkStart w:id="558" w:name="_Toc217"/>
      <w:bookmarkEnd w:id="557"/>
      <w:r>
        <w:rPr>
          <w:rtl w:val="true"/>
        </w:rPr>
        <w:t>بيعت با غدير در تبليغ غدير</w:t>
      </w:r>
      <w:bookmarkEnd w:id="558"/>
    </w:p>
    <w:p>
      <w:pPr>
        <w:pStyle w:val="BookText"/>
        <w:rPr/>
      </w:pPr>
      <w:r>
        <w:rPr>
          <w:rFonts w:ascii="Amiri" w:hAnsi="Amiri" w:eastAsia="Amiri" w:cs="Amiri"/>
          <w:color w:val="111111"/>
          <w:sz w:val="28"/>
          <w:sz w:val="28"/>
          <w:szCs w:val="28"/>
          <w:rtl w:val="true"/>
          <w:lang w:bidi="ar-SA"/>
        </w:rPr>
        <w:t>بيعت با غدير در تبليغ غدير</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عظمت غدير اقتضا مى‌كند به بلنداى آن يرنامه ريزى داشته باشيم، و گمان نكنيم پيامى با آن عظمت را در گونه‌هاى كم ابهّت تبليغ مى‌توان جلوه‌گر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مقام با عظمت غدير به ما فرمان مى‌دهد كه آن را در جذاب ترين و ارزشمند 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راهكارهاى تبليغ غدير پيمان با غدير در تبليغ غدير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سخنرانى غدير مسئله بيعت مطرح شد تا از مردم عهد و پيمان گرفته شود، امروز هم نبايد مخاطبين غدير را با مجرد اطلاع رسانى به حال خود رها سازيم؛ بلكه پس از تفهيم معانى بلند غدير آنان را وارد جرگه اعتقاد نماييم، و از آنان عهد و پيمان وفادارى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 از پذيرش آنان نسبت به پيام غدير مطمئن شويم، و هم از تعهد آنان در برابر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عمل به مقتضاى آن و چه در ابلاغ آن به ديگران‌اطمينان حاصل كنيم</w:t>
      </w:r>
      <w:r>
        <w:rPr>
          <w:rFonts w:eastAsia="IRNazanin" w:cs="IRNazanin"/>
          <w:color w:val="111111"/>
          <w:sz w:val="28"/>
          <w:szCs w:val="28"/>
          <w:rtl w:val="true"/>
          <w:lang w:bidi="fa-IR"/>
        </w:rPr>
        <w:t xml:space="preserve">. </w:t>
      </w:r>
      <w:bookmarkStart w:id="559" w:name="pg19311_183371"/>
    </w:p>
    <w:p>
      <w:pPr>
        <w:pStyle w:val="Heading5"/>
        <w:numPr>
          <w:ilvl w:val="4"/>
          <w:numId w:val="1"/>
        </w:numPr>
        <w:rPr/>
      </w:pPr>
      <w:bookmarkStart w:id="560" w:name="__RefHeading___Toc18032777_1280447820"/>
      <w:bookmarkStart w:id="561" w:name="_Toc218"/>
      <w:bookmarkEnd w:id="559"/>
      <w:bookmarkEnd w:id="560"/>
      <w:r>
        <w:rPr>
          <w:rtl w:val="true"/>
        </w:rPr>
        <w:t>تقيه راويان در نقل بيعت غدير</w:t>
      </w:r>
      <w:bookmarkEnd w:id="561"/>
    </w:p>
    <w:p>
      <w:pPr>
        <w:pStyle w:val="BookText"/>
        <w:rPr/>
      </w:pPr>
      <w:r>
        <w:rPr>
          <w:rFonts w:ascii="Amiri" w:hAnsi="Amiri" w:eastAsia="Amiri" w:cs="Amiri"/>
          <w:color w:val="111111"/>
          <w:sz w:val="28"/>
          <w:sz w:val="28"/>
          <w:szCs w:val="28"/>
          <w:rtl w:val="true"/>
          <w:lang w:bidi="ar-SA"/>
        </w:rPr>
        <w:t>تقيه راويان در نقل بيعت غدير</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خطبه غدير، دو يا سه مورد كه به مسئله تولى و تبرى مربوط مى‌شود، جمله مزبور در بعضى نسخه‌ها از هر سه روايت به صورت كنايه آمده و يا حذف شده است، و اين حاكى از شرائط خاص تقيه در راويان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اولين بيعت كنندگان است كه در بعضى نُسخ صراحتا نيامده است </w:t>
      </w:r>
      <w:r>
        <w:rPr>
          <w:rFonts w:eastAsia="IRNazanin" w:cs="IRNazanin"/>
          <w:color w:val="111111"/>
          <w:sz w:val="28"/>
          <w:szCs w:val="28"/>
          <w:rtl w:val="true"/>
          <w:lang w:bidi="fa-IR"/>
        </w:rPr>
        <w:t>! !</w:t>
      </w:r>
    </w:p>
    <w:p>
      <w:pPr>
        <w:pStyle w:val="Heading5"/>
        <w:numPr>
          <w:ilvl w:val="4"/>
          <w:numId w:val="1"/>
        </w:numPr>
        <w:rPr/>
      </w:pPr>
      <w:bookmarkStart w:id="562" w:name="__RefHeading___Toc18032779_1280447820"/>
      <w:bookmarkStart w:id="563" w:name="_Toc219"/>
      <w:bookmarkEnd w:id="562"/>
      <w:r>
        <w:rPr>
          <w:rtl w:val="true"/>
        </w:rPr>
        <w:t>بيعت در زيارت غديريه</w:t>
      </w:r>
      <w:bookmarkEnd w:id="563"/>
    </w:p>
    <w:p>
      <w:pPr>
        <w:pStyle w:val="BookText"/>
        <w:rPr/>
      </w:pPr>
      <w:r>
        <w:rPr>
          <w:rFonts w:ascii="Amiri" w:hAnsi="Amiri" w:eastAsia="Amiri" w:cs="Amiri"/>
          <w:color w:val="111111"/>
          <w:sz w:val="28"/>
          <w:sz w:val="28"/>
          <w:szCs w:val="28"/>
          <w:rtl w:val="true"/>
          <w:lang w:bidi="ar-SA"/>
        </w:rPr>
        <w:t>بيعت در زيارت غديريه</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زيارت اميرالمؤمنين عليه‌السلام در روز غدير كه امام هادى عليه‌السلام فرمودند</w:t>
      </w:r>
      <w:r>
        <w:rPr>
          <w:rStyle w:val="FootnoteAnchor"/>
          <w:rtl w:val="true"/>
        </w:rPr>
        <w:footnoteReference w:id="237"/>
      </w:r>
      <w:r>
        <w:rPr>
          <w:rFonts w:ascii="Amiri" w:hAnsi="Amiri" w:eastAsia="Amiri" w:cs="Amiri"/>
          <w:color w:val="111111"/>
          <w:sz w:val="28"/>
          <w:sz w:val="28"/>
          <w:szCs w:val="28"/>
          <w:rtl w:val="true"/>
          <w:lang w:bidi="ar-SA"/>
        </w:rPr>
        <w:t>، دوره كامل عقايد شيعه درباره ولايت اميرالمؤمنين عليه‌السلام و فضايل و سوابق و محنت‌هاى آن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مضامينى كه در زيارت غديريه آمده بيعت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مَوْلاىَ وَمَوْلَى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أَخُو رَسُولِ‌اللّه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قَدْ بَلَّغَ عَنِ اللّه‌ِ ما أَنْزَلَهُ فيكَ، فَصَدَعَ بِأَمْرِهِ وَأَوْجَبَ عَلى أُمَّتِهِ فَرْضَ طاعَتِكَ وَوِلايَتِكَ وَعَقَدَ عَلَيْهِمُ الْبَيْعَةَ لَكَ وَجَعَلَكَ أَوْلى بِالْمُؤْمِنينَ مِنْ أَنْفُسِهِمْ كَما جَعَلَهُ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قَدْ بَلَّغْتُ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وَكَفى بِكَ شَهيدا وَ حاكِما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جاحِدَ وِلايَتِكَ بَعْدَ الإِقْرارِ وَناكِثَ عَهْدِكَ بَعْدَ الْميثاقِ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اى صاحب اختيار من و صاحب اختيار 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مى‌دهم كه تو برادر پيامبر صلى اللّه عليه و آله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حضرت از طرف خداوند آنچه درباره تو نازل كرده بود رسانيد و دستور خدا را به اجرا در آورد و وجوب اطاعت تو و ولايتت را بر مردم واجب كرد، و براى تو از آنان بيعت گرفت تو را نسبت به مؤمنين صاحب اختيارتر از خودشان قرار داد همانطور كه خداوند به آن حضرت را چنين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تعالى را بر آنان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شما 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به عنوان شاهد و حاكم بين بندگان كفايت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منكر ولايت تو را بعد از اقرار و شكننده عهد تو را بعد از پيمان لعنت كند</w:t>
      </w:r>
      <w:r>
        <w:rPr>
          <w:rFonts w:eastAsia="IRNazanin" w:cs="IRNazanin"/>
          <w:color w:val="111111"/>
          <w:sz w:val="28"/>
          <w:szCs w:val="28"/>
          <w:rtl w:val="true"/>
          <w:lang w:bidi="fa-IR"/>
        </w:rPr>
        <w:t xml:space="preserve">. </w:t>
      </w:r>
      <w:bookmarkStart w:id="564" w:name="pg19311_183373"/>
    </w:p>
    <w:p>
      <w:pPr>
        <w:pStyle w:val="Heading4"/>
        <w:numPr>
          <w:ilvl w:val="3"/>
          <w:numId w:val="1"/>
        </w:numPr>
        <w:rPr/>
      </w:pPr>
      <w:bookmarkStart w:id="565" w:name="__RefHeading___Toc18032781_1280447820"/>
      <w:bookmarkStart w:id="566" w:name="_Toc220"/>
      <w:bookmarkEnd w:id="564"/>
      <w:bookmarkEnd w:id="565"/>
      <w:r>
        <w:rPr>
          <w:rtl w:val="true"/>
        </w:rPr>
        <w:t>پنجم</w:t>
      </w:r>
      <w:r>
        <w:rPr>
          <w:rtl w:val="true"/>
        </w:rPr>
        <w:t xml:space="preserve">: </w:t>
      </w:r>
      <w:r>
        <w:rPr>
          <w:rtl w:val="true"/>
        </w:rPr>
        <w:t>سندِ مكتوبِ غدير</w:t>
      </w:r>
      <w:bookmarkEnd w:id="566"/>
    </w:p>
    <w:p>
      <w:pPr>
        <w:pStyle w:val="Heading5"/>
        <w:numPr>
          <w:ilvl w:val="4"/>
          <w:numId w:val="1"/>
        </w:numPr>
        <w:rPr/>
      </w:pPr>
      <w:bookmarkStart w:id="567" w:name="__RefHeading___Toc18032783_1280447820"/>
      <w:bookmarkStart w:id="568" w:name="_Toc221"/>
      <w:bookmarkEnd w:id="567"/>
      <w:r>
        <w:rPr>
          <w:rtl w:val="true"/>
        </w:rPr>
        <w:t>ماجراى سند مكتوب غدير به دستور پيامبر صلى‌الله‌عليه‌و‌آله</w:t>
      </w:r>
      <w:bookmarkEnd w:id="568"/>
    </w:p>
    <w:p>
      <w:pPr>
        <w:pStyle w:val="BookText"/>
        <w:rPr/>
      </w:pPr>
      <w:r>
        <w:rPr>
          <w:rFonts w:ascii="IRNazanin" w:hAnsi="IRNazanin" w:eastAsia="IRNazanin"/>
          <w:color w:val="111111"/>
          <w:sz w:val="28"/>
          <w:sz w:val="28"/>
          <w:szCs w:val="28"/>
          <w:rtl w:val="true"/>
          <w:lang w:bidi="fa-IR"/>
        </w:rPr>
        <w:t>ماجراى سند مكتوب غدير به دستور پيامبر صلى‌الله‌عليه‌و‌آله</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مواضع اعجاب برانگيز خطبه غدير آن بود كه براى ماندگارى مقاصد آن برنامه عظيم چند پيش بينى متفاوت در نظر گرفته شد، كه در سراسر عمر پيامبر صلى‌الله‌عليه‌و‌آله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سندى بود كه عصاره غدير با حضور بزرگان صحابه در آن ثبت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شعر بلند حسّان بن ثابت بود كه داستان غدير را در خود جاى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اعلان روز غدير به عنوان يك عيد دائمى براى مسلمانان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علامت گذارى محل سخنرانى به عنوان مسجد غدير براى هميشه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ماجراى سند مكتوب غدير بايد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نوشته‌اى كه به امر پيامبر صلى‌الله‌عليه‌و‌آله در حضور آن حضرت و اجتماع بزرگان صحابه در غدير به ثبت رسيد، به همه فهماند كه مسئله غدير ركن همه احكام الهى است، چرا كه فقط در اين مورد چنين اقدامى صورت گرفت و سابقه چنين اقدامى در هيچ يك از احكام الهى به چشم نمى‌خورد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پس از اتمام خطبه غدير توسط پيامبر صلى‌الله‌عليه‌و‌آله، شايعات منافقين و شبهه اندازى آنان تأثيراتى بين عده‌اى مردم ضعيف الايمان ايجاد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گمراه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اهل‌بيتش و پسر عمويش از روى هواى نفس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العمل قاطعى لازم بود كه به همه شايعه‌ها پايان دهد و شبهه‌ها را ريشه كن نمايد، كه با يك اقدام به موقع و غير قابل انتظار به ثمر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چنين بود كه پس از سخنرانى غدير، در فرصت مناسبى از ايام سه روزه غدير، پيامبر صلى‌الله‌عليه‌و‌آله امر كرد تا سند مكتوبى براى غدير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اين دستور سه مرحله طى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بلال دستور دادند تا ندا دهد كه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اجتماع مردم حضرت گروه‌هاى مختلف مردم را نام برد و قريش و مهاجر و انصار و نيز غير عرب‌ها را مخاطب قرار داد و خطاب به هر گروه غدير را روز شرف آنان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مهاجرين و انصار جمع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شرف از آن شماست، صف‌هاى خود را مرتب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شرف از آن شماست، صف‌هاى خود را مرتب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موالى و همپيمانان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شرف از آن شماست، صف‌هاى خود را مرتب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كلمات همه گروه‌ها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كلماتِ پيامبر صلى‌الله‌عليه‌و‌آله، همه گروه‌ها در برابر آن حضرت در صف‌هاى منظم ايستادند و منتظر سخنان حضرت شدند و حضرت همه را مخاطب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دوات و كاغذى طلب كرد و دستور داد كاتب آنچه حضرت مى‌گويد و مردم اقرار مى‌كنند به صورت مكتوب در آورد و آن را ثبت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دستور حضرت چنين آغاز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مرحله دوم دستور داد صف‌ها را مرتب كنند و در برابر حضرت به حالت سان ديدن منظم بايستند و منتظر سخنان حضرت باشند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دستور داد دوات و كاغذى آوردند، و سپس به كاتب امر كرد كه آنچه حضرت مى‌فرمايد و مردم اقرار مى‌كنند به صورت مكتوب در آورد و در آن ورقه ثبت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بديعى بود كه صف‌هاى منظم مردم و چشمان دوخته شده آنان به لبان پيامبر صلى‌الله‌عليه‌و‌آله و دستان نويسنده‌اى كه مى‌نوشت، در انتظار ادامه برنامه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اعلام كرد جملاتى را خواهد گفت و از آنان اقرار خواهد گرفت و سپس آن جملات و اقرارها مكتوب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حضرت در برابر مردم چنين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مطلب شهادت 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نويسنده آن را ثبت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خداوند مولى و صاحب اختيار شماست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من مولى و صاحب اختيار شما هستم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هم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پيامبر صلى‌الله‌عليه‌و‌آله كارى را كه بر فراز منبر غدير انجام داده بود تكرار كرد و بازوى على عليه‌السلام را گرفت و بلند كرد و 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هم در آن ورقه ثبت گرديد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گفتگوها طبق دستور حضرت در آن ورقه ثبت شد، تا سندى مكتوب از غدير براى آينده‌ها و آيندگان تاريخ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نازل شد تا از يك سو تأييد ديگرى بر وَحيانى بودن غدير باشد و از سوى ديگر مشتى محكم بر دهان ياوه گويانى باشد كه نسبت گمراهى و اغوا و هواى نفس به مبلغ اعظم غدير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چنين بود</w:t>
      </w:r>
      <w:r>
        <w:rPr>
          <w:rFonts w:eastAsia="IRNazanin" w:cs="IRNazanin"/>
          <w:color w:val="111111"/>
          <w:sz w:val="28"/>
          <w:szCs w:val="28"/>
          <w:rtl w:val="true"/>
          <w:lang w:bidi="fa-IR"/>
        </w:rPr>
        <w:t xml:space="preserve">: </w:t>
      </w:r>
      <w:bookmarkStart w:id="569" w:name="pg19311_183376"/>
    </w:p>
    <w:p>
      <w:pPr>
        <w:pStyle w:val="BookText"/>
        <w:rPr/>
      </w:pPr>
      <w:bookmarkEnd w:id="5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اِذا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وَحْىٌ يُوحى</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ستاره هنگامى كه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 و اِغوا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وحيى است كه بر او نازل مى‌شود</w:t>
      </w:r>
      <w:r>
        <w:rPr>
          <w:rFonts w:eastAsia="IRNazanin" w:cs="IRNazanin"/>
          <w:color w:val="111111"/>
          <w:sz w:val="28"/>
          <w:szCs w:val="28"/>
          <w:rtl w:val="true"/>
          <w:lang w:bidi="fa-IR"/>
        </w:rPr>
        <w:t>»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بدين صورت پيامبر صلى‌الله‌عليه‌و‌آله در سند ابدى غدير ولايت على عليه‌السلام را متصل به ولايت خود، و ولايت خود را متصل به ولايت خدا اعلام كرد و همه بدان اقرار كردند؛ و اين اقرارنامه به عنوان يادگارى ماندگار از غدير به پرونده اسلام افزوده شد، تا در آينده‌هاى بلند مدت تا قيامت بدانند در غدير سخن از چه بوده و سخنرانى يك ساعته اول شخص عالم بر چه محورى ايراد شده است</w:t>
      </w:r>
      <w:r>
        <w:rPr>
          <w:rFonts w:eastAsia="IRNazanin" w:cs="IRNazanin"/>
          <w:color w:val="111111"/>
          <w:sz w:val="28"/>
          <w:szCs w:val="28"/>
          <w:rtl w:val="true"/>
          <w:lang w:bidi="fa-IR"/>
        </w:rPr>
        <w:t>.</w:t>
      </w:r>
    </w:p>
    <w:p>
      <w:pPr>
        <w:pStyle w:val="Heading5"/>
        <w:numPr>
          <w:ilvl w:val="4"/>
          <w:numId w:val="1"/>
        </w:numPr>
        <w:rPr/>
      </w:pPr>
      <w:bookmarkStart w:id="570" w:name="__RefHeading___Toc18032785_1280447820"/>
      <w:bookmarkStart w:id="571" w:name="_Toc222"/>
      <w:bookmarkEnd w:id="570"/>
      <w:r>
        <w:rPr>
          <w:rtl w:val="true"/>
        </w:rPr>
        <w:t>تحليل سند مكتوب غدير</w:t>
      </w:r>
      <w:bookmarkEnd w:id="571"/>
    </w:p>
    <w:p>
      <w:pPr>
        <w:pStyle w:val="Heading6"/>
        <w:numPr>
          <w:ilvl w:val="5"/>
          <w:numId w:val="1"/>
        </w:numPr>
        <w:rPr/>
      </w:pPr>
      <w:bookmarkStart w:id="572" w:name="__RefHeading___Toc18032787_1280447820"/>
      <w:bookmarkStart w:id="573" w:name="_Toc223"/>
      <w:bookmarkEnd w:id="572"/>
      <w:r>
        <w:rPr>
          <w:rtl w:val="true"/>
        </w:rPr>
        <w:t>اشاره</w:t>
      </w:r>
      <w:bookmarkEnd w:id="573"/>
    </w:p>
    <w:p>
      <w:pPr>
        <w:pStyle w:val="BookText"/>
        <w:rPr/>
      </w:pPr>
      <w:r>
        <w:rPr>
          <w:rFonts w:ascii="Amiri" w:hAnsi="Amiri" w:eastAsia="Amiri" w:cs="Amiri"/>
          <w:color w:val="111111"/>
          <w:sz w:val="28"/>
          <w:sz w:val="28"/>
          <w:szCs w:val="28"/>
          <w:rtl w:val="true"/>
          <w:lang w:bidi="ar-SA"/>
        </w:rPr>
        <w:t>تحليل سند مكتوب غدير</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مراسمى كه به عنوان احياى شعائر برگزار مى‌شود با مراسمى كه با اهداف بلند مدت اجرا مى‌شود، اين تفاوت را دارد كه در نوع اول آنچه بر جاى مى‌ماند انتشار خبر آن است ولى در نوع دوم گذشته از گزارش خبرى بايد اسناد تثبيت شده‌اى از آن براى نسل‌هاى آينده باقى بماند تا اهداف دقيق آن را منتقل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منظرى ديگر، تفاوت ميان سخن و نوشته 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كُتِبَ قَرَّ وَ ما حُفِظَ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منظور آن است كه آنچه نوشته شود ماندگار مى‌گردد و آنچه فقط در حافظه قرار بگيرد از ذهن پاك مى‌شود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بدان معناست كه اسناد مكتوب پشتوانه‌هايى پابرجا هستند كه جزئيات موضوع مورد نظر در آن تبيين مى‌شود و قابل تغيير و تحريف نيست، اما سخنرانى </w:t>
      </w:r>
      <w:bookmarkStart w:id="574" w:name="pg19311_183377"/>
    </w:p>
    <w:p>
      <w:pPr>
        <w:pStyle w:val="BookText"/>
        <w:rPr/>
      </w:pPr>
      <w:bookmarkEnd w:id="574"/>
      <w:r>
        <w:rPr>
          <w:rFonts w:ascii="IRNazanin" w:hAnsi="IRNazanin" w:eastAsia="IRNazanin"/>
          <w:color w:val="111111"/>
          <w:sz w:val="28"/>
          <w:sz w:val="28"/>
          <w:szCs w:val="28"/>
          <w:rtl w:val="true"/>
          <w:lang w:bidi="fa-IR"/>
        </w:rPr>
        <w:t>مجموعه‌اى از گفتار است كه معمولاً اجمالى از آن در خاطره‌ها مى‌ماند و بسيارى از جزئيات آن فراموش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استناد نيز همين تفاوت بين سند مكتوب و اسناد منقول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خطيب خصوصيتِ يك سخنرانى را به عنوان يك سند رسمى و دائمى اعلام كرد همه موظف مى‌شوند كه متن آن را با تمام جزئياتش به خاطر بسپارند و حفظ كنند، و در واقع آن را تبديل به يك سند مكتوب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كلمه به كلمه و جمله جمله گفتار را از دست ندهند و عينا آن را در صفحه كاغذ منعكس كنند، تا سندى باشد براى همه كسانى كه مى‌خواهند به فرازهاى آن استناد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نكته بى‌سابقه‌اى بود كه مردم براى اولين بار در يك سخنرانى پيامبر صلى‌الله‌عليه‌و‌آله از آن حضرت مى‌شنيدند كه خطبه غدير را اتمام حجتى قرار داد بر آنان كه مقابل منبر غدير حاضرند و بر كسانى كه در آنجا حضور ندارند، و حتى بر آنان كه به دنيا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رسانيدم آنچه مأمور به ابلاغش بودم، تا حجت باشد بر حاضر و غايب و بر همه كسانى كه حضور دارند يا ندارند، و به دنيا آمده‌اند يا نيامده‌اند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تحليل اعتقادى در مورد سند مكتوب غدير بيان مى‌شود</w:t>
      </w:r>
      <w:r>
        <w:rPr>
          <w:rFonts w:eastAsia="IRNazanin" w:cs="IRNazanin"/>
          <w:color w:val="111111"/>
          <w:sz w:val="28"/>
          <w:szCs w:val="28"/>
          <w:rtl w:val="true"/>
          <w:lang w:bidi="fa-IR"/>
        </w:rPr>
        <w:t>:</w:t>
      </w:r>
    </w:p>
    <w:p>
      <w:pPr>
        <w:pStyle w:val="Heading6"/>
        <w:numPr>
          <w:ilvl w:val="5"/>
          <w:numId w:val="1"/>
        </w:numPr>
        <w:rPr/>
      </w:pPr>
      <w:bookmarkStart w:id="575" w:name="__RefHeading___Toc18032789_1280447820"/>
      <w:bookmarkStart w:id="576" w:name="_Toc224"/>
      <w:bookmarkEnd w:id="575"/>
      <w:r>
        <w:rPr>
          <w:rtl w:val="true"/>
        </w:rPr>
        <w:t>تحليل اول</w:t>
      </w:r>
      <w:bookmarkEnd w:id="576"/>
    </w:p>
    <w:p>
      <w:pPr>
        <w:pStyle w:val="Heading6"/>
        <w:numPr>
          <w:ilvl w:val="5"/>
          <w:numId w:val="1"/>
        </w:numPr>
        <w:rPr/>
      </w:pPr>
      <w:bookmarkStart w:id="577" w:name="__RefHeading___Toc18032791_1280447820"/>
      <w:bookmarkStart w:id="578" w:name="_Toc225"/>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در اين ماجرا شش نكته مهم جلب توجه مى‌كند كه به آنها مى‌پردازيم</w:t>
      </w:r>
      <w:r>
        <w:rPr>
          <w:rFonts w:eastAsia="IRNazanin" w:cs="IRNazanin"/>
          <w:color w:val="111111"/>
          <w:sz w:val="28"/>
          <w:szCs w:val="28"/>
          <w:rtl w:val="true"/>
          <w:lang w:bidi="fa-IR"/>
        </w:rPr>
        <w:t>:</w:t>
      </w:r>
    </w:p>
    <w:p>
      <w:pPr>
        <w:pStyle w:val="Heading6"/>
        <w:numPr>
          <w:ilvl w:val="5"/>
          <w:numId w:val="1"/>
        </w:numPr>
        <w:rPr/>
      </w:pPr>
      <w:bookmarkStart w:id="579" w:name="__RefHeading___Toc18032793_1280447820"/>
      <w:bookmarkStart w:id="580" w:name="_Toc226"/>
      <w:bookmarkEnd w:id="579"/>
      <w:r>
        <w:rPr>
          <w:rtl w:val="true"/>
        </w:rPr>
        <w:t>نكته اول</w:t>
      </w:r>
      <w:r>
        <w:rPr>
          <w:rtl w:val="true"/>
        </w:rPr>
        <w:t xml:space="preserve">: </w:t>
      </w:r>
      <w:r>
        <w:rPr>
          <w:rtl w:val="true"/>
        </w:rPr>
        <w:t>وقوع ماجرا در ايام غدير</w:t>
      </w:r>
      <w:bookmarkEnd w:id="58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ماجرا به احتمال قوى در ايام سه روزه اقامت در غدير به وقوع پيوسته، كما اينكه آن حضرت در موقعيت‌هاى مختلفى از سه روزه غدير مردم را جمع مى‌كرد و محتواى ولايت را به گونه‌هاى مختلف تكرار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اقدامات به نوعى تثبيت موقعيت اميرالمؤمنين عليه‌السلام در اذهان و قلوب مردم بود، تا راه فراموش كارى بسته شود</w:t>
      </w:r>
      <w:r>
        <w:rPr>
          <w:rFonts w:eastAsia="IRNazanin" w:cs="IRNazanin"/>
          <w:color w:val="111111"/>
          <w:sz w:val="28"/>
          <w:szCs w:val="28"/>
          <w:rtl w:val="true"/>
          <w:lang w:bidi="fa-IR"/>
        </w:rPr>
        <w:t xml:space="preserve">. </w:t>
      </w:r>
      <w:bookmarkStart w:id="581" w:name="pg19311_183378"/>
    </w:p>
    <w:p>
      <w:pPr>
        <w:pStyle w:val="Heading6"/>
        <w:numPr>
          <w:ilvl w:val="5"/>
          <w:numId w:val="1"/>
        </w:numPr>
        <w:rPr/>
      </w:pPr>
      <w:bookmarkStart w:id="582" w:name="__RefHeading___Toc18032795_1280447820"/>
      <w:bookmarkStart w:id="583" w:name="_Toc227"/>
      <w:bookmarkEnd w:id="581"/>
      <w:bookmarkEnd w:id="582"/>
      <w:r>
        <w:rPr>
          <w:rtl w:val="true"/>
        </w:rPr>
        <w:t>نكته دوم</w:t>
      </w:r>
      <w:r>
        <w:rPr>
          <w:rtl w:val="true"/>
        </w:rPr>
        <w:t xml:space="preserve">: </w:t>
      </w:r>
      <w:r>
        <w:rPr>
          <w:rtl w:val="true"/>
        </w:rPr>
        <w:t>سند مكتوب براى آيندگان</w:t>
      </w:r>
      <w:bookmarkEnd w:id="583"/>
    </w:p>
    <w:p>
      <w:pPr>
        <w:pStyle w:val="BookText"/>
        <w:rPr/>
      </w:pPr>
      <w:r>
        <w:rPr>
          <w:rFonts w:ascii="IRNazanin" w:hAnsi="IRNazanin" w:eastAsia="IRNazanin"/>
          <w:color w:val="111111"/>
          <w:sz w:val="28"/>
          <w:sz w:val="28"/>
          <w:szCs w:val="28"/>
          <w:rtl w:val="true"/>
          <w:lang w:bidi="fa-IR"/>
        </w:rPr>
        <w:t>انتخاب روش كتابت و تنظيم سندى كه براى روزهاى آينده و نسل‌هاى آينده ارزش خاصى دارد در برابر فراموشكاران نقش ويژه‌اى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مانند مسئله كتف كه پيامبر صلى‌الله‌عليه‌و‌آله در ساعات آخر عمر درخواست آن را كردند تا سندى محكم به دست مؤمنين بدهند؛ ولى عمر مانع شد و به هر قيمتى بود نگذاشت براى آن حضرت كتف و دوات بياورند، و حتى حاضر به توهين به ساحت مقدس رسول اللّه صلى‌الله‌عليه‌و‌آله شد </w:t>
      </w:r>
      <w:r>
        <w:rPr>
          <w:rFonts w:eastAsia="IRNazanin" w:cs="IRNazanin"/>
          <w:color w:val="111111"/>
          <w:sz w:val="28"/>
          <w:szCs w:val="28"/>
          <w:rtl w:val="true"/>
          <w:lang w:bidi="fa-IR"/>
        </w:rPr>
        <w:t>!</w:t>
      </w:r>
      <w:r>
        <w:rPr>
          <w:rStyle w:val="FootnoteAnchor"/>
          <w:rtl w:val="true"/>
        </w:rPr>
        <w:footnoteReference w:id="242"/>
      </w:r>
    </w:p>
    <w:p>
      <w:pPr>
        <w:pStyle w:val="Heading6"/>
        <w:numPr>
          <w:ilvl w:val="5"/>
          <w:numId w:val="1"/>
        </w:numPr>
        <w:rPr/>
      </w:pPr>
      <w:bookmarkStart w:id="584" w:name="__RefHeading___Toc18032797_1280447820"/>
      <w:bookmarkStart w:id="585" w:name="_Toc228"/>
      <w:bookmarkEnd w:id="584"/>
      <w:r>
        <w:rPr>
          <w:rtl w:val="true"/>
        </w:rPr>
        <w:t>نكته سوم</w:t>
      </w:r>
      <w:r>
        <w:rPr>
          <w:rtl w:val="true"/>
        </w:rPr>
        <w:t xml:space="preserve">: </w:t>
      </w:r>
      <w:r>
        <w:rPr>
          <w:rtl w:val="true"/>
        </w:rPr>
        <w:t>ثبت اقرار مردم</w:t>
      </w:r>
      <w:bookmarkEnd w:id="585"/>
    </w:p>
    <w:p>
      <w:pPr>
        <w:pStyle w:val="BookText"/>
        <w:rPr/>
      </w:pPr>
      <w:r>
        <w:rPr>
          <w:rFonts w:ascii="IRNazanin" w:hAnsi="IRNazanin" w:eastAsia="IRNazanin"/>
          <w:color w:val="111111"/>
          <w:sz w:val="28"/>
          <w:sz w:val="28"/>
          <w:szCs w:val="28"/>
          <w:rtl w:val="true"/>
          <w:lang w:bidi="fa-IR"/>
        </w:rPr>
        <w:t>آنچه از ظاهر اين داستان كوتاه پيداست اينكه حضرت گزارش گونه‌اى از اين مراسم تهيه كرد، نه آنكه محتواى آن را به امضاى همه آنان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به امر حضرت و در حضورش گزارشى تهيه شود و اقرارهاى مردم در آن ثبت شود از امضاى همه آنان مهم‌تر خواهد بود</w:t>
      </w:r>
      <w:r>
        <w:rPr>
          <w:rFonts w:eastAsia="IRNazanin" w:cs="IRNazanin"/>
          <w:color w:val="111111"/>
          <w:sz w:val="28"/>
          <w:szCs w:val="28"/>
          <w:rtl w:val="true"/>
          <w:lang w:bidi="fa-IR"/>
        </w:rPr>
        <w:t>.</w:t>
      </w:r>
    </w:p>
    <w:p>
      <w:pPr>
        <w:pStyle w:val="Heading6"/>
        <w:numPr>
          <w:ilvl w:val="5"/>
          <w:numId w:val="1"/>
        </w:numPr>
        <w:rPr/>
      </w:pPr>
      <w:bookmarkStart w:id="586" w:name="__RefHeading___Toc18032799_1280447820"/>
      <w:bookmarkStart w:id="587" w:name="_Toc229"/>
      <w:bookmarkEnd w:id="586"/>
      <w:r>
        <w:rPr>
          <w:rtl w:val="true"/>
        </w:rPr>
        <w:t>نكته چهارم</w:t>
      </w:r>
      <w:r>
        <w:rPr>
          <w:rtl w:val="true"/>
        </w:rPr>
        <w:t xml:space="preserve">: </w:t>
      </w:r>
      <w:r>
        <w:rPr>
          <w:rtl w:val="true"/>
        </w:rPr>
        <w:t>غدير متعلق به همه</w:t>
      </w:r>
      <w:bookmarkEnd w:id="587"/>
    </w:p>
    <w:p>
      <w:pPr>
        <w:pStyle w:val="BookText"/>
        <w:rPr/>
      </w:pPr>
      <w:r>
        <w:rPr>
          <w:rFonts w:ascii="IRNazanin" w:hAnsi="IRNazanin" w:eastAsia="IRNazanin"/>
          <w:color w:val="111111"/>
          <w:sz w:val="28"/>
          <w:sz w:val="28"/>
          <w:szCs w:val="28"/>
          <w:rtl w:val="true"/>
          <w:lang w:bidi="fa-IR"/>
        </w:rPr>
        <w:t>در اين مراسم حضرت تعمد داشته كه هيچ گروهى را مورد توجه خاص قرار ندهد، بلكه از يك سو قريش را مورد خطاب قرار مى‌دهد، سپس همه عرب را و بعد همه موالى را كه منظور غير عرب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معناست كه غدير متعلق به همه است و مخاطب آن همه مسلمانانند، و عمل كننده به آن هم بايد همه عرب و عجم از هر قبيله و گروهى، و به هر رنگى از سياه و سفيد و زرد و سرخ باشند؛ چنانكه در متن خطابه غدير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جَبْرَئيلَ هَبَطَ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اقُومَ فى هذَا الْمَشْهَدِ فَاعْلِمَ كُلَّ ابْيَضَ وَ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ابى‌طالِبٍ اخى وَ وَصِيّى</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18032801_1280447820"/>
      <w:bookmarkStart w:id="589" w:name="_Toc230"/>
      <w:bookmarkEnd w:id="588"/>
      <w:r>
        <w:rPr>
          <w:rtl w:val="true"/>
        </w:rPr>
        <w:t>نكته پنجم</w:t>
      </w:r>
      <w:r>
        <w:rPr>
          <w:rtl w:val="true"/>
        </w:rPr>
        <w:t xml:space="preserve">: </w:t>
      </w:r>
      <w:r>
        <w:rPr>
          <w:rtl w:val="true"/>
        </w:rPr>
        <w:t>امضاى الهى در كنار سند مكتوب</w:t>
      </w:r>
      <w:bookmarkEnd w:id="58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آياتى كه در پايان اين ماجرا نازل شده امضاى ديگرى از خداوند است كه پاسخ </w:t>
      </w:r>
      <w:bookmarkStart w:id="590" w:name="pg19311_183379"/>
    </w:p>
    <w:p>
      <w:pPr>
        <w:pStyle w:val="BookText"/>
        <w:rPr/>
      </w:pPr>
      <w:bookmarkEnd w:id="590"/>
      <w:r>
        <w:rPr>
          <w:rFonts w:ascii="IRNazanin" w:hAnsi="IRNazanin" w:eastAsia="IRNazanin"/>
          <w:color w:val="111111"/>
          <w:sz w:val="28"/>
          <w:sz w:val="28"/>
          <w:szCs w:val="28"/>
          <w:rtl w:val="true"/>
          <w:lang w:bidi="fa-IR"/>
        </w:rPr>
        <w:t>فتنه‌گران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موذى گرانه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اوْ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غدير و ولايت و بيعت از طرف خداست يا از طرف رسولش است ؟ پاسخ خدا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صاحِبُكُمْ وَ ما 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اين همان پيامبر است كه كلمه كلمه‌اش هدايت مردم بوده و تغيير نكرده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در او پديد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كه از روى هوا و هوس سخنى نمى‌گويد، و تمام سخنان او حساب شده و مورد امضاى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او مى‌گويد وحى خداست و از طرف خدا به او الهام گرديده است</w:t>
      </w:r>
      <w:r>
        <w:rPr>
          <w:rFonts w:eastAsia="IRNazanin" w:cs="IRNazanin"/>
          <w:color w:val="111111"/>
          <w:sz w:val="28"/>
          <w:szCs w:val="28"/>
          <w:rtl w:val="true"/>
          <w:lang w:bidi="fa-IR"/>
        </w:rPr>
        <w:t>.</w:t>
      </w:r>
    </w:p>
    <w:p>
      <w:pPr>
        <w:pStyle w:val="Heading6"/>
        <w:numPr>
          <w:ilvl w:val="5"/>
          <w:numId w:val="1"/>
        </w:numPr>
        <w:rPr/>
      </w:pPr>
      <w:bookmarkStart w:id="591" w:name="__RefHeading___Toc18032803_1280447820"/>
      <w:bookmarkStart w:id="592" w:name="_Toc231"/>
      <w:bookmarkEnd w:id="591"/>
      <w:r>
        <w:rPr>
          <w:rtl w:val="true"/>
        </w:rPr>
        <w:t>نكته ششم</w:t>
      </w:r>
      <w:r>
        <w:rPr>
          <w:rtl w:val="true"/>
        </w:rPr>
        <w:t xml:space="preserve">: </w:t>
      </w:r>
      <w:r>
        <w:rPr>
          <w:rtl w:val="true"/>
        </w:rPr>
        <w:t>بيان مقام عظيم پيامبر صلى‌الله‌عليه‌و‌آله</w:t>
      </w:r>
      <w:bookmarkEnd w:id="592"/>
    </w:p>
    <w:p>
      <w:pPr>
        <w:pStyle w:val="BookText"/>
        <w:rPr/>
      </w:pPr>
      <w:r>
        <w:rPr>
          <w:rFonts w:ascii="IRNazanin" w:hAnsi="IRNazanin" w:eastAsia="IRNazanin"/>
          <w:color w:val="111111"/>
          <w:sz w:val="28"/>
          <w:sz w:val="28"/>
          <w:szCs w:val="28"/>
          <w:rtl w:val="true"/>
          <w:lang w:bidi="fa-IR"/>
        </w:rPr>
        <w:t xml:space="preserve">پس از اعلام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عده‌اى كه كاملاً در برابر امر ولايت سر تسليم فرود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مردم استنكاف و نپذيرفتن ولايت را در دل خود با يكى از سه جهت عنوان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مى‌گفتند كه به تشخيص ما پيامبر صلى‌الله‌عليه‌و‌آله از راه حق منحرف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عده‌اى ديگر برنامه غدير را سخنان جالبى براى اغواى مردم تلقى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هم به صراحت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دل خود 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اين سه ديدگاه قابل جمع در يك عنوان است ولى با ديده دقت كه بنگريم حاكى از فساد اعتقادى آنان در گونه‌هاى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عده‌اى كار حضرت را اشتباه تلقى مى‌كردند و عده‌اى ديگر آن را حيله و تزوير به شمار مى‌آوردند و عده‌اى حمل بر نفس پرستى و پيروى از خواهش دل مى‌كردند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اين برخوردهاى كفرآميز را كه برخاسته از ضعف ايمان يا عدم اعتقاد بود با اين آيات پاسخ داد، و بار ديگر مقام عظيم پيامبر صلى‌الله‌عليه‌و‌آله را به همه كوردلانى كه بر سر مسئله ولايت چنين جسارتى به آن حضرت روا داشتند،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اين مرحله غدير را چنين بيان فرموده است</w:t>
      </w:r>
      <w:r>
        <w:rPr>
          <w:rFonts w:eastAsia="IRNazanin" w:cs="IRNazanin"/>
          <w:color w:val="111111"/>
          <w:sz w:val="28"/>
          <w:szCs w:val="28"/>
          <w:rtl w:val="true"/>
          <w:lang w:bidi="fa-IR"/>
        </w:rPr>
        <w:t xml:space="preserve">: </w:t>
      </w:r>
      <w:bookmarkStart w:id="593" w:name="pg19311_183380"/>
    </w:p>
    <w:p>
      <w:pPr>
        <w:pStyle w:val="BookText"/>
        <w:rPr/>
      </w:pPr>
      <w:bookmarkEnd w:id="593"/>
      <w:r>
        <w:rPr>
          <w:rFonts w:ascii="IRNazanin" w:hAnsi="IRNazanin" w:eastAsia="IRNazanin"/>
          <w:color w:val="111111"/>
          <w:sz w:val="28"/>
          <w:sz w:val="28"/>
          <w:szCs w:val="28"/>
          <w:rtl w:val="true"/>
          <w:lang w:bidi="fa-IR"/>
        </w:rPr>
        <w:t>هنگامى كه پيامبر صلى‌الله‌عليه‌و‌آله در روز غدير اميرالمؤمنين عليه‌السلام را معرفى كرد، مردم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اهل‌بيتش و پسر عمويش از روى هواى نفس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خداوند سبحان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صاحِبُكُمْ وَ ما 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وَحْىٌ يُوحى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به ستاره هنگامى كه فرودآمد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 و اغوا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وحيى است كه بر او نازل مى‌شود</w:t>
      </w:r>
      <w:r>
        <w:rPr>
          <w:rFonts w:eastAsia="IRNazanin" w:cs="IRNazanin"/>
          <w:color w:val="111111"/>
          <w:sz w:val="28"/>
          <w:szCs w:val="28"/>
          <w:rtl w:val="true"/>
          <w:lang w:bidi="fa-IR"/>
        </w:rPr>
        <w:t>»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حديث ديگرى اين مرحله از غدير با تفسير آيات مزبور چنين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قسم به آنكه مرا به پيامبرى مبعوث فرموده، وصايت و خلافت و امامت بعد از من براى تو واجب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محبت پسر عمويش گمراه شده و منحرف گرديده و درباره شأن او از روى هواى نفس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هم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عزوجل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خالق ستاره هنگامى كه پايين آمد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ضَلَّ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محمد صلى‌الله‌عليه‌و‌آله در محبت على بن ابى‌طالب عليه‌السلام گمراه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غَوى 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درباره مقام على عليه‌السلام از روى اغوا و هواى نفس سخن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وَحْىٌ يُوحى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آنچه مى‌گويد وحيى است كه بر او نازل مى‌شود</w:t>
      </w:r>
      <w:r>
        <w:rPr>
          <w:rFonts w:eastAsia="IRNazanin" w:cs="IRNazanin"/>
          <w:color w:val="111111"/>
          <w:sz w:val="28"/>
          <w:szCs w:val="28"/>
          <w:rtl w:val="true"/>
          <w:lang w:bidi="fa-IR"/>
        </w:rPr>
        <w:t>» .</w:t>
      </w:r>
      <w:r>
        <w:rPr>
          <w:rStyle w:val="FootnoteAnchor"/>
          <w:rtl w:val="true"/>
        </w:rPr>
        <w:footnoteReference w:id="244"/>
      </w:r>
    </w:p>
    <w:p>
      <w:pPr>
        <w:pStyle w:val="Heading6"/>
        <w:numPr>
          <w:ilvl w:val="5"/>
          <w:numId w:val="1"/>
        </w:numPr>
        <w:rPr/>
      </w:pPr>
      <w:bookmarkStart w:id="594" w:name="__RefHeading___Toc18032805_1280447820"/>
      <w:bookmarkStart w:id="595" w:name="_Toc232"/>
      <w:bookmarkEnd w:id="594"/>
      <w:r>
        <w:rPr>
          <w:rtl w:val="true"/>
        </w:rPr>
        <w:t>تحليل دوم</w:t>
      </w:r>
      <w:bookmarkEnd w:id="59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عنوان تفسير از اين آيه در ارتباط با غدير بايد استفاده كرد ارتباط مستقيم مراسم اعلام ولايت در غدير با منبع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غدير به گونه‌هاى </w:t>
      </w:r>
      <w:bookmarkStart w:id="596" w:name="pg19311_183381"/>
    </w:p>
    <w:p>
      <w:pPr>
        <w:pStyle w:val="BookText"/>
        <w:rPr/>
      </w:pPr>
      <w:bookmarkEnd w:id="596"/>
      <w:r>
        <w:rPr>
          <w:rFonts w:ascii="IRNazanin" w:hAnsi="IRNazanin" w:eastAsia="IRNazanin"/>
          <w:color w:val="111111"/>
          <w:sz w:val="28"/>
          <w:sz w:val="28"/>
          <w:szCs w:val="28"/>
          <w:rtl w:val="true"/>
          <w:lang w:bidi="fa-IR"/>
        </w:rPr>
        <w:t>مختلف در صدد اثبات اين ارتباط براى مردم بود تا بدانند هر گونه مخالفتى با ولايت در واقع مخالفت با خداوند است و هر گونه بهانه‌اى در اين رابطه ناپذيرفته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با سنگ آسمانى بر سر حارث فهرى اين مطلب بر همگان ثابت شد، و بار ديگر با ظهور جبرئيل براى مردم اين مهم به اثبات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هم آيات قرآن نازل شد كه اين مورد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از دو سو نفى و اثبات وَحْيانى بودن غدير را مطرح مى‌نمايد كه به توضيح آن مى‌پردازيم</w:t>
      </w:r>
      <w:r>
        <w:rPr>
          <w:rFonts w:eastAsia="IRNazanin" w:cs="IRNazanin"/>
          <w:color w:val="111111"/>
          <w:sz w:val="28"/>
          <w:szCs w:val="28"/>
          <w:rtl w:val="true"/>
          <w:lang w:bidi="fa-IR"/>
        </w:rPr>
        <w:t>:</w:t>
      </w:r>
    </w:p>
    <w:p>
      <w:pPr>
        <w:pStyle w:val="Heading6"/>
        <w:numPr>
          <w:ilvl w:val="5"/>
          <w:numId w:val="1"/>
        </w:numPr>
        <w:rPr/>
      </w:pPr>
      <w:bookmarkStart w:id="597" w:name="__RefHeading___Toc18032807_1280447820"/>
      <w:bookmarkStart w:id="598" w:name="_Toc233"/>
      <w:bookmarkEnd w:id="597"/>
      <w:r>
        <w:rPr>
          <w:rtl w:val="true"/>
        </w:rPr>
        <w:t>الف</w:t>
      </w:r>
      <w:r>
        <w:rPr>
          <w:rtl w:val="true"/>
        </w:rPr>
        <w:t xml:space="preserve">. </w:t>
      </w:r>
      <w:r>
        <w:rPr>
          <w:rtl w:val="true"/>
        </w:rPr>
        <w:t>نفى هواى نفس درباره غدير</w:t>
      </w:r>
      <w:r>
        <w:rPr>
          <w:rtl w:val="true"/>
        </w:rPr>
        <w:t>: «</w:t>
      </w:r>
      <w:r>
        <w:rPr>
          <w:rtl w:val="true"/>
        </w:rPr>
        <w:t>وَ ما يَنْطِقُ عَنِ الْهَوى</w:t>
      </w:r>
      <w:r>
        <w:rPr>
          <w:rtl w:val="true"/>
        </w:rPr>
        <w:t>»</w:t>
      </w:r>
      <w:bookmarkEnd w:id="598"/>
    </w:p>
    <w:p>
      <w:pPr>
        <w:pStyle w:val="BookText"/>
        <w:rPr/>
      </w:pPr>
      <w:r>
        <w:rPr>
          <w:rFonts w:ascii="IRNazanin" w:hAnsi="IRNazanin" w:eastAsia="IRNazanin"/>
          <w:color w:val="111111"/>
          <w:sz w:val="28"/>
          <w:sz w:val="28"/>
          <w:szCs w:val="28"/>
          <w:rtl w:val="true"/>
          <w:lang w:bidi="fa-IR"/>
        </w:rPr>
        <w:t>خداوند براى اثبات اين مطلب كه غدير هيچ رنگ و بويى از هواهاى نفسانى در خود ندارد، مسئله را به صورت ريشه‌اى مطرح مى‌نمايد؛ و آن اينكه پيامبر مكرم صلى‌الله‌عليه‌و‌آله در هيچ موردى از روى هواى نفس سخن نمى‌گويد تا نوبت به غدير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حتى در گفته‌هاى مربوط به زندگى شخصى خويش هم پيرو هواى نفس نيست و هيچ امرى و نهيى و سخنى كه برخاسته از هواى نفس باشد بر لسان مبارك آن حضرت جارى نمى‌شود؛ و اين معناى مقام عصمت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اين ريشه اعتقادى را پذيرفته باشيم، چگونه ممكن است در مسئله غدير با آن برنامه عظيم و مفصل و با آن خطابه‌اى كه حضرتش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آيات قرآن كريم استناد فرموده، بتوان خدشه وارد كرد كه از روى هواى نفس سخن فرموده باشد ؟ </w:t>
      </w:r>
      <w:r>
        <w:rPr>
          <w:rFonts w:eastAsia="IRNazanin" w:cs="IRNazanin"/>
          <w:color w:val="111111"/>
          <w:sz w:val="28"/>
          <w:szCs w:val="28"/>
          <w:rtl w:val="true"/>
          <w:lang w:bidi="fa-IR"/>
        </w:rPr>
        <w:t>!</w:t>
      </w:r>
    </w:p>
    <w:p>
      <w:pPr>
        <w:pStyle w:val="Heading6"/>
        <w:numPr>
          <w:ilvl w:val="5"/>
          <w:numId w:val="1"/>
        </w:numPr>
        <w:rPr/>
      </w:pPr>
      <w:bookmarkStart w:id="599" w:name="__RefHeading___Toc18032809_1280447820"/>
      <w:bookmarkStart w:id="600" w:name="_Toc234"/>
      <w:bookmarkEnd w:id="599"/>
      <w:r>
        <w:rPr>
          <w:rtl w:val="true"/>
        </w:rPr>
        <w:t>ب</w:t>
      </w:r>
      <w:r>
        <w:rPr>
          <w:rtl w:val="true"/>
        </w:rPr>
        <w:t xml:space="preserve">. </w:t>
      </w:r>
      <w:r>
        <w:rPr>
          <w:rtl w:val="true"/>
        </w:rPr>
        <w:t>اثبات وَحْيانيت غدير</w:t>
      </w:r>
      <w:r>
        <w:rPr>
          <w:rtl w:val="true"/>
        </w:rPr>
        <w:t>: «</w:t>
      </w:r>
      <w:r>
        <w:rPr>
          <w:rtl w:val="true"/>
        </w:rPr>
        <w:t>إِنْ هُوَ إِلاَّ وَحْىٌ يُوحى</w:t>
      </w:r>
      <w:r>
        <w:rPr>
          <w:rtl w:val="true"/>
        </w:rPr>
        <w:t>»</w:t>
      </w:r>
      <w:bookmarkEnd w:id="600"/>
    </w:p>
    <w:p>
      <w:pPr>
        <w:pStyle w:val="BookText"/>
        <w:rPr/>
      </w:pPr>
      <w:r>
        <w:rPr>
          <w:rFonts w:ascii="IRNazanin" w:hAnsi="IRNazanin" w:eastAsia="IRNazanin"/>
          <w:color w:val="111111"/>
          <w:sz w:val="28"/>
          <w:sz w:val="28"/>
          <w:szCs w:val="28"/>
          <w:rtl w:val="true"/>
          <w:lang w:bidi="fa-IR"/>
        </w:rPr>
        <w:t xml:space="preserve">جلوه اثباتى در ارزش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نفى هواى نفس درباره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دستور مستقيم آن از طرف خداست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در آيه شريفه با استفاده از تركيب مفيد انحصار آمده است؛ كه ابتدا 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سپس با كلمه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انحصار به اثبات رسيده </w:t>
      </w:r>
      <w:bookmarkStart w:id="601" w:name="pg19311_183382"/>
    </w:p>
    <w:p>
      <w:pPr>
        <w:pStyle w:val="BookText"/>
        <w:rPr/>
      </w:pPr>
      <w:bookmarkEnd w:id="6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وَحْىٌ يُوحى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نيست آن مگر وحيى كه نازل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اين تركيب خاص، خداوند قاطعيت فوق العاده‌اى درباره غدير نشان داده و در صدد بيان اين مطلب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تركيب اين دو،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ولايت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دستور خاص الهى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و پشتيبان آن خداست، چرا كه او آن را فرستاده است</w:t>
      </w:r>
      <w:r>
        <w:rPr>
          <w:rFonts w:eastAsia="IRNazanin" w:cs="IRNazanin"/>
          <w:color w:val="111111"/>
          <w:sz w:val="28"/>
          <w:szCs w:val="28"/>
          <w:rtl w:val="true"/>
          <w:lang w:bidi="fa-IR"/>
        </w:rPr>
        <w:t>.</w:t>
      </w:r>
    </w:p>
    <w:p>
      <w:pPr>
        <w:pStyle w:val="Heading5"/>
        <w:numPr>
          <w:ilvl w:val="4"/>
          <w:numId w:val="1"/>
        </w:numPr>
        <w:rPr/>
      </w:pPr>
      <w:bookmarkStart w:id="602" w:name="__RefHeading___Toc18032811_1280447820"/>
      <w:bookmarkStart w:id="603" w:name="_Toc235"/>
      <w:bookmarkEnd w:id="602"/>
      <w:r>
        <w:rPr>
          <w:rtl w:val="true"/>
        </w:rPr>
        <w:t>نقل و ثبت سند مكتوبِ غدير</w:t>
      </w:r>
      <w:bookmarkEnd w:id="603"/>
    </w:p>
    <w:p>
      <w:pPr>
        <w:pStyle w:val="BookText"/>
        <w:rPr/>
      </w:pPr>
      <w:r>
        <w:rPr>
          <w:rFonts w:ascii="Amiri" w:hAnsi="Amiri" w:eastAsia="Amiri" w:cs="Amiri"/>
          <w:color w:val="111111"/>
          <w:sz w:val="28"/>
          <w:sz w:val="28"/>
          <w:szCs w:val="28"/>
          <w:rtl w:val="true"/>
          <w:lang w:bidi="ar-SA"/>
        </w:rPr>
        <w:t>نقل و ثبت سند مكتوبِ غدير</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در زمان‌هايى كه تدوين و كتابت حديث و معارف دين از طرف سقيفه رسما ممنوع اعلام شده بود، و در زمان‌هايى كه هنوز نوشتن به رواج امروزى نبود، امامان غدير على رغم شرايط دشوار تقيه اَبعاد مختلف واقعه غدير را براى اصحابشان مى‌فرمودند و آنان در نوشته‌هاى خود به صورت حديث ثبت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اقدام در واقع ريشه فرهنگ‌سازى غدير است كه شامل تعاليم و معارف و استدلال‌ها و تاريخچه آن بوده و به صورت ميراث غدير به نسل‌هاى فرهنگ ساز غدير منتقل شده، تا آموزه‌هاى اصيل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از حديث و تاريخ غدير به دست ما رسيده ثمره همان نوشته‌ها و مجموعه‌هاى تدوين شده در خفا از چشم سقيفه است، كه ميراث مكتوب غدير را به دست ما رسانده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بين آثار نوشتارى بر جاى مانده از دوران معصومين عليهم‌السلام ور در كنار اولين اثر مكتوب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دومين اثر از دوران معصومين عليهم‌السلام درباره غدير متن كامل خطبه آن است، كه از يك سو امام باقر عليه‌السلام و از سوى ديگر حذيفة بن يمان و زيد بن ارقم دو صحابى پيامبر صلى‌الله‌عليه‌و‌آله آن را نقل كرده‌اند؛ و از نقل آنان ثبت نوشتارى شده است</w:t>
      </w:r>
      <w:r>
        <w:rPr>
          <w:rFonts w:eastAsia="IRNazanin" w:cs="IRNazanin"/>
          <w:color w:val="111111"/>
          <w:sz w:val="28"/>
          <w:szCs w:val="28"/>
          <w:rtl w:val="true"/>
          <w:lang w:bidi="fa-IR"/>
        </w:rPr>
        <w:t xml:space="preserve">. </w:t>
      </w:r>
      <w:bookmarkStart w:id="604" w:name="pg19311_183383"/>
    </w:p>
    <w:p>
      <w:pPr>
        <w:pStyle w:val="BookText"/>
        <w:rPr/>
      </w:pPr>
      <w:bookmarkEnd w:id="604"/>
      <w:r>
        <w:rPr>
          <w:rFonts w:ascii="IRNazanin" w:hAnsi="IRNazanin" w:eastAsia="IRNazanin"/>
          <w:color w:val="111111"/>
          <w:sz w:val="28"/>
          <w:sz w:val="28"/>
          <w:szCs w:val="28"/>
          <w:rtl w:val="true"/>
          <w:lang w:bidi="fa-IR"/>
        </w:rPr>
        <w:t>با توجه به عدم امكان چاپ و نشر در آن عصر، اين دو اقدام در حد خود بسيار مهم و فوق العاده و بى نظير بوده، و ثمره شيرين آن تا امروز سازنده فرهنگ پر محتواى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سند مكتوب غدير به دستور پيامبر صلى‌الله‌عليه‌و‌آله</w:t>
      </w:r>
    </w:p>
    <w:p>
      <w:pPr>
        <w:pStyle w:val="Heading5"/>
        <w:numPr>
          <w:ilvl w:val="4"/>
          <w:numId w:val="1"/>
        </w:numPr>
        <w:rPr/>
      </w:pPr>
      <w:bookmarkStart w:id="605" w:name="__RefHeading___Toc18032813_1280447820"/>
      <w:bookmarkStart w:id="606" w:name="_Toc236"/>
      <w:bookmarkEnd w:id="605"/>
      <w:r>
        <w:rPr>
          <w:rtl w:val="true"/>
        </w:rPr>
        <w:t xml:space="preserve">آيه </w:t>
      </w:r>
      <w:r>
        <w:rPr>
          <w:rtl w:val="true"/>
        </w:rPr>
        <w:t>«</w:t>
      </w:r>
      <w:r>
        <w:rPr>
          <w:rtl w:val="true"/>
        </w:rPr>
        <w:t>وَ ما يَنْطِقُ عَنِ الْهَوى</w:t>
      </w:r>
      <w:r>
        <w:rPr>
          <w:rtl w:val="true"/>
        </w:rPr>
        <w:t>»</w:t>
      </w:r>
      <w:bookmarkEnd w:id="60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ابوبكر و عمر و حارث فهرى و چند نفر ديگر پس از خطبه غدير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مسئله از جانب خداست يا از جانب خودت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بود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دريافتند كه همان صاحب اختيارى بود و براى زير سؤال بردن آن حاضر به اين جسارت نسبت به ساحت مقدس آن حضرت شدند، و گرنه همه مى‌دانند كه تمام گفته‌هاى پيامبر صلى‌الله‌عليه‌و‌آله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توضيح بيشتر در مورد اين آيه،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ماجراى سند مكتوب غدير به دستور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صفحات قبل مراجعه شود</w:t>
      </w:r>
      <w:r>
        <w:rPr>
          <w:rFonts w:eastAsia="IRNazanin" w:cs="IRNazanin"/>
          <w:color w:val="111111"/>
          <w:sz w:val="28"/>
          <w:szCs w:val="28"/>
          <w:rtl w:val="true"/>
          <w:lang w:bidi="fa-IR"/>
        </w:rPr>
        <w:t xml:space="preserve">. </w:t>
      </w:r>
      <w:bookmarkStart w:id="607" w:name="pg19311_183385"/>
    </w:p>
    <w:p>
      <w:pPr>
        <w:pStyle w:val="Heading4"/>
        <w:numPr>
          <w:ilvl w:val="3"/>
          <w:numId w:val="1"/>
        </w:numPr>
        <w:rPr/>
      </w:pPr>
      <w:bookmarkStart w:id="608" w:name="__RefHeading___Toc18032815_1280447820"/>
      <w:bookmarkStart w:id="609" w:name="_Toc237"/>
      <w:bookmarkEnd w:id="607"/>
      <w:bookmarkEnd w:id="608"/>
      <w:r>
        <w:rPr>
          <w:rtl w:val="true"/>
        </w:rPr>
        <w:t>ششم</w:t>
      </w:r>
      <w:r>
        <w:rPr>
          <w:rtl w:val="true"/>
        </w:rPr>
        <w:t xml:space="preserve">: </w:t>
      </w:r>
      <w:r>
        <w:rPr>
          <w:rtl w:val="true"/>
        </w:rPr>
        <w:t>غديريه حسّان بن ثابت</w:t>
      </w:r>
      <w:bookmarkEnd w:id="609"/>
    </w:p>
    <w:p>
      <w:pPr>
        <w:pStyle w:val="Heading5"/>
        <w:numPr>
          <w:ilvl w:val="4"/>
          <w:numId w:val="1"/>
        </w:numPr>
        <w:rPr/>
      </w:pPr>
      <w:bookmarkStart w:id="610" w:name="__RefHeading___Toc18032817_1280447820"/>
      <w:bookmarkStart w:id="611" w:name="_Toc238"/>
      <w:bookmarkEnd w:id="610"/>
      <w:r>
        <w:rPr>
          <w:rtl w:val="true"/>
        </w:rPr>
        <w:t>غديريه حَسّان، اولين غديريه در حضور پيامبر صلى‌الله‌عليه‌و‌آله</w:t>
      </w:r>
      <w:bookmarkEnd w:id="611"/>
    </w:p>
    <w:p>
      <w:pPr>
        <w:pStyle w:val="Heading6"/>
        <w:numPr>
          <w:ilvl w:val="5"/>
          <w:numId w:val="1"/>
        </w:numPr>
        <w:rPr/>
      </w:pPr>
      <w:bookmarkStart w:id="612" w:name="__RefHeading___Toc18032819_1280447820"/>
      <w:bookmarkStart w:id="613" w:name="_Toc239"/>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غديريه حَسّان، اولين غديريه در حضور پيامبر صلى‌الله‌عليه‌و‌آله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كلام منظوم در همه ملت‌ها به عنوان سندى ماندگار تلقى مى‌شود، چرا كه نظم و قالب خاص كلام حفظ آن را در خاطره‌ها آسان‌تر مى‌سازد، و از نگاه ادبى براى يك مراسم مهم افتخار است كه دستمايه‌اى از شعر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مراسمى كه به عنوان احياى شعائر برگزار مى‌شود با مراسمى كه با اهداف بلند مدت اجرا مى‌شود، اين تفاوت را دارد كه در نوع اول آنچه بر جاى مى‌ماند انتشار خبر آن است ولى در نوع دوم گذشته از گزارش خبرى بايد اسناد تثبيت شده‌اى از آن براى نسل‌هاى آينده باقى بماند تا اهداف دقيق آن را منتقل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مواضع اعجاب برانگيز سخنرانى غدير آن بود كه براى ماندگارى مقاصد آن برنامه عظيم چند پيش بينى متفاوت در نظر گرفته شد كه در سراسر عمر پيامبر صلى‌الله‌عليه‌و‌آله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شعر بلند حسّان بن ثابت بود كه داستان غدير را در خود جاى داد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غدير اين بُعد ادبى را فوق العاده نشان داد و تعجب همه را در چنان شرايطى برانگيخت دو جهت بود</w:t>
      </w:r>
      <w:r>
        <w:rPr>
          <w:rFonts w:eastAsia="IRNazanin" w:cs="IRNazanin"/>
          <w:color w:val="111111"/>
          <w:sz w:val="28"/>
          <w:szCs w:val="28"/>
          <w:rtl w:val="true"/>
          <w:lang w:bidi="fa-IR"/>
        </w:rPr>
        <w:t xml:space="preserve">: </w:t>
      </w:r>
      <w:bookmarkStart w:id="614" w:name="pg19311_183386"/>
    </w:p>
    <w:p>
      <w:pPr>
        <w:pStyle w:val="Heading6"/>
        <w:numPr>
          <w:ilvl w:val="5"/>
          <w:numId w:val="1"/>
        </w:numPr>
        <w:rPr/>
      </w:pPr>
      <w:bookmarkStart w:id="615" w:name="__RefHeading___Toc18032821_1280447820"/>
      <w:bookmarkStart w:id="616" w:name="_Toc240"/>
      <w:bookmarkEnd w:id="614"/>
      <w:bookmarkEnd w:id="615"/>
      <w:r>
        <w:rPr>
          <w:rtl w:val="true"/>
        </w:rPr>
        <w:t>جهت اول</w:t>
      </w:r>
      <w:bookmarkEnd w:id="616"/>
    </w:p>
    <w:p>
      <w:pPr>
        <w:pStyle w:val="BookText"/>
        <w:rPr/>
      </w:pPr>
      <w:r>
        <w:rPr>
          <w:rFonts w:ascii="IRNazanin" w:hAnsi="IRNazanin" w:eastAsia="IRNazanin"/>
          <w:color w:val="111111"/>
          <w:sz w:val="28"/>
          <w:sz w:val="28"/>
          <w:szCs w:val="28"/>
          <w:rtl w:val="true"/>
          <w:lang w:bidi="fa-IR"/>
        </w:rPr>
        <w:t>سابقه مخالفت پيامبر صلى‌الله‌عليه‌و‌آله با شعر بر همگان روشن بود، به گونه‌اى كه اگر هم در موردى برخورد مثبتى از حضرت ديده مى‌شد اجازه قرائت شعرهاى مثبت قديمى بود، نه آنكه حضرت به كسى اجازه سرودن شعر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غدير حسان بن ثابت براى شعرش رسما از پيامبر صلى‌الله‌عليه‌و‌آله اجازه گرفت و آن حضرت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بازارِ شعر در حجاز و احتراز خاص پيامبر صلى‌الله‌عليه‌و‌آله از آن، براى مردم عجيب بود كه در حضور آن حضرت شعرى خوانده شود؛ چه رسد به اينكه سروده شود، و چه رسد به اينكه آن شعر درباره دين باشد، و چه رسد به اينكه مورد تأييد حضرت قرار گيرد و روح‌القدس مؤيد آن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براى شاعر نيز يك اقدام عادى به حساب نمى‌آمد كه ذوق شكفته‌اش را درباره چنين موضوعى به كار گيرد و بتواند آن را در حضور پيامبر صلى‌الله‌عليه‌و‌آله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بدون اجازه هرگز چنين جرأتى به خود نداد و از اجازه پيامبر صلى‌الله‌عليه‌و‌آله بسيار تعجب كرد؛ و ذوق زده بر فراز بلندى قرار گرفت و شعرش را خواند تا رسميت و مجاز بودن اين گام ادبىِ غدير را به همه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پايه‌گذارى فرهنگى براى شعر غدير در حضور پيامبر صلى‌الله‌عليه‌و‌آله بود كه با مراحل حساب شده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اجازه از سوى حضرت آن قدر عجيب بود كه حسان هنگام قرائت شعرش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اطمينان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سخن مرا به گواهى پيامبر صلى‌الله‌عليه‌و‌آله گوش كنيد؛ و پيامبر صلى‌الله‌عليه‌و‌آله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بركت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آن بود كه پيامبر صلى‌الله‌عليه‌و‌آله پس از خواندن شعرها توسط حسان تصريح كرد كه در اين اشعار روح‌القدس مؤيد تو بوده و در واقع خداوند تو را يارى كرده است</w:t>
      </w:r>
      <w:r>
        <w:rPr>
          <w:rFonts w:eastAsia="IRNazanin" w:cs="IRNazanin"/>
          <w:color w:val="111111"/>
          <w:sz w:val="28"/>
          <w:szCs w:val="28"/>
          <w:rtl w:val="true"/>
          <w:lang w:bidi="fa-IR"/>
        </w:rPr>
        <w:t>.</w:t>
      </w:r>
    </w:p>
    <w:p>
      <w:pPr>
        <w:pStyle w:val="Heading6"/>
        <w:numPr>
          <w:ilvl w:val="5"/>
          <w:numId w:val="1"/>
        </w:numPr>
        <w:rPr/>
      </w:pPr>
      <w:bookmarkStart w:id="617" w:name="__RefHeading___Toc18032823_1280447820"/>
      <w:bookmarkStart w:id="618" w:name="_Toc241"/>
      <w:bookmarkEnd w:id="617"/>
      <w:r>
        <w:rPr>
          <w:rtl w:val="true"/>
        </w:rPr>
        <w:t>جهت دوم</w:t>
      </w:r>
      <w:bookmarkEnd w:id="61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شاعر زبردست عرب در چنان مراسمى، به گونه‌اى كه شعر غدير را بدون سابقه ذهنى در همانجا سرود و براى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معمولاً شعر مربوط به مراسمى را قبلاً پيش بينى مى‌كنند، به خصوص آنكه متن شعر منعكس </w:t>
      </w:r>
    </w:p>
    <w:p>
      <w:pPr>
        <w:pStyle w:val="BookText"/>
        <w:rPr/>
      </w:pPr>
      <w:r>
        <w:rPr>
          <w:rFonts w:ascii="IRNazanin" w:hAnsi="IRNazanin" w:eastAsia="IRNazanin"/>
          <w:color w:val="111111"/>
          <w:sz w:val="28"/>
          <w:sz w:val="28"/>
          <w:szCs w:val="28"/>
          <w:rtl w:val="true"/>
          <w:lang w:bidi="fa-IR"/>
        </w:rPr>
        <w:t>كننده عين مراسمى باشد كه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چنين شعرى جز به دست شاعرى فوق العاده امكان نداشت، به خصوص آنكه با مضامينى بلند و دقيق از نظر ادبى سروده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جهات بازتاب مسئله شعر در غدير به قدرى عجيب بود كه حسان راضى نشد شعر خود را به طور خصوصى بخواند، بلكه به اطلاع مردم رساندند كه حسان قصد دارد شعرى را با اجازه پيامبر صلى‌الله‌عليه‌و‌آله درباره غدير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ابعاد فرهنگى غدير حضور شعر و ادبيات در عرصه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ادبيات به اشعارى كه شعرا در مورد ماجرا يا خطبه غدير و يا هر دو مى‌سرايند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غديريه سرود حسّان بن ثابت در روز نوزدهم ذى الحجه و در صحراى غدير و مقابل پيامبر صلى‌الله‌عليه‌و‌آله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خطبه غدير و مراسم ابتدايى بيعت با اميرالمؤمنين عليه‌السلام، شب نوزدهم ماه ذى الحجه سال دهم هجرت در حالى سپرى شد كه كاروان غدير به شدت خسته بودند و روز پر ماجرايى را پشت سر گذاشته بودند، گذشته از آنكه مسير مكه تا غدير آنان را از پا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استراحت شبانه نشاط تازه‌اى در كالبد مردم جاى گرفت، و روز نوزدهم را با نيرويى تازه از خواب برخاستند تا مراسم بيعت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صبح بار ديگر مردم كنار دو خيمه صف كشيدند و گروه گروه وارد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پيامبر صلى‌الله‌عليه‌و‌آله دست بيعت مى‌دادند و سپس در خيمه اميرالمؤمنين عليه‌السلام حاضر مى‌شدند و دست بيعت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با تبريك و تهنيت بيرون مى‌آمدند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ساعات برگ ديگرى بر پرونده غدير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شاعر زبردست عرب كه در غدير حضور داشت از شعرايى بود كه بالبداهة مى‌سرود و سنجيده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حيرت انگيز غدير اين شاعر ماهر را به وجد آورده بود تا آنجا كه شعرى زيبا در ده بيت سرود كه ترسيم كننده واقعه غدير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حسان پس از سرودن اين شعر خدمت پيامبر صلى‌الله‌عليه‌و‌آله آمد تا براى خواندن آن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اجازه مى‌فرماييد شعرى را كه درباره على بن ابى‌طالب به مناسبت اين واقعه عظيم سروده‌ام،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خداوند و بركت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اجازه از سوى پيامبر صلى‌الله‌عليه‌و‌آله داده شد بايد مردم باخبر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كوچك‌ترين اطلاعى مردم از هر سو جمع شدند، به طورى كه براى شنيدن اشعارش ازدحام كردند و گردن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براى رسيدن صدايش بر مكان بلندى قرار گرفت و اجازه پيامبر صلى‌الله‌عليه‌و‌آله را به همه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به گواهى و امضاى پيامبر صلى‌الله‌عليه‌و‌آله گوش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هر سو جمع شدند و ازدحام كردند و گردن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نيز بر جاى بلندى قرار گرفت تا همه صدايش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سراپا گوش بودند شعرى را كه توسط پيامبر صلى‌الله‌عليه‌و‌آله تأييد شده باشد در دل تحسين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كه سراپا گوش شده بودند شعرى را كه توسط پيامبر صلى‌الله‌عليه‌و‌آله تأييد شده باشد در دل تحسين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حسان ده بيت اشعارش را كه همانجا سروده بود و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در آن يادآور شده بود، با صداى بلند براى مردم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يَقُولُ فَمَن مَولاكُمُ وَ وَليُّكُم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عَلىُّ فَإنَّنى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بَعدى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 لِلَّذى عادى عَليّا مُعاديا </w:t>
      </w:r>
    </w:p>
    <w:p>
      <w:pPr>
        <w:pStyle w:val="BookText"/>
        <w:rPr/>
      </w:pPr>
      <w:r>
        <w:rPr>
          <w:rFonts w:ascii="IRNazanin" w:hAnsi="IRNazanin" w:eastAsia="IRNazanin"/>
          <w:color w:val="111111"/>
          <w:sz w:val="28"/>
          <w:sz w:val="28"/>
          <w:szCs w:val="28"/>
          <w:rtl w:val="true"/>
          <w:lang w:bidi="fa-IR"/>
        </w:rPr>
        <w:t>در روز غدير خم، پيامبرِ آنان ندايشان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رسول صلى‌الله‌عليه‌و‌آله در هنگام ندا بسيار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ولىّ شما كيست ؟ مردم بى‌آنكه در آنجا خود را به نابينايى بزنند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مولاى ماست و تو ولىّ مايى، و تو امروز هيچ يك از ما را نافرمانِ خود نخواهى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 كه من تو را امام و راهنماى پس از خود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مولاى او هستم اين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 و دوستدار راستين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پيامبر صلى‌الله‌عليه‌و‌آله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دوستدار على عليه‌السلام دوستى كن و دشمن كسانى باش كه با على عليه‌السلام دشمنى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جاى ابياتى از شعر در آن مراسم عظيم خالى بود كه نشاطى دو چندان به جمعيت بخشيد و به عنوان يك سند تاريخى از غدير ثبت شد و به يادگار ماند و بسيارى از مردم آن را حفظ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شعر حسان،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 مادامى كه با زبانت از ما دفاع مى‌كنى از سوى روح القدس مؤيد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در واقع مهر تأييد الهى بود كه از سوى پيامبرش بر شعر حسان زده 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البته شعر حسّان بن ثابت به شكل ديگرى نيز نقل شده كه تقريبا شبيه شعر بالا است، و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تَعْلَمُوا أَنَّ النَّبِىَّ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دَوْحِ خُمٍّ حينَ قامَ مُنادِيا</w:t>
      </w:r>
    </w:p>
    <w:p>
      <w:pPr>
        <w:pStyle w:val="BookText"/>
        <w:rPr/>
      </w:pPr>
      <w:r>
        <w:rPr>
          <w:rFonts w:ascii="Amiri" w:hAnsi="Amiri" w:eastAsia="Amiri" w:cs="Amiri"/>
          <w:color w:val="111111"/>
          <w:sz w:val="28"/>
          <w:sz w:val="28"/>
          <w:szCs w:val="28"/>
          <w:rtl w:val="true"/>
          <w:lang w:bidi="ar-SA"/>
        </w:rPr>
        <w:t xml:space="preserve">وَ قَد جاءَهُ جِبْريلُ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 بَلِّغْهُمُ ما أَنْزَلَ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اَنْتَ لَمْ تَفْعَلْ وَ حاذَرْتَ باغِيا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فَما بَلَّغْتَهُمْ عَنْ إِلهِهِمْ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إِنْ كُنْتَ تَخْشَى الْأَعادِيا </w:t>
      </w:r>
    </w:p>
    <w:p>
      <w:pPr>
        <w:pStyle w:val="BookText"/>
        <w:rPr/>
      </w:pPr>
      <w:r>
        <w:rPr>
          <w:rFonts w:ascii="Amiri" w:hAnsi="Amiri" w:eastAsia="Amiri" w:cs="Amiri"/>
          <w:color w:val="111111"/>
          <w:sz w:val="28"/>
          <w:sz w:val="28"/>
          <w:szCs w:val="28"/>
          <w:rtl w:val="true"/>
          <w:lang w:bidi="ar-SA"/>
        </w:rPr>
        <w:t xml:space="preserve">فَقامَ بِهِ إِذْ ذاكَ رافِعُ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بِيُمْنى يَدَيْهِ مُعْلِنُ الصَّوْتِ عالِيا</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لِقَوْلى حافِظا لَيْسَ ناسِيا</w:t>
      </w:r>
    </w:p>
    <w:p>
      <w:pPr>
        <w:pStyle w:val="BookText"/>
        <w:rPr/>
      </w:pPr>
      <w:r>
        <w:rPr>
          <w:rFonts w:ascii="Amiri" w:hAnsi="Amiri" w:eastAsia="Amiri" w:cs="Amiri"/>
          <w:color w:val="111111"/>
          <w:sz w:val="28"/>
          <w:sz w:val="28"/>
          <w:szCs w:val="28"/>
          <w:rtl w:val="true"/>
          <w:lang w:bidi="ar-SA"/>
        </w:rPr>
        <w:t xml:space="preserve">فَمَوْلاهُ مِنْ بَعْدى عَلِىٌّ وَ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لَكُمْ دُونَ الْبَرِيَّةِ راضِيا</w:t>
      </w:r>
    </w:p>
    <w:p>
      <w:pPr>
        <w:pStyle w:val="BookText"/>
        <w:rPr/>
      </w:pPr>
      <w:r>
        <w:rPr>
          <w:rFonts w:ascii="Amiri" w:hAnsi="Amiri" w:eastAsia="Amiri" w:cs="Amiri"/>
          <w:color w:val="111111"/>
          <w:sz w:val="28"/>
          <w:sz w:val="28"/>
          <w:szCs w:val="28"/>
          <w:rtl w:val="true"/>
          <w:lang w:bidi="ar-SA"/>
        </w:rPr>
        <w:t xml:space="preserve">فَيا رَبِّ مَنْ والى عَلِيّا فَوالِهِ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لِلَّذى عادى عَلِيّا مُعادِيا</w:t>
      </w:r>
    </w:p>
    <w:p>
      <w:pPr>
        <w:pStyle w:val="BookText"/>
        <w:rPr/>
      </w:pPr>
      <w:r>
        <w:rPr>
          <w:rFonts w:ascii="Amiri" w:hAnsi="Amiri" w:eastAsia="Amiri" w:cs="Amiri"/>
          <w:color w:val="111111"/>
          <w:sz w:val="28"/>
          <w:sz w:val="28"/>
          <w:szCs w:val="28"/>
          <w:rtl w:val="true"/>
          <w:lang w:bidi="ar-SA"/>
        </w:rPr>
        <w:t xml:space="preserve">وَ يا رَبِّ فَانْصُرْ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كَالْبَدْرِ يَجْلُو الدَّياجِيا</w:t>
      </w:r>
    </w:p>
    <w:p>
      <w:pPr>
        <w:pStyle w:val="BookText"/>
        <w:rPr/>
      </w:pPr>
      <w:r>
        <w:rPr>
          <w:rFonts w:ascii="Amiri" w:hAnsi="Amiri" w:eastAsia="Amiri" w:cs="Amiri"/>
          <w:color w:val="111111"/>
          <w:sz w:val="28"/>
          <w:sz w:val="28"/>
          <w:szCs w:val="28"/>
          <w:rtl w:val="true"/>
          <w:lang w:bidi="ar-SA"/>
        </w:rPr>
        <w:t xml:space="preserve">وَ يا رَبِّ فَاخْذُلْ خاذِليهِ وَ 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وَقَفُوا يَوْمَ الْحِسابِ مُكافِيا</w:t>
      </w:r>
    </w:p>
    <w:p>
      <w:pPr>
        <w:pStyle w:val="BookText"/>
        <w:rPr/>
      </w:pPr>
      <w:r>
        <w:rPr>
          <w:rFonts w:ascii="IRNazanin" w:hAnsi="IRNazanin" w:eastAsia="IRNazanin"/>
          <w:color w:val="111111"/>
          <w:sz w:val="28"/>
          <w:sz w:val="28"/>
          <w:szCs w:val="28"/>
          <w:rtl w:val="true"/>
          <w:lang w:bidi="fa-IR"/>
        </w:rPr>
        <w:t>آيا نمى‌دانيد كه محمد پيامبر خدا صلى‌الله‌عليه‌و‌آله كنار درختان غدير خم به حالت ندا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حالى بود كه جبرئيل از طرف خداوند پيام آورده بود كه در اين امر سستى مكن كه تو محفوظ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طرف خداوند بر تو نازل شده به مردم برسان، و اگر نرسانى و از ظالمان بترسى و از دشمنان حذر كنى رسالت پروردگارشان را نرسانده‌اى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بود كه پيامبر صلى‌الله‌عليه‌و‌آله دست على عليه‌السلام را بلند كرد و با صداى بلند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كه من مولاى او هستم و سخن مرا به ياد مى‌سپارد و فراموش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مولاى او بعد از من على است، و من فقط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جانشين خود براى شما راضى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 كس على را دوست بدارد او را دوست بدار، و هر كس با على دشمنى كند او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يارى كنندگان او را يارى فرما به خاطر نصرتشان امام هدايت كننده‌اى را كه در تاريكى‌ها مانند ماه شب چهارده روشنى مى‌بخشد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خوار كنندگان او را خوار كن و روز قيامت كه براى حساب مى‌ايستند خود جزا بده</w:t>
      </w:r>
      <w:r>
        <w:rPr>
          <w:rFonts w:eastAsia="IRNazanin" w:cs="IRNazanin"/>
          <w:color w:val="111111"/>
          <w:sz w:val="28"/>
          <w:szCs w:val="28"/>
          <w:rtl w:val="true"/>
          <w:lang w:bidi="fa-IR"/>
        </w:rPr>
        <w:t xml:space="preserve">. </w:t>
      </w:r>
      <w:bookmarkStart w:id="619" w:name="pg19311_183391"/>
    </w:p>
    <w:p>
      <w:pPr>
        <w:pStyle w:val="Heading5"/>
        <w:numPr>
          <w:ilvl w:val="4"/>
          <w:numId w:val="1"/>
        </w:numPr>
        <w:rPr/>
      </w:pPr>
      <w:bookmarkStart w:id="620" w:name="__RefHeading___Toc18032825_1280447820"/>
      <w:bookmarkStart w:id="621" w:name="_Toc242"/>
      <w:bookmarkEnd w:id="619"/>
      <w:bookmarkEnd w:id="620"/>
      <w:r>
        <w:rPr>
          <w:rtl w:val="true"/>
        </w:rPr>
        <w:t>غديريه حَسّان و تأييد پيامبر صلى‌الله‌عليه‌و‌آله و معناى مولى</w:t>
      </w:r>
      <w:bookmarkEnd w:id="621"/>
    </w:p>
    <w:p>
      <w:pPr>
        <w:pStyle w:val="Heading6"/>
        <w:numPr>
          <w:ilvl w:val="5"/>
          <w:numId w:val="1"/>
        </w:numPr>
        <w:rPr/>
      </w:pPr>
      <w:bookmarkStart w:id="622" w:name="__RefHeading___Toc18032827_1280447820"/>
      <w:bookmarkStart w:id="623" w:name="_Toc243"/>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غديريه حَسّان و تأييد پيامبر صلى‌الله‌عليه‌و‌آله و معناى مولى</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نكات مهم غديريّه حسّان بن ثابت، تأييد شعر او توسط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يكى از وجوه دلالت حديث غدير بر امامت و جانشينى و خلافت، شعر حسّان بن ثابت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شعر را پس از آنكه پيامبر صلى‌الله‌عليه‌و‌آله سخنرانى‌اش را به پايان رساند، با اذن حضرتش و در مقابل حضرت و همگان سرود 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يَقُولُ فَمَن مَولاكُمُ وَ وَليُّكُم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عَلىُّ فَإنَّنى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بَعدى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لِلَّذى عادى عَليّا مُعاديا</w:t>
      </w:r>
    </w:p>
    <w:p>
      <w:pPr>
        <w:pStyle w:val="BookText"/>
        <w:rPr/>
      </w:pPr>
      <w:r>
        <w:rPr>
          <w:rFonts w:ascii="IRNazanin" w:hAnsi="IRNazanin" w:eastAsia="IRNazanin"/>
          <w:color w:val="111111"/>
          <w:sz w:val="28"/>
          <w:sz w:val="28"/>
          <w:szCs w:val="28"/>
          <w:rtl w:val="true"/>
          <w:lang w:bidi="fa-IR"/>
        </w:rPr>
        <w:t>در روز غدير خم، پيامبرِ آنان ندايشان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رسول صلى‌الله‌عليه‌و‌آله در هنگام ندا بسيار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ولىّ شما كيست ؟ مردم بى‌آنكه در آنجا خود را به نابينايى بزنند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مولاى ماست و تو ولىّ مايى، و تو امروز هيچ يك از ما را نافرمانِ خود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 كه من تو را امام و راهنماى پس از خود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مولاى او هستم اين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 و دوستدار راستين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پيامبر صلى‌الله‌عليه‌و‌آله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دوستدار على عليه‌السلام دوستى كن و دشمن كسانى باش كه با على عليه‌السلام دشمنى كنند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وقتى پيامبر صلى‌الله‌عليه‌و‌آله اشعار حسّان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 مادام كه ما را يارى كنى يا با زبانت از ما دفاع كنى مؤيَّد به روح‌القدس خواهى بود</w:t>
      </w:r>
      <w:r>
        <w:rPr>
          <w:rFonts w:eastAsia="IRNazanin" w:cs="IRNazanin"/>
          <w:color w:val="111111"/>
          <w:sz w:val="28"/>
          <w:szCs w:val="28"/>
          <w:rtl w:val="true"/>
          <w:lang w:bidi="fa-IR"/>
        </w:rPr>
        <w:t xml:space="preserve">. </w:t>
      </w:r>
      <w:bookmarkStart w:id="624" w:name="pg19311_183392"/>
    </w:p>
    <w:p>
      <w:pPr>
        <w:pStyle w:val="BookText"/>
        <w:rPr/>
      </w:pPr>
      <w:bookmarkEnd w:id="624"/>
      <w:r>
        <w:rPr>
          <w:rFonts w:ascii="IRNazanin" w:hAnsi="IRNazanin" w:eastAsia="IRNazanin"/>
          <w:color w:val="111111"/>
          <w:sz w:val="28"/>
          <w:sz w:val="28"/>
          <w:szCs w:val="28"/>
          <w:rtl w:val="true"/>
          <w:lang w:bidi="fa-IR"/>
        </w:rPr>
        <w:t xml:space="preserve">اگر در سراسر خطبه غدير دقت كنيم خواهيم ديد كه اكثر مطالب آن تفسير و توضيحى براى روشن كردن كامل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در حالى كه خود پيامبر صلى‌الله‌عليه‌و‌آله 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كرده، و همه حاضرين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بزرگ عرب حسّان هم در ميان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صاحب اختيارى را از آن فهميدند و بر سر همين بيعت نمودند، معنى ندارد براى فهميدن منظور آن حضرت به لغت‌ها و لغت‌نامه‌ها و معانى عرفى اين كلمه مراجعه كنيم، چه آنها با تفسير خودِ حضرت مطابق باشد و چه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تفصيل 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اشعارى كه حسّان بن ثابت سروده بود و مورد تأييد پيامبر صلى‌الله‌عليه‌و‌آله قرار گرفت، دليل قاطعى بر اين است كه او هم از مولى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اهل ادب و شاعر بزرگ عرب است از نظر لغوى بر هر لغتنامه ديگرى ترجيح دارد، زيرا لغتنامه‌ها فقط معناى كلمه را مى‌گويند ولى تبادر در مورد معين بر عهده حاضرين آن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خدا بوده كه شاعرى زبردست و لغت‌شناس در غدير حاضر بوده و در همانجا تبادر ذهنى خود را صراحتا اعلام كرده و حتى آن را به صورت شعر درآورده كه اثرى ماندگار و سندى‌محكم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نقل غديريه حسان در منابع اهل‌سنت، و نيز وجوه استدلال به غديريه او براى معناى مولى را بررسى مى‌كنيم</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18032829_1280447820"/>
      <w:bookmarkStart w:id="626" w:name="_Toc244"/>
      <w:bookmarkEnd w:id="625"/>
      <w:r>
        <w:rPr>
          <w:rtl w:val="true"/>
        </w:rPr>
        <w:t xml:space="preserve">الف </w:t>
      </w:r>
      <w:r>
        <w:rPr>
          <w:rtl w:val="true"/>
        </w:rPr>
        <w:t xml:space="preserve">- </w:t>
      </w:r>
      <w:r>
        <w:rPr>
          <w:rtl w:val="true"/>
        </w:rPr>
        <w:t>نقل شعر حسّان توسط مشاهير اهل‌سنت</w:t>
      </w:r>
      <w:bookmarkEnd w:id="626"/>
    </w:p>
    <w:p>
      <w:pPr>
        <w:pStyle w:val="Heading6"/>
        <w:numPr>
          <w:ilvl w:val="5"/>
          <w:numId w:val="1"/>
        </w:numPr>
        <w:rPr/>
      </w:pPr>
      <w:bookmarkStart w:id="627" w:name="__RefHeading___Toc18032831_1280447820"/>
      <w:bookmarkStart w:id="628" w:name="_Toc245"/>
      <w:bookmarkEnd w:id="627"/>
      <w:r>
        <w:rPr>
          <w:rtl w:val="true"/>
        </w:rPr>
        <w:t>اشاره</w:t>
      </w:r>
      <w:bookmarkEnd w:id="62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شعر سرودن حسّان بن ثابت در روز غدير خم، در مقابل و به اذن پيامبر صلى‌الله‌عليه‌و‌آله را شمارى از بزرگان پيشوايان اهل‌سنت و مشاهير اعيان علماى آنان نقل كرده‌اند؛ البته در بعضى نقل‌ها يكى دو سطر كم و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چند تن از بزرگان اهل‌سنت كه شعر حسّان را نقل كرده‌اند</w:t>
      </w:r>
      <w:r>
        <w:rPr>
          <w:rFonts w:eastAsia="IRNazanin" w:cs="IRNazanin"/>
          <w:color w:val="111111"/>
          <w:sz w:val="28"/>
          <w:szCs w:val="28"/>
          <w:rtl w:val="true"/>
          <w:lang w:bidi="fa-IR"/>
        </w:rPr>
        <w:t xml:space="preserve">: </w:t>
      </w:r>
      <w:bookmarkStart w:id="629" w:name="pg19311_183393"/>
    </w:p>
    <w:p>
      <w:pPr>
        <w:pStyle w:val="BookText"/>
        <w:rPr/>
      </w:pPr>
      <w:bookmarkEnd w:id="62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موسى بن مَردَوَيه، ابوبكر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اصفهانى، ابونعيم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مكّى خوارزمى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نطنزى، ابوالفتح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بن جوزى، ابوالمظفر، شمس‌الدين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يوسف گنجى، ابوعبداللّه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 بن مؤيّد حموينى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ابى‌بكر سيوطى، جلال‌الدين</w:t>
      </w:r>
    </w:p>
    <w:p>
      <w:pPr>
        <w:pStyle w:val="BookText"/>
        <w:rPr/>
      </w:pPr>
      <w:r>
        <w:rPr>
          <w:rFonts w:ascii="Amiri" w:hAnsi="Amiri" w:eastAsia="Amiri" w:cs="Amiri"/>
          <w:color w:val="111111"/>
          <w:sz w:val="28"/>
          <w:sz w:val="28"/>
          <w:szCs w:val="28"/>
          <w:rtl w:val="true"/>
          <w:lang w:bidi="ar-SA"/>
        </w:rPr>
        <w:t>و اما بيان هر يك از اين موارد</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18032833_1280447820"/>
      <w:bookmarkStart w:id="631" w:name="_Toc246"/>
      <w:bookmarkEnd w:id="630"/>
      <w:r>
        <w:rPr/>
        <w:t>1</w:t>
      </w:r>
      <w:r>
        <w:rPr>
          <w:rtl w:val="true"/>
        </w:rPr>
        <w:t xml:space="preserve">. </w:t>
      </w:r>
      <w:r>
        <w:rPr>
          <w:rtl w:val="true"/>
        </w:rPr>
        <w:t xml:space="preserve">ابن‌مَردَوَيه </w:t>
      </w:r>
      <w:r>
        <w:rPr>
          <w:rtl w:val="true"/>
        </w:rPr>
        <w:t>(</w:t>
      </w:r>
      <w:r>
        <w:rPr>
          <w:rtl w:val="true"/>
        </w:rPr>
        <w:t xml:space="preserve">ت </w:t>
      </w:r>
      <w:r>
        <w:rPr/>
        <w:t>240</w:t>
      </w:r>
      <w:r>
        <w:rPr>
          <w:rtl w:val="true"/>
        </w:rPr>
        <w:t xml:space="preserve"> </w:t>
      </w:r>
      <w:r>
        <w:rPr>
          <w:rtl w:val="true"/>
        </w:rPr>
        <w:t xml:space="preserve">يا </w:t>
      </w:r>
      <w:r>
        <w:rPr/>
        <w:t>241</w:t>
      </w:r>
      <w:r>
        <w:rPr>
          <w:rtl w:val="true"/>
        </w:rPr>
        <w:t xml:space="preserve"> - </w:t>
      </w:r>
      <w:r>
        <w:rPr>
          <w:rtl w:val="true"/>
        </w:rPr>
        <w:t xml:space="preserve">م </w:t>
      </w:r>
      <w:r>
        <w:rPr/>
        <w:t>327</w:t>
      </w:r>
      <w:r>
        <w:rPr>
          <w:rtl w:val="true"/>
        </w:rPr>
        <w:t xml:space="preserve"> </w:t>
      </w:r>
      <w:r>
        <w:rPr>
          <w:rtl w:val="true"/>
        </w:rPr>
        <w:t>ق</w:t>
      </w:r>
      <w:r>
        <w:rPr>
          <w:rtl w:val="true"/>
        </w:rPr>
        <w:t>)</w:t>
      </w:r>
      <w:bookmarkEnd w:id="63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ابن‌مردويه از ابن‌عباس نزول آيه تبليغ و حديث و ماجراى غدير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ولايت على عليه‌السلام بر گردن قوم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اشعارش را سرود</w:t>
      </w:r>
      <w:r>
        <w:rPr>
          <w:rFonts w:eastAsia="IRNazanin" w:cs="IRNazanin"/>
          <w:color w:val="111111"/>
          <w:sz w:val="28"/>
          <w:szCs w:val="28"/>
          <w:rtl w:val="true"/>
          <w:lang w:bidi="fa-IR"/>
        </w:rPr>
        <w:t>.</w:t>
      </w:r>
    </w:p>
    <w:p>
      <w:pPr>
        <w:pStyle w:val="Heading6"/>
        <w:numPr>
          <w:ilvl w:val="5"/>
          <w:numId w:val="1"/>
        </w:numPr>
        <w:rPr/>
      </w:pPr>
      <w:bookmarkStart w:id="632" w:name="__RefHeading___Toc18032835_1280447820"/>
      <w:bookmarkStart w:id="633" w:name="_Toc247"/>
      <w:bookmarkEnd w:id="632"/>
      <w:r>
        <w:rPr/>
        <w:t>2</w:t>
      </w:r>
      <w:r>
        <w:rPr>
          <w:rtl w:val="true"/>
        </w:rPr>
        <w:t xml:space="preserve">. </w:t>
      </w:r>
      <w:r>
        <w:rPr>
          <w:rtl w:val="true"/>
        </w:rPr>
        <w:t>احمد بن عبداللّه اصفهانى، ابونُعَيم</w:t>
      </w:r>
      <w:bookmarkEnd w:id="633"/>
    </w:p>
    <w:p>
      <w:pPr>
        <w:pStyle w:val="BookText"/>
        <w:rPr/>
      </w:pPr>
      <w:r>
        <w:rPr>
          <w:rFonts w:ascii="IRNazanin" w:hAnsi="IRNazanin" w:eastAsia="IRNazanin"/>
          <w:color w:val="111111"/>
          <w:sz w:val="28"/>
          <w:sz w:val="28"/>
          <w:szCs w:val="28"/>
          <w:rtl w:val="true"/>
          <w:lang w:bidi="fa-IR"/>
        </w:rPr>
        <w:t xml:space="preserve">ابونعيم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اشعار حسّان در غدير را پس از نقل مختصر ماجراى غدير و نزول آيه اكمال از ابوسعيد خُدرى روايت كرده است</w:t>
      </w:r>
      <w:r>
        <w:rPr>
          <w:rFonts w:eastAsia="IRNazanin" w:cs="IRNazanin"/>
          <w:color w:val="111111"/>
          <w:sz w:val="28"/>
          <w:szCs w:val="28"/>
          <w:rtl w:val="true"/>
          <w:lang w:bidi="fa-IR"/>
        </w:rPr>
        <w:t>.</w:t>
      </w:r>
      <w:r>
        <w:rPr>
          <w:rStyle w:val="FootnoteAnchor"/>
          <w:rtl w:val="true"/>
        </w:rPr>
        <w:footnoteReference w:id="256"/>
      </w:r>
    </w:p>
    <w:p>
      <w:pPr>
        <w:pStyle w:val="Heading6"/>
        <w:numPr>
          <w:ilvl w:val="5"/>
          <w:numId w:val="1"/>
        </w:numPr>
        <w:rPr/>
      </w:pPr>
      <w:bookmarkStart w:id="634" w:name="__RefHeading___Toc18032837_1280447820"/>
      <w:bookmarkStart w:id="635" w:name="_Toc248"/>
      <w:bookmarkEnd w:id="634"/>
      <w:r>
        <w:rPr/>
        <w:t>3</w:t>
      </w:r>
      <w:r>
        <w:rPr>
          <w:rtl w:val="true"/>
        </w:rPr>
        <w:t xml:space="preserve">. </w:t>
      </w:r>
      <w:r>
        <w:rPr>
          <w:rtl w:val="true"/>
        </w:rPr>
        <w:t>موفّق بن احمد مكّى خوارزمى</w:t>
      </w:r>
      <w:bookmarkEnd w:id="63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مكّى خوارزمى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شعر سرودن حسّان را پس از نقل مختصر ماجراى غدير و نزول آيه اكمال از ابوسعيد خُدرى نقل كرده است</w:t>
      </w:r>
      <w:r>
        <w:rPr>
          <w:rFonts w:eastAsia="IRNazanin" w:cs="IRNazanin"/>
          <w:color w:val="111111"/>
          <w:sz w:val="28"/>
          <w:szCs w:val="28"/>
          <w:rtl w:val="true"/>
          <w:lang w:bidi="fa-IR"/>
        </w:rPr>
        <w:t>.</w:t>
      </w:r>
      <w:r>
        <w:rPr>
          <w:rStyle w:val="FootnoteAnchor"/>
          <w:rtl w:val="true"/>
        </w:rPr>
        <w:footnoteReference w:id="257"/>
      </w:r>
      <w:bookmarkStart w:id="636" w:name="pg19311_183394"/>
    </w:p>
    <w:p>
      <w:pPr>
        <w:pStyle w:val="Heading6"/>
        <w:numPr>
          <w:ilvl w:val="5"/>
          <w:numId w:val="1"/>
        </w:numPr>
        <w:rPr/>
      </w:pPr>
      <w:bookmarkStart w:id="637" w:name="__RefHeading___Toc18032839_1280447820"/>
      <w:bookmarkStart w:id="638" w:name="_Toc249"/>
      <w:bookmarkEnd w:id="636"/>
      <w:bookmarkEnd w:id="637"/>
      <w:r>
        <w:rPr/>
        <w:t>4</w:t>
      </w:r>
      <w:r>
        <w:rPr>
          <w:rtl w:val="true"/>
        </w:rPr>
        <w:t xml:space="preserve">. </w:t>
      </w:r>
      <w:r>
        <w:rPr>
          <w:rtl w:val="true"/>
        </w:rPr>
        <w:t>محمد بن على بن ابراهيم نطنزى، ابوالفتح</w:t>
      </w:r>
      <w:bookmarkEnd w:id="638"/>
    </w:p>
    <w:p>
      <w:pPr>
        <w:pStyle w:val="BookText"/>
        <w:rPr/>
      </w:pPr>
      <w:r>
        <w:rPr>
          <w:rFonts w:ascii="IRNazanin" w:hAnsi="IRNazanin" w:eastAsia="IRNazanin"/>
          <w:color w:val="111111"/>
          <w:sz w:val="28"/>
          <w:sz w:val="28"/>
          <w:szCs w:val="28"/>
          <w:rtl w:val="true"/>
          <w:lang w:bidi="fa-IR"/>
        </w:rPr>
        <w:t xml:space="preserve">ابوالفتح نطنزى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پس از نقل مختصر ماجراى غدير و نزول آيه اكمال از ابوسعيد خُدرى نقل كرده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سمعانى و صفدى و ابن‌نجّار</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 و ستوده‌اند، به خصوص در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شاگردش او بوده است</w:t>
      </w:r>
      <w:r>
        <w:rPr>
          <w:rFonts w:eastAsia="IRNazanin" w:cs="IRNazanin"/>
          <w:color w:val="111111"/>
          <w:sz w:val="28"/>
          <w:szCs w:val="28"/>
          <w:rtl w:val="true"/>
          <w:lang w:bidi="fa-IR"/>
        </w:rPr>
        <w:t>.</w:t>
      </w:r>
    </w:p>
    <w:p>
      <w:pPr>
        <w:pStyle w:val="Heading6"/>
        <w:numPr>
          <w:ilvl w:val="5"/>
          <w:numId w:val="1"/>
        </w:numPr>
        <w:rPr/>
      </w:pPr>
      <w:bookmarkStart w:id="639" w:name="__RefHeading___Toc18032841_1280447820"/>
      <w:bookmarkStart w:id="640" w:name="_Toc250"/>
      <w:bookmarkEnd w:id="639"/>
      <w:r>
        <w:rPr/>
        <w:t>5</w:t>
      </w:r>
      <w:r>
        <w:rPr>
          <w:rtl w:val="true"/>
        </w:rPr>
        <w:t xml:space="preserve"> . </w:t>
      </w:r>
      <w:r>
        <w:rPr>
          <w:rtl w:val="true"/>
        </w:rPr>
        <w:t>سبط بن جوزى، ابوالمظفر</w:t>
      </w:r>
      <w:bookmarkEnd w:id="640"/>
    </w:p>
    <w:p>
      <w:pPr>
        <w:pStyle w:val="BookText"/>
        <w:rPr/>
      </w:pPr>
      <w:r>
        <w:rPr>
          <w:rFonts w:ascii="IRNazanin" w:hAnsi="IRNazanin" w:eastAsia="IRNazanin"/>
          <w:color w:val="111111"/>
          <w:sz w:val="28"/>
          <w:sz w:val="28"/>
          <w:szCs w:val="28"/>
          <w:rtl w:val="true"/>
          <w:lang w:bidi="fa-IR"/>
        </w:rPr>
        <w:t xml:space="preserve">سبط ابن‌جوزى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شاعران اشعار بسيارى را درباره غدير خم سروده‌اند، كه از جمله حسّان بن ثابت است</w:t>
      </w:r>
      <w:r>
        <w:rPr>
          <w:rFonts w:eastAsia="IRNazanin" w:cs="IRNazanin"/>
          <w:color w:val="111111"/>
          <w:sz w:val="28"/>
          <w:szCs w:val="28"/>
          <w:rtl w:val="true"/>
          <w:lang w:bidi="fa-IR"/>
        </w:rPr>
        <w:t>.</w:t>
      </w:r>
      <w:r>
        <w:rPr>
          <w:rStyle w:val="FootnoteAnchor"/>
          <w:rtl w:val="true"/>
        </w:rPr>
        <w:footnoteReference w:id="260"/>
      </w:r>
    </w:p>
    <w:p>
      <w:pPr>
        <w:pStyle w:val="Heading6"/>
        <w:numPr>
          <w:ilvl w:val="5"/>
          <w:numId w:val="1"/>
        </w:numPr>
        <w:rPr/>
      </w:pPr>
      <w:bookmarkStart w:id="641" w:name="__RefHeading___Toc18032843_1280447820"/>
      <w:bookmarkStart w:id="642" w:name="_Toc251"/>
      <w:bookmarkEnd w:id="641"/>
      <w:r>
        <w:rPr/>
        <w:t>6</w:t>
      </w:r>
      <w:r>
        <w:rPr>
          <w:rtl w:val="true"/>
        </w:rPr>
        <w:t xml:space="preserve"> . </w:t>
      </w:r>
      <w:r>
        <w:rPr>
          <w:rtl w:val="true"/>
        </w:rPr>
        <w:t>صدرالدين حموينى</w:t>
      </w:r>
      <w:bookmarkEnd w:id="642"/>
    </w:p>
    <w:p>
      <w:pPr>
        <w:pStyle w:val="BookText"/>
        <w:rPr/>
      </w:pPr>
      <w:r>
        <w:rPr>
          <w:rFonts w:ascii="IRNazanin" w:hAnsi="IRNazanin" w:eastAsia="IRNazanin"/>
          <w:color w:val="111111"/>
          <w:sz w:val="28"/>
          <w:sz w:val="28"/>
          <w:szCs w:val="28"/>
          <w:rtl w:val="true"/>
          <w:lang w:bidi="fa-IR"/>
        </w:rPr>
        <w:t xml:space="preserve">ابراهيم بن محمد مؤيّد بن عبداللّه بن على بن محمد بن حمويه خراسانى جوينى صوفى، صدرالدين ابوالمجامع حموينى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حسّان در روز غدير را پس از نقل مختصر ماجراى غدير و نزول آيه اكمال با اسنادش از خوارزمى و نيز با سندى ديگر از ابوسعيد خُدرى روايت كرده،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است كه طرق بسيارى به ابوسعيد سعد بن مالك خُدرى انصارى دارد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حموينى از پيشوايان نامدار اهل‌سنت و از اعلام مشايخ بزرگان آنهاست، به خصوص وى استاد ذهبى و كازرونى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و كازرونى</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بسيار ستوده‌اند، به خصوص در حديث و رجال</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18032845_1280447820"/>
      <w:bookmarkStart w:id="644" w:name="_Toc252"/>
      <w:bookmarkEnd w:id="643"/>
      <w:r>
        <w:rPr/>
        <w:t>7</w:t>
      </w:r>
      <w:r>
        <w:rPr>
          <w:rtl w:val="true"/>
        </w:rPr>
        <w:t xml:space="preserve">. </w:t>
      </w:r>
      <w:r>
        <w:rPr>
          <w:rtl w:val="true"/>
        </w:rPr>
        <w:t>ابوعبداللّه گنجى شافعى</w:t>
      </w:r>
      <w:bookmarkEnd w:id="64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گنجى ضمن بيان حديث غدير شعر حسّان بن ثابت در غدير را آورده است</w:t>
      </w:r>
      <w:r>
        <w:rPr>
          <w:rFonts w:eastAsia="IRNazanin" w:cs="IRNazanin"/>
          <w:color w:val="111111"/>
          <w:sz w:val="28"/>
          <w:szCs w:val="28"/>
          <w:rtl w:val="true"/>
          <w:lang w:bidi="fa-IR"/>
        </w:rPr>
        <w:t xml:space="preserve">. </w:t>
      </w:r>
      <w:bookmarkStart w:id="645" w:name="pg19311_183395"/>
    </w:p>
    <w:p>
      <w:pPr>
        <w:pStyle w:val="Heading6"/>
        <w:numPr>
          <w:ilvl w:val="5"/>
          <w:numId w:val="1"/>
        </w:numPr>
        <w:rPr/>
      </w:pPr>
      <w:bookmarkStart w:id="646" w:name="__RefHeading___Toc18032847_1280447820"/>
      <w:bookmarkStart w:id="647" w:name="_Toc253"/>
      <w:bookmarkEnd w:id="645"/>
      <w:bookmarkEnd w:id="646"/>
      <w:r>
        <w:rPr/>
        <w:t>8</w:t>
      </w:r>
      <w:r>
        <w:rPr>
          <w:rtl w:val="true"/>
        </w:rPr>
        <w:t xml:space="preserve"> . </w:t>
      </w:r>
      <w:r>
        <w:rPr>
          <w:rtl w:val="true"/>
        </w:rPr>
        <w:t>جلال‌الدين سُيوطى</w:t>
      </w:r>
      <w:bookmarkEnd w:id="647"/>
    </w:p>
    <w:p>
      <w:pPr>
        <w:pStyle w:val="BookText"/>
        <w:rPr/>
      </w:pPr>
      <w:r>
        <w:rPr>
          <w:rFonts w:ascii="IRNazanin" w:hAnsi="IRNazanin" w:eastAsia="IRNazanin"/>
          <w:color w:val="111111"/>
          <w:sz w:val="28"/>
          <w:sz w:val="28"/>
          <w:szCs w:val="28"/>
          <w:rtl w:val="true"/>
          <w:lang w:bidi="fa-IR"/>
        </w:rPr>
        <w:t>جلال‌الدين سيوطى رساله‌اى دارد كه خود در آغاز آن چنين وصفش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رساله‌اى است كه در آن، اشعارى را گرد آوردم كه دربردارنده مضامين احاديث و آثار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در اين كتاب از تذكره شيخ تاج‌الدين ابن‌مكتوم اشعار حسّان بن ثابت انصارى در غدير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اشعارى از سيد حِميَرى و شاعرى ديگر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از حافظان و بزرگان به نام اهل‌سنت است، تا جايى كه بعضى از دانشمندان عامه او را مجدّد قرن نهم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مفصل سيوطى در جلد حديث مدينة العلم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ابن‌مكتوم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سيوطى شعر حسّان را از تذكره او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اهل‌تسنن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صفدى و ابن‌جَزَرى و سيوطى</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بسيار ستوده‌اند، به خصوص در حديث و تاريخ و فقه و ادبيات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اللقيط من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قرآن تأليف او است</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18032849_1280447820"/>
      <w:bookmarkStart w:id="649" w:name="_Toc254"/>
      <w:bookmarkEnd w:id="648"/>
      <w:r>
        <w:rPr>
          <w:rtl w:val="true"/>
        </w:rPr>
        <w:t xml:space="preserve">ب </w:t>
      </w:r>
      <w:r>
        <w:rPr>
          <w:rtl w:val="true"/>
        </w:rPr>
        <w:t xml:space="preserve">- </w:t>
      </w:r>
      <w:r>
        <w:rPr>
          <w:rtl w:val="true"/>
        </w:rPr>
        <w:t>وجوه استدلال به شعر حسّان</w:t>
      </w:r>
      <w:bookmarkEnd w:id="649"/>
    </w:p>
    <w:p>
      <w:pPr>
        <w:pStyle w:val="Heading6"/>
        <w:numPr>
          <w:ilvl w:val="5"/>
          <w:numId w:val="1"/>
        </w:numPr>
        <w:rPr/>
      </w:pPr>
      <w:bookmarkStart w:id="650" w:name="__RefHeading___Toc18032851_1280447820"/>
      <w:bookmarkStart w:id="651" w:name="_Toc255"/>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شعر حسّان بن ثابت در روز غدير، در دلالت حديث غدير به امامت اميرالمؤمنين عليه‌السلام صريح است، زيرا در آن آمده است كه پيامبر صلى‌الله‌عليه‌و‌آله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برخيز كه من تو را امام و راهنماى پس از خود برگزيدم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آنچه حسّان در شعرش آورده معناى حديث غدير و سخن رسول خدا صلى‌الله‌عليه‌و‌آله در آن روز بزرگ و در آن اجتماع بى‌نظير مسلمانان است، نه آنچه متعصبان متأخّر گفته‌اند تا حديث را از دلالت بر امامت بلافصل على عليه‌السلام پس از پيامبر صلى‌الله‌عليه‌و‌آله منصرف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وجوه مختلف استدلال به شعر حسّان را بيان مى‌كنيم</w:t>
      </w:r>
      <w:r>
        <w:rPr>
          <w:rFonts w:eastAsia="IRNazanin" w:cs="IRNazanin"/>
          <w:color w:val="111111"/>
          <w:sz w:val="28"/>
          <w:szCs w:val="28"/>
          <w:rtl w:val="true"/>
          <w:lang w:bidi="fa-IR"/>
        </w:rPr>
        <w:t xml:space="preserve">: </w:t>
      </w:r>
      <w:bookmarkStart w:id="652" w:name="pg19311_183396"/>
    </w:p>
    <w:p>
      <w:pPr>
        <w:pStyle w:val="Heading6"/>
        <w:numPr>
          <w:ilvl w:val="5"/>
          <w:numId w:val="1"/>
        </w:numPr>
        <w:rPr/>
      </w:pPr>
      <w:bookmarkStart w:id="653" w:name="__RefHeading___Toc18032853_1280447820"/>
      <w:bookmarkStart w:id="654" w:name="_Toc256"/>
      <w:bookmarkEnd w:id="652"/>
      <w:bookmarkEnd w:id="653"/>
      <w:r>
        <w:rPr/>
        <w:t>1</w:t>
      </w:r>
      <w:r>
        <w:rPr>
          <w:rtl w:val="true"/>
        </w:rPr>
        <w:t xml:space="preserve">. </w:t>
      </w:r>
      <w:r>
        <w:rPr>
          <w:rtl w:val="true"/>
        </w:rPr>
        <w:t>سراينده اين شعر از صحابه است</w:t>
      </w:r>
      <w:bookmarkEnd w:id="654"/>
    </w:p>
    <w:p>
      <w:pPr>
        <w:pStyle w:val="BookText"/>
        <w:rPr/>
      </w:pPr>
      <w:r>
        <w:rPr>
          <w:rFonts w:ascii="Amiri" w:hAnsi="Amiri" w:eastAsia="Amiri" w:cs="Amiri"/>
          <w:color w:val="111111"/>
          <w:sz w:val="28"/>
          <w:sz w:val="28"/>
          <w:szCs w:val="28"/>
          <w:rtl w:val="true"/>
          <w:lang w:bidi="ar-SA"/>
        </w:rPr>
        <w:t>سراينده اين شعر يعنى حسّان بن ثابت از صحابه شناخته شده و در موارد متعدد از كتب اهل‌سنت موصوف به مناقب شكوهمند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اول</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طرق بسيار از ابوهريره روايت شده كه رسول خدا صلى‌الله‌عليه‌و‌آله به حسّان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كن و روح القدس همراه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حضرتش براى حسّان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براى دفاعش از مسلمانان به روح‌القدس تأييد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حسّان در نكوهش مشركان از تيرافكندن بر آنان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مسجد رسول خدا صلى‌الله‌عليه‌و‌آله بر حسّان بن ثابت گذر كرد و ديد كه او شعر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مى‌خوانى ؟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شعرى در مسجد پيامبر صلى‌الله‌عليه‌و‌آله ؟ حسّان بن ثابت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مسجد در حضور كسى كه از تو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شعر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ابن‌دُرَيد از ابوحاتم، از ابوعبيده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به سه چيز بر ديگر شاعران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شاعر انصار بود، و در روزگار نبوت شاعر پيامبر صلى‌الله‌عليه‌و‌آله بود، و در دوران اسلام شاعر تمام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اينكه بهترين شاعران مردم شهرنشين اهل يثرب و سپس قبيله عبدالقيس و سپس ثقيف‌اند همداستان هستند، و در اينكه بهترين شاعر شهرنشينان حسّان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 جاهليت شاعر انصار بود، و در دوران اسلام شاعر مردم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شهرنشينان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بن بَكّار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منذر، از هشام بن سليمان، از ابن‌جريج، از محمد بن سائب بن بركه، از مادرش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عايشه در طواف بوديم و امّ‌حكيم بنت خالد بن عاص و امّ‌حكيم بنت عبداللّه بن ابى‌ربيعه نيز همراه عايشه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حسّان بن ثابت سخن به ميان آورديم و امّ‌حكيم بنت خالد و امّ‌حكيم بنت عبداللّه به ناسزاگويى به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پسر فريعه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ناسزا </w:t>
      </w:r>
    </w:p>
    <w:p>
      <w:pPr>
        <w:pStyle w:val="BookText"/>
        <w:rPr/>
      </w:pPr>
      <w:r>
        <w:rPr>
          <w:rFonts w:ascii="IRNazanin" w:hAnsi="IRNazanin" w:eastAsia="IRNazanin"/>
          <w:color w:val="111111"/>
          <w:sz w:val="28"/>
          <w:sz w:val="28"/>
          <w:szCs w:val="28"/>
          <w:rtl w:val="true"/>
          <w:lang w:bidi="fa-IR"/>
        </w:rPr>
        <w:t>مى‌گوييد ؟ حال آنكه من اميد دارم كه خدا او را به خاطر دفاع زبانى‌اش از پيامبر صلى‌الله‌عليه‌و‌آله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نگفته است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هَجَوتَ مُحَمَّدا فَأجَبتُ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فى ذاكَ الجَزاءُ</w:t>
      </w:r>
    </w:p>
    <w:p>
      <w:pPr>
        <w:pStyle w:val="BookText"/>
        <w:rPr/>
      </w:pPr>
      <w:r>
        <w:rPr>
          <w:rFonts w:ascii="Amiri" w:hAnsi="Amiri" w:eastAsia="Amiri" w:cs="Amiri"/>
          <w:color w:val="111111"/>
          <w:sz w:val="28"/>
          <w:sz w:val="28"/>
          <w:szCs w:val="28"/>
          <w:rtl w:val="true"/>
          <w:lang w:bidi="ar-SA"/>
        </w:rPr>
        <w:t xml:space="preserve">فَإنَّ أبى وَ والِدَتى وَ عِرضى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مُحَمَّدٍ مِنكُمُ الوَقاءُ</w:t>
      </w:r>
    </w:p>
    <w:p>
      <w:pPr>
        <w:pStyle w:val="BookText"/>
        <w:rPr/>
      </w:pPr>
      <w:r>
        <w:rPr>
          <w:rFonts w:ascii="IRNazanin" w:hAnsi="IRNazanin" w:eastAsia="IRNazanin"/>
          <w:color w:val="111111"/>
          <w:sz w:val="28"/>
          <w:sz w:val="28"/>
          <w:szCs w:val="28"/>
          <w:rtl w:val="true"/>
          <w:lang w:bidi="fa-IR"/>
        </w:rPr>
        <w:t>محمد صلى‌الله‌عليه‌و‌آله را هجو كردى و من به آن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نزد خدا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پدر و مادر و آبروى من مايه پاسدارى از آبروى محمد صلى‌الله‌عليه‌و‌آله در برابر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عايشه حسّان را از اينكه به او افترا زده باشد تبرئه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سخن شايع بود كه حسّان عايشه را هجو كرده است</w:t>
      </w:r>
      <w:r>
        <w:rPr>
          <w:rFonts w:eastAsia="IRNazanin" w:cs="IRNazanin"/>
          <w:color w:val="111111"/>
          <w:sz w:val="28"/>
          <w:szCs w:val="28"/>
          <w:rtl w:val="true"/>
          <w:lang w:bidi="fa-IR"/>
        </w:rPr>
        <w:t>)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مورد دوم</w:t>
      </w:r>
    </w:p>
    <w:p>
      <w:pPr>
        <w:pStyle w:val="BookText"/>
        <w:rPr/>
      </w:pPr>
      <w:r>
        <w:rPr>
          <w:rFonts w:ascii="IRNazanin" w:hAnsi="IRNazanin" w:eastAsia="IRNazanin"/>
          <w:color w:val="111111"/>
          <w:sz w:val="28"/>
          <w:sz w:val="28"/>
          <w:szCs w:val="28"/>
          <w:rtl w:val="true"/>
          <w:lang w:bidi="fa-IR"/>
        </w:rPr>
        <w:t>ابن‌اثير در شرح حال حسّان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شاعر رسول خدا صلى‌الله‌عليه‌و‌آله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پيامبر صلى‌الله‌عليه‌و‌آله را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توصيف مانند اشعارى است كه حسّان درباره حضرتش سروده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صلى‌الله‌عليه‌و‌آله در مسجد، منبرى براى حسّان مى‌نهاد و او بر آن منبر مى‌ايستاد و اشعارى در ستايش پيامبر صلى‌الله‌عليه‌و‌آله مى‌خواند و هجوهاى مشركان را پاسخ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كه حسّان از فرستاده خدا دفاع كند، خدا او را به روح‌القدس تأييد مى‌كند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مورد سوم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عسقلانى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صحيحين از براء روايت شده كه پيامبر صلى‌الله‌عليه‌و‌آله به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 مشركان شعر بگو كه جبرئيل با تو است</w:t>
      </w:r>
      <w:r>
        <w:rPr>
          <w:rFonts w:eastAsia="IRNazanin" w:cs="IRNazanin"/>
          <w:color w:val="111111"/>
          <w:sz w:val="28"/>
          <w:szCs w:val="28"/>
          <w:rtl w:val="true"/>
          <w:lang w:bidi="fa-IR"/>
        </w:rPr>
        <w:t xml:space="preserve">. </w:t>
      </w:r>
      <w:bookmarkStart w:id="655" w:name="pg19311_183398"/>
    </w:p>
    <w:p>
      <w:pPr>
        <w:pStyle w:val="BookText"/>
        <w:rPr/>
      </w:pPr>
      <w:bookmarkEnd w:id="655"/>
      <w:r>
        <w:rPr>
          <w:rFonts w:ascii="IRNazanin" w:hAnsi="IRNazanin" w:eastAsia="IRNazanin"/>
          <w:color w:val="111111"/>
          <w:sz w:val="28"/>
          <w:sz w:val="28"/>
          <w:szCs w:val="28"/>
          <w:rtl w:val="true"/>
          <w:lang w:bidi="fa-IR"/>
        </w:rPr>
        <w:t>ابوداوود از لؤىّ، از ابن‌ابى‌زِناد، از پدرش، از هشام بن عُروه، از عايشه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مسجد، منبرى براى حسّان مى‌نهاد و او بر آن منبر مى‌ايستاد و هجوكنندگان حضرتش را هجو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كه حسّان از پيامبر خدا دفاع كند، روح‌القدس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نيز در شرح حال حسّان احاديثى آورده كه بعضى‌شان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احاديث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محمد بن يعقوب، از حسن بن على بن عفّان، از ابواُسامه، از وليد بن كثير، از يزيد بن عبداللّه بن قسيط، از ابوالحسن بنده بنى‌نوفل براى ما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سوره شعراء نازل شد و پيامبر صلى‌الله‌عليه‌و‌آله آن را بر مسلمانان خواند، وقتى به اين آيه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يَتَّبِعُهُمُ الغاوُونَ</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شاعران را گمراهان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بن رواحه و حسّان بن ثابت گريه‌كنان نزديك رسول خدا صلى‌الله‌عليه‌و‌آله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به اين آيه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كارهاى نيك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ذَكَرُوا اللّه‌َ كَثيرا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خداى را بسيار ياد كنند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انتَصَرُوا مِن بَعدِ ما ظُلِمُوا</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آنكه ستم ديده‌اند داد مى‌ستانند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w:t>
      </w:r>
      <w:r>
        <w:rPr>
          <w:rFonts w:eastAsia="IRNazanin" w:cs="IRNazanin"/>
          <w:color w:val="111111"/>
          <w:sz w:val="28"/>
          <w:szCs w:val="28"/>
          <w:rtl w:val="true"/>
          <w:lang w:bidi="fa-IR"/>
        </w:rPr>
        <w:t>.</w:t>
      </w:r>
      <w:r>
        <w:rPr>
          <w:rStyle w:val="FootnoteAnchor"/>
          <w:rtl w:val="true"/>
        </w:rPr>
        <w:footnoteReference w:id="269"/>
      </w:r>
    </w:p>
    <w:p>
      <w:pPr>
        <w:pStyle w:val="Heading6"/>
        <w:numPr>
          <w:ilvl w:val="5"/>
          <w:numId w:val="1"/>
        </w:numPr>
        <w:rPr/>
      </w:pPr>
      <w:bookmarkStart w:id="656" w:name="__RefHeading___Toc18032855_1280447820"/>
      <w:bookmarkStart w:id="657" w:name="_Toc257"/>
      <w:bookmarkEnd w:id="656"/>
      <w:r>
        <w:rPr/>
        <w:t>2</w:t>
      </w:r>
      <w:r>
        <w:rPr>
          <w:rtl w:val="true"/>
        </w:rPr>
        <w:t xml:space="preserve">. </w:t>
      </w:r>
      <w:r>
        <w:rPr>
          <w:rtl w:val="true"/>
        </w:rPr>
        <w:t>اين شعر به اِذن پيامبر صلى‌الله‌عليه‌و‌آله سروده شده است</w:t>
      </w:r>
      <w:bookmarkEnd w:id="657"/>
    </w:p>
    <w:p>
      <w:pPr>
        <w:pStyle w:val="BookText"/>
        <w:rPr/>
      </w:pPr>
      <w:r>
        <w:rPr>
          <w:rFonts w:ascii="IRNazanin" w:hAnsi="IRNazanin" w:eastAsia="IRNazanin"/>
          <w:color w:val="111111"/>
          <w:sz w:val="28"/>
          <w:sz w:val="28"/>
          <w:szCs w:val="28"/>
          <w:rtl w:val="true"/>
          <w:lang w:bidi="fa-IR"/>
        </w:rPr>
        <w:t>حسّان اين شعر را پس از درخواست اذن از پيامبر صلى‌الله‌عليه‌و‌آله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به او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بزرگ‌ترين شاهد و راست‌ترين برهان بر حجيت اين شعر است</w:t>
      </w:r>
      <w:r>
        <w:rPr>
          <w:rFonts w:eastAsia="IRNazanin" w:cs="IRNazanin"/>
          <w:color w:val="111111"/>
          <w:sz w:val="28"/>
          <w:szCs w:val="28"/>
          <w:rtl w:val="true"/>
          <w:lang w:bidi="fa-IR"/>
        </w:rPr>
        <w:t>.</w:t>
      </w:r>
    </w:p>
    <w:p>
      <w:pPr>
        <w:pStyle w:val="Heading6"/>
        <w:numPr>
          <w:ilvl w:val="5"/>
          <w:numId w:val="1"/>
        </w:numPr>
        <w:rPr/>
      </w:pPr>
      <w:bookmarkStart w:id="658" w:name="__RefHeading___Toc18032857_1280447820"/>
      <w:bookmarkStart w:id="659" w:name="_Toc258"/>
      <w:bookmarkEnd w:id="658"/>
      <w:r>
        <w:rPr/>
        <w:t>3</w:t>
      </w:r>
      <w:r>
        <w:rPr>
          <w:rtl w:val="true"/>
        </w:rPr>
        <w:t xml:space="preserve">. </w:t>
      </w:r>
      <w:r>
        <w:rPr>
          <w:rtl w:val="true"/>
        </w:rPr>
        <w:t>تقرير پيامبر صلى‌الله‌عليه‌و‌آله</w:t>
      </w:r>
      <w:bookmarkEnd w:id="65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احاديثى كه اهل‌سنت در گزارش ماجراى شعر سرودن حسّان در روز غدير خم </w:t>
      </w:r>
      <w:bookmarkStart w:id="660" w:name="pg19311_183399"/>
    </w:p>
    <w:p>
      <w:pPr>
        <w:pStyle w:val="BookText"/>
        <w:rPr/>
      </w:pPr>
      <w:bookmarkEnd w:id="660"/>
      <w:r>
        <w:rPr>
          <w:rFonts w:ascii="IRNazanin" w:hAnsi="IRNazanin" w:eastAsia="IRNazanin"/>
          <w:color w:val="111111"/>
          <w:sz w:val="28"/>
          <w:sz w:val="28"/>
          <w:szCs w:val="28"/>
          <w:rtl w:val="true"/>
          <w:lang w:bidi="fa-IR"/>
        </w:rPr>
        <w:t>روايت كرده‌اند، آمده كه پيامبر صلى‌الله‌عليه‌و‌آله به اين شعر گوش داد و مضمونش را تقرير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همه مسلمانان در اينكه تقرير پيامبر صلى‌الله‌عليه‌و‌آله دليل قاطع بر حجيت و درستى كارى است، هم عقيده هستند</w:t>
      </w:r>
      <w:r>
        <w:rPr>
          <w:rFonts w:eastAsia="IRNazanin" w:cs="IRNazanin"/>
          <w:color w:val="111111"/>
          <w:sz w:val="28"/>
          <w:szCs w:val="28"/>
          <w:rtl w:val="true"/>
          <w:lang w:bidi="fa-IR"/>
        </w:rPr>
        <w:t>.</w:t>
      </w:r>
    </w:p>
    <w:p>
      <w:pPr>
        <w:pStyle w:val="Heading6"/>
        <w:numPr>
          <w:ilvl w:val="5"/>
          <w:numId w:val="1"/>
        </w:numPr>
        <w:rPr/>
      </w:pPr>
      <w:bookmarkStart w:id="661" w:name="__RefHeading___Toc18032859_1280447820"/>
      <w:bookmarkStart w:id="662" w:name="_Toc259"/>
      <w:bookmarkEnd w:id="661"/>
      <w:r>
        <w:rPr/>
        <w:t>4</w:t>
      </w:r>
      <w:r>
        <w:rPr>
          <w:rtl w:val="true"/>
        </w:rPr>
        <w:t xml:space="preserve">. </w:t>
      </w:r>
      <w:r>
        <w:rPr>
          <w:rtl w:val="true"/>
        </w:rPr>
        <w:t>پيامبر صلى‌الله‌عليه‌و‌آله شعر حسّان را نيكو شمرد</w:t>
      </w:r>
      <w:bookmarkEnd w:id="662"/>
    </w:p>
    <w:p>
      <w:pPr>
        <w:pStyle w:val="BookText"/>
        <w:rPr/>
      </w:pPr>
      <w:r>
        <w:rPr>
          <w:rFonts w:ascii="IRNazanin" w:hAnsi="IRNazanin" w:eastAsia="IRNazanin"/>
          <w:color w:val="111111"/>
          <w:sz w:val="28"/>
          <w:sz w:val="28"/>
          <w:szCs w:val="28"/>
          <w:rtl w:val="true"/>
          <w:lang w:bidi="fa-IR"/>
        </w:rPr>
        <w:t>رسول اللّه صلى‌الله‌عليه‌و‌آله به روشنى اين شعر را نيكو شمرد، و پس از آنكه حسّان آن را به پايان رساند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 مادام كه با زبانت از ما دفاع كنى به روح‌القدس مؤيّد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روايت محمد بن يوسف گنجى و سبط بن جوزى گذشت</w:t>
      </w:r>
      <w:r>
        <w:rPr>
          <w:rFonts w:eastAsia="IRNazanin" w:cs="IRNazanin"/>
          <w:color w:val="111111"/>
          <w:sz w:val="28"/>
          <w:szCs w:val="28"/>
          <w:rtl w:val="true"/>
          <w:lang w:bidi="fa-IR"/>
        </w:rPr>
        <w:t>.</w:t>
      </w:r>
    </w:p>
    <w:p>
      <w:pPr>
        <w:pStyle w:val="Heading6"/>
        <w:numPr>
          <w:ilvl w:val="5"/>
          <w:numId w:val="1"/>
        </w:numPr>
        <w:rPr/>
      </w:pPr>
      <w:bookmarkStart w:id="663" w:name="__RefHeading___Toc18032861_1280447820"/>
      <w:bookmarkStart w:id="664" w:name="_Toc260"/>
      <w:bookmarkEnd w:id="663"/>
      <w:r>
        <w:rPr/>
        <w:t>5</w:t>
      </w:r>
      <w:r>
        <w:rPr>
          <w:rtl w:val="true"/>
        </w:rPr>
        <w:t xml:space="preserve"> . </w:t>
      </w:r>
      <w:r>
        <w:rPr>
          <w:rtl w:val="true"/>
        </w:rPr>
        <w:t>اين شعر در حضور صحابه سروده شد</w:t>
      </w:r>
      <w:bookmarkEnd w:id="664"/>
    </w:p>
    <w:p>
      <w:pPr>
        <w:pStyle w:val="BookText"/>
        <w:rPr/>
      </w:pPr>
      <w:r>
        <w:rPr>
          <w:rFonts w:ascii="IRNazanin" w:hAnsi="IRNazanin" w:eastAsia="IRNazanin"/>
          <w:color w:val="111111"/>
          <w:sz w:val="28"/>
          <w:sz w:val="28"/>
          <w:szCs w:val="28"/>
          <w:rtl w:val="true"/>
          <w:lang w:bidi="fa-IR"/>
        </w:rPr>
        <w:t>حسّان بن ثابت اين شعر را در روز غدير خم و بلافاصله پس از سخنرانى پيامبر صلى‌الله‌عليه‌و‌آله پيش از آنكه گروه‌هاى پرشمار صحابه عادل رسول خدا صلى‌الله‌عليه‌و‌آله و دسته‌هاى مسلمانان پراكنده شوند، سرود و هيچ يك از آنان سروده حسّان را انكار نكرد و به شعر او و استفاده‌اش از حديث غدير اعتراض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به اجماع همه صحابه ثابت مى‌شود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اعتراض معترضان و تأويل تأويل‌گران را از اعتبار مى‌اندازد</w:t>
      </w:r>
      <w:r>
        <w:rPr>
          <w:rFonts w:eastAsia="IRNazanin" w:cs="IRNazanin"/>
          <w:color w:val="111111"/>
          <w:sz w:val="28"/>
          <w:szCs w:val="28"/>
          <w:rtl w:val="true"/>
          <w:lang w:bidi="fa-IR"/>
        </w:rPr>
        <w:t>.</w:t>
      </w:r>
    </w:p>
    <w:p>
      <w:pPr>
        <w:pStyle w:val="Heading6"/>
        <w:numPr>
          <w:ilvl w:val="5"/>
          <w:numId w:val="1"/>
        </w:numPr>
        <w:rPr/>
      </w:pPr>
      <w:bookmarkStart w:id="665" w:name="__RefHeading___Toc18032863_1280447820"/>
      <w:bookmarkStart w:id="666" w:name="_Toc261"/>
      <w:bookmarkEnd w:id="665"/>
      <w:r>
        <w:rPr/>
        <w:t>6</w:t>
      </w:r>
      <w:r>
        <w:rPr>
          <w:rtl w:val="true"/>
        </w:rPr>
        <w:t xml:space="preserve"> . </w:t>
      </w:r>
      <w:r>
        <w:rPr>
          <w:rtl w:val="true"/>
        </w:rPr>
        <w:t>تقرير خلفاى سه‌گانه</w:t>
      </w:r>
      <w:bookmarkEnd w:id="66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وقتى كه حسّان شعرش را در روز غدير خم خواند خلفاى سه‌گانه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 نقل نشده كه يكى از اين سه تن به حسّان و شعرش اعتراضى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خليفه دوم از ميان اين سه خليفه در موارد متعدد بسيار اعتراض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مى‌دهد كه نزد اين سه خليفه، مانند ديگر مسلمانان حاضر در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7" w:name="pg19311_183401"/>
      <w:bookmarkStart w:id="668" w:name="pg19311_183401"/>
      <w:bookmarkEnd w:id="668"/>
    </w:p>
    <w:p>
      <w:pPr>
        <w:pStyle w:val="Heading4"/>
        <w:numPr>
          <w:ilvl w:val="3"/>
          <w:numId w:val="1"/>
        </w:numPr>
        <w:rPr/>
      </w:pPr>
      <w:bookmarkStart w:id="669" w:name="pg19311_183401"/>
      <w:bookmarkStart w:id="670" w:name="__RefHeading___Toc18032865_1280447820"/>
      <w:bookmarkStart w:id="671" w:name="_Toc262"/>
      <w:bookmarkEnd w:id="669"/>
      <w:bookmarkEnd w:id="670"/>
      <w:r>
        <w:rPr>
          <w:rtl w:val="true"/>
        </w:rPr>
        <w:t>هفتم</w:t>
      </w:r>
      <w:r>
        <w:rPr>
          <w:rtl w:val="true"/>
        </w:rPr>
        <w:t xml:space="preserve">: </w:t>
      </w:r>
      <w:r>
        <w:rPr>
          <w:rtl w:val="true"/>
        </w:rPr>
        <w:t>منافقين پس از خطبه غدير</w:t>
      </w:r>
      <w:bookmarkEnd w:id="671"/>
    </w:p>
    <w:p>
      <w:pPr>
        <w:pStyle w:val="Heading5"/>
        <w:numPr>
          <w:ilvl w:val="4"/>
          <w:numId w:val="1"/>
        </w:numPr>
        <w:rPr/>
      </w:pPr>
      <w:bookmarkStart w:id="672" w:name="__RefHeading___Toc18032867_1280447820"/>
      <w:bookmarkStart w:id="673" w:name="_Toc263"/>
      <w:bookmarkEnd w:id="672"/>
      <w:r>
        <w:rPr>
          <w:rtl w:val="true"/>
        </w:rPr>
        <w:t>توطئه‌هاى منافقين در غدير</w:t>
      </w:r>
      <w:bookmarkEnd w:id="673"/>
    </w:p>
    <w:p>
      <w:pPr>
        <w:pStyle w:val="BookText"/>
        <w:rPr/>
      </w:pPr>
      <w:r>
        <w:rPr>
          <w:rFonts w:ascii="Amiri" w:hAnsi="Amiri" w:eastAsia="Amiri" w:cs="Amiri"/>
          <w:color w:val="111111"/>
          <w:sz w:val="28"/>
          <w:sz w:val="28"/>
          <w:szCs w:val="28"/>
          <w:rtl w:val="true"/>
          <w:lang w:bidi="ar-SA"/>
        </w:rPr>
        <w:t>توطئه‌هاى منافقين در غدير</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منافقين از مدت‌ها پيش از غدير، صفوف خود را بر ضد پيامبر صلى‌الله‌عليه‌و‌آله و برنامه‌هاى آن حضرت مستحكم مى‌كردند و نقشه‌هاى كوتاه مدتى را در مقاطع حساس به اجرا در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كه متوجه نزديكى رحلت حضرت و نيز تصميم او براى تعيين رسمى جانشين خود شدند، دست به اقدامات اساسى زدند و خود را براى روزهاى بعد از وفات پيامبر صلى‌الله‌عليه‌و‌آله آماده كردند، و اينجا بود كه خط كفر و نفاق و عصيان دست به دست هم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جاسوسانى هم به طور دائم اخبار را درباره جزئيات تصميم‌هاى حضرت به آنها مى‌رساندند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باره امام كاظم عليه‌السلام توطئه‌هاى منافقين در غدير را بيان كردند و اشاره به جزاى اين رفتار آنان در روز قيامت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اين حديث چنين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پيامبر صلى‌الله‌عليه‌و‌آله على عليه‌السلام را در روز غدير خم منصوب كرد و به بزرگان مهاجرين و انصار دستور داد تا با او بيعت كنند، آنان در ظاهر بيعت كردند ولى بين خود توطئه </w:t>
      </w:r>
      <w:bookmarkStart w:id="674" w:name="pg19311_183402"/>
    </w:p>
    <w:p>
      <w:pPr>
        <w:pStyle w:val="BookText"/>
        <w:rPr/>
      </w:pPr>
      <w:bookmarkEnd w:id="674"/>
      <w:r>
        <w:rPr>
          <w:rFonts w:ascii="IRNazanin" w:hAnsi="IRNazanin" w:eastAsia="IRNazanin"/>
          <w:color w:val="111111"/>
          <w:sz w:val="28"/>
          <w:sz w:val="28"/>
          <w:szCs w:val="28"/>
          <w:rtl w:val="true"/>
          <w:lang w:bidi="fa-IR"/>
        </w:rPr>
        <w:t>كردند كه دو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امر خلافت را پس از پيامبر صلى‌الله‌عليه‌و‌آله از على عليه‌السلام بگيرند و ديگر اينكه در صورت امكان هر دو بزرگوار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خبر داد كه اينان حيله‌گرند و شما را مسخره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هم خداوند آنان را به استهزاء خواهد گرفت، به جزاى استهزايى كه در اين دنيا كردند و خدا در دنيا به آنان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مى‌شود از جهنم مقامات شيعيان اميرالمؤمنين عليه‌السلام را در بهشت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آن منافقين را به اسم صدا مى‌زنند و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عذاب و خوارى معطل مانده‌ايد، نزد ما بياييد تا درهاى بهشت را به روى شما باز كنيم و از آتش جهنم نجات يابيد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در جهنم خود را بسوى بهشت مى‌كشانند و در همان حال مأمورين عذاب خود را به آنان مى‌رسانند و با عمودها و تازيانه‌هاى خود بر آنان مى‌زنند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نزديك درهاى بهشت مى‌رسند مى‌بينند درها به روى آنان بسته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اينجاست كه بار ديگر به اعماق جهنم كشيده مى‌شوند، و مؤمنين از ديدن اين منظره مى‌خندند و آنان را مسخره مى‌كنند كه خداوند هم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 عَلَى الأرائِكِ يَنظُرونَ</w:t>
      </w:r>
      <w:r>
        <w:rPr>
          <w:rFonts w:eastAsia="IRNazanin" w:cs="IRNazanin"/>
          <w:color w:val="111111"/>
          <w:sz w:val="28"/>
          <w:szCs w:val="28"/>
          <w:rtl w:val="true"/>
          <w:lang w:bidi="fa-IR"/>
        </w:rPr>
        <w:t>» .</w:t>
      </w:r>
      <w:r>
        <w:rPr>
          <w:rStyle w:val="FootnoteAnchor"/>
          <w:rtl w:val="true"/>
        </w:rPr>
        <w:footnoteReference w:id="271"/>
      </w:r>
    </w:p>
    <w:p>
      <w:pPr>
        <w:pStyle w:val="Heading5"/>
        <w:numPr>
          <w:ilvl w:val="4"/>
          <w:numId w:val="1"/>
        </w:numPr>
        <w:rPr/>
      </w:pPr>
      <w:bookmarkStart w:id="675" w:name="__RefHeading___Toc18032869_1280447820"/>
      <w:bookmarkStart w:id="676" w:name="_Toc264"/>
      <w:bookmarkEnd w:id="675"/>
      <w:r>
        <w:rPr>
          <w:rtl w:val="true"/>
        </w:rPr>
        <w:t>كارشكنى علنى منافقين پس از خطبه غدير</w:t>
      </w:r>
      <w:bookmarkEnd w:id="676"/>
    </w:p>
    <w:p>
      <w:pPr>
        <w:pStyle w:val="Heading6"/>
        <w:numPr>
          <w:ilvl w:val="5"/>
          <w:numId w:val="1"/>
        </w:numPr>
        <w:rPr/>
      </w:pPr>
      <w:bookmarkStart w:id="677" w:name="__RefHeading___Toc18032871_1280447820"/>
      <w:bookmarkStart w:id="678" w:name="_Toc265"/>
      <w:bookmarkEnd w:id="677"/>
      <w:r>
        <w:rPr>
          <w:rtl w:val="true"/>
        </w:rPr>
        <w:t>اشاره</w:t>
      </w:r>
      <w:bookmarkEnd w:id="678"/>
    </w:p>
    <w:p>
      <w:pPr>
        <w:pStyle w:val="BookText"/>
        <w:rPr/>
      </w:pPr>
      <w:r>
        <w:rPr>
          <w:rFonts w:ascii="IRNazanin" w:hAnsi="IRNazanin" w:eastAsia="IRNazanin"/>
          <w:color w:val="111111"/>
          <w:sz w:val="28"/>
          <w:sz w:val="28"/>
          <w:szCs w:val="28"/>
          <w:rtl w:val="true"/>
          <w:lang w:bidi="fa-IR"/>
        </w:rPr>
        <w:t>كارشكنى علنى منافقين پس از خطبه غدير</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به محض رسيدن كاروان حجة الوداع به غدير، پيامبر صلى‌الله‌عليه‌و‌آله دستورات لازم را داد و منبر باشكوهى بر پا شد و آماده سازى مقدمات سخنرانى تا ظهر ادامه يافت</w:t>
      </w:r>
      <w:r>
        <w:rPr>
          <w:rFonts w:eastAsia="IRNazanin" w:cs="IRNazanin"/>
          <w:color w:val="111111"/>
          <w:sz w:val="28"/>
          <w:szCs w:val="28"/>
          <w:rtl w:val="true"/>
          <w:lang w:bidi="fa-IR"/>
        </w:rPr>
        <w:t>.</w:t>
      </w:r>
      <w:r>
        <w:rPr>
          <w:rStyle w:val="FootnoteAnchor"/>
          <w:rtl w:val="true"/>
        </w:rPr>
        <w:footnoteReference w:id="27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منافقين نيز بى‌كار ننشستند و كارشكنى‌هاى خود را قبل و بعد و حتى در بين خطبه غدير عملى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استهزاء بعد از خطبه غدير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منافقين با منظره‌اى روبرو بودند كه عقل‌ها را متحير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يكصد و بيست هزار نفرى، منبر با عظمت زير درختان كهنسال و در كنار بركه، دو قامت آسمانى بر فراز منبر، و آغاز يك سخنرانى بلند با حمد و ثنايى سرشار از توحيد، و سكوتى ابهت‌انگيز كه احدى در آن فضاى باز جرأت حركت و صحبت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نمى‌تواند روح نفاق را در مخيله خود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دورويى و باصداقت نبودن جزء اصول اوليه نفاق است، منافق همه را به كيش خود مى‌پندارد و تصورى از صداقت و يكرنگى در ذهن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كينه و حسد و عداوت نسبت به على بن ابى‌طالب عليه‌السلام با اين روح نفاق آميخته شود ناخود آگاه سخنانى بر زبان مى‌آورد كه آن حسد درونى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اين بود كه پيامبر صلى‌الله‌عليه‌و‌آله ضمن خطبه، امامان ضلالتى را ذكر كرد كه بعد از آن حضرت مردم را به گمراهى مى‌كشانند، و سپس به صراحت فرمود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قست از خطبه تصريح شده كه فقط عده خاصى متوجه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اكثر مردم از ذكر چنين كلمه‌اى متعجب ماندند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كار از كار گذشته بود و بايد به فكر توطئه‌هايى براى بعد از سخنرانى مى‌افتادند، اما عداوت با پيامبر و على عليهماالسلام كار خود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منافقين در اثناى خطبه با ديدن آن منظره 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بن ابى‌طالب عليه‌السلام بر فراز دستان پيامبر صلى‌الله‌عليه‌و‌آله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گفتند و دل خود را سبك كردند، بعد از خطبه آغاز لحظاتى بود كه در مجالس خصوصى خود لب گشايند و آزادانه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گفته‌هايشان بعد از خطبه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نقشه‌هاى ما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گفتار محمد را تصديق نمى‌كنيم و به ولايت على اقرار نمى‌نماييم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ما را هم در ولايت على شريك كند تا ما هم سهمى داشته باشيم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اكنون على را براى ما تعيين مى‌كند، ولى خواهد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نقشه‌هايى كشيده‌ايم</w:t>
      </w:r>
      <w:r>
        <w:rPr>
          <w:rFonts w:eastAsia="IRNazanin" w:cs="IRNazanin"/>
          <w:color w:val="111111"/>
          <w:sz w:val="28"/>
          <w:szCs w:val="28"/>
          <w:rtl w:val="true"/>
          <w:lang w:bidi="fa-IR"/>
        </w:rPr>
        <w:t>)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شايعه پراكنى و سنگ‌اندازى و تخريب افكار مردم مسئله‌اى بود كه همه منافقين دست به دست هم داده بودند و در حد امكان به آن دامن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صلى‌الله‌عليه‌و‌آله مشغول خطابه بود و در لحظاتى كه اميرالمؤمنين عليه‌السلام را با دو دست بلند كرد و به مردم معرفى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نفاق و عداوت و حسد و كينه با على عليه‌السلام شعله‌ور شد و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بايد همه هنگام سخنرانى سكوت مى‌كردند، منافقين بى‌اختيار لب به سخن گشودند و هر يك تيرى از كمان زبان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گفته‌هاى آنان هنگام خطبه چنين است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پسر عمويش مغرور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به اين جوان مغرور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پسر عمويش را عجب محكم و مؤكد مى‌نمايد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راضى نيستيم، و اين يك تعصب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در مقابل سخن او تسليم نخواهيم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هرگز امر خدا نيست و او از پيش خود سخن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مى‌توانست مثل كسرى و قيصر عمل مى‌كرد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چشمانش را مى‌بينيد كه چگونه مثل چشم ديوانگان در گردش است ؟ هم اكنون برمى‌خيزد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چنين گفته است</w:t>
      </w:r>
      <w:r>
        <w:rPr>
          <w:rFonts w:eastAsia="IRNazanin" w:cs="IRNazanin"/>
          <w:color w:val="111111"/>
          <w:sz w:val="28"/>
          <w:szCs w:val="28"/>
          <w:rtl w:val="true"/>
          <w:lang w:bidi="fa-IR"/>
        </w:rPr>
        <w:t>.</w:t>
      </w:r>
      <w:r>
        <w:rPr>
          <w:rStyle w:val="FootnoteAnchor"/>
          <w:rtl w:val="true"/>
        </w:rPr>
        <w:footnoteReference w:id="277"/>
      </w:r>
      <w:bookmarkStart w:id="679" w:name="pg19311_183405"/>
    </w:p>
    <w:p>
      <w:pPr>
        <w:pStyle w:val="BookText"/>
        <w:rPr/>
      </w:pPr>
      <w:bookmarkEnd w:id="679"/>
      <w:r>
        <w:rPr>
          <w:rFonts w:ascii="IRNazanin" w:hAnsi="IRNazanin" w:eastAsia="IRNazanin"/>
          <w:color w:val="111111"/>
          <w:sz w:val="28"/>
          <w:sz w:val="28"/>
          <w:szCs w:val="28"/>
          <w:rtl w:val="true"/>
          <w:lang w:bidi="fa-IR"/>
        </w:rPr>
        <w:t>دائما كار پسر عمويش را بالا مى‌برد، اگر مى‌توانست او را پيامبر قرار دهد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هلاك شود او را از آنچه اراده كرده دور خواهيم ساخت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همچنين عده‌اى از 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عمرش پايان يافته و روزگارش به سر رسيده مى‌خواهد خلافت را بعد از خود به على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خواهد دانست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عده‌اى ديگر از قريش كه كنار هم نشسته بودند گستاخى را بالاتر بردند و از روى اطمينانى كه به نقشه‌هاى خود داشتند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خيال مى‌كند كار براى على بعد از او درست خواهد شد احمق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محبت على گمراه شده، و درباره او جز از روى هوى و هوس سخن نمى‌گويد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حتى عده‌اى صريحا به اميرالمؤمنين عليه‌السلام ناسزا مى‌گفتند و در پى آن علنا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گول پسر عمويش را خورده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دقت در سخنان منافقين در اين مرحله چند جهت گيرى را نشان مى‌دهد</w:t>
      </w:r>
      <w:r>
        <w:rPr>
          <w:rFonts w:eastAsia="IRNazanin" w:cs="IRNazanin"/>
          <w:color w:val="111111"/>
          <w:sz w:val="28"/>
          <w:szCs w:val="28"/>
          <w:rtl w:val="true"/>
          <w:lang w:bidi="fa-IR"/>
        </w:rPr>
        <w:t>:</w:t>
      </w:r>
    </w:p>
    <w:p>
      <w:pPr>
        <w:pStyle w:val="Heading6"/>
        <w:numPr>
          <w:ilvl w:val="5"/>
          <w:numId w:val="1"/>
        </w:numPr>
        <w:rPr/>
      </w:pPr>
      <w:bookmarkStart w:id="680" w:name="__RefHeading___Toc18032873_1280447820"/>
      <w:bookmarkStart w:id="681" w:name="_Toc266"/>
      <w:bookmarkEnd w:id="680"/>
      <w:r>
        <w:rPr/>
        <w:t>1</w:t>
      </w:r>
      <w:r>
        <w:rPr>
          <w:rtl w:val="true"/>
        </w:rPr>
        <w:t xml:space="preserve">- </w:t>
      </w:r>
      <w:r>
        <w:rPr>
          <w:rtl w:val="true"/>
        </w:rPr>
        <w:t>تشكيك در نسبت سخنان پيامبر صلى‌الله‌عليه‌و‌آله به خدا</w:t>
      </w:r>
      <w:bookmarkEnd w:id="681"/>
    </w:p>
    <w:p>
      <w:pPr>
        <w:pStyle w:val="BookText"/>
        <w:rPr/>
      </w:pPr>
      <w:r>
        <w:rPr>
          <w:rFonts w:ascii="IRNazanin" w:hAnsi="IRNazanin" w:eastAsia="IRNazanin"/>
          <w:color w:val="111111"/>
          <w:sz w:val="28"/>
          <w:sz w:val="28"/>
          <w:szCs w:val="28"/>
          <w:rtl w:val="true"/>
          <w:lang w:bidi="fa-IR"/>
        </w:rPr>
        <w:t>نپذيرفتن و انكار سخن پيامبر صلى‌الله‌عليه‌و‌آله را به صراحت بر زبان آوردند، و در اين باره نفى گفتار حضرت از يك سو و نفى ولايت على عليه‌السلام را از سوى ديگر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پيامبر صلى‌الله‌عليه‌و‌آله مى‌گويد از جانب خدا نيست، و خدا به او چنين دستورى نداده، و آنچه مى‌گويد از پيش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از آنان سؤال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خدا ؟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خدايى كه منافقين در دل به آن كافرند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اصلاً شما خدايى را قبول داريد كه </w:t>
      </w:r>
      <w:bookmarkStart w:id="682" w:name="pg19311_183406"/>
    </w:p>
    <w:p>
      <w:pPr>
        <w:pStyle w:val="BookText"/>
        <w:rPr/>
      </w:pPr>
      <w:bookmarkEnd w:id="682"/>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محمد از جانب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اين اگر ثابت شود كه از طرف خداست آيا واقعا خواهيد پذيرفت، يا اين يك بهانه است ؟ </w:t>
      </w:r>
      <w:r>
        <w:rPr>
          <w:rFonts w:eastAsia="IRNazanin" w:cs="IRNazanin"/>
          <w:color w:val="111111"/>
          <w:sz w:val="28"/>
          <w:szCs w:val="28"/>
          <w:rtl w:val="true"/>
          <w:lang w:bidi="fa-IR"/>
        </w:rPr>
        <w:t>!</w:t>
      </w:r>
    </w:p>
    <w:p>
      <w:pPr>
        <w:pStyle w:val="Heading6"/>
        <w:numPr>
          <w:ilvl w:val="5"/>
          <w:numId w:val="1"/>
        </w:numPr>
        <w:rPr/>
      </w:pPr>
      <w:bookmarkStart w:id="683" w:name="__RefHeading___Toc18032875_1280447820"/>
      <w:bookmarkStart w:id="684" w:name="_Toc267"/>
      <w:bookmarkEnd w:id="683"/>
      <w:r>
        <w:rPr/>
        <w:t>2</w:t>
      </w:r>
      <w:r>
        <w:rPr>
          <w:rtl w:val="true"/>
        </w:rPr>
        <w:t xml:space="preserve"> - </w:t>
      </w:r>
      <w:r>
        <w:rPr>
          <w:rtl w:val="true"/>
        </w:rPr>
        <w:t xml:space="preserve">مطرح كردن خلافت به عنوان غنيمت </w:t>
      </w:r>
      <w:r>
        <w:rPr>
          <w:rtl w:val="true"/>
        </w:rPr>
        <w:t>!</w:t>
      </w:r>
      <w:bookmarkEnd w:id="684"/>
    </w:p>
    <w:p>
      <w:pPr>
        <w:pStyle w:val="BookText"/>
        <w:rPr/>
      </w:pPr>
      <w:r>
        <w:rPr>
          <w:rFonts w:ascii="IRNazanin" w:hAnsi="IRNazanin" w:eastAsia="IRNazanin"/>
          <w:color w:val="111111"/>
          <w:sz w:val="28"/>
          <w:sz w:val="28"/>
          <w:szCs w:val="28"/>
          <w:rtl w:val="true"/>
          <w:lang w:bidi="fa-IR"/>
        </w:rPr>
        <w:t>تعصبات جاهليت در تقسيم غنايم را به خاطر آوردند و خيال كردند خلافت هم يكى از غنايم جنگى است كه هر كس تلاشى در راه اسلام كرده بايد در آن سهمى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راضى نيستيم، و هرگز در مقابل اوامر او تسليم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نتيجه نفاق است كه عمرى در كنار پيامبر صلى‌الله‌عليه‌و‌آله باشند و به نام مسلمان خود را جا بزنند و در روزى كه به وجود آنان و كمكشان نياز است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قسمت اسلام را نمى‌خواهيم و قلبمان به آن راضى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داشت خطابى با اين مضامين به آنان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باشد همه مسلمانان سهمى داشته باشند پس همه بايد خليفه باشند و به اندازه خود فرمان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به سهميه بندى باشد شما كدامين روز از جنگ فرار نكرده‌ايد و به اسلام ضربه نزده‌ايد كه امروز سهم خود را مى‌خواهيد؛ مگر اكثر شما منافقين، كسانى نيستيد كه در فتح مكه از ترس شمشير مسلمان شديد و پيامبر صلى‌الله‌عليه‌و‌آله شما را طلقاء و آزاد شدگان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به تقسيم و سهميه‌گذارى هم باشد اسلام مديون على بن ابى‌طالب عليه‌السلام است و روزى از اسلام نبوده كه آن حضرت فداكارى و از خود گذشتگى در راه خدا نشان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كه همه فرار مى‌كردند و از اقدام هراس داشتند و روزهايى كه كسى براى اقدام نبود، در همه اين روزها اين على عليه‌السلام بود كه مشكل اسلام را حل كرد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منافقين پر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نمى‌كنيد كه مثل شمايى مى‌خواهد شريك على عليه‌السلام در خلافت باشد و در پى سهميه خويش است ؟ </w:t>
      </w:r>
      <w:r>
        <w:rPr>
          <w:rFonts w:eastAsia="IRNazanin" w:cs="IRNazanin"/>
          <w:color w:val="111111"/>
          <w:sz w:val="28"/>
          <w:szCs w:val="28"/>
          <w:rtl w:val="true"/>
          <w:lang w:bidi="fa-IR"/>
        </w:rPr>
        <w:t xml:space="preserve">! </w:t>
      </w:r>
      <w:bookmarkStart w:id="685" w:name="pg19311_183407"/>
    </w:p>
    <w:p>
      <w:pPr>
        <w:pStyle w:val="Heading6"/>
        <w:numPr>
          <w:ilvl w:val="5"/>
          <w:numId w:val="1"/>
        </w:numPr>
        <w:rPr/>
      </w:pPr>
      <w:bookmarkStart w:id="686" w:name="__RefHeading___Toc18032877_1280447820"/>
      <w:bookmarkStart w:id="687" w:name="_Toc268"/>
      <w:bookmarkEnd w:id="685"/>
      <w:bookmarkEnd w:id="686"/>
      <w:r>
        <w:rPr/>
        <w:t>3</w:t>
      </w:r>
      <w:r>
        <w:rPr>
          <w:rtl w:val="true"/>
        </w:rPr>
        <w:t xml:space="preserve"> - </w:t>
      </w:r>
      <w:r>
        <w:rPr>
          <w:rtl w:val="true"/>
        </w:rPr>
        <w:t>مرحله‌اى بودن نقشه‌هاى ضد غدير</w:t>
      </w:r>
      <w:bookmarkEnd w:id="687"/>
    </w:p>
    <w:p>
      <w:pPr>
        <w:pStyle w:val="BookText"/>
        <w:rPr/>
      </w:pPr>
      <w:r>
        <w:rPr>
          <w:rFonts w:ascii="IRNazanin" w:hAnsi="IRNazanin" w:eastAsia="IRNazanin"/>
          <w:color w:val="111111"/>
          <w:sz w:val="28"/>
          <w:sz w:val="28"/>
          <w:szCs w:val="28"/>
          <w:rtl w:val="true"/>
          <w:lang w:bidi="fa-IR"/>
        </w:rPr>
        <w:t>معلوم شد كه نقشه‌هاى منافقين طبقه‌بندى شده و مرحله‌اى پيش‌بينى شده است، زيرا وقتى خطبه پيامبر صلى‌الله‌عليه‌و‌آله در كامل‌ترين و هدفمندترين شكل خود پايان يافت، به صراحت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ما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مرحله‌اى از نقشه‌هاى طبقه‌بندى شده ما از دست رفت و اجراى آن غير ممكن شد و وقت آن گذشت و كارى كه نبايد مى‌شد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در مرحله اول تصميم داشتند به هر صورت شده از مراسم منصوب كردن و معرفى على بن ابى‌طالب عليه‌السلام جلوگيرى كنند، چرا كه اگر اين مرحله تحقق نمى‌يافت بسيارى از شبهه اندازى‌ها و ابهام گرايى‌ها به آسانى قابل شيوع بود و مقطع خاص قابل استنادى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براى اينكه اين مرحله به انجام نرسد وقتى كاروان به غدير نزديك شد بر سرعت خود افزودند و از آنجا عبور كردند تا شايد پيامبر صلى‌الله‌عليه‌و‌آله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عده‌اى عبور كرده‌اند فعلاً از اين مراسم صرف نظر مى‌كنيم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با تعجب ديدند كه پيامبر صلى‌الله‌عليه‌و‌آله جلو رفتگان را به اجبار بازگرداند و همه را متوقف كرد و برنامه خود را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از جمع شدن مردم در برابر منبر پيامبر صلى‌الله‌عليه‌و‌آله جلوگيرى مى‌كردند تا مگر اين خطابه تحقق نيابد تا آنجا كه پيامبر صلى‌الله‌عليه‌و‌آله ناراحت شد، و مردم درباره تأخير خود از حضرت عذرخواهى كردند</w:t>
      </w:r>
      <w:r>
        <w:rPr>
          <w:rFonts w:eastAsia="IRNazanin" w:cs="IRNazanin"/>
          <w:color w:val="111111"/>
          <w:sz w:val="28"/>
          <w:szCs w:val="28"/>
          <w:rtl w:val="true"/>
          <w:lang w:bidi="fa-IR"/>
        </w:rPr>
        <w:t>.</w:t>
      </w:r>
    </w:p>
    <w:p>
      <w:pPr>
        <w:pStyle w:val="Heading6"/>
        <w:numPr>
          <w:ilvl w:val="5"/>
          <w:numId w:val="1"/>
        </w:numPr>
        <w:rPr/>
      </w:pPr>
      <w:bookmarkStart w:id="688" w:name="__RefHeading___Toc18032879_1280447820"/>
      <w:bookmarkStart w:id="689" w:name="_Toc269"/>
      <w:bookmarkEnd w:id="688"/>
      <w:r>
        <w:rPr/>
        <w:t>4</w:t>
      </w:r>
      <w:r>
        <w:rPr>
          <w:rtl w:val="true"/>
        </w:rPr>
        <w:t xml:space="preserve"> - </w:t>
      </w:r>
      <w:r>
        <w:rPr>
          <w:rtl w:val="true"/>
        </w:rPr>
        <w:t>تصميم بر ادامه راه بعد از شكست</w:t>
      </w:r>
      <w:bookmarkEnd w:id="68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به ادامه نقشه‌هاى خود تصريح كردند، كه ما اگر چه در اين مرحله شكست خورديم و پيامبر صلى‌الله‌عليه‌و‌آله كار خود را به انجام رسانيد، اما خواهد دانست كه نقشه‌هاى ما دنباله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مرحله موفق نشديم مراحل بسيارى پيش رو داريم كه نقشه‌هاى آن را از قبل آماده كرده‌ايم و به موقع آنها را به مرحله اجرا خواهيم گذاشت، چنانكه در صفحات آتى اين مراحل ذكر خواهد شد</w:t>
      </w:r>
      <w:r>
        <w:rPr>
          <w:rFonts w:eastAsia="IRNazanin" w:cs="IRNazanin"/>
          <w:color w:val="111111"/>
          <w:sz w:val="28"/>
          <w:szCs w:val="28"/>
          <w:rtl w:val="true"/>
          <w:lang w:bidi="fa-IR"/>
        </w:rPr>
        <w:t xml:space="preserve">. </w:t>
      </w:r>
      <w:bookmarkStart w:id="690" w:name="pg19311_183408"/>
    </w:p>
    <w:p>
      <w:pPr>
        <w:pStyle w:val="Heading6"/>
        <w:numPr>
          <w:ilvl w:val="5"/>
          <w:numId w:val="1"/>
        </w:numPr>
        <w:rPr/>
      </w:pPr>
      <w:bookmarkStart w:id="691" w:name="__RefHeading___Toc18032881_1280447820"/>
      <w:bookmarkStart w:id="692" w:name="_Toc270"/>
      <w:bookmarkEnd w:id="690"/>
      <w:bookmarkEnd w:id="691"/>
      <w:r>
        <w:rPr/>
        <w:t>5</w:t>
      </w:r>
      <w:r>
        <w:rPr>
          <w:rtl w:val="true"/>
        </w:rPr>
        <w:t xml:space="preserve"> - </w:t>
      </w:r>
      <w:r>
        <w:rPr>
          <w:rtl w:val="true"/>
        </w:rPr>
        <w:t>مطرح كردن تعصبات قومى</w:t>
      </w:r>
      <w:bookmarkEnd w:id="692"/>
    </w:p>
    <w:p>
      <w:pPr>
        <w:pStyle w:val="BookText"/>
        <w:rPr/>
      </w:pPr>
      <w:r>
        <w:rPr>
          <w:rFonts w:ascii="IRNazanin" w:hAnsi="IRNazanin" w:eastAsia="IRNazanin"/>
          <w:color w:val="111111"/>
          <w:sz w:val="28"/>
          <w:sz w:val="28"/>
          <w:szCs w:val="28"/>
          <w:rtl w:val="true"/>
          <w:lang w:bidi="fa-IR"/>
        </w:rPr>
        <w:t>دستاويزهاى قومى و تعصبات جاهلى براى منافقين بسيار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صلى‌الله‌عليه‌و‌آله از ميان همه مردم پسر عمويش را انتخاب كرده بود از سوى منافقين يك تعصب فاميلى به حساب مى‌آمد، در حالى كه از سوى پيامبر صلى‌الله‌عليه‌و‌آله انتصاب افضل الناس به امر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على بن ابى‌طالب عليه‌السلام از نظر سنى جوان بود براى متعصبينى كه بزرگى را به سال مى‌دانستند و حتى به عقل هم نمى‌دانستند، يك تعصب به حساب مى‌آمد؛ چرا كه براى آنان تحمل ولايت و صاحب اختيارى يك جوان مخالف تعصبات قومى و محلى بود چنانكه درباره خود پيامبر صلى‌الله‌عليه‌و‌آله نيز همين بهانه را مطرح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پيرمردان قومت را نفى مى‌كنى ؟ </w:t>
      </w:r>
      <w:r>
        <w:rPr>
          <w:rFonts w:eastAsia="IRNazanin" w:cs="IRNazanin"/>
          <w:color w:val="111111"/>
          <w:sz w:val="28"/>
          <w:szCs w:val="28"/>
          <w:rtl w:val="true"/>
          <w:lang w:bidi="fa-IR"/>
        </w:rPr>
        <w:t>!</w:t>
      </w:r>
      <w:r>
        <w:rPr>
          <w:rStyle w:val="FootnoteAnchor"/>
          <w:rtl w:val="true"/>
        </w:rPr>
        <w:footnoteReference w:id="283"/>
      </w:r>
    </w:p>
    <w:p>
      <w:pPr>
        <w:pStyle w:val="Heading6"/>
        <w:numPr>
          <w:ilvl w:val="5"/>
          <w:numId w:val="1"/>
        </w:numPr>
        <w:rPr/>
      </w:pPr>
      <w:bookmarkStart w:id="693" w:name="__RefHeading___Toc18032883_1280447820"/>
      <w:bookmarkStart w:id="694" w:name="_Toc271"/>
      <w:bookmarkEnd w:id="693"/>
      <w:r>
        <w:rPr/>
        <w:t>6</w:t>
      </w:r>
      <w:r>
        <w:rPr>
          <w:rtl w:val="true"/>
        </w:rPr>
        <w:t xml:space="preserve"> - </w:t>
      </w:r>
      <w:r>
        <w:rPr>
          <w:rtl w:val="true"/>
        </w:rPr>
        <w:t>مسخره كردن مقام نبوت</w:t>
      </w:r>
      <w:bookmarkEnd w:id="694"/>
    </w:p>
    <w:p>
      <w:pPr>
        <w:pStyle w:val="BookText"/>
        <w:rPr/>
      </w:pPr>
      <w:r>
        <w:rPr>
          <w:rFonts w:ascii="IRNazanin" w:hAnsi="IRNazanin" w:eastAsia="IRNazanin"/>
          <w:color w:val="111111"/>
          <w:sz w:val="28"/>
          <w:sz w:val="28"/>
          <w:szCs w:val="28"/>
          <w:rtl w:val="true"/>
          <w:lang w:bidi="fa-IR"/>
        </w:rPr>
        <w:t>با تصريح به دستمايه‌هاى شكننده‌اى مقام با عظمت نبوت را به مسخره مى‌گرفتند، چرا كه اخلاق منافق استهزاء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صراحت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تعصب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عنوان ديگرى را به كار مى‌گرفتند و با اذعان به مقام با عظمت على عليه‌السلام عنوان مى‌كردند كه پيامبر صلى‌الله‌عليه‌و‌آله به فضايل او مغرور شده و يا به تعبير ديگر فريب مناقب او را خورده و خيال مى‌كند به خاطر فضيلت بايد او را مقدم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عنوان محكم‌كارى به اين عملِ حضرت مى‌دادند كه مقصودش محكم كردن جاى پاى على است كه ديگران را سر جايشان بنشاند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تا آنجا پيش رفتند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نمونه‌اى از كار كسرى و قيصر است كه فقط به عنوان وراثت، خلافت را در نسل و فاميل خود حفظ مى‌كنند و هيچ كارى به لياقت‌ها و فضيلت‌ها ندارند</w:t>
      </w:r>
      <w:r>
        <w:rPr>
          <w:rFonts w:eastAsia="IRNazanin" w:cs="IRNazanin"/>
          <w:color w:val="111111"/>
          <w:sz w:val="28"/>
          <w:szCs w:val="28"/>
          <w:rtl w:val="true"/>
          <w:lang w:bidi="fa-IR"/>
        </w:rPr>
        <w:t xml:space="preserve">. </w:t>
      </w:r>
      <w:bookmarkStart w:id="695" w:name="pg19311_183409"/>
    </w:p>
    <w:p>
      <w:pPr>
        <w:pStyle w:val="BookText"/>
        <w:rPr/>
      </w:pPr>
      <w:bookmarkEnd w:id="695"/>
      <w:r>
        <w:rPr>
          <w:rFonts w:ascii="IRNazanin" w:hAnsi="IRNazanin" w:eastAsia="IRNazanin"/>
          <w:color w:val="111111"/>
          <w:sz w:val="28"/>
          <w:sz w:val="28"/>
          <w:szCs w:val="28"/>
          <w:rtl w:val="true"/>
          <w:lang w:bidi="fa-IR"/>
        </w:rPr>
        <w:t xml:space="preserve">البته از روح نفاق بيش از اين انتظار نمى‌رفت، ولى اين طرز 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هم در كسانى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مسخره كردن مقام عظيم نبوت و شك در پيامبرى حضرت محمد صلى‌الله‌عليه‌و‌آله است، و ما پيامبرى را معتقديم كه امين پروردگار و داراى مقام عصمت است</w:t>
      </w:r>
      <w:r>
        <w:rPr>
          <w:rFonts w:eastAsia="IRNazanin" w:cs="IRNazanin"/>
          <w:color w:val="111111"/>
          <w:sz w:val="28"/>
          <w:szCs w:val="28"/>
          <w:rtl w:val="true"/>
          <w:lang w:bidi="fa-IR"/>
        </w:rPr>
        <w:t>.</w:t>
      </w:r>
    </w:p>
    <w:p>
      <w:pPr>
        <w:pStyle w:val="Heading5"/>
        <w:numPr>
          <w:ilvl w:val="4"/>
          <w:numId w:val="1"/>
        </w:numPr>
        <w:rPr/>
      </w:pPr>
      <w:bookmarkStart w:id="696" w:name="__RefHeading___Toc18032885_1280447820"/>
      <w:bookmarkStart w:id="697" w:name="_Toc272"/>
      <w:bookmarkEnd w:id="696"/>
      <w:r>
        <w:rPr>
          <w:rtl w:val="true"/>
        </w:rPr>
        <w:t xml:space="preserve">شبهه منافقين در معناى </w:t>
      </w:r>
      <w:r>
        <w:rPr>
          <w:rtl w:val="true"/>
        </w:rPr>
        <w:t>«</w:t>
      </w:r>
      <w:r>
        <w:rPr>
          <w:rtl w:val="true"/>
        </w:rPr>
        <w:t>مولى</w:t>
      </w:r>
      <w:r>
        <w:rPr>
          <w:rtl w:val="true"/>
        </w:rPr>
        <w:t>»</w:t>
      </w:r>
      <w:bookmarkEnd w:id="697"/>
    </w:p>
    <w:p>
      <w:pPr>
        <w:pStyle w:val="BookText"/>
        <w:rPr/>
      </w:pPr>
      <w:r>
        <w:rPr>
          <w:rFonts w:ascii="Amiri" w:hAnsi="Amiri" w:eastAsia="Amiri" w:cs="Amiri"/>
          <w:color w:val="111111"/>
          <w:sz w:val="28"/>
          <w:sz w:val="28"/>
          <w:szCs w:val="28"/>
          <w:rtl w:val="true"/>
          <w:lang w:bidi="ar-SA"/>
        </w:rPr>
        <w:t xml:space="preserve">شبهه منافقين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پس از اتمام خطبه غدير و بيعت همگانى با اميرالمؤمنين عليه‌السلام، دومين شيوه وسوسه منافقين راهى بود كه عده‌اى از منافقينِ انصار آن را در پيش گرفتند و سايه‌هاى آن تا امروز ادامه يافته است، و آن اين بود كه اظهار كنند هنوز نفهميده‌اند منظور پيامبر صلى‌الله‌عليه‌و‌آله از مراسم مفصل غدير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در اين باره بسيار سخن گفتند و شايعه پراكنى در مورد آن را وسعت دادند، گستاخانه در صدد مطرح كردن اين شبهه در حضور پيامبر صلى‌الله‌عليه‌و‌آله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عده‌اى را نزد حضرت فرستادند تا از طرف آنان سؤال كنند كه اصلاً منظورتان از اين خطابه بلند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پيامبر صلى‌الله‌عليه‌و‌آله با خونسردى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بعد از من صاحب اختيار مؤمنين و دلسوزترين مردم براى امت من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شبهه منافقين در نسبت غدير به امر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پيشنهاد جايگزينىِ فردى به جاى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تُتْلى عَلَيْهِمْ آياتُنا بَيِّناتٍ قالَ الَّذِينَ لا يَرْجُونَ لِقاءَنَا </w:t>
      </w:r>
      <w:r>
        <w:rPr>
          <w:rFonts w:eastAsia="IRNazanin" w:cs="IRNazanin"/>
          <w:color w:val="111111"/>
          <w:sz w:val="28"/>
          <w:szCs w:val="28"/>
          <w:rtl w:val="true"/>
          <w:lang w:bidi="fa-IR"/>
        </w:rPr>
        <w:t xml:space="preserve">... » </w:t>
      </w:r>
      <w:bookmarkStart w:id="698" w:name="pg19311_183410"/>
    </w:p>
    <w:p>
      <w:pPr>
        <w:pStyle w:val="BookText"/>
        <w:rPr/>
      </w:pPr>
      <w:bookmarkEnd w:id="698"/>
      <w:r>
        <w:rPr>
          <w:rFonts w:ascii="IRNazanin" w:hAnsi="IRNazanin" w:eastAsia="IRNazanin"/>
          <w:color w:val="111111"/>
          <w:sz w:val="28"/>
          <w:sz w:val="28"/>
          <w:szCs w:val="28"/>
          <w:rtl w:val="true"/>
          <w:lang w:bidi="fa-IR"/>
        </w:rPr>
        <w:t xml:space="preserve">پيشنهاد مشاركت در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أُوحِىَ إِلَيْكَ وَ إِلَى الَّذِينَ مِنْ قَبْلِكَ لَئِنْ أَشْرَكْتَ لَيَحْبَطَنَّ عَمَلُكَ </w:t>
      </w:r>
      <w:r>
        <w:rPr>
          <w:rFonts w:eastAsia="IRNazanin" w:cs="IRNazanin"/>
          <w:color w:val="111111"/>
          <w:sz w:val="28"/>
          <w:szCs w:val="28"/>
          <w:rtl w:val="true"/>
          <w:lang w:bidi="fa-IR"/>
        </w:rPr>
        <w:t>... »</w:t>
      </w:r>
    </w:p>
    <w:p>
      <w:pPr>
        <w:pStyle w:val="Heading5"/>
        <w:numPr>
          <w:ilvl w:val="4"/>
          <w:numId w:val="1"/>
        </w:numPr>
        <w:rPr/>
      </w:pPr>
      <w:bookmarkStart w:id="699" w:name="__RefHeading___Toc18032887_1280447820"/>
      <w:bookmarkStart w:id="700" w:name="_Toc273"/>
      <w:bookmarkEnd w:id="699"/>
      <w:r>
        <w:rPr>
          <w:rtl w:val="true"/>
        </w:rPr>
        <w:t>سؤال ابوبكر و عمر در غدير</w:t>
      </w:r>
      <w:bookmarkEnd w:id="700"/>
    </w:p>
    <w:p>
      <w:pPr>
        <w:pStyle w:val="BookText"/>
        <w:rPr/>
      </w:pPr>
      <w:r>
        <w:rPr>
          <w:rFonts w:ascii="Amiri" w:hAnsi="Amiri" w:eastAsia="Amiri" w:cs="Amiri"/>
          <w:color w:val="111111"/>
          <w:sz w:val="28"/>
          <w:sz w:val="28"/>
          <w:szCs w:val="28"/>
          <w:rtl w:val="true"/>
          <w:lang w:bidi="ar-SA"/>
        </w:rPr>
        <w:t>سؤال ابوبكر و عمر در غدير</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اميرالمؤمنين عليه‌السلام در زمان عثمان اتمام‌حجتى در مسجد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مورد كارشكنى ابوبكر و عمر در غدير و اعتراضشان به آيات تفسير شده به خود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اين آيات به خصوص درباره على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درباره او و جانشينانم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وزيرم و وارثم و وصيّم و جانشينم در امتم و صاحب اختيار هر مؤمنى بعد از من على، سپس پسرم حسن، سپس پسرم حسين، سپس نُه نفر از فرزندان پسرم حسين، يكى پس از ديگرى، كه قرآن با آنان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از قرآن جدا مى‌شوند و نه قرآن از ايشان جدا مى‌شود تا بر سر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حاضرين در مسجد و مجلس مناشده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همه آنچه گفتى دقيقا شنيديم و حاضر بوديم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وسوسه مردم پس از غدير توسط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 الْوَسْواسِ الْخَنَّاسِ </w:t>
      </w:r>
      <w:r>
        <w:rPr>
          <w:rFonts w:eastAsia="IRNazanin" w:cs="IRNazanin"/>
          <w:color w:val="111111"/>
          <w:sz w:val="28"/>
          <w:szCs w:val="28"/>
          <w:rtl w:val="true"/>
          <w:lang w:bidi="fa-IR"/>
        </w:rPr>
        <w:t>... »</w:t>
      </w:r>
    </w:p>
    <w:p>
      <w:pPr>
        <w:pStyle w:val="Heading5"/>
        <w:numPr>
          <w:ilvl w:val="4"/>
          <w:numId w:val="1"/>
        </w:numPr>
        <w:rPr/>
      </w:pPr>
      <w:bookmarkStart w:id="701" w:name="__RefHeading___Toc18032889_1280447820"/>
      <w:bookmarkStart w:id="702" w:name="_Toc274"/>
      <w:bookmarkEnd w:id="701"/>
      <w:r>
        <w:rPr>
          <w:rtl w:val="true"/>
        </w:rPr>
        <w:t>اهانت به پيامبر صلى‌الله‌عليه‌و‌آله پس از خطبه غدير</w:t>
      </w:r>
      <w:bookmarkEnd w:id="702"/>
    </w:p>
    <w:p>
      <w:pPr>
        <w:pStyle w:val="BookText"/>
        <w:rPr/>
      </w:pPr>
      <w:r>
        <w:rPr>
          <w:rFonts w:ascii="IRNazanin" w:hAnsi="IRNazanin" w:eastAsia="IRNazanin"/>
          <w:color w:val="111111"/>
          <w:sz w:val="28"/>
          <w:sz w:val="28"/>
          <w:szCs w:val="28"/>
          <w:rtl w:val="true"/>
          <w:lang w:bidi="fa-IR"/>
        </w:rPr>
        <w:t>اهانت به پيامبر صلى‌الله‌عليه‌و‌آله پس از خطبه غدير</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خطبه غدير توسط پيامبر صلى‌الله‌عليه‌و‌آله، شايعات منافقين و شبهه اندازى آنان </w:t>
      </w:r>
    </w:p>
    <w:p>
      <w:pPr>
        <w:pStyle w:val="BookText"/>
        <w:rPr/>
      </w:pPr>
      <w:r>
        <w:rPr>
          <w:rFonts w:ascii="IRNazanin" w:hAnsi="IRNazanin" w:eastAsia="IRNazanin"/>
          <w:color w:val="111111"/>
          <w:sz w:val="28"/>
          <w:sz w:val="28"/>
          <w:szCs w:val="28"/>
          <w:rtl w:val="true"/>
          <w:lang w:bidi="fa-IR"/>
        </w:rPr>
        <w:t>تأثيراتى بين عده‌اى مردم ضعيف الايمان ايجاد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گمراه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اهل‌بيتش و پسر عمويش از روى هواى نفس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عكس‌العمل قاطعى لازم بود كه به همه شايعه‌ها پايان دهد و شبهه‌ها را ريشه كن نمايد، كه با يك اقدام به موقع و غير قابل انتظار به ثمر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امر كرد تا سند مكتوبى براى غدير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دستور داد تا بلال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مهاجرين و انصار و ساير گروه‌هاى مردم جمع شدند، حضرت سند نوشته شده‌اى به اقرار همه به ثبت رساند كه من جمله بار ديگر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پس از پايان خطبه غدير، عصر روز بيستم ذى الحجه روز سوم غدير و ساعات پايانى برنامه سه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صد و بيست هزار نفر مرد و زن حاضر در غدير بدون استثنا با مقام نبوت و سپس با مقام ولايت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غيظ منافقين به درجه اعلا رسيده و آماده انفجار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پيامبر صلى‌الله‌عليه‌و‌آله فضيلت بلندى از مناقب على عليه‌السلام بر زبان جارى فرمود و همين جرقه‌اى بر دل منافقين شد كه كينه توزانه سخنانى بر زبان جارى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سه روز پيامبر صلى‌الله‌عليه‌و‌آله در هر مناسبتى فضايل و مناقب اميرالمؤمنين و اهل بيتش را براى مردم بيان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عده‌اى از اصحاب خدمت حضرت جمع بودند كه ابوبكر و عمر و مغيره و عده‌اى ديگر از منافقين نيز در ميان آنان بودند، و حارث فهرى از بين آنها آمادگى بيشترى براى جسارت داشت و در واقع زبان منافقين به حساب مى‌آمد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پيامبر صلى‌الله‌عليه‌و‌آله خطاب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فيكَ شِبْها مِنْ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 تَقُولَ فيكَ طَوائُفٌ مِنْ اُمِّتى ما قالَتِ النَّصارى فى عيسَى بْنِ مَرْيَمَ لَقُلْتُ </w:t>
      </w:r>
    </w:p>
    <w:p>
      <w:pPr>
        <w:pStyle w:val="BookText"/>
        <w:rPr/>
      </w:pPr>
      <w:r>
        <w:rPr>
          <w:rFonts w:ascii="Amiri" w:hAnsi="Amiri" w:eastAsia="Amiri" w:cs="Amiri"/>
          <w:color w:val="111111"/>
          <w:sz w:val="28"/>
          <w:sz w:val="28"/>
          <w:szCs w:val="28"/>
          <w:rtl w:val="true"/>
          <w:lang w:bidi="ar-SA"/>
        </w:rPr>
        <w:t>فيكَ قَوْلاً لا تَمُرُّ بِمَلَأٍ مِنَ النّاسِ اَلاّ اَخَذُوا التُّرابَ مِنْ تَحْتِ قَدَمَيْكَ يَلْتَمِسُونَ بِذلِكَ 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 شباهتى به عيسى بن مريم عليه‌السلام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گروه‌هايى از امتم درباره تو سخنى را بگويند كه مسيحيان درباره عيسى گفتند، درباره تو سخنى مى‌گفتم كه از كنار هر دسته از مردم مى‌گذشتى خاك پاى تو را بر مى‌داشتند و بدان تبرك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اين منقبت بر منافقين گران آمد و مسخره كنان در بين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چگونه او را مثل عيسى بن مريم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چنين چيزى ممكن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نيز غضب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پسر عمويش به هيچ مثالى راضى نشد جز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حارث فهرى رو به اصحاب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براى پسر عمويش مَثَلى جز عيسى بن مريم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او را بعد از خود پيامبر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خدايانمان كه مى‌پرستيديم بهتر از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حركات منافقين آيات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ضُرِبَ ابْنُ مَرْيَمَ مَثَلاً اِذا قَوْمُكَ مِنْهُ يَصُدُّونَ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ءَآلِهَتُنا خَيْرٌ اَمٌ هُوَ ما ضَرَبُوهُ لَكَ اِلاّ جَدَلاً بَلْ هُمْ قَوْمٌ خَصِمُونَ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 عَبْدٌ اَنْعَمْنا عَلَيْهِ وَ جَعَلْناهُ مَثَلاً لِبَنى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نَشاءُ لَجَعَلْنا مِنْكُمْ مَلائِكَةً فِى الاَرْضِ يَخْلُفُونَ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لَعِلْمٌ لِلسّاعَةِ فَلا تَمْتَرُنَّ بِها وَ اتَّبِعُونِ هذا صِراطٌ مُسْتَقيمٌ</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عيسى بن مريم مثال زده مى‌شود قوم تو از آن رويگردان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آيا اين بهتر است يا خدايان ما اين سخن را جز از روى جدل بر زبان جارى نمى‌كنند چرا كه اينان گروهى مخاصمه‌گر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جز بنده‌اى كه بر او تفضّل كرده‌ايم و او را مثالى براى بنى‌اسرائيل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از شما ملائكه‌اى را قرار مى‌داديم كه در زمين جانشين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براى آن زمان است پس درباره آن شك نكنيد و از من پيروى كنيد كه اين صراط مستقيم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يكى از منافقين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مدح خود و برادرش على زياده روى كرد و اين سخنانى كه گفت از طرف خدا نبود، بلكه چون مى‌داند سخنش را مى‌پذيرند مى‌خواهد رياست خود و على را بر ما محكم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خدا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اينان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فضايل قابل انكار بود ؟ خداوند عظيم و كريم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را برگزيده و اطاعت نيكو و انقياد آنان را در برابر اوامرش ديده و آنان را به كراماتى اختصاص داده و امور بندگانش را به آنان سپرده و سياست خلقش را با تدبير حكيمانه‌اى كه آنان را بدان موفق نموده به ايشان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پادشاهان زمين را نمى‌بينيد كه وقتى پادشاهى خدمتگزارىِ يكى از كارگزارانش را مى‌پسندد و در آنچه از امور مملكتش به او مى‌سپارد اطاعت درست از او مى‌بيند، چنين كسى را براى آنچه بيرون كاخ اوست بر مى‌گزيند و در سياست لشكر و رعيت خود بر او اعتماد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در تدبيرى كه پروردگارش براى او قرار داده چنين است؛ و بعد از خود على را وصى و جانشين خود در اهل‌بيتش و قضا كننده قرض‌هايش، و برآورنده وعده‌هايش و يارى دهنده دوستانش و مقابله كننده با دشمنانش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با شنيدن اين فرمايشات پيامبر صلى‌الله‌عليه‌و‌آله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على بن ابى‌طالب عليه‌السلام در نظر گرفته مسئله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حاكم شدن درباره خون مردم و زنان و فرزندان و اموال و حقوق آنان و انساب و دنيا و آخرتشان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اين باره آيت و نشانه‌اى آورد كه مناسب اين ولايت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نمونه‌هايى از آيات و معجزات ظهور يافته درباره اميرالمؤمنين عليه‌السلام را باز شمرد و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شما را كفايت نكرد نور على كه در آن شب ظلمانى هنگام خروج از خانه پيامبر ظاهر شد ؟ </w:t>
      </w:r>
      <w:r>
        <w:rPr>
          <w:rFonts w:eastAsia="IRNazanin" w:cs="IRNazanin"/>
          <w:color w:val="111111"/>
          <w:sz w:val="28"/>
          <w:szCs w:val="28"/>
          <w:rtl w:val="true"/>
          <w:lang w:bidi="fa-IR"/>
        </w:rPr>
        <w:t xml:space="preserve">! </w:t>
      </w:r>
      <w:bookmarkStart w:id="703" w:name="pg19311_183414"/>
    </w:p>
    <w:p>
      <w:pPr>
        <w:pStyle w:val="BookText"/>
        <w:rPr/>
      </w:pPr>
      <w:bookmarkEnd w:id="703"/>
      <w:r>
        <w:rPr>
          <w:rFonts w:ascii="IRNazanin" w:hAnsi="IRNazanin" w:eastAsia="IRNazanin"/>
          <w:color w:val="111111"/>
          <w:sz w:val="28"/>
          <w:sz w:val="28"/>
          <w:szCs w:val="28"/>
          <w:rtl w:val="true"/>
          <w:lang w:bidi="fa-IR"/>
        </w:rPr>
        <w:t xml:space="preserve">آيا شما را كفايت نكرد كه على در مسير راهش با چند ديوار روبه رو شد و آن ديوارها شكافته شدند و او از آنها عبور كرد و دوباره شكاف ديوارها به هم آمد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را كفايت نكرد همين روز غدير خم، آنگاه كه رسول‌اللّه او را به ولايت منصوب نمود؟ درهاى آسمان را ديديد كه باز شده و ملائكه از آنجا بر شما مشرف شده و ندا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وَلِىُّ اللّه‌ِ فَاتَّبِعُوهُ، وَ اِلاّ حَلَّ بِكُمُ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 پس پيرو او باشيد، و گرنه عذاب خدا بر شما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را كفايت نكرد آنگاه كه ديديد على بن ابى‌طالب راهى را مى‌رفت كه در برابر او كوه‌هايى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او از مسير خود به راست و چپ نرود كوه‌ها پيشاپيش او به حركت درآمدند و مسير او را باز كردند، و پس از عبور على بار ديگر به جاى خود بازگشتند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باز هم براى اينان آيات و نشانه‌هايى ظاهر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تو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را بر آنها تمام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كلمات ديگرى از اين قبيل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نقشه‌هاى ما نقش بر آب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گفتار محمد را تصديق نمى‌كنيم و به ولايت على اقرار نمى‌نماييم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ما را هم در ولايت على شريك كند تا ما هم سهمى داشته باشيم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اكنون على را براى ما تعيين مى‌كند، ولى به خدا قسم خواهد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نقشه‌هايى كشيده‌ايم</w:t>
      </w:r>
      <w:r>
        <w:rPr>
          <w:rFonts w:eastAsia="IRNazanin" w:cs="IRNazanin"/>
          <w:color w:val="111111"/>
          <w:sz w:val="28"/>
          <w:szCs w:val="28"/>
          <w:rtl w:val="true"/>
          <w:lang w:bidi="fa-IR"/>
        </w:rPr>
        <w:t>) !</w:t>
      </w:r>
      <w:r>
        <w:rPr>
          <w:rStyle w:val="FootnoteAnchor"/>
          <w:rtl w:val="true"/>
        </w:rPr>
        <w:footnoteReference w:id="289"/>
      </w:r>
    </w:p>
    <w:p>
      <w:pPr>
        <w:pStyle w:val="Heading5"/>
        <w:numPr>
          <w:ilvl w:val="4"/>
          <w:numId w:val="1"/>
        </w:numPr>
        <w:rPr/>
      </w:pPr>
      <w:bookmarkStart w:id="704" w:name="__RefHeading___Toc18032891_1280447820"/>
      <w:bookmarkStart w:id="705" w:name="_Toc275"/>
      <w:bookmarkEnd w:id="704"/>
      <w:r>
        <w:rPr>
          <w:rtl w:val="true"/>
        </w:rPr>
        <w:t>برخورد منافقين با اصحاب اميرالمؤمنين عليه‌السلام پس از غدير</w:t>
      </w:r>
      <w:bookmarkEnd w:id="705"/>
    </w:p>
    <w:p>
      <w:pPr>
        <w:pStyle w:val="BookText"/>
        <w:rPr/>
      </w:pPr>
      <w:r>
        <w:rPr>
          <w:rFonts w:ascii="IRNazanin" w:hAnsi="IRNazanin" w:eastAsia="IRNazanin"/>
          <w:color w:val="111111"/>
          <w:sz w:val="28"/>
          <w:sz w:val="28"/>
          <w:szCs w:val="28"/>
          <w:rtl w:val="true"/>
          <w:lang w:bidi="fa-IR"/>
        </w:rPr>
        <w:t>برخورد منافقين با اصحاب اميرالمؤمنين عليه‌السلام پس از غدير</w:t>
      </w:r>
      <w:r>
        <w:rPr>
          <w:rStyle w:val="FootnoteAnchor"/>
          <w:rtl w:val="true"/>
        </w:rPr>
        <w:footnoteReference w:id="29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برنامه‌هاى منافقين اين بود كه وقتى با سلمان و مقداد و ابوذر و عمار </w:t>
      </w:r>
    </w:p>
    <w:p>
      <w:pPr>
        <w:pStyle w:val="BookText"/>
        <w:rPr/>
      </w:pPr>
      <w:r>
        <w:rPr>
          <w:rFonts w:ascii="IRNazanin" w:hAnsi="IRNazanin" w:eastAsia="IRNazanin"/>
          <w:color w:val="111111"/>
          <w:sz w:val="28"/>
          <w:sz w:val="28"/>
          <w:szCs w:val="28"/>
          <w:rtl w:val="true"/>
          <w:lang w:bidi="fa-IR"/>
        </w:rPr>
        <w:t>ملاقات مى‌كردند به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به محمد ايمان آورده‌ايم و در برابر بيعت على و فضيلت او سر تسليم فرود آورده‌ايم و مانند شما اوامر او را اجرا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ابوبكر و عمر و بقيه نُه نفرى كه سرشناس‌تر در نفاق بودند، گاهى كه در راه با سلمان و اصحابش رو به رو مى‌شدند از آنان احساس انزجار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اصحاب ساحر و احمق هستند؛ كه منظورشان پيامبر و على عليهماالسلام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بپرهيزيد كه مبادا از گوشه‌هاى سخنانتان درباره كفر محمد و آنچه درباره على گفته با اطلاع شوند و خبر آن را براى او ببرند و باعث هلاك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ابوبكر به اصحاب منافقش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مرا بنگريد كه چگونه آنان را به مسخره مى‌گيرم و شر آنان را از شما دفع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آنان نزديك شدند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سلمان فرزند اسلام، كه محمد آقاى مردم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از ستاره ثريا آويخته باشد مردانى از فارسى زبانان خود را به آن مى‌رسانند، و اين سلمان افضل آنان است؛ و منظور او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مرحبا به تو كه درباره‌ات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سخن تو را با جبرئيل قرين ساخته كه در روز كساء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از شمايم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جبرئيل به ملكوت اعلى رفت و به ملائكه ديگر افتخار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مثل من است ؟ افتخار برايم باد كه از اهل‌بيت محمد هستم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ابوبكر رو به مقداد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تو اى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كسى هستى كه پيامبر درباره تو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مقداد برادر تو در دين است و از شدت محبتى كه به تو دارد و دشمنى كه با دشمنانت دارد و از ولايتى كه به اوليائت و عداوتى كه با اعداى تو دارد گويا پاره‌اى از تن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ملائكه آسمان‌ها و حُجُب محبت بيشترى به على دارند و شدت دشمنى آنان با دشمنان او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حالت اى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ابوبكر رو به ابوذر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تو اى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كسى هستى كه پيامبر درباره‌ات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 خود حمل نكرده و آسمان سايه نينداخته بر گوينده‌اى كه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چيزى او را فضيلت و شرافت داده است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به بركت على برادرم گوينده توانايى است و در شرايط مختلف ثناخوان او و نسبت به مسخره كنندگان و دشمنان او سرزنش كننده و با اولياء و دوستان او مُوالى و دوست است، و به زودى خدا او را در بهشت از بهترين ساكنين آن قرار مى‌دهد و تعدادى كه عدد آن را جز خدا نمى‌داند از حوريان و غلمان و پسران بهشتى خدمتكار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ابوبكر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 و سهلاً و مرحبا به تو اى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ولايت برادر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شخص آرام و آسايش طلبى هستى و از عبادات فقط واجبات و مستحبات را انجام مى‌دهى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درجه‌اى رسيده‌اى كه آنان كه شب و روز بدن خود را به مشقت عبادت مشغول مى‌كنند و شب را به نماز و روز را به روزه سپرى مى‌كنند، بدان دست نيافته‌اند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درجه‌اى رسيده‌اى كه آنان كه بخشنده اموال‌اند به آن نرسيده‌اند اگر چه همه اموال دنيا در اختيار آنان باشد و آن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تو را براى برادرش على يار خالص و مدافع او انتخاب كرده تا آنجا كه خبر داده تو به زودى در راه محبت او كشته مى‌شوى و روز قيامت در زمره بهترين يارانش محشور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هم به مثل عمل تو و اصحابت موفق گرداند، به گونه‌اى كه براى من هم خدمتگزارى محمد رسول اللّه و برادرش على ولى اللّه ميسر گردد، و همچنين دشمنى با دشمنانشان و خالص بودن با دوستانشان با پذيرش ولايت و پيروى از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به زودى ما را هم وقتى با هم ملاقات كنيم سعادتمند مى‌نمايد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 اصحابش برخورد ظاهرى آنان را مى‌پذيرفتند همان گونه كه خدا امر فرموده بود، و از كنار آنان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به اصحابش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من نسبت به اينان را چگونه ديديد ؟ و چگونه شر آنان را از خودم و از شما دفع كردم ؟ </w:t>
      </w:r>
    </w:p>
    <w:p>
      <w:pPr>
        <w:pStyle w:val="BookText"/>
        <w:rPr/>
      </w:pPr>
      <w:r>
        <w:rPr>
          <w:rFonts w:ascii="IRNazanin" w:hAnsi="IRNazanin" w:eastAsia="IRNazanin"/>
          <w:color w:val="111111"/>
          <w:sz w:val="28"/>
          <w:sz w:val="28"/>
          <w:szCs w:val="28"/>
          <w:rtl w:val="true"/>
          <w:lang w:bidi="fa-IR"/>
        </w:rPr>
        <w:t>آنان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راه خير را پيش بگيرى تا مادامى كه زنده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شما با اينان بايد اينگونه باشد تا روزى كه فرصتى به دست آوريد، چرا كه عاقلِ فهميده كسى است كه غصه را گلوگير كند تا فرصتى به چنگ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همفكران خود از منافقين و متمردين بازگشتند؛ همانان كه در تكذيب پيامبر صلى‌الله‌عليه‌و‌آله شريكش آنان بودند؛ كه آنچه حضرت درباره فضيلت اميرالمؤمنين عليه‌السلام و منصوب شدن او به عنوان امام بر همه مكلفين از طرف خدا آورده بود تكذيب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نزد دوستان خود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شماييم؛ طبق آنچه با هم نقشه كشيديم كه اگر براى محمد اتفاقى افتاد على را از اين امر مانع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گول نزند و به وحشت نيندازد آنچه از ما در تأييد آنان مى‌شنويد و آنچه از ما مى‌بينيد كه با جرئت سخنانى را در مدارا با آنان مى‌گوييم، چرا كه با اين كار آنان را به مسخره گرفته‌ايم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بود كه خداى عز و جل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خدا اينان را مسخره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سزاى استهزايشان آنان را در دنيا و آخرت مجازات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يَمُدُّهُمْ فى طُغْيانِهِمْ</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در ادامه طغيانشان آزاد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آنان مهلت مى‌دهد و با مداراى خود به تأنّى با آنان رفتار مى‌كند و به توبه دعوتشان مى‌نمايد؛ و اگر سراغ مغفرت آيند به آنان وعده‌هاى نيك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متحيرند و از كار قبيح خود دست بر نمى‌دارند و از هر اذيتى نسبت به محمد و على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برايشان ممكن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نمى‌كنند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منافقينى كه همراه پيامبر و على عليهماالسلام براى ديدن آن معجزات به بيرون مدينه رفته بودند، به شهر بازگشتند در حالى كه آن آيات مفصل سوره بقره درباره آنان نازل شده بود</w:t>
      </w:r>
      <w:r>
        <w:rPr>
          <w:rFonts w:eastAsia="IRNazanin" w:cs="IRNazanin"/>
          <w:color w:val="111111"/>
          <w:sz w:val="28"/>
          <w:szCs w:val="28"/>
          <w:rtl w:val="true"/>
          <w:lang w:bidi="fa-IR"/>
        </w:rPr>
        <w:t>.</w:t>
      </w:r>
      <w:r>
        <w:rPr>
          <w:rStyle w:val="FootnoteAnchor"/>
          <w:rtl w:val="true"/>
        </w:rPr>
        <w:footnoteReference w:id="292"/>
      </w:r>
      <w:bookmarkStart w:id="706" w:name="pg19311_183418"/>
    </w:p>
    <w:p>
      <w:pPr>
        <w:pStyle w:val="BookText"/>
        <w:rPr/>
      </w:pPr>
      <w:bookmarkEnd w:id="706"/>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لَنَعْلَمُ اَنَّ مِنْكُمْ مُكَذِّبينَ</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الاَقاويلِ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هُوَ اِلاّ عَبْدٌ اَنْعَمْنا عَلَيْهِ وَ جَعَلْناهُ مَثَلاً لِبَنى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فِى الاَرْضِ يَخْلُفُونَ</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پيامبر صلى‌الله‌عليه‌و‌آله پس از خطبه غدير</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w:t>
      </w:r>
      <w:r>
        <w:rPr>
          <w:rFonts w:eastAsia="Amiri" w:cs="Amiri" w:ascii="Amiri" w:hAnsi="Amiri"/>
          <w:color w:val="111111"/>
          <w:sz w:val="28"/>
          <w:szCs w:val="28"/>
          <w:rtl w:val="true"/>
          <w:lang w:bidi="ar-SA"/>
        </w:rPr>
        <w:t>... »</w:t>
      </w:r>
    </w:p>
    <w:p>
      <w:pPr>
        <w:pStyle w:val="Heading5"/>
        <w:numPr>
          <w:ilvl w:val="4"/>
          <w:numId w:val="1"/>
        </w:numPr>
        <w:rPr/>
      </w:pPr>
      <w:bookmarkStart w:id="707" w:name="__RefHeading___Toc18032893_1280447820"/>
      <w:bookmarkStart w:id="708" w:name="_Toc276"/>
      <w:bookmarkEnd w:id="707"/>
      <w:r>
        <w:rPr>
          <w:rtl w:val="true"/>
        </w:rPr>
        <w:t xml:space="preserve">آيه </w:t>
      </w:r>
      <w:r>
        <w:rPr>
          <w:rtl w:val="true"/>
        </w:rPr>
        <w:t>«</w:t>
      </w:r>
      <w:r>
        <w:rPr>
          <w:rtl w:val="true"/>
        </w:rPr>
        <w:t>تَنْزِيلٌ مِنْ رَبِّ الْعالَمِينَ</w:t>
      </w:r>
      <w:r>
        <w:rPr>
          <w:rtl w:val="true"/>
        </w:rPr>
        <w:t xml:space="preserve">. </w:t>
      </w:r>
      <w:r>
        <w:rPr>
          <w:rtl w:val="true"/>
        </w:rPr>
        <w:t xml:space="preserve">وَ لَوْ تَقَوَّلَ عَلَيْنا بَعْضَ الْأَقاوِيلِ </w:t>
      </w:r>
      <w:r>
        <w:rPr>
          <w:rtl w:val="true"/>
        </w:rPr>
        <w:t>... »</w:t>
      </w:r>
      <w:bookmarkEnd w:id="708"/>
    </w:p>
    <w:p>
      <w:pPr>
        <w:pStyle w:val="Heading6"/>
        <w:numPr>
          <w:ilvl w:val="5"/>
          <w:numId w:val="1"/>
        </w:numPr>
        <w:rPr/>
      </w:pPr>
      <w:bookmarkStart w:id="709" w:name="__RefHeading___Toc18032895_1280447820"/>
      <w:bookmarkStart w:id="710" w:name="_Toc277"/>
      <w:bookmarkEnd w:id="709"/>
      <w:r>
        <w:rPr>
          <w:rtl w:val="true"/>
        </w:rPr>
        <w:t>اشاره</w:t>
      </w:r>
      <w:bookmarkEnd w:id="71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r>
        <w:rPr>
          <w:rStyle w:val="FootnoteAnchor"/>
          <w:rtl w:val="true"/>
        </w:rPr>
        <w:footnoteReference w:id="29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آياتى كه در غدير و در مورد منافقين و به خصوص ابوبكر و عمر بر پيامبر صلى‌الله‌عليه‌و‌آله نازل شد اين آيات است</w:t>
      </w:r>
      <w:r>
        <w:rPr>
          <w:rFonts w:eastAsia="IRNazanin" w:cs="IRNazanin"/>
          <w:color w:val="111111"/>
          <w:sz w:val="28"/>
          <w:szCs w:val="28"/>
          <w:rtl w:val="true"/>
          <w:lang w:bidi="fa-IR"/>
        </w:rPr>
        <w:t xml:space="preserve">: </w:t>
      </w:r>
      <w:bookmarkStart w:id="711" w:name="pg19311_183419"/>
    </w:p>
    <w:p>
      <w:pPr>
        <w:pStyle w:val="BookText"/>
        <w:rPr/>
      </w:pPr>
      <w:bookmarkEnd w:id="7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نازل شده از طرف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گفته‌هايى به ما افترا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راست او را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رگ گردن او را قطع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نمى‌توانست مانع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يادآورى براى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در ميان شما تكذيب كنندگان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حسرتى براى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يقين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عظيمت تسبيح بگو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18032897_1280447820"/>
      <w:bookmarkStart w:id="713" w:name="_Toc278"/>
      <w:bookmarkEnd w:id="712"/>
      <w:r>
        <w:rPr/>
        <w:t>1</w:t>
      </w:r>
      <w:r>
        <w:rPr>
          <w:rtl w:val="true"/>
        </w:rPr>
        <w:t xml:space="preserve"> - </w:t>
      </w:r>
      <w:r>
        <w:rPr>
          <w:rtl w:val="true"/>
        </w:rPr>
        <w:t>موقعيت تاريخى</w:t>
      </w:r>
      <w:bookmarkEnd w:id="713"/>
    </w:p>
    <w:p>
      <w:pPr>
        <w:pStyle w:val="Heading6"/>
        <w:numPr>
          <w:ilvl w:val="5"/>
          <w:numId w:val="1"/>
        </w:numPr>
        <w:rPr/>
      </w:pPr>
      <w:bookmarkStart w:id="714" w:name="__RefHeading___Toc18032899_1280447820"/>
      <w:bookmarkStart w:id="715" w:name="_Toc279"/>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پس از اتمام خطبه غدير و بيعت همگانى با اميرالمؤمنين عليه‌السلام، سومين روش در شبهه اندازى نسبتِ ساختگى بودن مراسم غدير از سوى پيامبر صلى‌الله‌عليه‌و‌آله و نسبت غير حقيقى آن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منافقين رسما دامن زدند و علنا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كنندگان اصلى اين جسارت ابوبكر و عمر بودند كه قبلاً نيز هنگام بيعت چنين سخنانى را بر 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به ميان آوردن اين شايعه هم در اين قالب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امر نكرده و اين مطلبى است كه از پيش خود ساخته و به خدا نسبت مى‌دهد؛ كه در عربى از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و سپس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آن افزودند، و براى توجيه علت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شرافت دادن به پسر عمويش را مطرح كردند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ابوبكر و عمر در اين باره شايع كردند و با كلماتشان به تخريب اذهان مردم پرداختند عبارت بود 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وَ اللّه‌ِ ما اَمَرَهُ اللّه‌ُ بِهذا، وَ ما هُوَ اِلاّ شَىْ‌ءٌ يَتَقَوَّلُهُ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مُحَمَّدا كَذّابٌ عَلى رَبِّهِ وَ ما اَمَرَهُ اللّه‌ُ بِهذا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مِنْ تِلْقاءِ اللّه‌ِ وَ لكِنَّهُ اَرادِ اَنْ يُشَرِّفَ ابْنَ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به خدا قسم، خدا او را به اين مطلب امر نكرده است؛ و اين نيست مگر چيزى كه به ناحق به خدا نسبت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 پروردگارش دروغ مى‌بندد و خداوند چنين دستورى درباره على به او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مطلب از جانب خدا نيست، و او قصد دارد پسر عمويش را شرافت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توطئه و شبهه فورا از سوى خداوند تعالى در نطفه خفه شد و ده آيه از سوره حاقّه در تأييد پيامبر صلى‌الله‌عليه‌و‌آله و وَحْيانى بودن غدير نازل شد و بنيانى محكم براى غدير را تا ابديت در متن قرآن پايه گذارى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حاقه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الاَقاويلِ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اَحَدٍ عَنْهُ حاجِزينَ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لَتَذْكِرَةٌ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لَنَعْلَمُ اَنَّ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لَحَسْرَةٌ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نازل شده از طرف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گفته‌هايى به ما افترا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راست او را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رگ گردن او را قطع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نمى‌توانست مانع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يادآورى براى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در ميان شما تكذيب كنندگان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حسرتى براى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يقين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عظيمت تسبيح بگو</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پاسخى كه اين آيات به شايعه نسبت نداشتن غدير به خداوند مى‌داد اينگونه بود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نازل شده از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بعضى از گفته‌ها را به ناحق به ما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راست او را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رگ گردن او را قطع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از شما نمى‌تواند مانع چنين كارى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يادآورى براى متقين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مى‌دانيم كه در ميان شما تكذيب كنندگانى </w:t>
      </w:r>
      <w:bookmarkStart w:id="716" w:name="pg19311_183421"/>
    </w:p>
    <w:p>
      <w:pPr>
        <w:pStyle w:val="BookText"/>
        <w:rPr/>
      </w:pPr>
      <w:bookmarkEnd w:id="716"/>
      <w:r>
        <w:rPr>
          <w:rFonts w:ascii="IRNazanin" w:hAnsi="IRNazanin" w:eastAsia="IRNazanin"/>
          <w:color w:val="111111"/>
          <w:sz w:val="28"/>
          <w:sz w:val="28"/>
          <w:szCs w:val="28"/>
          <w:rtl w:val="true"/>
          <w:lang w:bidi="fa-IR"/>
        </w:rPr>
        <w:t>نسبت به ولايت على وجود دارد كه ابوبكر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حسرت بر كافران است و ولايت او يقينِ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محمد با نام پروردگار عظيمت تسبيح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شكر كن بر اين فضيلتى كه به تو عنايت كرده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توضيح و تفصيل اين موقعيت تاريخى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شايعه‌هايى كه پس از اعلان ولايت در غدير مى‌رفت تا ذهن مردم را تخريب كند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از سوى پيامبر صلى‌الله‌عليه‌و‌آله و نسبت دادن آن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منافقين رسما دامن زدند و علنا بر زبان آوردند، و اگر در اذهان مردم جاى مى‌گرفت راه ديگرى براى مقابله با برنامه عظيم غدير باز مى‌شد و به اساس بعثت نيز سرايت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كنندگان اين جسارت ابوبكر و عمر بودند، كه بعد از مسدود شدن راه‌هاى ديگرى كه در آيات ديگر ذكر شده، از اين راه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به ميان آوردن اين شايعه هم در اين قالب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او امر نكرده و اين مطلبى است كه از پيش خود ساخته و به خدا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در عربى از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آن افزودند، و براى توجيه علت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شرافت دادن به پسر عمويش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اين آيات در اين موقعيت خاص غدير شش حديث وارد شده كه ذيلاً متن آنها را مى‌آوريم تا مطالب فوق از مضامين آن ملاحظه شود</w:t>
      </w:r>
      <w:r>
        <w:rPr>
          <w:rFonts w:eastAsia="IRNazanin" w:cs="IRNazanin"/>
          <w:color w:val="111111"/>
          <w:sz w:val="28"/>
          <w:szCs w:val="28"/>
          <w:rtl w:val="true"/>
          <w:lang w:bidi="fa-IR"/>
        </w:rPr>
        <w:t>:</w:t>
      </w:r>
    </w:p>
    <w:p>
      <w:pPr>
        <w:pStyle w:val="Heading6"/>
        <w:numPr>
          <w:ilvl w:val="5"/>
          <w:numId w:val="1"/>
        </w:numPr>
        <w:rPr/>
      </w:pPr>
      <w:bookmarkStart w:id="717" w:name="__RefHeading___Toc18032901_1280447820"/>
      <w:bookmarkStart w:id="718" w:name="_Toc280"/>
      <w:bookmarkEnd w:id="717"/>
      <w:r>
        <w:rPr>
          <w:rtl w:val="true"/>
        </w:rPr>
        <w:t>حديث اول</w:t>
      </w:r>
      <w:bookmarkEnd w:id="718"/>
    </w:p>
    <w:p>
      <w:pPr>
        <w:pStyle w:val="BookText"/>
        <w:rPr/>
      </w:pPr>
      <w:r>
        <w:rPr>
          <w:rFonts w:ascii="Amiri" w:hAnsi="Amiri" w:eastAsia="Amiri" w:cs="Amiri"/>
          <w:color w:val="111111"/>
          <w:sz w:val="28"/>
          <w:sz w:val="28"/>
          <w:szCs w:val="28"/>
          <w:rtl w:val="true"/>
          <w:lang w:bidi="ar-SA"/>
        </w:rPr>
        <w:t>امام صادق عليه‌السلام با تصريح به مسئله ولايت در غدير درباره اين آيات مى‌فرمايد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ولايت اميرالمؤمنين عليه‌السلام است كه در روز غدير نازل شد</w:t>
      </w:r>
      <w:r>
        <w:rPr>
          <w:rFonts w:eastAsia="Amiri" w:cs="Amiri" w:ascii="Amiri" w:hAnsi="Amiri"/>
          <w:color w:val="111111"/>
          <w:sz w:val="28"/>
          <w:szCs w:val="28"/>
          <w:rtl w:val="true"/>
          <w:lang w:bidi="ar-SA"/>
        </w:rPr>
        <w:t>.</w:t>
      </w:r>
      <w:r>
        <w:rPr>
          <w:rStyle w:val="FootnoteAnchor"/>
          <w:rtl w:val="true"/>
        </w:rPr>
        <w:footnoteReference w:id="301"/>
      </w:r>
      <w:bookmarkStart w:id="719" w:name="pg19311_183422"/>
    </w:p>
    <w:p>
      <w:pPr>
        <w:pStyle w:val="Heading6"/>
        <w:numPr>
          <w:ilvl w:val="5"/>
          <w:numId w:val="1"/>
        </w:numPr>
        <w:rPr/>
      </w:pPr>
      <w:bookmarkStart w:id="720" w:name="__RefHeading___Toc18032903_1280447820"/>
      <w:bookmarkStart w:id="721" w:name="_Toc281"/>
      <w:bookmarkEnd w:id="719"/>
      <w:bookmarkEnd w:id="720"/>
      <w:r>
        <w:rPr>
          <w:rtl w:val="true"/>
        </w:rPr>
        <w:t>حديث دوم</w:t>
      </w:r>
      <w:bookmarkEnd w:id="721"/>
    </w:p>
    <w:p>
      <w:pPr>
        <w:pStyle w:val="BookText"/>
        <w:rPr/>
      </w:pPr>
      <w:r>
        <w:rPr>
          <w:rFonts w:ascii="Amiri" w:hAnsi="Amiri" w:eastAsia="Amiri" w:cs="Amiri"/>
          <w:color w:val="111111"/>
          <w:sz w:val="28"/>
          <w:sz w:val="28"/>
          <w:szCs w:val="28"/>
          <w:rtl w:val="true"/>
          <w:lang w:bidi="ar-SA"/>
        </w:rPr>
        <w:t xml:space="preserve">امام جعفر بن محمد الصادق عليه‌السلام با تصريح بر موقعيت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به اين مطلب امر نكرده، و اين مطلب نيست مگر چيزى كه به خدا مى‌بندد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عَلَيْنا بَعْضَ الْأَقاوِيلِ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بعضى از گفتارها به دروغ به ما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چنين نسبتى درباره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لَحَسْرَةٌ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لَحَقُّ الْيَقِينِ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 حسرت براى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 اليقين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منظور على عليه‌السلام است</w:t>
      </w:r>
      <w:r>
        <w:rPr>
          <w:rFonts w:eastAsia="IRNazanin" w:cs="IRNazanin"/>
          <w:color w:val="111111"/>
          <w:sz w:val="28"/>
          <w:szCs w:val="28"/>
          <w:rtl w:val="true"/>
          <w:lang w:bidi="fa-IR"/>
        </w:rPr>
        <w:t>.</w:t>
      </w:r>
      <w:r>
        <w:rPr>
          <w:rStyle w:val="FootnoteAnchor"/>
          <w:rtl w:val="true"/>
        </w:rPr>
        <w:footnoteReference w:id="302"/>
      </w:r>
    </w:p>
    <w:p>
      <w:pPr>
        <w:pStyle w:val="Heading6"/>
        <w:numPr>
          <w:ilvl w:val="5"/>
          <w:numId w:val="1"/>
        </w:numPr>
        <w:rPr/>
      </w:pPr>
      <w:bookmarkStart w:id="722" w:name="__RefHeading___Toc18032905_1280447820"/>
      <w:bookmarkStart w:id="723" w:name="_Toc282"/>
      <w:bookmarkEnd w:id="722"/>
      <w:r>
        <w:rPr>
          <w:rtl w:val="true"/>
        </w:rPr>
        <w:t>حديث سوم</w:t>
      </w:r>
      <w:bookmarkEnd w:id="723"/>
    </w:p>
    <w:p>
      <w:pPr>
        <w:pStyle w:val="BookText"/>
        <w:rPr/>
      </w:pPr>
      <w:r>
        <w:rPr>
          <w:rFonts w:ascii="IRNazanin" w:hAnsi="IRNazanin" w:eastAsia="IRNazanin"/>
          <w:color w:val="111111"/>
          <w:sz w:val="28"/>
          <w:sz w:val="28"/>
          <w:szCs w:val="28"/>
          <w:rtl w:val="true"/>
          <w:lang w:bidi="fa-IR"/>
        </w:rPr>
        <w:t xml:space="preserve">در روايت ديگرى فقط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شَىْ‌ءٌ يَتَقَوَّلُهُ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عمر در غدير ذكر شده، كه امام صادق عليه‌السلام با كنايه از عمر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غدير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به خدا افترا مى‌بندد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هم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تَقَوَّلَ عَلَيْنا بَعْضَ الْأَقاوِيلِ </w:t>
      </w:r>
      <w:r>
        <w:rPr>
          <w:rFonts w:eastAsia="IRNazanin" w:cs="IRNazanin"/>
          <w:color w:val="111111"/>
          <w:sz w:val="28"/>
          <w:szCs w:val="28"/>
          <w:rtl w:val="true"/>
          <w:lang w:bidi="fa-IR"/>
        </w:rPr>
        <w:t>... » .</w:t>
      </w:r>
      <w:r>
        <w:rPr>
          <w:rStyle w:val="FootnoteAnchor"/>
          <w:rtl w:val="true"/>
        </w:rPr>
        <w:footnoteReference w:id="303"/>
      </w:r>
    </w:p>
    <w:p>
      <w:pPr>
        <w:pStyle w:val="Heading6"/>
        <w:numPr>
          <w:ilvl w:val="5"/>
          <w:numId w:val="1"/>
        </w:numPr>
        <w:rPr/>
      </w:pPr>
      <w:bookmarkStart w:id="724" w:name="__RefHeading___Toc18032907_1280447820"/>
      <w:bookmarkStart w:id="725" w:name="_Toc283"/>
      <w:bookmarkEnd w:id="724"/>
      <w:r>
        <w:rPr>
          <w:rtl w:val="true"/>
        </w:rPr>
        <w:t>حديث چهارم</w:t>
      </w:r>
      <w:bookmarkEnd w:id="725"/>
    </w:p>
    <w:p>
      <w:pPr>
        <w:pStyle w:val="BookText"/>
        <w:rPr/>
      </w:pPr>
      <w:r>
        <w:rPr>
          <w:rFonts w:ascii="IRNazanin" w:hAnsi="IRNazanin" w:eastAsia="IRNazanin"/>
          <w:color w:val="111111"/>
          <w:sz w:val="28"/>
          <w:sz w:val="28"/>
          <w:szCs w:val="28"/>
          <w:rtl w:val="true"/>
          <w:lang w:bidi="fa-IR"/>
        </w:rPr>
        <w:t>در روايتى امام صادق عليه‌السلام جزئيات بيشترى از گفتگوى ابوبكر و عمر در اين باره را ذكر نموده و فرازهايى از آيات را هم تفسير فرموده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ولايت على عليه‌السلام نازل شد دو نفر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مطلب از سوى خدا نيست، و مقصد او شرافت دادن به پسر عمويش است</w:t>
      </w:r>
      <w:r>
        <w:rPr>
          <w:rFonts w:eastAsia="IRNazanin" w:cs="IRNazanin"/>
          <w:color w:val="111111"/>
          <w:sz w:val="28"/>
          <w:szCs w:val="28"/>
          <w:rtl w:val="true"/>
          <w:lang w:bidi="fa-IR"/>
        </w:rPr>
        <w:t xml:space="preserve">. </w:t>
      </w:r>
      <w:bookmarkStart w:id="726" w:name="pg19311_183423"/>
    </w:p>
    <w:p>
      <w:pPr>
        <w:pStyle w:val="BookText"/>
        <w:rPr/>
      </w:pPr>
      <w:bookmarkEnd w:id="726"/>
      <w:r>
        <w:rPr>
          <w:rFonts w:ascii="IRNazanin" w:hAnsi="IRNazanin" w:eastAsia="IRNazanin"/>
          <w:color w:val="111111"/>
          <w:sz w:val="28"/>
          <w:sz w:val="28"/>
          <w:szCs w:val="28"/>
          <w:rtl w:val="true"/>
          <w:lang w:bidi="fa-IR"/>
        </w:rPr>
        <w:t>خداوند تعالى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تَقَوَّلَ عَلَيْنا بَعْضَ الْأَقاوِيلِ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مِنْكُمْ مِنْ أَحَدٍ عَنْهُ حاجِزِينَ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گفته‌هايى به ما افترا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راست او را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رگ گردن او را قطع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نمى‌تواند مانع ما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لَتَذْكِرَةٌ لِلْمُتَّقِينَ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 يادآورى براى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على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لَنَعْلَمُ أَنَّ مِنْكُمْ مُكَذِّبِينَ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مى‌دانيم كه در ميان شما تكذيب كنندگان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منظور ابوبكر و عمر هستند كه آن سخنان را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لَحَسْرَةٌ عَلَى الْكافِرِينَ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 حسرتى براى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منظور على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لَحَقُّ الْيَقِينِ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 يقين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منظور از آن ولايت على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به نام پروردگار عظيمت تسبيح بگو</w:t>
      </w:r>
      <w:r>
        <w:rPr>
          <w:rFonts w:eastAsia="IRNazanin" w:cs="IRNazanin"/>
          <w:color w:val="111111"/>
          <w:sz w:val="28"/>
          <w:szCs w:val="28"/>
          <w:rtl w:val="true"/>
          <w:lang w:bidi="fa-IR"/>
        </w:rPr>
        <w:t>» .</w:t>
      </w:r>
      <w:r>
        <w:rPr>
          <w:rStyle w:val="FootnoteAnchor"/>
          <w:rtl w:val="true"/>
        </w:rPr>
        <w:footnoteReference w:id="304"/>
      </w:r>
    </w:p>
    <w:p>
      <w:pPr>
        <w:pStyle w:val="Heading6"/>
        <w:numPr>
          <w:ilvl w:val="5"/>
          <w:numId w:val="1"/>
        </w:numPr>
        <w:rPr/>
      </w:pPr>
      <w:bookmarkStart w:id="727" w:name="__RefHeading___Toc18032909_1280447820"/>
      <w:bookmarkStart w:id="728" w:name="_Toc284"/>
      <w:bookmarkEnd w:id="727"/>
      <w:r>
        <w:rPr>
          <w:rtl w:val="true"/>
        </w:rPr>
        <w:t>حديث پنجم</w:t>
      </w:r>
      <w:bookmarkEnd w:id="728"/>
    </w:p>
    <w:p>
      <w:pPr>
        <w:pStyle w:val="BookText"/>
        <w:rPr/>
      </w:pPr>
      <w:r>
        <w:rPr>
          <w:rFonts w:ascii="IRNazanin" w:hAnsi="IRNazanin" w:eastAsia="IRNazanin"/>
          <w:color w:val="111111"/>
          <w:sz w:val="28"/>
          <w:sz w:val="28"/>
          <w:szCs w:val="28"/>
          <w:rtl w:val="true"/>
          <w:lang w:bidi="fa-IR"/>
        </w:rPr>
        <w:t>در روايتى از امام صادق عليه‌السلام فرازهاى ديگرى از آيات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غدير خم كه پيامبر صلى‌الله‌عليه‌و‌آله آن سخنان را درباره على عليه‌السلام فرمود،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اين دستور را نداده است، و اين نيست مگر چيزى كه به خدا افترا مى‌بندد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تعالى اين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عَلَيْنا بَعْضَ الْأَقاوِيلِ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مِنْكُمْ مِنْ أَحَدٍ عَنْهُ حاجِزِينَ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لَتَذْكِرَةٌ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على بن ابى‌طالب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لَنَعْلَمُ أَنَّ مِنْكُمْ 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منظور تكذيب كنندگان ولايت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لَحَسْرَةٌ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w:t>
      </w:r>
      <w:r>
        <w:rPr>
          <w:rStyle w:val="FootnoteAnchor"/>
          <w:rtl w:val="true"/>
        </w:rPr>
        <w:footnoteReference w:id="305"/>
      </w:r>
      <w:bookmarkStart w:id="729" w:name="pg19311_183424"/>
    </w:p>
    <w:p>
      <w:pPr>
        <w:pStyle w:val="Heading6"/>
        <w:numPr>
          <w:ilvl w:val="5"/>
          <w:numId w:val="1"/>
        </w:numPr>
        <w:rPr/>
      </w:pPr>
      <w:bookmarkStart w:id="730" w:name="__RefHeading___Toc18032911_1280447820"/>
      <w:bookmarkStart w:id="731" w:name="_Toc285"/>
      <w:bookmarkEnd w:id="729"/>
      <w:bookmarkEnd w:id="730"/>
      <w:r>
        <w:rPr>
          <w:rtl w:val="true"/>
        </w:rPr>
        <w:t>حديث ششم</w:t>
      </w:r>
      <w:bookmarkEnd w:id="731"/>
    </w:p>
    <w:p>
      <w:pPr>
        <w:pStyle w:val="BookText"/>
        <w:rPr/>
      </w:pPr>
      <w:r>
        <w:rPr>
          <w:rFonts w:ascii="IRNazanin" w:hAnsi="IRNazanin" w:eastAsia="IRNazanin"/>
          <w:color w:val="111111"/>
          <w:sz w:val="28"/>
          <w:sz w:val="28"/>
          <w:szCs w:val="28"/>
          <w:rtl w:val="true"/>
          <w:lang w:bidi="fa-IR"/>
        </w:rPr>
        <w:t>امام موسى بن جعفر عليه‌السلام گوشه‌اى ديگر از گفته‌هاى آنان را ذكر نموده و در كنار آن فرازهاى ديگرى از اين آيات را تفسير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پروردگارش دروغ مى‌بندد و خداوند درباره على چنين دستورى به او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اين باره آياتى از قرآن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تَنْزِيلٌ</w:t>
      </w:r>
    </w:p>
    <w:p>
      <w:pPr>
        <w:pStyle w:val="BookText"/>
        <w:rPr/>
      </w:pPr>
      <w:r>
        <w:rPr>
          <w:rFonts w:ascii="IRNazanin" w:hAnsi="IRNazanin" w:eastAsia="IRNazanin"/>
          <w:color w:val="111111"/>
          <w:sz w:val="28"/>
          <w:sz w:val="28"/>
          <w:szCs w:val="28"/>
          <w:rtl w:val="true"/>
          <w:lang w:bidi="fa-IR"/>
        </w:rPr>
        <w:t>مِنْ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ولايت على عليه‌السلام نازل شده از سوى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عَلَيْنا بَعْضَ الْأَقاوِيلِ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اگر محمد صلى‌الله‌عليه‌و‌آله بعضى گفته‌ها را به ناحق به ما نسبت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دست راست او را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 او را قطع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خداوند جمله بعدى را عطف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لَتَذْكِرَةٌ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ولايت على عليه‌السلام يادآورى براى متقين است كه منظور همه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إِنَّا لَنَعْلَمُ أَنَّ مِنْكُمْ مُكَذِّبِينَ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لَحَسْرَةٌ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على عليه‌السلام حسرت بر كافران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ولايت على عليه‌السلام يقين حقيقى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عظيمت را كه اين فضيلت را به تو عنايت فرموده شكر گزار باش</w:t>
      </w:r>
      <w:r>
        <w:rPr>
          <w:rFonts w:eastAsia="IRNazanin" w:cs="IRNazanin"/>
          <w:color w:val="111111"/>
          <w:sz w:val="28"/>
          <w:szCs w:val="28"/>
          <w:rtl w:val="true"/>
          <w:lang w:bidi="fa-IR"/>
        </w:rPr>
        <w:t>.</w:t>
      </w:r>
      <w:r>
        <w:rPr>
          <w:rStyle w:val="FootnoteAnchor"/>
          <w:rtl w:val="true"/>
        </w:rPr>
        <w:footnoteReference w:id="306"/>
      </w:r>
    </w:p>
    <w:p>
      <w:pPr>
        <w:pStyle w:val="Heading6"/>
        <w:numPr>
          <w:ilvl w:val="5"/>
          <w:numId w:val="1"/>
        </w:numPr>
        <w:rPr/>
      </w:pPr>
      <w:bookmarkStart w:id="732" w:name="__RefHeading___Toc18032913_1280447820"/>
      <w:bookmarkStart w:id="733" w:name="_Toc286"/>
      <w:bookmarkEnd w:id="732"/>
      <w:r>
        <w:rPr/>
        <w:t>2</w:t>
      </w:r>
      <w:r>
        <w:rPr>
          <w:rtl w:val="true"/>
        </w:rPr>
        <w:t xml:space="preserve"> - </w:t>
      </w:r>
      <w:r>
        <w:rPr>
          <w:rtl w:val="true"/>
        </w:rPr>
        <w:t>تحليل اعتقادى</w:t>
      </w:r>
      <w:bookmarkEnd w:id="733"/>
    </w:p>
    <w:p>
      <w:pPr>
        <w:pStyle w:val="Heading6"/>
        <w:numPr>
          <w:ilvl w:val="5"/>
          <w:numId w:val="1"/>
        </w:numPr>
        <w:rPr/>
      </w:pPr>
      <w:bookmarkStart w:id="734" w:name="__RefHeading___Toc18032915_1280447820"/>
      <w:bookmarkStart w:id="735" w:name="_Toc287"/>
      <w:bookmarkEnd w:id="734"/>
      <w:r>
        <w:rPr>
          <w:rtl w:val="true"/>
        </w:rPr>
        <w:t>اشاره</w:t>
      </w:r>
      <w:bookmarkEnd w:id="735"/>
    </w:p>
    <w:p>
      <w:pPr>
        <w:pStyle w:val="BookText"/>
        <w:rPr/>
      </w:pPr>
      <w:r>
        <w:rPr>
          <w:rFonts w:ascii="Amiri" w:hAnsi="Amiri" w:eastAsia="Amiri" w:cs="Amiri"/>
          <w:color w:val="111111"/>
          <w:sz w:val="28"/>
          <w:sz w:val="28"/>
          <w:szCs w:val="28"/>
          <w:rtl w:val="true"/>
          <w:lang w:bidi="ar-SA"/>
        </w:rPr>
        <w:t>در مورد اين آيات سه تحليل اعتقادى مى‌توان بيان نمود</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18032917_1280447820"/>
      <w:bookmarkStart w:id="737" w:name="_Toc288"/>
      <w:bookmarkEnd w:id="736"/>
      <w:r>
        <w:rPr>
          <w:rtl w:val="true"/>
        </w:rPr>
        <w:t>تحليل اعتقادى اول</w:t>
      </w:r>
      <w:bookmarkEnd w:id="73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آنكه به تحليل اين آيات بپردازيم يك جمع‌بندى از احاديث پنجگانه مذكور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جمع‌بندى سه جهت را توضيح مى‌دهيم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سخن ناروا</w:t>
      </w:r>
    </w:p>
    <w:p>
      <w:pPr>
        <w:pStyle w:val="BookText"/>
        <w:rPr/>
      </w:pPr>
      <w:r>
        <w:rPr>
          <w:rFonts w:ascii="IRNazanin" w:hAnsi="IRNazanin" w:eastAsia="IRNazanin"/>
          <w:color w:val="111111"/>
          <w:sz w:val="28"/>
          <w:sz w:val="28"/>
          <w:szCs w:val="28"/>
          <w:rtl w:val="true"/>
          <w:lang w:bidi="fa-IR"/>
        </w:rPr>
        <w:t>گوينده سخن ناروا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هُوَ شَىْ‌ءٌ يَتَقَوَّلُهُ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است؛ زيرا در روايت اول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منظور نسبت عمر به قبيله بنى‌عدى بن 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دوم از روى تقيه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كه با توجه به روايت اول 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سوم نيز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كه به قرينه تثنيه بودن منظور از آن ابوبكر و عمر است، به خصوص آنكه در روايت چهارم اين صراحت بيشتر شده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أحَدُ الرَّجُلَيْنِ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گوينده عمر بوده و شنونده ابوبكر كه به طور سرّى با يكديگر اين سخن را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تكيه‌گاه سخن منافقين</w:t>
      </w:r>
    </w:p>
    <w:p>
      <w:pPr>
        <w:pStyle w:val="BookText"/>
        <w:rPr/>
      </w:pPr>
      <w:r>
        <w:rPr>
          <w:rFonts w:ascii="IRNazanin" w:hAnsi="IRNazanin" w:eastAsia="IRNazanin"/>
          <w:color w:val="111111"/>
          <w:sz w:val="28"/>
          <w:sz w:val="28"/>
          <w:szCs w:val="28"/>
          <w:rtl w:val="true"/>
          <w:lang w:bidi="fa-IR"/>
        </w:rPr>
        <w:t xml:space="preserve">سخنى كه عمر به ابوبكر گفته چند جمله در يك موضوع است كه نقطه حساس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شَىْ‌ءٌ يَتَقَوَّلُهُ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روايات پنجگانه گوشه‌اى از گفته‌هاى آنان را نقل كرده كه جمع‌بندى آن را مى‌توان به اين صورت در نظر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امَرَهُ اللّه بِهذا، وَ ما هُوَ الاّ شَىْ‌ءٌ يَتَقَوَّلُهُ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مُحَمَّدا كَذّابٌ عَلى رِبِّهِ وَ ما امَرَهُ اللّه بِهذا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مِن تِلْقاءِ اللّه وَ لكِنَّهُ ارادَ انْ يُشَرِّفَ ابْنَ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به اين مطلب امر نكرده است، و اين نيست مگر چيزى كه به ناحق به خدا نسبت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 پروردگارش دروغ مى‌بندد و خداوند چنين دستورى درباره على به او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مطلب از جانب خدا نيست، و او قصد دارد پسر عمويش را شرافت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جمع‌بندى تفسير آيات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و بيان فرازهاى آيات در روايات پنجگانه در يك جمع‌بندى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مِنْ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مى‌شود</w:t>
      </w:r>
      <w:r>
        <w:rPr>
          <w:rFonts w:eastAsia="IRNazanin" w:cs="IRNazanin"/>
          <w:color w:val="111111"/>
          <w:sz w:val="28"/>
          <w:szCs w:val="28"/>
          <w:rtl w:val="true"/>
          <w:lang w:bidi="fa-IR"/>
        </w:rPr>
        <w:t xml:space="preserve">: </w:t>
      </w:r>
      <w:bookmarkStart w:id="738" w:name="pg19311_183426"/>
    </w:p>
    <w:p>
      <w:pPr>
        <w:pStyle w:val="BookText"/>
        <w:rPr/>
      </w:pPr>
      <w:bookmarkEnd w:id="738"/>
      <w:r>
        <w:rPr>
          <w:rFonts w:ascii="Amiri" w:hAnsi="Amiri" w:eastAsia="Amiri" w:cs="Amiri"/>
          <w:color w:val="111111"/>
          <w:sz w:val="28"/>
          <w:sz w:val="28"/>
          <w:szCs w:val="28"/>
          <w:rtl w:val="true"/>
          <w:lang w:bidi="ar-SA"/>
        </w:rPr>
        <w:t xml:space="preserve">انَّ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عَلِىٍّ، وَ هُمْ ابُوبَكْرٍ 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عَلِيّا لَحَسْرَةٌ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اشْكُرْ رَبَّكَ الْعَظيمِ الَّذى اعْطاكَ هذَا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از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ناحق به ما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بعضى از گفته‌ها درباره ولايت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 راست او را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رگ گردن او را قطع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از شما نمى‌تواند مانع چنين كارى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براى متقين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مى‌دانيم كه در ميان شما تكذيب كنندگانى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ولايت على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ابوبكر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بر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حقيقى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اى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پروردگار عظيمت تسبيح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او را شكر كن بر اين فضيلتى كه به تو عنايت كرده است</w:t>
      </w:r>
      <w:r>
        <w:rPr>
          <w:rFonts w:eastAsia="IRNazanin" w:cs="IRNazanin"/>
          <w:color w:val="111111"/>
          <w:sz w:val="28"/>
          <w:szCs w:val="28"/>
          <w:rtl w:val="true"/>
          <w:lang w:bidi="fa-IR"/>
        </w:rPr>
        <w:t>.</w:t>
      </w:r>
    </w:p>
    <w:p>
      <w:pPr>
        <w:pStyle w:val="Heading6"/>
        <w:numPr>
          <w:ilvl w:val="5"/>
          <w:numId w:val="1"/>
        </w:numPr>
        <w:rPr/>
      </w:pPr>
      <w:bookmarkStart w:id="739" w:name="__RefHeading___Toc18032919_1280447820"/>
      <w:bookmarkStart w:id="740" w:name="_Toc289"/>
      <w:bookmarkEnd w:id="739"/>
      <w:r>
        <w:rPr>
          <w:rtl w:val="true"/>
        </w:rPr>
        <w:t>تحليل اعتقادى دوم</w:t>
      </w:r>
      <w:bookmarkEnd w:id="740"/>
    </w:p>
    <w:p>
      <w:pPr>
        <w:pStyle w:val="BookText"/>
        <w:rPr/>
      </w:pPr>
      <w:r>
        <w:rPr>
          <w:rFonts w:ascii="IRNazanin" w:hAnsi="IRNazanin" w:eastAsia="IRNazanin"/>
          <w:color w:val="111111"/>
          <w:sz w:val="28"/>
          <w:sz w:val="28"/>
          <w:szCs w:val="28"/>
          <w:rtl w:val="true"/>
          <w:lang w:bidi="fa-IR"/>
        </w:rPr>
        <w:t>با در نظر گرفتن جمع بندى‌هايى كه ذكر شد و شأن نزول آيات و نيز دقت در متن آنها، به تحليل جامعى در سه قسمت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اين آيات با آيات قبل</w:t>
      </w:r>
    </w:p>
    <w:p>
      <w:pPr>
        <w:pStyle w:val="BookText"/>
        <w:rPr/>
      </w:pPr>
      <w:r>
        <w:rPr>
          <w:rFonts w:ascii="Amiri" w:hAnsi="Amiri" w:eastAsia="Amiri" w:cs="Amiri"/>
          <w:color w:val="111111"/>
          <w:sz w:val="28"/>
          <w:sz w:val="28"/>
          <w:szCs w:val="28"/>
          <w:rtl w:val="true"/>
          <w:lang w:bidi="ar-SA"/>
        </w:rPr>
        <w:t>تشابه اين آيات با آيه تبليغ</w:t>
      </w:r>
    </w:p>
    <w:p>
      <w:pPr>
        <w:pStyle w:val="BookText"/>
        <w:rPr/>
      </w:pPr>
      <w:r>
        <w:rPr>
          <w:rFonts w:ascii="IRNazanin" w:hAnsi="IRNazanin" w:eastAsia="IRNazanin"/>
          <w:color w:val="111111"/>
          <w:sz w:val="28"/>
          <w:sz w:val="28"/>
          <w:szCs w:val="28"/>
          <w:rtl w:val="true"/>
          <w:lang w:bidi="fa-IR"/>
        </w:rPr>
        <w:t>ارتباط همه اين آيات با پاسخ منافقين</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اين آيات با آيات قبل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ضماير و سياق جملات ما را متوجه اتصال اين آيات از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حاقّه مى‌نمايد، و نتيجه آن است كه همه اين آيات درباره غدير و ولايت است و نقطه اصلى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تَقَوَّلَ عَلَيْنا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از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p>
    <w:p>
      <w:pPr>
        <w:pStyle w:val="BookText"/>
        <w:rPr/>
      </w:pPr>
      <w:r>
        <w:rPr>
          <w:rFonts w:ascii="IRNazanin" w:hAnsi="IRNazanin" w:eastAsia="IRNazanin"/>
          <w:color w:val="111111"/>
          <w:sz w:val="28"/>
          <w:sz w:val="28"/>
          <w:szCs w:val="28"/>
          <w:rtl w:val="true"/>
          <w:lang w:bidi="fa-IR"/>
        </w:rPr>
        <w:t>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لَقَوْلُ رَسُولٍ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بِقَوْلِ شاعِرٍ قَلِيلاً ما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بِقَوْلِ كاهِنٍ قَلِيلاً ما تَذَكَّرونَ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به آنچه مى‌بينيد و آنچه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سخنِ فرستاده با كرامتى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شاعر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بسيار كم ايمان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سخنِ كاهن است شما بسيار كم متذكر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ولايت را جبرئيل امين از سوى پروردگار آورده و سخن بى‌ارزش و شاعرانه نيست، چرا متوجه نمى‌شويد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اتصالِ آيات، بار ديگر اين مطلب مورد تأكيد قرار گرفته است كه اعلان ولايت در غدير يك مسئله وَحْيانى و يك امر الهى است؛ و اگر كسى آن را گفته‌اى بى‌حساب و از روى هوس تلقى كند خود را به غفلت و بى‌توجهى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اين آيات با آيه تبليغ</w:t>
      </w:r>
    </w:p>
    <w:p>
      <w:pPr>
        <w:pStyle w:val="BookText"/>
        <w:rPr/>
      </w:pPr>
      <w:r>
        <w:rPr>
          <w:rFonts w:ascii="IRNazanin" w:hAnsi="IRNazanin" w:eastAsia="IRNazanin"/>
          <w:color w:val="111111"/>
          <w:sz w:val="28"/>
          <w:sz w:val="28"/>
          <w:szCs w:val="28"/>
          <w:rtl w:val="true"/>
          <w:lang w:bidi="fa-IR"/>
        </w:rPr>
        <w:t>خداوند درباره غدير تأكيد فوق العاده‌اى نشان داده، و براى ابراز آن مسئله را متوجه امين وحى خود پيامبر معظم صلى‌الله‌عليه‌و‌آله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 است كه ساحت مقدس آن حضرت از هر گونه قصور و كوتاهى در اجراى اوامر الهى منزه است، ولى خداوند براى نشان دادن عظمت مسئله سخن را به صورت فرض محال متوجه پيامبر صلى‌الله‌عليه‌و‌آلهنموده است، كه اگر نسبت ناحقى به ما دهد چنين عذابى در انتظار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موردِ آن هم در آيه تبليغ بود كه قبلاً ذكر شد</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در آن آيه خداوند 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پيام ولايت را در غدير ابلاغ نكنى رسالت خدا را نرسانده‌اى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ممكن است پيامبر صلى‌الله‌عليه‌و‌آله امر الهى را ابلاغ نكند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 اين فرض محال براى نشان دادن اهميت مسئله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ديگرى كه خداوند اهميت فوق العاده غدير را با طرح فرض محالى درباره پيامبر صلى‌الله‌عليه‌و‌آله بيان فرموده همين آيات آخر سوره حاقه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منافقين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شَىْ‌ءٌ يَتَقَوَّلُهُ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كردند، خداوند هم عين آن مطلب را در آيه منعكس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عَلَيْهِ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مطلبى و نسبت آن 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شديدترين الفاظ را درباره حبيبش و با عظمت‌ترين مخلوقش به ميان مى‌آورد كه در هيچ جاى ديگرى از قرآن چنين جزاى شديدى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 هم مدار مسئله بر فرض محال است، ولى هدف نشان دادن اهميت مسئله در ضمن پاسخ به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آيات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محمد صلى‌الله‌عليه‌و‌آله مطلبى را نزد خود بسازد و سپس آن را به ما نسبت دهد ما رگ حيات او را قطع مى‌كنيم و هيچ كس قدرت مانع شدن از چنين كارى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تشابه اين آيات با آيه تبليغ در خطاب شديد اللحن درباره پيامبر صلى‌الله‌عليه‌و‌آله به خاطر نشان دادن اهميت خاص غدير و ولايت در پيشگاه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همه اين آيات با پاسخ منافقين</w:t>
      </w:r>
    </w:p>
    <w:p>
      <w:pPr>
        <w:pStyle w:val="BookText"/>
        <w:rPr/>
      </w:pPr>
      <w:r>
        <w:rPr>
          <w:rFonts w:ascii="IRNazanin" w:hAnsi="IRNazanin" w:eastAsia="IRNazanin"/>
          <w:color w:val="111111"/>
          <w:sz w:val="28"/>
          <w:sz w:val="28"/>
          <w:szCs w:val="28"/>
          <w:rtl w:val="true"/>
          <w:lang w:bidi="fa-IR"/>
        </w:rPr>
        <w:t xml:space="preserve">منافقين براى تخريب غدير مطلبى را به ميان آوردند كه محور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شَىْ‌ءٌ يَتَقَوَّلُهُ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منظورشان اين بود كه ولايت على كه در غدير مطرح شده ساخته و پرداخته ذهن پيامبر صلى‌الله‌عليه‌و‌آله است و براى ارزش دادن به آن، به دروغ آن را به خدا نسبت مى‌دهد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كه بايد برخورد همه جانبه‌اى با اين ياوه‌سرايى منافقين صورت مى‌گرفت، لذا خداوند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پاسخ آنان فرستاد كه هر فراز اين آيات ناظر به جنبه‌اى از سخن منافقين بود و محكم كارى لازم را در دفع شبهات و احتمالاتى از اين دست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ذيلاً با ذكر آيات به اين جهات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خداوند مُهر تأييد مى‌زند كه ولايت نسبت دروغ به خدا نيست، بلكه رسول كريم خدا يعنى جبرئيل اين كلام را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 ديگر خداوند بافته و پرداخته ذهن بودنِ ولايت را نفى مى‌كند و اينكه گوينده آن رسول و فرستاده خداست، و اينگونه نيست كه كسى از خيال خود آن را بافته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مِنْ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مُهر تأييد قطعى بر ولايت مى‌زند كه از سوى رب العالمين نازل شده است، و هرگز نسبت دروغ به خدا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تَقَوَّلَ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حاجِزِينَ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آيات مستقيما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مى‌رود و همان كلمه‌اى كه او به كار برده عينا در آيه مى‌آورد و آن را با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شرط‌هاى نشدنى به كار مى‌رود ذكر كرده و براى ردّ ادعاى او يك مسئله عملى را مطرح مى‌فرمايد، و آن اينكه اگر چنين كارى به وقوع بپيوندد و حتى يك مورد پيامبر من سخنى را كه از جانب من نيست به من نسبت دهد ما اجازه حيات به او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مى‌بينيد پيامبر صلى‌الله‌عليه‌و‌آله صحيح و سالم بر فراز منبر غدير ولايت را اعلام مى‌كند دليلِ آن است كه آن را از سوى من ابلاغ مى‌كند و نسبت دروغى در 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إِنَّهُ لَتَذْكِرَةٌ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آيه مى‌تواند ناظر به سخنى باشد كه ضميمه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ارادَ انْ يُشَرِّفَ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پسر عمويش را شرافت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نشانگر انگيزه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تشكيك آنان در اعلان ولايت به خاطر ضدّيتى است كه با على بن ابى‌طالب عليه‌السلام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هيچ نسبت ناروايى دريغ نمى‌كنند و تقوا را زير پا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 كه اين ولايت يادآورى براى متقين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إِنَّا لَنَعْلَمُ أَنَّ مِنْكُمْ 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خطابى به گويندگان آن سخن ناروا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است، كه ما خوب مى‌دانيم كه شما تكذيب كنندگانِ آن حضرت هستيد، و اين مطالب به عنوان پاسخ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هدف شما از ايجاد چنين شبهه‌هايى كه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از پيش خود ولايت على را ساخته و به خدا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تكذيب رسول اللّه صلى‌الله‌عليه‌و‌آله است، و اين بر ما پوشيده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لَحَسْرَةٌ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 استهزاء آميزى بر جسارت كنندگان است، بدين معنى كه شما از روى حسرتى كه بر تصميمات از دست رفته خود مى‌نماييد</w:t>
      </w:r>
      <w:bookmarkStart w:id="741" w:name="pg19311_183430"/>
    </w:p>
    <w:p>
      <w:pPr>
        <w:pStyle w:val="BookText"/>
        <w:rPr/>
      </w:pPr>
      <w:bookmarkEnd w:id="741"/>
      <w:r>
        <w:rPr>
          <w:rFonts w:ascii="IRNazanin" w:hAnsi="IRNazanin" w:eastAsia="IRNazanin"/>
          <w:color w:val="111111"/>
          <w:sz w:val="28"/>
          <w:sz w:val="28"/>
          <w:szCs w:val="28"/>
          <w:rtl w:val="true"/>
          <w:lang w:bidi="fa-IR"/>
        </w:rPr>
        <w:t>و نيز نگاه حسرت آميزى كه به مقام بلند على عليه‌السلام داريد، بدانيد كه اين روز و اين ولايت در دنيا و آخرت براى كافرانِ به آن حسرت خواهد بود، و آرزوى آن را به گور يا به جهنم خواهند برد</w:t>
      </w:r>
      <w:r>
        <w:rPr>
          <w:rFonts w:eastAsia="IRNazanin" w:cs="IRNazanin"/>
          <w:color w:val="111111"/>
          <w:sz w:val="28"/>
          <w:szCs w:val="28"/>
          <w:rtl w:val="true"/>
          <w:lang w:bidi="fa-IR"/>
        </w:rPr>
        <w:t>.</w:t>
      </w:r>
    </w:p>
    <w:p>
      <w:pPr>
        <w:pStyle w:val="Heading6"/>
        <w:numPr>
          <w:ilvl w:val="5"/>
          <w:numId w:val="1"/>
        </w:numPr>
        <w:rPr/>
      </w:pPr>
      <w:bookmarkStart w:id="742" w:name="__RefHeading___Toc18032921_1280447820"/>
      <w:bookmarkStart w:id="743" w:name="_Toc290"/>
      <w:bookmarkEnd w:id="742"/>
      <w:r>
        <w:rPr>
          <w:rtl w:val="true"/>
        </w:rPr>
        <w:t>تحليل اعتقادى سوم</w:t>
      </w:r>
      <w:bookmarkEnd w:id="743"/>
    </w:p>
    <w:p>
      <w:pPr>
        <w:pStyle w:val="BookText"/>
        <w:rPr/>
      </w:pPr>
      <w:r>
        <w:rPr>
          <w:rFonts w:ascii="IRNazanin" w:hAnsi="IRNazanin" w:eastAsia="IRNazanin"/>
          <w:color w:val="111111"/>
          <w:sz w:val="28"/>
          <w:sz w:val="28"/>
          <w:szCs w:val="28"/>
          <w:rtl w:val="true"/>
          <w:lang w:bidi="fa-IR"/>
        </w:rPr>
        <w:t xml:space="preserve">آيات آخر سوره 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اينكه پاسخ به منافقينى است كه در صدد تكذيب و شبهه اندازى براى غدير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تازه‌اى در زمينه معارف غدير و ولايت به ما مى‌آموزد، كه ذيلاً آنها را در پنج عنوان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رسالت ربانى</w:t>
      </w:r>
    </w:p>
    <w:p>
      <w:pPr>
        <w:pStyle w:val="BookText"/>
        <w:rPr/>
      </w:pPr>
      <w:r>
        <w:rPr>
          <w:rFonts w:ascii="IRNazanin" w:hAnsi="IRNazanin" w:eastAsia="IRNazanin"/>
          <w:color w:val="111111"/>
          <w:sz w:val="28"/>
          <w:sz w:val="28"/>
          <w:szCs w:val="28"/>
          <w:rtl w:val="true"/>
          <w:lang w:bidi="fa-IR"/>
        </w:rPr>
        <w:t>همان گونه كه در آيه تبليغ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يك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سوى ديگرش نزول غدير از سوى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هم از يك سو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ولايت در غدير قول رسول كريم است، و از سوى ديگر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نزول آن از سوى رَبّ تأكيد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تَنْزِيلٌ مِنْ رَبِّ الْعالَمِينَ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بر مقام عظيم رسول</w:t>
      </w:r>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حاقه كه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آغاز مى‌شود سه نكته مهم 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ادبى ظريفى را در خود دارد كه بيان آن هم منظور منافقين را روشن مى‌كند و هم دقيق بودن دستگاه وحى الهى را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فعل هميشه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كه مفعول اول را جَر مى‌دهد و سپس مفعول دوم ذكر مى‌شود 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عَلَيْهِ 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طبيعى است كه چون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اين معنى در آن ملحوظ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لغت معناى اين تركيب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عَلَيْهِ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ابْتَدَعَهُ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دقيق اين عبارت در فارسى با در نظر گرفتن دو كلمه آن روشن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ساختن و پرداختن و اختراع سخنى از پيش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سخن از پيش خود ساخته را به دروغ به كسى نسبت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نگاهى ديگر، يكى از معانى باب تَفَعُّل، تكلُّف و تلاش فاعل بر حصول فعل است، مثلاً تَشَجَّعَ، يعنى تلاش كرد كه شجاعت را در خود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معنى در باب تفعُّل،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خواهد بود كه تلاش كرد قولى را كه واقعا قول و كلام كسى نبود قول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معناى لغوى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منافقين اين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دلش مى‌خواهد على بعد از او خليفه باشد، و براى اين هدف تلاش مى‌كند اين گفته‌هاى خود درباره ولايت على را به خدا نسبت دهد و سخن خدا قلمداد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در ردّ تفكر آنان فرموده كه چنين چيزى درباره محمد صلى‌الله‌عليه‌و‌آله امكان ندارد كه بخواهد با تلاش اين مطالب را به خدا نسبت دهد، بلكه واقعا سخن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اساسى به منافقين</w:t>
      </w:r>
    </w:p>
    <w:p>
      <w:pPr>
        <w:pStyle w:val="BookText"/>
        <w:rPr/>
      </w:pPr>
      <w:r>
        <w:rPr>
          <w:rFonts w:ascii="IRNazanin" w:hAnsi="IRNazanin" w:eastAsia="IRNazanin"/>
          <w:color w:val="111111"/>
          <w:sz w:val="28"/>
          <w:sz w:val="28"/>
          <w:szCs w:val="28"/>
          <w:rtl w:val="true"/>
          <w:lang w:bidi="fa-IR"/>
        </w:rPr>
        <w:t>خداوند در ردّ فكر و سخن منافقين مطلب را به صورت ريشه‌اى مطرح كرده و شأنيّت پيامبر الهى را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از اختصاص مسئله به غدير عبور كرده و مطلبى اساسى را به ميان آورده كه مبناى رسالت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مبنى اين است كه اگر پيامبر خدا در هر مسئله‌اى بخواهد ساخته و پرداخته خود را به نام خدا مارك بزند و تحويل مردم دهد، چنين كسى ديگر پيام‌آور خدا نيست بلكه سخنگوى خود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اگر چنين كسى بخواهد خود را پيام‌آور خدا قلمداد كند، براى آنكه اتمام حجت الهى بر خلق خدشه‌دار نشود خداوند فورا او را از روى زمين برمى‌دارد و جانش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فرقى نمى‌كند كه چنين احتمالى درباره نماز باشد يا </w:t>
      </w:r>
    </w:p>
    <w:p>
      <w:pPr>
        <w:pStyle w:val="BookText"/>
        <w:rPr/>
      </w:pPr>
      <w:r>
        <w:rPr>
          <w:rFonts w:ascii="IRNazanin" w:hAnsi="IRNazanin" w:eastAsia="IRNazanin"/>
          <w:color w:val="111111"/>
          <w:sz w:val="28"/>
          <w:sz w:val="28"/>
          <w:szCs w:val="28"/>
          <w:rtl w:val="true"/>
          <w:lang w:bidi="fa-IR"/>
        </w:rPr>
        <w:t xml:space="preserve">زكات يا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پيام الهى بايد لاك و مهر شده توسط رسول به دست مردم برسد و در آن هيچ دخل و تصرفى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حرمت مقام عصمت در آيه</w:t>
      </w:r>
    </w:p>
    <w:p>
      <w:pPr>
        <w:pStyle w:val="BookText"/>
        <w:rPr/>
      </w:pPr>
      <w:r>
        <w:rPr>
          <w:rFonts w:ascii="IRNazanin" w:hAnsi="IRNazanin" w:eastAsia="IRNazanin"/>
          <w:color w:val="111111"/>
          <w:sz w:val="28"/>
          <w:sz w:val="28"/>
          <w:szCs w:val="28"/>
          <w:rtl w:val="true"/>
          <w:lang w:bidi="fa-IR"/>
        </w:rPr>
        <w:t>تركيب خاص جمله كه خداوند در اين آيات آورده بسيار دقيق است، كه هم حرمت مقام شامخ پيامبر مكرم صلى‌الله‌عليه‌و‌آله را حفظ نموده و هم نتيجه لازم را براى پاسخ منافقين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تقديس رسول است چرا كه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 معمولى آورده مى‌شود كه جزا نتيجه آن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امتناع جزا به خاطر امتناع شرط در ماضى است مثلاً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 لاَكْرَمْتُهُ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مى‌آمد او را اكرام مى‌نمودم، و مفهومش محقق نشدن اين شرط است كه در نتيجه جزا هم محقق نمى‌شود، يعنى چون نيامد من هم او را اكرام نكردم و در واقع زمينه اكرام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خدا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معنايش امتناع چنين مطلبى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پيامبر صلى‌الله‌عليه‌و‌آله مطلبى را از خود مى‌پرداخت و به دروغ به ما نسبت مى‌داد رگ حيات او را قطع مى‌كرديم، ولى او هرگز چنين كارى نمى‌كند و ما هم هرگز چنان جزايى به او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كه فرق 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كار نبردن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از امتناع وقوع چنين مسئله‌اى و حفظ احترام مقام عصمت رسول‌اللّه صلى‌الله‌عليه‌و‌آله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پاسخ منافقين هم داده شده كه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به پيامبر صلى‌الله‌عليه‌و‌آله مى‌دهيد درباره آن حضرت ممتنع است و شما شبهه بى‌جايى را القا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 آن همين است كه هيچ آثار غضبى از خدا مشاهده نمى‌شود و رگ حيات پيام‌آور خدا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شما منافقين ياوه‌گويى و تعرض به مقام عصمت كبرى است، و قداست او محفوظ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ولايت و تقوى</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روايتى شخص على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و يادآورى براى متقين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لَتَذْكِرَةٌ لِلْمُتَّقِينَ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ولايت با تقوى تحت عنوان تذكر جالب توجه است، و يادآور روايات بسيارى است كه ائمه عليهم‌السلام شيعيان را سفارش به تقوى و پرهيزكارى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مراعات نكردن تقوى زنگارى از گناه بر صفحه بلورين دل مى‌كشد كه ديگر انعكاس هيچ نورى در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اگر تقوى مراعات شود و صيقل صفحه دل مطلوب باشد انعكاس قوى‌ترين نور كه ولايت است آثار و نتايج بسيارى به همراه خواهد داشت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تكذيب كنندگان ولايت</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مى‌نمايد كه ما از وجود تكذيب كنندگان ولايت باخبريم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از تكذيب آنان ترسى داريم و نه تكذيب آنان باعث تعطيل برنامه اعلان ولايت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تكميل معناى اين آيه با آخر آيه تبليغ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 إِنَّ اللّه لا يَهْدِى الْقَوْمَ الْكافِرِينَ</w:t>
      </w:r>
      <w:r>
        <w:rPr>
          <w:rFonts w:eastAsia="Amiri" w:cs="Amiri" w:ascii="Amiri" w:hAnsi="Amiri"/>
          <w:color w:val="111111"/>
          <w:sz w:val="28"/>
          <w:szCs w:val="28"/>
          <w:rtl w:val="true"/>
          <w:lang w:bidi="ar-SA"/>
        </w:rPr>
        <w:t>» .</w:t>
      </w:r>
      <w:r>
        <w:rPr>
          <w:rStyle w:val="FootnoteAnchor"/>
          <w:rtl w:val="true"/>
        </w:rPr>
        <w:footnoteReference w:id="309"/>
      </w:r>
      <w:r>
        <w:rPr>
          <w:rFonts w:ascii="IRNazanin" w:hAnsi="IRNazanin" w:eastAsia="IRNazanin"/>
          <w:color w:val="111111"/>
          <w:sz w:val="28"/>
          <w:sz w:val="28"/>
          <w:szCs w:val="28"/>
          <w:rtl w:val="true"/>
          <w:lang w:bidi="fa-IR"/>
        </w:rPr>
        <w:t>وقتى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حفظ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خبر از وجود توطئه‌گران داريم، همان گونه كه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لَنَعْلَمُ أَنَّ مِنْكُمْ مُكَذِّبِينَ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مى‌دانيم كه در ميان شما تكذيب كنندگانى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قوم كافرين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ما مى‌دانيم كه با اعلام ولايت در غدير عده‌اى تكذيب خواهند كرد و آنان كافرانى هستند كه هدايت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كافران براى ولايت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را حسرت كافران اعلام كرده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لَحَسْرَةٌ للكافرين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حسرت در دنيا به خاطر دست نيافتن به آن و در آخرت به خاطر ديدن </w:t>
      </w:r>
    </w:p>
    <w:p>
      <w:pPr>
        <w:pStyle w:val="BookText"/>
        <w:rPr/>
      </w:pPr>
      <w:r>
        <w:rPr>
          <w:rFonts w:ascii="IRNazanin" w:hAnsi="IRNazanin" w:eastAsia="IRNazanin"/>
          <w:color w:val="111111"/>
          <w:sz w:val="28"/>
          <w:sz w:val="28"/>
          <w:szCs w:val="28"/>
          <w:rtl w:val="true"/>
          <w:lang w:bidi="fa-IR"/>
        </w:rPr>
        <w:t>نِعَم بهشتى براى پذيرندگان ولايت است، در حالى كه كافرين و مكذبين ولايت در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اگر چه جاى آنان را غصب كردند، ولى هرگز به مقام الهى آنان و درياى علومشان و سيطره قدرتشان بر عوالم امكان دست نيافتند، و اين حسرتى بود كه داغ آن بر دلشان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آخرت نيز همان بود كه پيامبر صلى‌الله‌عليه‌و‌آله در خطابه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انَّهُ جَنْبُ اللّه الَّذى ذَكَرَ فى كِتابِهِ الْعَزيزِ، فَقالَ تَعالى مُخْبرا عَمَّنْ يُخالِفُهُ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يا حَسْرَتى عَلى ما فَرَّطْتُ فِى جَنْبِ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على جنب اللّه است كه خداوند در كتاب عزيزش ذكر كرده و از قول كسى كه با او مخالفت كند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حسرت بر آنچه در جنب خداوند تفريط و كوتاهى كردم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 </w:t>
      </w:r>
      <w:bookmarkStart w:id="744" w:name="pg19311_183435"/>
    </w:p>
    <w:p>
      <w:pPr>
        <w:pStyle w:val="Heading5"/>
        <w:numPr>
          <w:ilvl w:val="4"/>
          <w:numId w:val="1"/>
        </w:numPr>
        <w:rPr/>
      </w:pPr>
      <w:bookmarkStart w:id="745" w:name="__RefHeading___Toc18032923_1280447820"/>
      <w:bookmarkStart w:id="746" w:name="_Toc291"/>
      <w:bookmarkEnd w:id="744"/>
      <w:bookmarkEnd w:id="745"/>
      <w:r>
        <w:rPr>
          <w:rtl w:val="true"/>
        </w:rPr>
        <w:t xml:space="preserve">آيه </w:t>
      </w:r>
      <w:r>
        <w:rPr>
          <w:rtl w:val="true"/>
        </w:rPr>
        <w:t>«</w:t>
      </w:r>
      <w:r>
        <w:rPr>
          <w:rtl w:val="true"/>
        </w:rPr>
        <w:t xml:space="preserve">فَالْيَوم الَّذينَ آمَنوا مِنَ الكُفّارِ يَضْحَكونَ </w:t>
      </w:r>
      <w:r>
        <w:rPr>
          <w:rtl w:val="true"/>
        </w:rPr>
        <w:t xml:space="preserve">. </w:t>
      </w:r>
      <w:r>
        <w:rPr>
          <w:rtl w:val="true"/>
        </w:rPr>
        <w:t>عَلَى الأرائك يَنْظُرون</w:t>
      </w:r>
      <w:r>
        <w:rPr>
          <w:rtl w:val="true"/>
        </w:rPr>
        <w:t>»</w:t>
      </w:r>
      <w:bookmarkEnd w:id="74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خداوند منظره حسرت ابوبكر و عمر را در قيامت تدارك ديده كه بايد شيعيان آن را از بهشت ببينند و از حسرت آنان لذت ببرند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عليه‌السلام در حديثى توطئه‌هاى منافقين در غدير را بيان كردند و اشاره به جزاى اين رفتار آنان در روز قيامت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قسمتى از اين حديث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پيامبر صلى‌الله‌عليه‌و‌آله على عليه‌السلام را در روز غدير خم منصوب كرد و به بزرگان مهاجرين و انصار دستور داد تا با او بيعت كنند، آنان در ظاهر بيعت كردند ولى بين خود توطئه كردند كه دو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امر خلافت را پس از پيامبر صلى‌الله‌عليه‌و‌آله از على عليه‌السلام بگيرند و ديگر اينكه در صورت امكان هر دو بزرگوار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خبر داد كه اينان حيله‌گرند و شما را مسخره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هم خداوند آنان را به استهزاء خواهد گرفت، به جزاى استهزايى كه در اين دنيا كردند و خدا در دنيا به آنان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مى‌شود از جهنم مقامات شيعيان اميرالمؤمنين عليه‌السلام را در بهشت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آن منافقين را به اسم صدا مى‌زنند و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عذاب و خوارى معطل مانده‌ايد، نزد ما بياييد تا درهاى بهشت را به روى شما باز كنيم و از آتش جهنم نجات يابيد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در جهنم خود را به سوى بهشت مى‌كشانند و در همان حال مأمورين عذاب خود را به آنان مى‌رسانند و با عمودها و تازيانه‌هاى خود بر آنان مى‌زنند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نزديك درهاى بهشت مى‌رسند مى‌بينند درها به روى آنان بسته شده 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بار ديگر به اعماق جهنم كشيده مى‌شوند، و مؤمنين از ديدن اين منظره مى‌خندند و آنان را مسخره مى‌كنند كه خداوند هم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 عَلَى الأرائِكِ يَنظُرونَ</w:t>
      </w:r>
      <w:r>
        <w:rPr>
          <w:rFonts w:eastAsia="IRNazanin" w:cs="IRNazanin"/>
          <w:color w:val="111111"/>
          <w:sz w:val="28"/>
          <w:szCs w:val="28"/>
          <w:rtl w:val="true"/>
          <w:lang w:bidi="fa-IR"/>
        </w:rPr>
        <w:t>»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امام سجاد عليه‌السلام نيز اين منظره دل‌انگيز را با اشاره به آيات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مطفّفين چنين توصيف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دو تخت از بهشت بيرون آورده مُشرف بر جهنم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عليه‌السلام مى‌آيد و بر روى آن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مى‌نشيند خنده‌اى مى‌نمايد و از خنده او جهنم زير و رو مى‌شود و طبقه پايين آن بالا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و عمر را از جهنم بيرون مى‌آورند و در مقابل آن حضرت نگاه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وصى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رحم نمى‌كنى ؟ آيا نزد پروردگارت شفاعت ما را نمى‌نمايى ؟</w:t>
      </w:r>
    </w:p>
    <w:p>
      <w:pPr>
        <w:pStyle w:val="BookText"/>
        <w:rPr/>
      </w:pP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مى‌خندد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پاسخ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برمى‌خيزد و وارد بهشت مى‌شود، و آن دو تخت را بر مى‌دارند و به جاى خود باز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معناى كلام خداوند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فَالْيَوْمَ الَّذِينَ آمَنُوا مِنَ الْكُفَّارِ يَضْحَكُونَ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الْأَرائِكِ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ثُوِّبَ الْكُفَّارُ ما كانُوا يَفْعَلُونَ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كسانى كه ايمان آوردند به كفار مى‌خندند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روى تخت‌ها تماشا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پاداشى كه به كافران مى‌دهند جز نتيجه اعمال زشت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bookmarkStart w:id="747" w:name="pg19311_183437"/>
    </w:p>
    <w:p>
      <w:pPr>
        <w:pStyle w:val="Heading5"/>
        <w:numPr>
          <w:ilvl w:val="4"/>
          <w:numId w:val="1"/>
        </w:numPr>
        <w:rPr/>
      </w:pPr>
      <w:bookmarkStart w:id="748" w:name="__RefHeading___Toc18032925_1280447820"/>
      <w:bookmarkStart w:id="749" w:name="_Toc292"/>
      <w:bookmarkEnd w:id="747"/>
      <w:bookmarkEnd w:id="748"/>
      <w:r>
        <w:rPr>
          <w:rtl w:val="true"/>
        </w:rPr>
        <w:t xml:space="preserve">آيه </w:t>
      </w:r>
      <w:r>
        <w:rPr>
          <w:rtl w:val="true"/>
        </w:rPr>
        <w:t>«</w:t>
      </w:r>
      <w:r>
        <w:rPr>
          <w:rtl w:val="true"/>
        </w:rPr>
        <w:t xml:space="preserve">فَلا صَدَّقَ وَ لا صَلّى </w:t>
      </w:r>
      <w:r>
        <w:rPr>
          <w:rtl w:val="true"/>
        </w:rPr>
        <w:t xml:space="preserve">. </w:t>
      </w:r>
      <w:r>
        <w:rPr>
          <w:rtl w:val="true"/>
        </w:rPr>
        <w:t xml:space="preserve">وَ لكِنْ كَذَّبَ وَ تَوَلّى </w:t>
      </w:r>
      <w:r>
        <w:rPr>
          <w:rtl w:val="true"/>
        </w:rPr>
        <w:t>... »</w:t>
      </w:r>
      <w:bookmarkEnd w:id="749"/>
    </w:p>
    <w:p>
      <w:pPr>
        <w:pStyle w:val="Heading6"/>
        <w:numPr>
          <w:ilvl w:val="5"/>
          <w:numId w:val="1"/>
        </w:numPr>
        <w:rPr/>
      </w:pPr>
      <w:bookmarkStart w:id="750" w:name="__RefHeading___Toc18032927_1280447820"/>
      <w:bookmarkStart w:id="751" w:name="_Toc293"/>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جمله آياتى كه در غدير و در مورد سران منافقين بر پيامبر صلى‌الله‌عليه‌و‌آله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او زبانت را به سخنى باز مكن كه درباره او عجله كرده باشى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تصديق كرد و نه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تكذيب نمود و روى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تكبر به سوى دوستانش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تو سزاوار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عذاب بر تو سزاوار و سزاوارتر است</w:t>
      </w:r>
      <w:r>
        <w:rPr>
          <w:rFonts w:eastAsia="IRNazanin" w:cs="IRNazanin"/>
          <w:color w:val="111111"/>
          <w:sz w:val="28"/>
          <w:szCs w:val="28"/>
          <w:rtl w:val="true"/>
          <w:lang w:bidi="fa-IR"/>
        </w:rPr>
        <w:t>» .</w:t>
      </w:r>
    </w:p>
    <w:p>
      <w:pPr>
        <w:pStyle w:val="Heading6"/>
        <w:numPr>
          <w:ilvl w:val="5"/>
          <w:numId w:val="1"/>
        </w:numPr>
        <w:rPr/>
      </w:pPr>
      <w:bookmarkStart w:id="752" w:name="__RefHeading___Toc18032929_1280447820"/>
      <w:bookmarkStart w:id="753" w:name="_Toc294"/>
      <w:bookmarkEnd w:id="752"/>
      <w:r>
        <w:rPr/>
        <w:t>1</w:t>
      </w:r>
      <w:r>
        <w:rPr>
          <w:rtl w:val="true"/>
        </w:rPr>
        <w:t xml:space="preserve"> - </w:t>
      </w:r>
      <w:r>
        <w:rPr>
          <w:rtl w:val="true"/>
        </w:rPr>
        <w:t>موقعيت تاريخى</w:t>
      </w:r>
      <w:bookmarkEnd w:id="753"/>
    </w:p>
    <w:p>
      <w:pPr>
        <w:pStyle w:val="BookText"/>
        <w:rPr/>
      </w:pPr>
      <w:r>
        <w:rPr>
          <w:rFonts w:ascii="IRNazanin" w:hAnsi="IRNazanin" w:eastAsia="IRNazanin"/>
          <w:color w:val="111111"/>
          <w:sz w:val="28"/>
          <w:sz w:val="28"/>
          <w:szCs w:val="28"/>
          <w:rtl w:val="true"/>
          <w:lang w:bidi="fa-IR"/>
        </w:rPr>
        <w:t>معاويه را از سابقه‌هاى طولانى او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بيست سال بر فراز منبرها على بن ابى‌طالب عليه‌السلام را مورد ناسزا قرار داد، آغازى از غدير در پرونده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خطبه غدير و مراسم بيعت همگانى به دستور پيامبر صلى‌الله‌عليه‌و‌آله، وقتى معاويه و مغيرة بن شعبه و ابوموسى اشعرى از خيمه بيعت فاصله گرفتند شعله‌هاى كينه زبانه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حال غضب، به ابوموسى اشعرى تكيه كرد و دست ديگر بر مغيرة بن شعبه قرار داد و با تكبر به راه افتاد و تصريح كرد كه به ولايت على اقرار نمى‌كنيم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دشمن على عليه‌السلام فورا با نزول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قيامت روبرو شد، و اين سابقه سوء را در پرونده خود به ثبت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درباره او نازل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اِلى اَهْلِهِ يَتَمَطّى </w:t>
      </w:r>
      <w:r>
        <w:rPr>
          <w:rFonts w:eastAsia="Amiri" w:cs="Amiri" w:ascii="Amiri" w:hAnsi="Amiri"/>
          <w:color w:val="111111"/>
          <w:sz w:val="28"/>
          <w:szCs w:val="28"/>
          <w:rtl w:val="true"/>
          <w:lang w:bidi="ar-SA"/>
        </w:rPr>
        <w:t xml:space="preserve">... » </w:t>
      </w:r>
      <w:r>
        <w:rPr>
          <w:rStyle w:val="FootnoteAnchor"/>
          <w:rtl w:val="true"/>
        </w:rPr>
        <w:footnoteReference w:id="3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تصديق كرد و نه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تكذيب كرد و پشت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حال تبختر به سوى اهل خود به راه افتاد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اين گستاخى به حدى بود كه پيامبر صلى‌الله‌عليه‌و‌آله ابتدا تصميم گرفت او را به قتل برساند، ولى با ملاحظه شرايط تصميم گرفت بر فراز منبر آيد و وى را به مردم معرفى كند و برائت خود را از او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آيه‌اى نازل شد كه حضرت فعلاً از اين كار چشم پوشى كند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توضيح ماجرا اينگونه است كه با حضور صد و بيست هزار مخاطب در برابر منبر غدير، بزرگ‌ترين ابلاغ الهى به انجام رسيد و پيامبر صلى‌الله‌عليه‌و‌آله با بلند كردن اميرالمؤمنين عليه‌السلام بر فراز دستان خويش، نداى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گوش جهانيان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از اين مرحله خطابه غدير نگذشته بود كه ابوبكر و عمر و معاويه از شدت غيظ به جنب و جوش افتادند و سخنانى در انكار ولايت و تكذيب پيامبر صلى‌الله‌عليه‌و‌آله بر زبانشان جارى شد؛ اما در اثناء خطابه قدرت عكس العملى بيش از اين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بعد از منبر و پس از بيعت، اين انكار درونى خود را در كنار آن دو خيمه بر پا شده در غدير بيرون ريختند و با برخوردى خاص آن را اظهار كردند، به گونه‌اى كه افراد غير جمع خودشان هم آن منظره را ديدند و اين جسارت علنى در حضور عموم مردم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تكيه بر ابوموسى اشعرى و مغيره به راه افتاد و صدايش را بلند كرد كه هرگز سخن او نمى‌پذيريم و به ولايت على اقرار نمى‌كنيم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حركت به قدرى كفرآميز و بى‌ادبانه بود كه فورا چند آيه قرآن درباره آن نازل شد، و پيامبر صلى‌الله‌عليه‌و‌آله تصميم بر مقابله جدى با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بار ديگر آيه‌اى نازل شد، و طبق مهلتى كه خدا به همه ظالمان داده اين بار نيز قرار شد اقدامى صورت نگيرد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ماجرا در روايات متعددى وارد شده</w:t>
      </w:r>
      <w:r>
        <w:rPr>
          <w:rStyle w:val="FootnoteAnchor"/>
          <w:rtl w:val="true"/>
        </w:rPr>
        <w:footnoteReference w:id="323"/>
      </w:r>
      <w:r>
        <w:rPr>
          <w:rFonts w:ascii="IRNazanin" w:hAnsi="IRNazanin" w:eastAsia="IRNazanin"/>
          <w:color w:val="111111"/>
          <w:sz w:val="28"/>
          <w:sz w:val="28"/>
          <w:szCs w:val="28"/>
          <w:rtl w:val="true"/>
          <w:lang w:bidi="fa-IR"/>
        </w:rPr>
        <w:t>، كه ابتدا صورت جمع‌بندى شده آن را تقديم مى‌كنيم و سپس به توضيح برخى جزئيات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خم و هنگامى كه پيامبر صلى‌الله‌عليه‌و‌آله اميرالمؤمنين عليه‌السلام را منصوب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ابوبكر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مقام او را بالا ببرد، هيچ كوتاهى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مى‌تواند بازوى پسر عمويش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اين عظمت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غضب و اخم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هرگز سخن او را گوش نمى‌دهم و از او اطاعت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خطبه مراسم بيعت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بيعت كه بيرون آمدند، معاويه با تكبر و تبختر و غضب آلود، در حالى كه دست راستش را بر دوش ابوموسى عبداللّه بن قيس اشعرى و دست چپ را بر دوش مغيرة بن شعبه گذاشته بود به راه افتاد، و اين گفته را در آن حال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محمد را بر گفته‌اش تصديق نمى‌كنيم و به ولايت على اقرار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اين كار معاويه فورا به پيامبر صلى‌الله‌عليه‌و‌آله رسيد، به خصوص آنكه ابوذر و حذيفه نيز شاهد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آياتى نيز در اين باره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كَذَّبَ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إِلى أَهْلِهِ يَتَمَطَّى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 تصديق كرد و نه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تكذيب نمود و روى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تكبر به سوى دوستانش رفت</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دو آيه ديگر نازل شد كه تهديد و وعده عذاب به او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أَوْلى لَكَ فَأَوْلى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عذاب بر تو سزاوار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عذاب بر تو سزاوار و سزاوارتر است</w:t>
      </w:r>
      <w:r>
        <w:rPr>
          <w:rFonts w:eastAsia="IRNazanin" w:cs="IRNazanin"/>
          <w:color w:val="111111"/>
          <w:sz w:val="28"/>
          <w:szCs w:val="28"/>
          <w:rtl w:val="true"/>
          <w:lang w:bidi="fa-IR"/>
        </w:rPr>
        <w:t xml:space="preserve">» ! </w:t>
      </w:r>
      <w:bookmarkStart w:id="754" w:name="pg19311_183440"/>
    </w:p>
    <w:p>
      <w:pPr>
        <w:pStyle w:val="BookText"/>
        <w:rPr/>
      </w:pPr>
      <w:bookmarkEnd w:id="754"/>
      <w:r>
        <w:rPr>
          <w:rFonts w:ascii="IRNazanin" w:hAnsi="IRNazanin" w:eastAsia="IRNazanin"/>
          <w:color w:val="111111"/>
          <w:sz w:val="28"/>
          <w:sz w:val="28"/>
          <w:szCs w:val="28"/>
          <w:rtl w:val="true"/>
          <w:lang w:bidi="fa-IR"/>
        </w:rPr>
        <w:t>پيامبر صلى‌الله‌عليه‌و‌آله درباره معاويه سه تصميم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بر فراز منبر رود و باطن او را به مردم معرفى كند و خباثت او را به همه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بر فراز منبر برائت و بيزارى خود را از معاويه اعلام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دستور قتل او را صادر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همزمان با اين تصميم بار ديگر وحى الهى به خاطر مهلتى كه به او داده شده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تُحَرِّكْ بِهِ لِسانَكَ لِتَعْجَلَ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درباره او زبانت را به سخنى باز مكن كه درباره او عجله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حكايت از آنكه هنوز از مهلت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پيامبر صلى‌الله‌عليه‌و‌آله سكوت كرد و در معرفى او چيزى نفرمود</w:t>
      </w:r>
      <w:r>
        <w:rPr>
          <w:rFonts w:eastAsia="IRNazanin" w:cs="IRNazanin"/>
          <w:color w:val="111111"/>
          <w:sz w:val="28"/>
          <w:szCs w:val="28"/>
          <w:rtl w:val="true"/>
          <w:lang w:bidi="fa-IR"/>
        </w:rPr>
        <w:t>.</w:t>
      </w:r>
    </w:p>
    <w:p>
      <w:pPr>
        <w:pStyle w:val="Heading6"/>
        <w:numPr>
          <w:ilvl w:val="5"/>
          <w:numId w:val="1"/>
        </w:numPr>
        <w:rPr/>
      </w:pPr>
      <w:bookmarkStart w:id="755" w:name="__RefHeading___Toc18032931_1280447820"/>
      <w:bookmarkStart w:id="756" w:name="_Toc295"/>
      <w:bookmarkEnd w:id="755"/>
      <w:r>
        <w:rPr/>
        <w:t>2</w:t>
      </w:r>
      <w:r>
        <w:rPr>
          <w:rtl w:val="true"/>
        </w:rPr>
        <w:t xml:space="preserve"> - </w:t>
      </w:r>
      <w:r>
        <w:rPr>
          <w:rtl w:val="true"/>
        </w:rPr>
        <w:t>تحليل اعتقادى</w:t>
      </w:r>
      <w:bookmarkEnd w:id="756"/>
    </w:p>
    <w:p>
      <w:pPr>
        <w:pStyle w:val="Heading6"/>
        <w:numPr>
          <w:ilvl w:val="5"/>
          <w:numId w:val="1"/>
        </w:numPr>
        <w:rPr/>
      </w:pPr>
      <w:bookmarkStart w:id="757" w:name="__RefHeading___Toc18032933_1280447820"/>
      <w:bookmarkStart w:id="758" w:name="_Toc296"/>
      <w:bookmarkEnd w:id="757"/>
      <w:r>
        <w:rPr>
          <w:rtl w:val="true"/>
        </w:rPr>
        <w:t>اشاره</w:t>
      </w:r>
      <w:bookmarkEnd w:id="758"/>
    </w:p>
    <w:p>
      <w:pPr>
        <w:pStyle w:val="BookText"/>
        <w:rPr/>
      </w:pPr>
      <w:r>
        <w:rPr>
          <w:rFonts w:ascii="Amiri" w:hAnsi="Amiri" w:eastAsia="Amiri" w:cs="Amiri"/>
          <w:color w:val="111111"/>
          <w:sz w:val="28"/>
          <w:sz w:val="28"/>
          <w:szCs w:val="28"/>
          <w:rtl w:val="true"/>
          <w:lang w:bidi="ar-SA"/>
        </w:rPr>
        <w:t>اين ماجرا شامل نُه نكته اعتقادى تاريخى است</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18032935_1280447820"/>
      <w:bookmarkStart w:id="760" w:name="_Toc297"/>
      <w:bookmarkEnd w:id="759"/>
      <w:r>
        <w:rPr>
          <w:rtl w:val="true"/>
        </w:rPr>
        <w:t>نكته اول</w:t>
      </w:r>
      <w:r>
        <w:rPr>
          <w:rtl w:val="true"/>
        </w:rPr>
        <w:t xml:space="preserve">: </w:t>
      </w:r>
      <w:r>
        <w:rPr>
          <w:rtl w:val="true"/>
        </w:rPr>
        <w:t>روايت حاضرين غدير</w:t>
      </w:r>
      <w:bookmarkEnd w:id="760"/>
    </w:p>
    <w:p>
      <w:pPr>
        <w:pStyle w:val="BookText"/>
        <w:rPr/>
      </w:pPr>
      <w:r>
        <w:rPr>
          <w:rFonts w:ascii="IRNazanin" w:hAnsi="IRNazanin" w:eastAsia="IRNazanin"/>
          <w:color w:val="111111"/>
          <w:sz w:val="28"/>
          <w:sz w:val="28"/>
          <w:szCs w:val="28"/>
          <w:rtl w:val="true"/>
          <w:lang w:bidi="fa-IR"/>
        </w:rPr>
        <w:t>راويان اين حديث كسانى هستند كه در متن واقعه حاضر بوده‌اند و آنچه اتفاق افتاده با چشم خود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ناقل آن خود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ابوذر و حذيفه هستند كه از نزديك‌ترين ياران پيامبر صلى‌الله‌عليه‌و‌آله به شمار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امام باقر و امام كاظم عليهماالسلام نيز اين ماجرا را نقل كرده‌اند</w:t>
      </w:r>
      <w:r>
        <w:rPr>
          <w:rFonts w:eastAsia="IRNazanin" w:cs="IRNazanin"/>
          <w:color w:val="111111"/>
          <w:sz w:val="28"/>
          <w:szCs w:val="28"/>
          <w:rtl w:val="true"/>
          <w:lang w:bidi="fa-IR"/>
        </w:rPr>
        <w:t>.</w:t>
      </w:r>
    </w:p>
    <w:p>
      <w:pPr>
        <w:pStyle w:val="Heading6"/>
        <w:numPr>
          <w:ilvl w:val="5"/>
          <w:numId w:val="1"/>
        </w:numPr>
        <w:rPr/>
      </w:pPr>
      <w:bookmarkStart w:id="761" w:name="__RefHeading___Toc18032937_1280447820"/>
      <w:bookmarkStart w:id="762" w:name="_Toc298"/>
      <w:bookmarkEnd w:id="761"/>
      <w:r>
        <w:rPr>
          <w:rtl w:val="true"/>
        </w:rPr>
        <w:t>نكته دوم</w:t>
      </w:r>
      <w:r>
        <w:rPr>
          <w:rtl w:val="true"/>
        </w:rPr>
        <w:t xml:space="preserve">: </w:t>
      </w:r>
      <w:r>
        <w:rPr>
          <w:rtl w:val="true"/>
        </w:rPr>
        <w:t>سابقه ابوموسى و مغيره با معاويه</w:t>
      </w:r>
      <w:bookmarkEnd w:id="762"/>
    </w:p>
    <w:p>
      <w:pPr>
        <w:pStyle w:val="BookText"/>
        <w:rPr/>
      </w:pPr>
      <w:r>
        <w:rPr>
          <w:rFonts w:ascii="IRNazanin" w:hAnsi="IRNazanin" w:eastAsia="IRNazanin"/>
          <w:color w:val="111111"/>
          <w:sz w:val="28"/>
          <w:sz w:val="28"/>
          <w:szCs w:val="28"/>
          <w:rtl w:val="true"/>
          <w:lang w:bidi="fa-IR"/>
        </w:rPr>
        <w:t xml:space="preserve">ارتباط معاويه با ابوموسى اشعرى و مغيرة بن شعبه، آن هم در كنار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ماجرا منعكس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سابقه ديرينه اين جمع و قرينه واضحى در ارتباطات آنان در وقايع سقيفه تا صفين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فراز كوه هَرشى چهارده نفر را مى‌بينيم كه به قصد قتل پيامبر صلى‌الله‌عليه‌و‌آله كمين كرده‌اند، نام اين پنج نفر در بين آنان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آوردن هيزم و احراق بيت و ضرب و جرح حضرت زهرا عليهاالسلام نام ابوبكر و عمر است آن سه نفر ديگر هم ضميمه آنانند</w:t>
      </w:r>
      <w:r>
        <w:rPr>
          <w:rFonts w:eastAsia="IRNazanin" w:cs="IRNazanin"/>
          <w:color w:val="111111"/>
          <w:sz w:val="28"/>
          <w:szCs w:val="28"/>
          <w:rtl w:val="true"/>
          <w:lang w:bidi="fa-IR"/>
        </w:rPr>
        <w:t xml:space="preserve">. </w:t>
      </w:r>
      <w:bookmarkStart w:id="763" w:name="pg19311_183441"/>
    </w:p>
    <w:p>
      <w:pPr>
        <w:pStyle w:val="BookText"/>
        <w:rPr/>
      </w:pPr>
      <w:bookmarkEnd w:id="763"/>
      <w:r>
        <w:rPr>
          <w:rFonts w:ascii="IRNazanin" w:hAnsi="IRNazanin" w:eastAsia="IRNazanin"/>
          <w:color w:val="111111"/>
          <w:sz w:val="28"/>
          <w:sz w:val="28"/>
          <w:szCs w:val="28"/>
          <w:rtl w:val="true"/>
          <w:lang w:bidi="fa-IR"/>
        </w:rPr>
        <w:t>اگر در ماجراى حَكَمين در جنگ صفين، ابوموسى اشعرى با آنكه از طرف لشكر كوفه است، ولى به نفع معاويه و بر ضد اميرالمؤمنين عليه‌السلام اقدام مى‌كند از همين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مجلس معاويه اين مغيره است كه به امام حسن عليه‌السلام جسارت مى‌كند از اين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رساندن اين سابقه خالى از لطف نباشد كه معاويه صيغه جمع به كار مى‌برد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نُصَدِّقُ وَ لا نُقِرُّ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تصديق نمى‌كنيم و اقرار نمى‌نماييم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گويا از طرف شركاى خود نيز اعلام مى‌كند </w:t>
      </w:r>
      <w:r>
        <w:rPr>
          <w:rFonts w:eastAsia="IRNazanin" w:cs="IRNazanin"/>
          <w:color w:val="111111"/>
          <w:sz w:val="28"/>
          <w:szCs w:val="28"/>
          <w:rtl w:val="true"/>
          <w:lang w:bidi="fa-IR"/>
        </w:rPr>
        <w:t>!</w:t>
      </w:r>
    </w:p>
    <w:p>
      <w:pPr>
        <w:pStyle w:val="Heading6"/>
        <w:numPr>
          <w:ilvl w:val="5"/>
          <w:numId w:val="1"/>
        </w:numPr>
        <w:rPr/>
      </w:pPr>
      <w:bookmarkStart w:id="764" w:name="__RefHeading___Toc18032939_1280447820"/>
      <w:bookmarkStart w:id="765" w:name="_Toc299"/>
      <w:bookmarkEnd w:id="764"/>
      <w:r>
        <w:rPr>
          <w:rtl w:val="true"/>
        </w:rPr>
        <w:t>نكته سوم</w:t>
      </w:r>
      <w:r>
        <w:rPr>
          <w:rtl w:val="true"/>
        </w:rPr>
        <w:t xml:space="preserve">: </w:t>
      </w:r>
      <w:r>
        <w:rPr>
          <w:rtl w:val="true"/>
        </w:rPr>
        <w:t>گفتار معاويه كفر است</w:t>
      </w:r>
      <w:bookmarkEnd w:id="765"/>
    </w:p>
    <w:p>
      <w:pPr>
        <w:pStyle w:val="BookText"/>
        <w:rPr/>
      </w:pPr>
      <w:r>
        <w:rPr>
          <w:rFonts w:ascii="IRNazanin" w:hAnsi="IRNazanin" w:eastAsia="IRNazanin"/>
          <w:color w:val="111111"/>
          <w:sz w:val="28"/>
          <w:sz w:val="28"/>
          <w:szCs w:val="28"/>
          <w:rtl w:val="true"/>
          <w:lang w:bidi="fa-IR"/>
        </w:rPr>
        <w:t>آنچه معاويه از روى استكبار و تبختر بر زبان آورده در دو جهت خلاصه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قبول نكردن و اقرار نكردن به ولايت على عليه‌السلام و ديگرى صادق ندانستن پيامبر صلى‌الله‌عليه‌و‌آله و تكذيب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جهت را نبايد يك موضوع به حساب آورد، بلكه معناى اين دو كلام در كنار يكديگر بدين معناست كه اولاً پيامبر صلى‌الله‌عليه‌و‌آله را دروغگو مى‌دانم و ثانيا اگر هم پيامبر صلى‌الله‌عليه‌و‌آله راست بگويد من زير بار چنين سخنى نمى‌روم و فرمان او را زير پا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اين دو گفته را بگيريم كفر محض است و اگر هر دو را جمع كنيم كفرى آميخته با كفر ديگر خواهد بود، چرا كه همچون ابليس در برابر فرمان الهى قد عَلَم كرده و با اقرار به اينكه اصل مطلب فرمان الهى است متكبرانه اعلام مى‌كند كه زير بار آن نخواهم رفت</w:t>
      </w:r>
      <w:r>
        <w:rPr>
          <w:rFonts w:eastAsia="IRNazanin" w:cs="IRNazanin"/>
          <w:color w:val="111111"/>
          <w:sz w:val="28"/>
          <w:szCs w:val="28"/>
          <w:rtl w:val="true"/>
          <w:lang w:bidi="fa-IR"/>
        </w:rPr>
        <w:t>.</w:t>
      </w:r>
    </w:p>
    <w:p>
      <w:pPr>
        <w:pStyle w:val="Heading6"/>
        <w:numPr>
          <w:ilvl w:val="5"/>
          <w:numId w:val="1"/>
        </w:numPr>
        <w:rPr/>
      </w:pPr>
      <w:bookmarkStart w:id="766" w:name="__RefHeading___Toc18032941_1280447820"/>
      <w:bookmarkStart w:id="767" w:name="_Toc300"/>
      <w:bookmarkEnd w:id="766"/>
      <w:r>
        <w:rPr>
          <w:rtl w:val="true"/>
        </w:rPr>
        <w:t>نكته چهارم</w:t>
      </w:r>
      <w:r>
        <w:rPr>
          <w:rtl w:val="true"/>
        </w:rPr>
        <w:t xml:space="preserve">: </w:t>
      </w:r>
      <w:r>
        <w:rPr>
          <w:rtl w:val="true"/>
        </w:rPr>
        <w:t>معاويه همچون حارث فهرى</w:t>
      </w:r>
      <w:bookmarkEnd w:id="76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شباهتى بين سخن معاويه در اينجا و سخن حارث فهرى در پايان مراسم غدير وجود دارد كه نتايجى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فهرى با اقرار به اينكه ولايت على عليه‌السلام از طرف خداست آن را بر نمى‌تابيد و درخواست عذاب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كانَ هذا هُوَ الْحَقَّ مِنْ عِنْدِكَ فَأَمْطِرْ عَلَيْنا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معاويه نيز در پله دوم گفته‌اش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نُقِرُّ لِعَلِىٍّ وِلايَةً</w:t>
      </w:r>
      <w:r>
        <w:rPr>
          <w:rFonts w:eastAsia="IRNazanin" w:cs="IRNazanin"/>
          <w:color w:val="111111"/>
          <w:sz w:val="28"/>
          <w:szCs w:val="28"/>
          <w:rtl w:val="true"/>
          <w:lang w:bidi="fa-IR"/>
        </w:rPr>
        <w:t xml:space="preserve">. </w:t>
      </w:r>
      <w:bookmarkStart w:id="768" w:name="pg19311_183442"/>
    </w:p>
    <w:p>
      <w:pPr>
        <w:pStyle w:val="BookText"/>
        <w:rPr/>
      </w:pPr>
      <w:bookmarkEnd w:id="768"/>
      <w:r>
        <w:rPr>
          <w:rFonts w:ascii="IRNazanin" w:hAnsi="IRNazanin" w:eastAsia="IRNazanin"/>
          <w:color w:val="111111"/>
          <w:sz w:val="28"/>
          <w:sz w:val="28"/>
          <w:szCs w:val="28"/>
          <w:rtl w:val="true"/>
          <w:lang w:bidi="fa-IR"/>
        </w:rPr>
        <w:t>فرق بين حارث و معاويه در اينجاست كه او درخواست عذاب كرد، ولى معاويه زرنگ‌تر از آن بود كه با درخواست عذاب خود را به دست نابودى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بازگشت دو سخن به يك طرز تفكر باشد بدان معناست كه معاويه هم مستحق عذاب آسمانى و سنگى است كه بر فرق سر او فرود آيد و او را هلاك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كه خداوند هر دو مورد را در آيات قرآن منعكس فرموده است</w:t>
      </w:r>
      <w:r>
        <w:rPr>
          <w:rFonts w:eastAsia="IRNazanin" w:cs="IRNazanin"/>
          <w:color w:val="111111"/>
          <w:sz w:val="28"/>
          <w:szCs w:val="28"/>
          <w:rtl w:val="true"/>
          <w:lang w:bidi="fa-IR"/>
        </w:rPr>
        <w:t>.</w:t>
      </w:r>
    </w:p>
    <w:p>
      <w:pPr>
        <w:pStyle w:val="Heading6"/>
        <w:numPr>
          <w:ilvl w:val="5"/>
          <w:numId w:val="1"/>
        </w:numPr>
        <w:rPr/>
      </w:pPr>
      <w:bookmarkStart w:id="769" w:name="__RefHeading___Toc18032943_1280447820"/>
      <w:bookmarkStart w:id="770" w:name="_Toc301"/>
      <w:bookmarkEnd w:id="769"/>
      <w:r>
        <w:rPr>
          <w:rtl w:val="true"/>
        </w:rPr>
        <w:t>نكته پنجم</w:t>
      </w:r>
      <w:r>
        <w:rPr>
          <w:rtl w:val="true"/>
        </w:rPr>
        <w:t xml:space="preserve">: </w:t>
      </w:r>
      <w:r>
        <w:rPr>
          <w:rtl w:val="true"/>
        </w:rPr>
        <w:t>انعكاس قرآنى ماجرا</w:t>
      </w:r>
      <w:bookmarkEnd w:id="770"/>
    </w:p>
    <w:p>
      <w:pPr>
        <w:pStyle w:val="BookText"/>
        <w:rPr/>
      </w:pPr>
      <w:r>
        <w:rPr>
          <w:rFonts w:ascii="Amiri" w:hAnsi="Amiri" w:eastAsia="Amiri" w:cs="Amiri"/>
          <w:color w:val="111111"/>
          <w:sz w:val="28"/>
          <w:sz w:val="28"/>
          <w:szCs w:val="28"/>
          <w:rtl w:val="true"/>
          <w:lang w:bidi="ar-SA"/>
        </w:rPr>
        <w:t>تطبيق دقيق كلمات آيه با متن ماجرا بسيار جالب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عكس‌العمل معاويه به اعلان ولايت در غدير سه بُعد داشت كه با ظرافت در آيه منعكس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نُصَدِّقُ مُحَمَّدا فى مَقالَتِهِ، كه خداوند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نُقِرُّ لِعَلِىٍّ وِلايَةً، كه خداوند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كَذَّبَ وَ تَوَلَّى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ثالثا با تكبر و به عنوان اهانت پشت كرد و به راه افتاد، كه خداوند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ذَهَبَ إِلى أَهْلِهِ يَتَمَطَّى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سوم بسيار جالب است كه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برداشتن با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احاديث آمده و از نظر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دقيقى براى اداى اين معناست، در قرآن هم به همان صورت و براى رساندن نِخوت معاويه آمده است، و گرنه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اصل مطلب كافى بود</w:t>
      </w:r>
      <w:r>
        <w:rPr>
          <w:rFonts w:eastAsia="IRNazanin" w:cs="IRNazanin"/>
          <w:color w:val="111111"/>
          <w:sz w:val="28"/>
          <w:szCs w:val="28"/>
          <w:rtl w:val="true"/>
          <w:lang w:bidi="fa-IR"/>
        </w:rPr>
        <w:t>.</w:t>
      </w:r>
    </w:p>
    <w:p>
      <w:pPr>
        <w:pStyle w:val="Heading6"/>
        <w:numPr>
          <w:ilvl w:val="5"/>
          <w:numId w:val="1"/>
        </w:numPr>
        <w:rPr/>
      </w:pPr>
      <w:bookmarkStart w:id="771" w:name="__RefHeading___Toc18032945_1280447820"/>
      <w:bookmarkStart w:id="772" w:name="_Toc302"/>
      <w:bookmarkEnd w:id="771"/>
      <w:r>
        <w:rPr>
          <w:rtl w:val="true"/>
        </w:rPr>
        <w:t>نكته ششم</w:t>
      </w:r>
      <w:r>
        <w:rPr>
          <w:rtl w:val="true"/>
        </w:rPr>
        <w:t xml:space="preserve">: </w:t>
      </w:r>
      <w:r>
        <w:rPr>
          <w:rtl w:val="true"/>
        </w:rPr>
        <w:t>اعلان برائت از معاويه</w:t>
      </w:r>
      <w:bookmarkEnd w:id="772"/>
    </w:p>
    <w:p>
      <w:pPr>
        <w:pStyle w:val="BookText"/>
        <w:rPr/>
      </w:pPr>
      <w:r>
        <w:rPr>
          <w:rFonts w:ascii="IRNazanin" w:hAnsi="IRNazanin" w:eastAsia="IRNazanin"/>
          <w:color w:val="111111"/>
          <w:sz w:val="28"/>
          <w:sz w:val="28"/>
          <w:szCs w:val="28"/>
          <w:rtl w:val="true"/>
          <w:lang w:bidi="fa-IR"/>
        </w:rPr>
        <w:t>بر ما لازم است به تصميمى كه پيامبر صلى‌الله‌عليه‌و‌آله در برخورد با اين حركت معاويه گرفت دقت كنيم و از آن درس اعتقاد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انْ يَصْعَدَ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حضرت تصميم گرفت بر فراز منبر آيد، ولى در بعضى روايات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حضرت بر فراز منبر رفت و خواست معاويه را معرفى كند، و معناى روايت اين مى‌شود كه حضرت عملاً اقدام خود را آغاز كرد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پيامبر صلى‌الله‌عليه‌و‌آله مى‌خواست بر فراز منبر انجام دهد يكى نشان دادن شخص معاويه به مردم بود كه از خطر وجود او در آينده اسلام آگاه باشند كه در حديث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 انْ </w:t>
      </w:r>
      <w:bookmarkStart w:id="773" w:name="pg19311_183443"/>
    </w:p>
    <w:p>
      <w:pPr>
        <w:pStyle w:val="BookText"/>
        <w:rPr/>
      </w:pPr>
      <w:bookmarkEnd w:id="773"/>
      <w:r>
        <w:rPr>
          <w:rFonts w:ascii="IRNazanin" w:hAnsi="IRNazanin" w:eastAsia="IRNazanin"/>
          <w:color w:val="111111"/>
          <w:sz w:val="28"/>
          <w:sz w:val="28"/>
          <w:szCs w:val="28"/>
          <w:rtl w:val="true"/>
          <w:lang w:bidi="fa-IR"/>
        </w:rPr>
        <w:t>يُسَمِّيَهُ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خواست او را براى مردم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اظهار برائت و بيزارى از او بود كه اعلان آن بر فراز منبر بسيار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از كسى برائت و بيزارى اعلام كند اين بالاتر از استحقاق عذاب و بالاتر از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 دشمنى معاويه با خدا و برافراشتن پرچم ضديت با فرامين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مارك ابدى عداوت معاويه با خدا و رسول و اهل‌بيت عليهم‌السلام است</w:t>
      </w:r>
      <w:r>
        <w:rPr>
          <w:rFonts w:eastAsia="IRNazanin" w:cs="IRNazanin"/>
          <w:color w:val="111111"/>
          <w:sz w:val="28"/>
          <w:szCs w:val="28"/>
          <w:rtl w:val="true"/>
          <w:lang w:bidi="fa-IR"/>
        </w:rPr>
        <w:t>.</w:t>
      </w:r>
    </w:p>
    <w:p>
      <w:pPr>
        <w:pStyle w:val="Heading6"/>
        <w:numPr>
          <w:ilvl w:val="5"/>
          <w:numId w:val="1"/>
        </w:numPr>
        <w:rPr/>
      </w:pPr>
      <w:bookmarkStart w:id="774" w:name="__RefHeading___Toc18032947_1280447820"/>
      <w:bookmarkStart w:id="775" w:name="_Toc303"/>
      <w:bookmarkEnd w:id="774"/>
      <w:r>
        <w:rPr>
          <w:rtl w:val="true"/>
        </w:rPr>
        <w:t>نكته هفتم</w:t>
      </w:r>
      <w:r>
        <w:rPr>
          <w:rtl w:val="true"/>
        </w:rPr>
        <w:t xml:space="preserve">: </w:t>
      </w:r>
      <w:r>
        <w:rPr>
          <w:rtl w:val="true"/>
        </w:rPr>
        <w:t>معاويه و استحقاق قتل</w:t>
      </w:r>
      <w:bookmarkEnd w:id="775"/>
    </w:p>
    <w:p>
      <w:pPr>
        <w:pStyle w:val="BookText"/>
        <w:rPr/>
      </w:pPr>
      <w:r>
        <w:rPr>
          <w:rFonts w:ascii="IRNazanin" w:hAnsi="IRNazanin" w:eastAsia="IRNazanin"/>
          <w:color w:val="111111"/>
          <w:sz w:val="28"/>
          <w:sz w:val="28"/>
          <w:szCs w:val="28"/>
          <w:rtl w:val="true"/>
          <w:lang w:bidi="fa-IR"/>
        </w:rPr>
        <w:t>با توجه به اينكه مجرد كفر استحقاق قتل را در پى ندارد مى‌بينيم حركت كفرآميز معاويه در حدى بوده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بِهِ رَسُولُ اللّه صلى‌الله‌عليه‌و‌آله انْ يَرُدَّهُ فَيَقْتُلَهُ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قصد كرد او را از راهى كه مى‌رفت بازگرداند و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حكايت از ارتداد معاويه دارد،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 مى‌تواند اشاره‌اى به همين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حكايت از شنائت و قباحت عمل او دارد، كه همچون حارث فهرى استحقاق قتل دارد چه با سنگ آسمانى و چه با شمشير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اگر معاويه هم مانند حارث فهرى در غدير به قتل مى‌رسيد، اسلام و مسلمين از چه فتنه‌هايى در امان بودند و صاحب غدير آنگونه مظلوم نمى‌شد كه بر فراز منبرها به او ناسزا گويند </w:t>
      </w:r>
      <w:r>
        <w:rPr>
          <w:rFonts w:eastAsia="IRNazanin" w:cs="IRNazanin"/>
          <w:color w:val="111111"/>
          <w:sz w:val="28"/>
          <w:szCs w:val="28"/>
          <w:rtl w:val="true"/>
          <w:lang w:bidi="fa-IR"/>
        </w:rPr>
        <w:t>... ! !</w:t>
      </w:r>
    </w:p>
    <w:p>
      <w:pPr>
        <w:pStyle w:val="Heading6"/>
        <w:numPr>
          <w:ilvl w:val="5"/>
          <w:numId w:val="1"/>
        </w:numPr>
        <w:rPr/>
      </w:pPr>
      <w:bookmarkStart w:id="776" w:name="__RefHeading___Toc18032949_1280447820"/>
      <w:bookmarkStart w:id="777" w:name="_Toc304"/>
      <w:bookmarkEnd w:id="776"/>
      <w:r>
        <w:rPr>
          <w:rtl w:val="true"/>
        </w:rPr>
        <w:t>نكته هشتم</w:t>
      </w:r>
      <w:r>
        <w:rPr>
          <w:rtl w:val="true"/>
        </w:rPr>
        <w:t xml:space="preserve">: </w:t>
      </w:r>
      <w:r>
        <w:rPr>
          <w:rtl w:val="true"/>
        </w:rPr>
        <w:t>مهلت ظالمين</w:t>
      </w:r>
      <w:bookmarkEnd w:id="777"/>
    </w:p>
    <w:p>
      <w:pPr>
        <w:pStyle w:val="BookText"/>
        <w:rPr/>
      </w:pPr>
      <w:r>
        <w:rPr>
          <w:rFonts w:ascii="IRNazanin" w:hAnsi="IRNazanin" w:eastAsia="IRNazanin"/>
          <w:color w:val="111111"/>
          <w:sz w:val="28"/>
          <w:sz w:val="28"/>
          <w:szCs w:val="28"/>
          <w:rtl w:val="true"/>
          <w:lang w:bidi="fa-IR"/>
        </w:rPr>
        <w:t>چرا پيامبر صلى‌الله‌عليه‌و‌آله در غدير معاويه را به قتل نرساند، و با بقاى او اين همه فتنه پديد آمد ؟</w:t>
      </w:r>
    </w:p>
    <w:p>
      <w:pPr>
        <w:pStyle w:val="BookText"/>
        <w:rPr/>
      </w:pPr>
      <w:r>
        <w:rPr>
          <w:rFonts w:ascii="IRNazanin" w:hAnsi="IRNazanin" w:eastAsia="IRNazanin"/>
          <w:color w:val="111111"/>
          <w:sz w:val="28"/>
          <w:sz w:val="28"/>
          <w:szCs w:val="28"/>
          <w:rtl w:val="true"/>
          <w:lang w:bidi="fa-IR"/>
        </w:rPr>
        <w:t>اين سؤالى است كه درباره همه ظالمين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آغاز روزگار مى‌توانست به معجزه‌اى همه ظالمين را نابود كند، بلكه مى‌توانست آنان را خلق نكند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دنيا فضايى است كه هر كس باطن خود را نشان دهد و قابليت‌هايش را بروز دهد، لذا به ظالمين هم مهلت داده شده است</w:t>
      </w:r>
      <w:r>
        <w:rPr>
          <w:rFonts w:eastAsia="Amiri" w:cs="Amiri" w:ascii="Amiri" w:hAnsi="Amiri"/>
          <w:color w:val="111111"/>
          <w:sz w:val="28"/>
          <w:szCs w:val="28"/>
          <w:rtl w:val="true"/>
          <w:lang w:bidi="ar-SA"/>
        </w:rPr>
        <w:t xml:space="preserve">. </w:t>
      </w:r>
      <w:bookmarkStart w:id="778" w:name="pg19311_183444"/>
    </w:p>
    <w:p>
      <w:pPr>
        <w:pStyle w:val="BookText"/>
        <w:rPr/>
      </w:pPr>
      <w:bookmarkEnd w:id="778"/>
      <w:r>
        <w:rPr>
          <w:rFonts w:ascii="IRNazanin" w:hAnsi="IRNazanin" w:eastAsia="IRNazanin"/>
          <w:color w:val="111111"/>
          <w:sz w:val="28"/>
          <w:sz w:val="28"/>
          <w:szCs w:val="28"/>
          <w:rtl w:val="true"/>
          <w:lang w:bidi="fa-IR"/>
        </w:rPr>
        <w:t>اينجاست كه در متن حديث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لَهُ وَقْتٌ لَمْ يَبْلُغْهُ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هنوز مهلتى داشت كه وقت آن به پايان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آيه‌اى كه بعد از تصميم پيامبر صلى‌الله‌عليه‌و‌آله به معرفى و قتل او نازل شد،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تُحَرِّكْ بِهِ لِسانَكَ لِتَعْجَلَ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درباره او زبانت را به امرى حركت مده كه درباره او عجله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هنوز مهلت او باقى مانده، اگر چه مستحق آنچه اراده كرده‌اى باشد</w:t>
      </w:r>
      <w:r>
        <w:rPr>
          <w:rFonts w:eastAsia="IRNazanin" w:cs="IRNazanin"/>
          <w:color w:val="111111"/>
          <w:sz w:val="28"/>
          <w:szCs w:val="28"/>
          <w:rtl w:val="true"/>
          <w:lang w:bidi="fa-IR"/>
        </w:rPr>
        <w:t>.</w:t>
      </w:r>
    </w:p>
    <w:p>
      <w:pPr>
        <w:pStyle w:val="Heading6"/>
        <w:numPr>
          <w:ilvl w:val="5"/>
          <w:numId w:val="1"/>
        </w:numPr>
        <w:rPr/>
      </w:pPr>
      <w:bookmarkStart w:id="779" w:name="__RefHeading___Toc18032951_1280447820"/>
      <w:bookmarkStart w:id="780" w:name="_Toc305"/>
      <w:bookmarkEnd w:id="779"/>
      <w:r>
        <w:rPr>
          <w:rtl w:val="true"/>
        </w:rPr>
        <w:t>نكته نهم</w:t>
      </w:r>
      <w:r>
        <w:rPr>
          <w:rtl w:val="true"/>
        </w:rPr>
        <w:t xml:space="preserve">: </w:t>
      </w:r>
      <w:r>
        <w:rPr>
          <w:rtl w:val="true"/>
        </w:rPr>
        <w:t>چهار بار استحقاق عذاب براى معاويه</w:t>
      </w:r>
      <w:bookmarkEnd w:id="780"/>
    </w:p>
    <w:p>
      <w:pPr>
        <w:pStyle w:val="BookText"/>
        <w:rPr/>
      </w:pPr>
      <w:r>
        <w:rPr>
          <w:rFonts w:ascii="IRNazanin" w:hAnsi="IRNazanin" w:eastAsia="IRNazanin"/>
          <w:color w:val="111111"/>
          <w:sz w:val="28"/>
          <w:sz w:val="28"/>
          <w:szCs w:val="28"/>
          <w:rtl w:val="true"/>
          <w:lang w:bidi="fa-IR"/>
        </w:rPr>
        <w:t>مى‌توان ادعا كرد اعلام استحقاق عذاب با عبارتى كه در اين سوره درباره معاويه نازل شده در همه قرآن كريم بى‌نظير است و براى هيچ ظالمى چنين تعبيرى را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خداوند نامى از نوع عذاب نمى‌برد و فقط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لَكَ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سزاوار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سوى ديگر اين كلمه را چهار بار پشت سر هم تكرار مى‌نمايد كه نشانه غضب الهى و شدت عذابى است كه بر معاويه بايد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ادبى، اينگونه برخورد با مخاطب ابعادى از تهديد و انزجار را نيز در بر دارد، چنانكه در حديث اين جهت را به صراحت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تَهَدُّدا مِنَ اللّه تَعالى وَ انْتِهارا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وَعيدا مِنَ اللّه لَهُ وَ انْتِهارا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خداوند به معاويه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همه عالم بر تو باد، همه گونه عذابى بر تو باد، هميشه در عذاب باشى، از هيچ عذابى نجات پيدا نكنى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است نمونه‌اى از عذاب معاويه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متن قرآن بدان تصريح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اميرالمؤمنين عليه‌السلام در پاسخِ نامه معاويه در صفين بياوريم، كه خطاب به او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صاحِبُ السِّلْسِلَةِ الَّذى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لَيْتَنِى لَمْ أُوتَ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ذلِكَ مِنْ رَسُولِ اللّه صلى‌الله‌عليه‌و‌آله يَقُولُهُ فيكَ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زنجيرها هستى كه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نامه عمل مرا به من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حساب خود خبر نداشتم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خدا قسم اين مطلب را از پيامبر صلى‌الله‌عليه‌و‌آله شنيدم كه درباره تو مى‌فرمود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از همين جاست كه معاويه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شده</w:t>
      </w:r>
      <w:r>
        <w:rPr>
          <w:rStyle w:val="FootnoteAnchor"/>
          <w:rtl w:val="true"/>
        </w:rPr>
        <w:footnoteReference w:id="326"/>
      </w:r>
      <w:r>
        <w:rPr>
          <w:rFonts w:ascii="IRNazanin" w:hAnsi="IRNazanin" w:eastAsia="IRNazanin"/>
          <w:color w:val="111111"/>
          <w:sz w:val="28"/>
          <w:sz w:val="28"/>
          <w:szCs w:val="28"/>
          <w:rtl w:val="true"/>
          <w:lang w:bidi="fa-IR"/>
        </w:rPr>
        <w:t xml:space="preserve">، و كلام پيامبر صلى‌الله‌عليه‌و‌آله اشاره به آيات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بِشِمالِهِ فَيَقُولُ يا لَيْتَنِى لَمْ أُوتَ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ما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كانَتِ الْقاضِيَةَ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عَنِّى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عَنِّى سُلْطانِيَهْ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فِى سِلْسِلَةٍ ذَرْعُها سَبْعُونَ ذِراعا فَاسْلُكُوهُ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آنكه نامه عملش به دست چپ او داده شود خواهد گفت اى كاش نامه عملم را به من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حساب خود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مرگ مرا از آن نجات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 مرا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قدرت من هم از دستم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مى‌رسد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بگيريد و در بند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جهنم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زنجيرهايى كه طول آن هفتاد ذرع است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به خداى عظيم ايمان نياورده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پرده ديگرى از اين عاقبت معاويه را چنين بيان فرموده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پدرم در راه مكه بوديم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مردى در برابر ما ظاهر شد كه بر گردن او زنجيرى بود و دنباله آن را با خود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برابر ما قرار گرفت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به من آب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ديگرى از پشت سر او آمد و زنجير او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به او آب مده كه خدا او را </w:t>
      </w:r>
    </w:p>
    <w:p>
      <w:pPr>
        <w:pStyle w:val="BookText"/>
        <w:rPr/>
      </w:pPr>
      <w:r>
        <w:rPr>
          <w:rFonts w:ascii="IRNazanin" w:hAnsi="IRNazanin" w:eastAsia="IRNazanin"/>
          <w:color w:val="111111"/>
          <w:sz w:val="28"/>
          <w:sz w:val="28"/>
          <w:szCs w:val="28"/>
          <w:rtl w:val="true"/>
          <w:lang w:bidi="fa-IR"/>
        </w:rPr>
        <w:t>سيراب مگرداند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پدرم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شناختى ؟ اين معاويه بود كه خدا او را لعنت كند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مورد آيات فوق، در كتاب سليم بن قيس نيز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پيامبر صلى‌الله‌عليه‌و‌آله به عده‌اى كه گِرد هم نشسته بودند برخوردم كه در ميان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سلمان و ابوذر و مقداد و محمد بن ابى‌بكر و عمر بن ابى‌سلمه و قيس بن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غير از بنى‌هاشم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از محبت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رفيقش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قلوب اين امت جاى گرفته و تسليم آنان در برابر او در هر چيزى كه بدعت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عليه‌السلام رو به عباس و اطرافيانش كرد و مواردى از كارهاى آن دو نفر را ذكر كرد، و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بود كه در روز غدير خم وقتى پيامبر صلى‌الله‌عليه‌و‌آله مرا براى ولايت منصوب كرد، او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كار پسر عمويش را بالا ببرد هيچ كوتاهى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بازوى پسر عمويش را بلند كند هيچ كوتاهى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حالى كه من منصوب شده بودم به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واقعا كرامت و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رفيقش با تندى به او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ابدا اين سخن او را گوش نمى‌دهم و از او اطاعت نمى‌كنم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تكيه داد و با تكبر به راه افتادند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عنوان وعيد و منع او درباره‌اش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كَذَّبَ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اِلى اَهْلِهِ يَتَمَطّى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لَكَ فَاَوْلى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اَوْلى لَكَ فَاَوْلى</w:t>
      </w:r>
      <w:r>
        <w:rPr>
          <w:rFonts w:eastAsia="IRNazanin" w:cs="IRNazanin"/>
          <w:color w:val="111111"/>
          <w:sz w:val="28"/>
          <w:szCs w:val="28"/>
          <w:rtl w:val="true"/>
          <w:lang w:bidi="fa-IR"/>
        </w:rPr>
        <w:t>»</w:t>
      </w:r>
      <w:r>
        <w:rPr>
          <w:rStyle w:val="FootnoteAnchor"/>
          <w:rtl w:val="true"/>
        </w:rPr>
        <w:footnoteReference w:id="3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 تصديق كرد و نه نماز </w:t>
      </w:r>
      <w:bookmarkStart w:id="781" w:name="pg19311_183447"/>
    </w:p>
    <w:p>
      <w:pPr>
        <w:pStyle w:val="BookText"/>
        <w:rPr/>
      </w:pPr>
      <w:bookmarkEnd w:id="781"/>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تكذيب كرد و پشت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 تبختر نزد اهل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خير دنيا براى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خير آخرت براى تو باد</w:t>
      </w:r>
      <w:r>
        <w:rPr>
          <w:rFonts w:eastAsia="IRNazanin" w:cs="IRNazanin"/>
          <w:color w:val="111111"/>
          <w:sz w:val="28"/>
          <w:szCs w:val="28"/>
          <w:rtl w:val="true"/>
          <w:lang w:bidi="fa-IR"/>
        </w:rPr>
        <w:t>»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Heading5"/>
        <w:numPr>
          <w:ilvl w:val="4"/>
          <w:numId w:val="1"/>
        </w:numPr>
        <w:rPr/>
      </w:pPr>
      <w:bookmarkStart w:id="782" w:name="__RefHeading___Toc18032953_1280447820"/>
      <w:bookmarkStart w:id="783" w:name="_Toc306"/>
      <w:bookmarkEnd w:id="782"/>
      <w:r>
        <w:rPr>
          <w:rtl w:val="true"/>
        </w:rPr>
        <w:t xml:space="preserve">آيه </w:t>
      </w:r>
      <w:r>
        <w:rPr>
          <w:rtl w:val="true"/>
        </w:rPr>
        <w:t>«</w:t>
      </w:r>
      <w:r>
        <w:rPr>
          <w:rtl w:val="true"/>
        </w:rPr>
        <w:t xml:space="preserve">مِنْ شَرِّ الْوَسْواسِ الْخَنَّاسِ </w:t>
      </w:r>
      <w:r>
        <w:rPr>
          <w:rtl w:val="true"/>
        </w:rPr>
        <w:t>... »</w:t>
      </w:r>
      <w:bookmarkEnd w:id="783"/>
    </w:p>
    <w:p>
      <w:pPr>
        <w:pStyle w:val="Heading6"/>
        <w:numPr>
          <w:ilvl w:val="5"/>
          <w:numId w:val="1"/>
        </w:numPr>
        <w:rPr/>
      </w:pPr>
      <w:bookmarkStart w:id="784" w:name="__RefHeading___Toc18032955_1280447820"/>
      <w:bookmarkStart w:id="785" w:name="_Toc307"/>
      <w:bookmarkEnd w:id="784"/>
      <w:r>
        <w:rPr>
          <w:rtl w:val="true"/>
        </w:rPr>
        <w:t>اشاره</w:t>
      </w:r>
      <w:bookmarkEnd w:id="78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على بن ابى‌طالب عليه‌السلام آن امامى است كه پيامبر صلى‌الله‌عليه‌و‌آله او را سبب امتحان امت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فصلى از مراسم و خطبه غدير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عنوان اين بخش قرار داده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از يك سو اوصاف و رفتار اعداء اهل‌بيت عليهم‌السلام در دنيا مطرح شده، كه ثابت قدم نبودن آنان در ايمان و گفتگوهاى نارواى آنان و متكبر بودن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جزاى اعتقاد و عملشان در دنيا و آخرت را بيان مى‌كند كه سقوط </w:t>
      </w:r>
      <w:bookmarkStart w:id="786" w:name="pg19311_183448"/>
    </w:p>
    <w:p>
      <w:pPr>
        <w:pStyle w:val="BookText"/>
        <w:rPr/>
      </w:pPr>
      <w:bookmarkEnd w:id="786"/>
      <w:r>
        <w:rPr>
          <w:rFonts w:ascii="IRNazanin" w:hAnsi="IRNazanin" w:eastAsia="IRNazanin"/>
          <w:color w:val="111111"/>
          <w:sz w:val="28"/>
          <w:sz w:val="28"/>
          <w:szCs w:val="28"/>
          <w:rtl w:val="true"/>
          <w:lang w:bidi="fa-IR"/>
        </w:rPr>
        <w:t>ارزش اعمالشان، و استحقاق آتش ابدى بدون تخفيف و مهلت و بدون شفاعت، آن هم عذاب فوق العاده‌اى در پايين‌ترين درجه جهنم با شنيدن صداى جوشش جهنم و ديدن شعله‌هاى آتش نمونه‌هاى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تضمين شده در كلام پيامبر صلى‌الله‌عليه‌و‌آله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يُوَسْوِسُ فِى صُدُورِ النَّاسِ</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كننده منقبض شونده از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سينه‌هاى مردم وسوسه مى‌كند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سه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18032957_1280447820"/>
      <w:bookmarkStart w:id="788" w:name="_Toc308"/>
      <w:bookmarkEnd w:id="787"/>
      <w:r>
        <w:rPr/>
        <w:t>1</w:t>
      </w:r>
      <w:r>
        <w:rPr>
          <w:rtl w:val="true"/>
        </w:rPr>
        <w:t xml:space="preserve"> - </w:t>
      </w:r>
      <w:r>
        <w:rPr>
          <w:rtl w:val="true"/>
        </w:rPr>
        <w:t>متن روايت</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الْغَديرِ لَمّا اقامَ اميرَالْمُؤْمِنينَ عليه‌السلام النَّبِىُّ صلى‌الله‌عليه‌و‌آله لِلنّاسِ،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خَلا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يَأْلُو انْ يُذِلَّ قُرَيْشَ لابْنِ ابى‌طالِبٍ وَ وُلْدِهِ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 الْوَسْواسِ الْخَنَّاسِ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روز غدير است كه پيامبر صلى‌الله‌عليه‌و‌آله اميرالمؤمنين عليه‌السلام را براى مردم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عمر در خلوت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قريش را براى پسر ابوطالب و فرزندانش ذليل كند هيچ كوتاهى نمى‌كند</w:t>
      </w:r>
      <w:r>
        <w:rPr>
          <w:rFonts w:eastAsia="IRNazanin" w:cs="IRNazanin"/>
          <w:color w:val="111111"/>
          <w:sz w:val="28"/>
          <w:szCs w:val="28"/>
          <w:rtl w:val="true"/>
          <w:lang w:bidi="fa-IR"/>
        </w:rPr>
        <w:t>.</w:t>
      </w:r>
    </w:p>
    <w:p>
      <w:pPr>
        <w:pStyle w:val="Heading6"/>
        <w:numPr>
          <w:ilvl w:val="5"/>
          <w:numId w:val="1"/>
        </w:numPr>
        <w:rPr/>
      </w:pPr>
      <w:bookmarkStart w:id="789" w:name="__RefHeading___Toc18032959_1280447820"/>
      <w:bookmarkStart w:id="790" w:name="_Toc309"/>
      <w:bookmarkEnd w:id="789"/>
      <w:r>
        <w:rPr/>
        <w:t>2</w:t>
      </w:r>
      <w:r>
        <w:rPr>
          <w:rtl w:val="true"/>
        </w:rPr>
        <w:t xml:space="preserve"> - </w:t>
      </w:r>
      <w:r>
        <w:rPr>
          <w:rtl w:val="true"/>
        </w:rPr>
        <w:t>موقعيت تاريخى</w:t>
      </w:r>
      <w:bookmarkEnd w:id="79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خطبه غدير و بيعت همگانى با اميرالمؤمنين عليه‌السلام، منافقين از مهاجر و انصار كه هر لحظه اوج ولايت را مى‌ديدند و ناظر بيعت صد و بيست هزار نفر در گروه‌هاى كوچك و بزرگ بودند، تحملشان تمام شد و تلاش‌هاى مذبوحانه‌اى را از راه شبهه‌افكنى در قلوب مردم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و در رأس آنان عمر شروع به شايعه پراكنى در بين مردم نمودند و از راه‌هاى مختلف القاء شبهه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براى تخريب اذهان مردم و نيز آخرين احتمالاتى كه در خيال خود آنها را مؤثر در بر هم زدن غدير مى‌دانستند، چند راه را در پيش گرفتند و در زمان باقى مانده از مراسم غدير به مطرح كردن آنها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شيوه وسوسه اندازى در قلوب مردم بود كه قابل اجرا در جاى جاى بيابان غدير در ميان تجمعات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توطئه عمر بن الخطاب بود كه هر گاه گروهى از مردم را به دور از چشم پيامبر صلى‌الله‌عليه‌و‌آله و اصحاب باوفايش مى‌يافت، براى سست سازى اعتقاد آنان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قريش را براى پسر ابوطالب و فرزندانش ذليل كند هيچ كوتاهى نمى‌كند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ناس درباره اوست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يُوَسْوِسُ فى صُدُورِ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به خدا پناه مى‌برم از شر وسوسه اندازى كه از ياد خدا باز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سينه‌هاى مردم وسوسه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گروهى از منافقين با كلماتى سست كننده اعتقاد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 از چند گاه ما را به امرى جديد دعوت مى‌كند، و اكنون درباره اهل‌بيتش آغاز كرده كه اختيار ما را به دست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محمد اين واجبات را يكى پس از ديگرى بر ما واجب مى‌كند ؟ </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در برابر اين گروه، پيامبر صلى‌الله‌عليه‌و‌آله بار ديگر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اَعِظُكُمْ بِواحِدَةٍ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بگو من شما را به يك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ادا كردم آنچه پروردگارتان بر شما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دنباله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تَقُومُوا للّه‌ِ مَثْنى وَ فُرادى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به خاطر خدا دو نفرى و به تنهايى به پا خيزيد</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اين فراز ماجراى غدير را ضمن تفسير آيه‌اى چنين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صلى‌الله‌عليه‌و‌آله در روز غدير اميرالمؤمنين عليه‌السلام را براى مردم منصوب فرمود، </w:t>
      </w:r>
      <w:bookmarkStart w:id="791" w:name="pg19311_183450"/>
    </w:p>
    <w:p>
      <w:pPr>
        <w:pStyle w:val="BookText"/>
        <w:rPr/>
      </w:pPr>
      <w:bookmarkEnd w:id="791"/>
      <w:r>
        <w:rPr>
          <w:rFonts w:ascii="IRNazanin" w:hAnsi="IRNazanin" w:eastAsia="IRNazanin"/>
          <w:color w:val="111111"/>
          <w:sz w:val="28"/>
          <w:sz w:val="28"/>
          <w:szCs w:val="28"/>
          <w:rtl w:val="true"/>
          <w:lang w:bidi="fa-IR"/>
        </w:rPr>
        <w:t>دومى شروع به وسوسه‌اندازى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در خلوت عده‌اى از مردم را پيدا مى‌كرد به آنان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قريش را در برابر پسر ابى‌طالب و فرزندانش خوار كند هيچ كوتاهى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يُوَسْوِسُ فِى صُدُورِ النَّاسِ</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وسوسه انداز خنّاس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منقبض شونده از ذكر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سينه‌هاى مردم وسوسه مى‌كند</w:t>
      </w:r>
      <w:r>
        <w:rPr>
          <w:rFonts w:eastAsia="IRNazanin" w:cs="IRNazanin"/>
          <w:color w:val="111111"/>
          <w:sz w:val="28"/>
          <w:szCs w:val="28"/>
          <w:rtl w:val="true"/>
          <w:lang w:bidi="fa-IR"/>
        </w:rPr>
        <w:t>» .</w:t>
      </w:r>
    </w:p>
    <w:p>
      <w:pPr>
        <w:pStyle w:val="Heading6"/>
        <w:numPr>
          <w:ilvl w:val="5"/>
          <w:numId w:val="1"/>
        </w:numPr>
        <w:rPr/>
      </w:pPr>
      <w:bookmarkStart w:id="792" w:name="__RefHeading___Toc18032961_1280447820"/>
      <w:bookmarkStart w:id="793" w:name="_Toc310"/>
      <w:bookmarkEnd w:id="792"/>
      <w:r>
        <w:rPr/>
        <w:t>3</w:t>
      </w:r>
      <w:r>
        <w:rPr>
          <w:rtl w:val="true"/>
        </w:rPr>
        <w:t xml:space="preserve"> - </w:t>
      </w:r>
      <w:r>
        <w:rPr>
          <w:rtl w:val="true"/>
        </w:rPr>
        <w:t>تحليل اعتقادى</w:t>
      </w:r>
      <w:bookmarkEnd w:id="793"/>
    </w:p>
    <w:p>
      <w:pPr>
        <w:pStyle w:val="BookText"/>
        <w:rPr/>
      </w:pPr>
      <w:r>
        <w:rPr>
          <w:rFonts w:ascii="IRNazanin" w:hAnsi="IRNazanin" w:eastAsia="IRNazanin"/>
          <w:color w:val="111111"/>
          <w:sz w:val="28"/>
          <w:sz w:val="28"/>
          <w:szCs w:val="28"/>
          <w:rtl w:val="true"/>
          <w:lang w:bidi="fa-IR"/>
        </w:rPr>
        <w:t>در اين بيان امام صادق عليه‌السلام به دو جهت از اوصاف دومى اشاره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تشكيك انداختن مردم و شايعه‌پراكنى و شبهه اندازى ابزارى بود كه دومى ودار و دسته‌اش در طول زندگى منافقانه شان براى انحراف مردم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تصريح به كفر هميشه باعث رفتن آبروى منافق است، اما ايجاد تردّد در دل‌ها اسلحه‌اى قوى و مؤثر در برابر مردم ضعيف الايمان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شيطان هم به كار رفته، به معناى كسى است كه وقتى ياد خدا را مى‌شنود گرفته مى‌شود و تحملش تمام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صفتى است كه امام صادق عليه‌السلام درباره دومى فرموده و آيه قرآن را به او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اشمئزاز او از نام على عليه‌السلام و غدير و دين و اتمام نعمت در هيچ كس يافت نمى‌شود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انقباض روحى و تنفر ذاتىِ او از اينكه غدير بينى هر چه ضد خداست بر خاك مى‌ماليد، قابل توصيف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شاهد اين مدعا كلماتى است كه او و يارانش در غدير بر زبان جارى كردند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مقابل او تسليم نخواهيم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او را بنگريد كه همچون مجانين مى‌چرخد</w:t>
      </w:r>
      <w:r>
        <w:rPr>
          <w:rFonts w:eastAsia="IRNazanin" w:cs="IRNazanin"/>
          <w:color w:val="111111"/>
          <w:sz w:val="28"/>
          <w:szCs w:val="28"/>
          <w:rtl w:val="true"/>
          <w:lang w:bidi="fa-IR"/>
        </w:rPr>
        <w:t xml:space="preserve">. </w:t>
      </w:r>
      <w:bookmarkStart w:id="794" w:name="pg19311_183451"/>
    </w:p>
    <w:p>
      <w:pPr>
        <w:pStyle w:val="BookText"/>
        <w:rPr/>
      </w:pPr>
      <w:bookmarkEnd w:id="794"/>
      <w:r>
        <w:rPr>
          <w:rFonts w:ascii="IRNazanin" w:hAnsi="IRNazanin" w:eastAsia="IRNazanin"/>
          <w:color w:val="111111"/>
          <w:sz w:val="28"/>
          <w:sz w:val="28"/>
          <w:szCs w:val="28"/>
          <w:rtl w:val="true"/>
          <w:lang w:bidi="fa-IR"/>
        </w:rPr>
        <w:t>چقدر قريش را ذليل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دانست كه چه نقشه‌هايى كشيده‌ايم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گفتار محمد را تصديق نمى‌كنيم و به ولايت على اقرار نمى‌نماييم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امام باقر عليه‌السلام در تفسير سوره فلق نيز بهترين شاهد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مخلوقى بدتر از كسانى كه با اوليائش و اميرالمؤمنين و فرزندانش دشمنى كنند،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دومى است كه نسبت به اميرالمؤمنين عليه‌السلام در فضيلتى كه خدا به او داده حسد كرد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18032963_1280447820"/>
      <w:bookmarkStart w:id="796" w:name="_Toc311"/>
      <w:bookmarkEnd w:id="795"/>
      <w:r>
        <w:rPr>
          <w:rtl w:val="true"/>
        </w:rPr>
        <w:t xml:space="preserve">آيه </w:t>
      </w:r>
      <w:r>
        <w:rPr>
          <w:rtl w:val="true"/>
        </w:rPr>
        <w:t>«</w:t>
      </w:r>
      <w:r>
        <w:rPr>
          <w:rtl w:val="true"/>
        </w:rPr>
        <w:t xml:space="preserve">وَ إِذا تُتْلى عَلَيْهِمْ آياتُنا بَيِّناتٍ قالَ الَّذِينَ لا يَرْجُونَ لِقاءَنَا </w:t>
      </w:r>
      <w:r>
        <w:rPr>
          <w:rtl w:val="true"/>
        </w:rPr>
        <w:t>... »</w:t>
      </w:r>
      <w:bookmarkEnd w:id="796"/>
    </w:p>
    <w:p>
      <w:pPr>
        <w:pStyle w:val="Heading6"/>
        <w:numPr>
          <w:ilvl w:val="5"/>
          <w:numId w:val="1"/>
        </w:numPr>
        <w:rPr/>
      </w:pPr>
      <w:bookmarkStart w:id="797" w:name="__RefHeading___Toc18032965_1280447820"/>
      <w:bookmarkStart w:id="798" w:name="_Toc312"/>
      <w:bookmarkEnd w:id="797"/>
      <w:r>
        <w:rPr>
          <w:rtl w:val="true"/>
        </w:rPr>
        <w:t>اشاره</w:t>
      </w:r>
      <w:bookmarkEnd w:id="79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قالَ الَّذِينَ لا يَرْجُونَ لِقاءَنَا </w:t>
      </w:r>
      <w:r>
        <w:rPr>
          <w:rFonts w:eastAsia="Amiri" w:cs="Amiri" w:ascii="Amiri" w:hAnsi="Amiri"/>
          <w:color w:val="111111"/>
          <w:sz w:val="28"/>
          <w:szCs w:val="28"/>
          <w:rtl w:val="true"/>
          <w:lang w:bidi="ar-SA"/>
        </w:rPr>
        <w:t>...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جمله آياتى كه در غدير و پس از خطبه در مورد منافقين و طرح جايگزينى شخص ديگرى براى خلافت به جاى اميرالمؤمنين عليه‌السلام بر پيامبر صلى‌الله‌عليه‌و‌آله نازل شده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بَيِّناتٍ قالَ الَّذِينَ لا يَرْجُونَ لِقاءَنَا ائْتِ بِقُرْآنٍ غَيْرِ هذا أَوْ بَدِّلْهُ قُلْ ما يَكُونُ لِى أَنْ أُبَدِّلَهُ مِنْ تِلْقاءِ نَفْسِى إِنْ أَتَّبِعُ إِلاَّ ما يُوحى إِلَىَّ إِنِّى أَخافُ إِنْ عَصَيْتُ رَبِّى عَذابَ يَوْمٍ عَظِيمٍ</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آيات روشن ما بر آنان تلاوت مى‌شود كسانى كه اميد ملاقات ما را ندارند مى‌گويند قرآنى غير از اين براى ما بياور يا آن را تبديل كن بگو براى من چنين </w:t>
      </w:r>
      <w:bookmarkStart w:id="799" w:name="pg19311_183452"/>
    </w:p>
    <w:p>
      <w:pPr>
        <w:pStyle w:val="BookText"/>
        <w:rPr/>
      </w:pPr>
      <w:bookmarkEnd w:id="799"/>
      <w:r>
        <w:rPr>
          <w:rFonts w:ascii="IRNazanin" w:hAnsi="IRNazanin" w:eastAsia="IRNazanin"/>
          <w:color w:val="111111"/>
          <w:sz w:val="28"/>
          <w:sz w:val="28"/>
          <w:szCs w:val="28"/>
          <w:rtl w:val="true"/>
          <w:lang w:bidi="fa-IR"/>
        </w:rPr>
        <w:t>حقى نيست كه آن را از پيش خود تبديل نمايم من جز آنچه بر من وحى مى‌شود تابع چيز ديگرى نيستم من اگر سرپيچى از امر پروردگارم نمايم از عذاب روزى بزرگ مى‌ترسم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18032967_1280447820"/>
      <w:bookmarkStart w:id="801" w:name="_Toc313"/>
      <w:bookmarkEnd w:id="800"/>
      <w:r>
        <w:rPr/>
        <w:t>1</w:t>
      </w:r>
      <w:r>
        <w:rPr>
          <w:rtl w:val="true"/>
        </w:rPr>
        <w:t xml:space="preserve"> - </w:t>
      </w:r>
      <w:r>
        <w:rPr>
          <w:rtl w:val="true"/>
        </w:rPr>
        <w:t>موقعيت تاريخى</w:t>
      </w:r>
      <w:bookmarkEnd w:id="801"/>
    </w:p>
    <w:p>
      <w:pPr>
        <w:pStyle w:val="Heading6"/>
        <w:numPr>
          <w:ilvl w:val="5"/>
          <w:numId w:val="1"/>
        </w:numPr>
        <w:rPr/>
      </w:pPr>
      <w:bookmarkStart w:id="802" w:name="__RefHeading___Toc18032969_1280447820"/>
      <w:bookmarkStart w:id="803" w:name="_Toc314"/>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پس از اتمام خطبه غدير و بيعت همگانى با اميرالمؤمنين عليه‌السلام، چهارمين روشى كه منافقين براى شبهه اندازى در پيش گرفتند و به عنوان شگردى تازه آن را به ميان آوردند مسئله تبديل على عليه‌السلام به شخص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اين مطلب را در بين خود مطرح كردند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امام ديگرى غير از على براى ما قرار مى‌داد و به جاى او ديگرى را جايگزين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ما هرگز طاقت ولايت على همراه با اطاعت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صلى‌الله‌عليه‌و‌آله بخواهيم كه او را براى ما به ديگرى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على را امام قرار نمى‌داد و ما را امام قرار مى‌داد، يا اكنون كه او را امام قرار داده تغيير مى‌داد و ما را به جاى او قرار مى‌داد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نزد پيامبر صلى‌الله‌عليه‌و‌آله آمدند و با گستاخى تمام اين درخواست را نزد آن حضرت مطرح كردند و سخنگوى آنان معاذ بن جبل يكى از امضا كنندگان صحيفه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اينكه ابوبكر و عمر را به عنوان كسى كه جايگزين على عليه‌السلام شود نام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اينگونه پرده از منشأ توطئه‌ها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مردم تازه مسلمان شده‌اند و راضى نمى‌شوند كه نبوت در شما و امامت در پسر عمويتان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غير او منتقل نماييد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با رأى خود انجام نداده‌ام كه درباره آن اختيارى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 است كه به من دستور داده و آن را بر من واجب كرده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نيز بى‌درنگ پاسخ آنان را با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داد و آن را بر پيامبر صلى‌الله‌عليه‌و‌آله چنين نازل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تُتْلى عَلَيْهِمْ آياتِنا بَيِّناتٍ قالَ الَّذينَ لا يَرْجُونَ لِقائَنا ائْتِ بِقُرْآنٍ غَيْرِ هذا اَوْ بَدِّلْهُ قُلْ ما يَكُونُ لى اَنْ اُبَدِّلَهُ مِنْ تِلْقاءِ نَفْسى اِنْ اَتَّبِعُ اِلاّ ما يُوحى اِلَىَّ اِنّى اَخافُ اِنْ عَصَيْتُ رَبّى عَذابَ يَوْمٍ عَظيمٍ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آيات روشن ما بر آنان تلاوت مى‌شود كسانى كه اميد ملاقات ما را ندارند مى‌گويند قرآنى غير از اين براى ما بياور يا آن را تبديل كن بگو براى من چنين حقى نيست كه آن را از پيش خود تبديل نمايم جز آنچه بر من وحى مى‌شود تابع چيز ديگرى نيستم من اگر عصيان پروردگارم را نمايم از عذاب روزى عظيم مى‌ترسم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بدين گونه پيامبر صلى‌الله‌عليه‌و‌آله به آنان اعلان كرد كه من حق چنين تغييرى را ندارم، چرا كه از پيش خود انجام نداده‌ام بلكه كاملاً پيرو وحى هستم، و در كوچك‌ترين سرپيچى در اعلان ولايت على عليه‌السلام از عذاب الهى ترس دارم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اما تفصيل اين موقعيت تاريخى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داخلى اسلام يعنى منافقين كه انجام دقيق برنامه غدير و معرفى اميرالمؤمنين عليه‌السلام از فراز منبرِ آن، تمام نقشه‌ها و افكارشان را در هم ريخته بود و آيه يأس بر يكديگر مى‌خواندند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 و رفتار آنان ديده مى‌شد، اكنون راه‌هاى تازه‌اى را جستجو مى‌كردند كه شايد گريزى از كار انجام شده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شگردى كه به ميان آوردند مسئله تبديل على عليه‌السلام به شخص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مطرح كردن اين فكر شيطانى سه مرحله طى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منافقين ابتدا اين مطلب را در بين خود مطرح كردند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رسما به حضور پيامبر صلى‌الله‌عليه‌و‌آله آمدند و مطلب را مطرح كردند</w:t>
      </w:r>
      <w:r>
        <w:rPr>
          <w:rFonts w:eastAsia="IRNazanin" w:cs="IRNazanin"/>
          <w:color w:val="111111"/>
          <w:sz w:val="28"/>
          <w:szCs w:val="28"/>
          <w:rtl w:val="true"/>
          <w:lang w:bidi="fa-IR"/>
        </w:rPr>
        <w:t xml:space="preserve">. </w:t>
      </w:r>
      <w:bookmarkStart w:id="804" w:name="pg19311_183454"/>
    </w:p>
    <w:p>
      <w:pPr>
        <w:pStyle w:val="BookText"/>
        <w:rPr/>
      </w:pPr>
      <w:bookmarkEnd w:id="804"/>
      <w:r>
        <w:rPr>
          <w:rFonts w:ascii="IRNazanin" w:hAnsi="IRNazanin" w:eastAsia="IRNazanin"/>
          <w:color w:val="111111"/>
          <w:sz w:val="28"/>
          <w:sz w:val="28"/>
          <w:szCs w:val="28"/>
          <w:rtl w:val="true"/>
          <w:lang w:bidi="fa-IR"/>
        </w:rPr>
        <w:t xml:space="preserve">آنگاه به عنوان كسى كه به خيال آنان جايگزين على عليه‌السلام مى‌شود صريحا نام ابوبكر و عمر را به ميان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بعد از نقل سخنشان پاسخ قاطعى به آنان بود كه دليل آن را نيز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متونى كه جزئيات و مراحل اين توطئه منافقين را ترسيم مى‌كند چهار حديث است كه ذيلاً مى‌آوريم</w:t>
      </w:r>
      <w:r>
        <w:rPr>
          <w:rFonts w:eastAsia="IRNazanin" w:cs="IRNazanin"/>
          <w:color w:val="111111"/>
          <w:sz w:val="28"/>
          <w:szCs w:val="28"/>
          <w:rtl w:val="true"/>
          <w:lang w:bidi="fa-IR"/>
        </w:rPr>
        <w:t>:</w:t>
      </w:r>
    </w:p>
    <w:p>
      <w:pPr>
        <w:pStyle w:val="Heading6"/>
        <w:numPr>
          <w:ilvl w:val="5"/>
          <w:numId w:val="1"/>
        </w:numPr>
        <w:rPr/>
      </w:pPr>
      <w:bookmarkStart w:id="805" w:name="__RefHeading___Toc18032971_1280447820"/>
      <w:bookmarkStart w:id="806" w:name="_Toc315"/>
      <w:bookmarkEnd w:id="805"/>
      <w:r>
        <w:rPr>
          <w:rtl w:val="true"/>
        </w:rPr>
        <w:t>حديث اول</w:t>
      </w:r>
      <w:bookmarkEnd w:id="806"/>
    </w:p>
    <w:p>
      <w:pPr>
        <w:pStyle w:val="BookText"/>
        <w:rPr/>
      </w:pPr>
      <w:r>
        <w:rPr>
          <w:rFonts w:ascii="IRNazanin" w:hAnsi="IRNazanin" w:eastAsia="IRNazanin"/>
          <w:color w:val="111111"/>
          <w:sz w:val="28"/>
          <w:sz w:val="28"/>
          <w:szCs w:val="28"/>
          <w:rtl w:val="true"/>
          <w:lang w:bidi="fa-IR"/>
        </w:rPr>
        <w:t>امام باقر عليه‌السلام درباره مرحله اول توطئه كه در مجلس خصوصى خواهان امام ديگرى به جاى على عليه‌السلام شدند، چنين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غَيْرِ هذا أَوْ بَدِّلْهُ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قرآنى غير از اين بياور يا اين را تبديل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سخن دشمنان پيامبر صلى‌الله‌عليه‌و‌آله است كه پشت سر حضرت سخن مى‌گفتند و گمان مى‌كردند خداوند سخن آنان را نمى‌شنود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امام ديگرى غير از على براى ما قرار مى‌داد و به جاى او ديگرى را جايگزين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رد سخن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يَكُونُ لِى أَنْ أُبَدِّلَهُ مِنْ تِلْقاءِ نَفْسِى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من حق ندارم از پيش خود او را تبديل به ديگرى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اميرالمؤمنين على بن ابى‌طالب عليه‌السلام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أَتَّبِعُ إِلاَّ ما يُوحى إِلَىَ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جز آنچه بر من وحى مى‌شود تابع چيز ديگرى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آنچه درباره على عليه‌السلام بر من وحى شده است</w:t>
      </w:r>
      <w:r>
        <w:rPr>
          <w:rFonts w:eastAsia="IRNazanin" w:cs="IRNazanin"/>
          <w:color w:val="111111"/>
          <w:sz w:val="28"/>
          <w:szCs w:val="28"/>
          <w:rtl w:val="true"/>
          <w:lang w:bidi="fa-IR"/>
        </w:rPr>
        <w:t>.</w:t>
      </w:r>
      <w:r>
        <w:rPr>
          <w:rStyle w:val="FootnoteAnchor"/>
          <w:rtl w:val="true"/>
        </w:rPr>
        <w:footnoteReference w:id="341"/>
      </w:r>
    </w:p>
    <w:p>
      <w:pPr>
        <w:pStyle w:val="Heading6"/>
        <w:numPr>
          <w:ilvl w:val="5"/>
          <w:numId w:val="1"/>
        </w:numPr>
        <w:rPr/>
      </w:pPr>
      <w:bookmarkStart w:id="807" w:name="__RefHeading___Toc18032973_1280447820"/>
      <w:bookmarkStart w:id="808" w:name="_Toc316"/>
      <w:bookmarkEnd w:id="807"/>
      <w:r>
        <w:rPr>
          <w:rtl w:val="true"/>
        </w:rPr>
        <w:t>حديث دوم</w:t>
      </w:r>
      <w:bookmarkEnd w:id="80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همين منظره تمايل به غاصبين خلافت پيدا مى‌كند و در واقع اين توطئه از سوى آنان براى مطرح كردن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لا يَرْجُونَ لِقاءَنَا ائْتِ بِقُرْآنٍ غَيْرِ هذا أَوْ بَدِّلْهُ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اميد ملاقات ما را ندارند گفتند قرآنى غير از اين بياور يا آن را تبديل به غير آن كن</w:t>
      </w:r>
      <w:r>
        <w:rPr>
          <w:rFonts w:eastAsia="IRNazanin" w:cs="IRNazanin"/>
          <w:color w:val="111111"/>
          <w:sz w:val="28"/>
          <w:szCs w:val="28"/>
          <w:rtl w:val="true"/>
          <w:lang w:bidi="fa-IR"/>
        </w:rPr>
        <w:t xml:space="preserve">» . </w:t>
      </w:r>
      <w:bookmarkStart w:id="809" w:name="pg19311_183455"/>
    </w:p>
    <w:p>
      <w:pPr>
        <w:pStyle w:val="BookText"/>
        <w:rPr/>
      </w:pPr>
      <w:bookmarkEnd w:id="809"/>
      <w:r>
        <w:rPr>
          <w:rFonts w:ascii="IRNazanin" w:hAnsi="IRNazanin" w:eastAsia="IRNazanin"/>
          <w:color w:val="111111"/>
          <w:sz w:val="28"/>
          <w:sz w:val="28"/>
          <w:szCs w:val="28"/>
          <w:rtl w:val="true"/>
          <w:lang w:bidi="fa-IR"/>
        </w:rPr>
        <w:t>اين سخن دشمنان خدا پشت سر پيامبر صلى‌الله‌عليه‌و‌آله است، در حالى كه گمان مى‌كردند آن حضرت سخنشان را نمى‌شنود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على را امام قرار نمى‌داد و ما را امام قرار مى‌داد، يا اكنون كه او را امام قرار داده تبديل مى‌كرد و ما را به جاى او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رد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يَكُونُ لِى أَنْ أُبَدِّلَهُ</w:t>
      </w:r>
      <w:r>
        <w:rPr>
          <w:rFonts w:eastAsia="IRNazanin" w:cs="IRNazanin"/>
          <w:color w:val="111111"/>
          <w:sz w:val="28"/>
          <w:szCs w:val="28"/>
          <w:rtl w:val="true"/>
          <w:lang w:bidi="fa-IR"/>
        </w:rPr>
        <w:t>» .</w:t>
      </w:r>
      <w:r>
        <w:rPr>
          <w:rStyle w:val="FootnoteAnchor"/>
          <w:rtl w:val="true"/>
        </w:rPr>
        <w:footnoteReference w:id="342"/>
      </w:r>
    </w:p>
    <w:p>
      <w:pPr>
        <w:pStyle w:val="Heading6"/>
        <w:numPr>
          <w:ilvl w:val="5"/>
          <w:numId w:val="1"/>
        </w:numPr>
        <w:rPr/>
      </w:pPr>
      <w:bookmarkStart w:id="810" w:name="__RefHeading___Toc18032975_1280447820"/>
      <w:bookmarkStart w:id="811" w:name="_Toc317"/>
      <w:bookmarkEnd w:id="810"/>
      <w:r>
        <w:rPr>
          <w:rtl w:val="true"/>
        </w:rPr>
        <w:t>حديث سوم</w:t>
      </w:r>
      <w:bookmarkEnd w:id="811"/>
    </w:p>
    <w:p>
      <w:pPr>
        <w:pStyle w:val="BookText"/>
        <w:rPr/>
      </w:pPr>
      <w:r>
        <w:rPr>
          <w:rFonts w:ascii="IRNazanin" w:hAnsi="IRNazanin" w:eastAsia="IRNazanin"/>
          <w:color w:val="111111"/>
          <w:sz w:val="28"/>
          <w:sz w:val="28"/>
          <w:szCs w:val="28"/>
          <w:rtl w:val="true"/>
          <w:lang w:bidi="fa-IR"/>
        </w:rPr>
        <w:t>امام باقر عليه‌السلام در حديث ديگرى، مرحله جدى‌تر اين توطئه را كه تصريح به نام ابوبكر و عمر است با قرائت فرازهايى از آيه چنين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تُتْلى عَلَيْهِمْ آياتُنا بَيِّناتٍ قالَ الَّذِينَ لا يَرْجُونَ لِقاءَنَا ائْتِ بِقُرْآنٍ غَيْرِ هذا أَوْ بَدِّلْهُ، قُلْ ما يَكُونُ لِى أَنْ أُبَدِّلَهُ مِنْ تِلْقاءِ نَفْسِى إِنْ أَتَّبِعُ إِلاَّ ما يُوحى إِلَيَّ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هنگامى كه آيات روشن ما بر آنان تلاوت مى‌شود كسانى كه اميد ملاقات ما را ندارند مى‌گويند قرآنى غير از اين براى ما بياور يا آن را تبديل كن بگو براى من چنين حقى نيست كه آن را از پيش خود تبديل نمايم من جز آنچه بر من وحى مى‌شود تابع چيز ديگرى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اين كلام خداوند آن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جاى على عليه‌السلام ابوبكر و عمر را قرار دهد تابع او مى‌شويم </w:t>
      </w:r>
      <w:r>
        <w:rPr>
          <w:rFonts w:eastAsia="IRNazanin" w:cs="IRNazanin"/>
          <w:color w:val="111111"/>
          <w:sz w:val="28"/>
          <w:szCs w:val="28"/>
          <w:rtl w:val="true"/>
          <w:lang w:bidi="fa-IR"/>
        </w:rPr>
        <w:t>! !</w:t>
      </w:r>
      <w:r>
        <w:rPr>
          <w:rStyle w:val="FootnoteAnchor"/>
          <w:rtl w:val="true"/>
        </w:rPr>
        <w:footnoteReference w:id="343"/>
      </w:r>
    </w:p>
    <w:p>
      <w:pPr>
        <w:pStyle w:val="Heading6"/>
        <w:numPr>
          <w:ilvl w:val="5"/>
          <w:numId w:val="1"/>
        </w:numPr>
        <w:rPr/>
      </w:pPr>
      <w:bookmarkStart w:id="812" w:name="__RefHeading___Toc18032977_1280447820"/>
      <w:bookmarkStart w:id="813" w:name="_Toc318"/>
      <w:bookmarkEnd w:id="812"/>
      <w:r>
        <w:rPr>
          <w:rtl w:val="true"/>
        </w:rPr>
        <w:t>حديث چهارم</w:t>
      </w:r>
      <w:bookmarkEnd w:id="813"/>
    </w:p>
    <w:p>
      <w:pPr>
        <w:pStyle w:val="BookText"/>
        <w:rPr/>
      </w:pPr>
      <w:r>
        <w:rPr>
          <w:rFonts w:ascii="IRNazanin" w:hAnsi="IRNazanin" w:eastAsia="IRNazanin"/>
          <w:color w:val="111111"/>
          <w:sz w:val="28"/>
          <w:sz w:val="28"/>
          <w:szCs w:val="28"/>
          <w:rtl w:val="true"/>
          <w:lang w:bidi="fa-IR"/>
        </w:rPr>
        <w:t xml:space="preserve">حذيفه يمانى كه خود حاضر در غدير بوده، مرحله نهايى اين توطئه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اظهار صريح آن در حضور پيامبر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بلند غدير چنين ترسيم نموده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به يكديگر نگاه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ما هرگز طاقت ولايت على همراه با اطاعت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بخواهيم كه او را براى ما تبديل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پيامبر صلى‌الله‌عليه‌و‌آله آمدند و اين درخواست خود را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آيه‌اى از قرآن كريم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يَكُونُ لِى أَنْ أُبَدِّلَهُ مِنْ تِلْقاءِ نَفْسِى إِنْ أَتَّبِعُ إِلاَّ ما يُوحى إِلَىَّ إِنِّى </w:t>
      </w:r>
      <w:bookmarkStart w:id="814" w:name="pg19311_183456"/>
    </w:p>
    <w:p>
      <w:pPr>
        <w:pStyle w:val="BookText"/>
        <w:rPr/>
      </w:pPr>
      <w:bookmarkEnd w:id="814"/>
      <w:r>
        <w:rPr>
          <w:rFonts w:ascii="IRNazanin" w:hAnsi="IRNazanin" w:eastAsia="IRNazanin"/>
          <w:color w:val="111111"/>
          <w:sz w:val="28"/>
          <w:sz w:val="28"/>
          <w:szCs w:val="28"/>
          <w:rtl w:val="true"/>
          <w:lang w:bidi="fa-IR"/>
        </w:rPr>
        <w:t>أَخافُ إِنْ عَصَيْتُ رَبِّى عَذابَ يَوْمٍ عَظِيمٍ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من حق ندارم از پيش خود آن را تغيير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بر من وحى مى‌شود تابع چيز ديگرى نيستم من اگر سرپيچى از امر پروردگارم نمايم از عذاب روزى بزرگ مى‌ترسم</w:t>
      </w:r>
      <w:r>
        <w:rPr>
          <w:rFonts w:eastAsia="IRNazanin" w:cs="IRNazanin"/>
          <w:color w:val="111111"/>
          <w:sz w:val="28"/>
          <w:szCs w:val="28"/>
          <w:rtl w:val="true"/>
          <w:lang w:bidi="fa-IR"/>
        </w:rPr>
        <w:t>»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اين چهار روايت تصريح به جواب بودن آيه به سخن منافقين در غدير و نزول آن در آن موقعيت را به صراحت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حديث از امام كاظم عليه‌السلام شأن نزول اين آيه در غدير پس از سخن معاويه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منافاتى با احاديث قبلى ندارد، زيرا اين گفتگوها بين منافقين بوده كه يكى از آنان معاويه بوده است و در همين حديث سخن مطرح شده به جمع آنان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حديث در بيان واقعه غدير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پسر هند برخاست و با تكبر به راه افتاد و با حال غضب از مجلس غدير خارج شد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محمد را بر گفتارش تصديق نمى‌كنيم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لا يَرْجُونَ لِقاءَنَا ائْتِ بِقُرْآنٍ غَيْرِ هذا أَوْ بَدِّلْهُ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اميد ملاقات ما را نداشتند گفتند قرآنى غير از اين بياور يا آن را تبديل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منظورشان اين بود كه امامانى غير از على براى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روى حسد نسبت به على عليه‌السلام بود كه پاك‌ترين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حسد بود، و آنچه در سينه‌هايشان نهفته بود بزرگتر از اين بود</w:t>
      </w:r>
      <w:r>
        <w:rPr>
          <w:rFonts w:eastAsia="IRNazanin" w:cs="IRNazanin"/>
          <w:color w:val="111111"/>
          <w:sz w:val="28"/>
          <w:szCs w:val="28"/>
          <w:rtl w:val="true"/>
          <w:lang w:bidi="fa-IR"/>
        </w:rPr>
        <w:t>.</w:t>
      </w:r>
      <w:r>
        <w:rPr>
          <w:rStyle w:val="FootnoteAnchor"/>
          <w:rtl w:val="true"/>
        </w:rPr>
        <w:footnoteReference w:id="345"/>
      </w:r>
    </w:p>
    <w:p>
      <w:pPr>
        <w:pStyle w:val="Heading6"/>
        <w:numPr>
          <w:ilvl w:val="5"/>
          <w:numId w:val="1"/>
        </w:numPr>
        <w:rPr/>
      </w:pPr>
      <w:bookmarkStart w:id="815" w:name="__RefHeading___Toc18032979_1280447820"/>
      <w:bookmarkStart w:id="816" w:name="_Toc319"/>
      <w:bookmarkEnd w:id="815"/>
      <w:r>
        <w:rPr/>
        <w:t>2</w:t>
      </w:r>
      <w:r>
        <w:rPr>
          <w:rtl w:val="true"/>
        </w:rPr>
        <w:t xml:space="preserve"> - </w:t>
      </w:r>
      <w:r>
        <w:rPr>
          <w:rtl w:val="true"/>
        </w:rPr>
        <w:t>تحليل اعتقادى</w:t>
      </w:r>
      <w:bookmarkEnd w:id="816"/>
    </w:p>
    <w:p>
      <w:pPr>
        <w:pStyle w:val="Heading6"/>
        <w:numPr>
          <w:ilvl w:val="5"/>
          <w:numId w:val="1"/>
        </w:numPr>
        <w:rPr/>
      </w:pPr>
      <w:bookmarkStart w:id="817" w:name="__RefHeading___Toc18032981_1280447820"/>
      <w:bookmarkStart w:id="818" w:name="_Toc320"/>
      <w:bookmarkEnd w:id="817"/>
      <w:r>
        <w:rPr>
          <w:rtl w:val="true"/>
        </w:rPr>
        <w:t>اشاره</w:t>
      </w:r>
      <w:bookmarkEnd w:id="81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نزول اين آيات در شأن غدير استفاده مى‌شود پنج نكته زيباست كه جا دارد در تابلوهاى ولايت معرفى شود</w:t>
      </w:r>
      <w:r>
        <w:rPr>
          <w:rFonts w:eastAsia="IRNazanin" w:cs="IRNazanin"/>
          <w:color w:val="111111"/>
          <w:sz w:val="28"/>
          <w:szCs w:val="28"/>
          <w:rtl w:val="true"/>
          <w:lang w:bidi="fa-IR"/>
        </w:rPr>
        <w:t xml:space="preserve">: </w:t>
      </w:r>
      <w:bookmarkStart w:id="819" w:name="pg19311_183457"/>
    </w:p>
    <w:p>
      <w:pPr>
        <w:pStyle w:val="Heading6"/>
        <w:numPr>
          <w:ilvl w:val="5"/>
          <w:numId w:val="1"/>
        </w:numPr>
        <w:rPr/>
      </w:pPr>
      <w:bookmarkStart w:id="820" w:name="__RefHeading___Toc18032983_1280447820"/>
      <w:bookmarkStart w:id="821" w:name="_Toc321"/>
      <w:bookmarkEnd w:id="819"/>
      <w:bookmarkEnd w:id="820"/>
      <w:r>
        <w:rPr>
          <w:rtl w:val="true"/>
        </w:rPr>
        <w:t>نكته اول</w:t>
      </w:r>
      <w:r>
        <w:rPr>
          <w:rtl w:val="true"/>
        </w:rPr>
        <w:t xml:space="preserve">: </w:t>
      </w:r>
      <w:r>
        <w:rPr>
          <w:rtl w:val="true"/>
        </w:rPr>
        <w:t>غدير از آيات روشن الهى</w:t>
      </w:r>
      <w:bookmarkEnd w:id="821"/>
    </w:p>
    <w:p>
      <w:pPr>
        <w:pStyle w:val="BookText"/>
        <w:rPr/>
      </w:pPr>
      <w:r>
        <w:rPr>
          <w:rFonts w:ascii="IRNazanin" w:hAnsi="IRNazanin" w:eastAsia="IRNazanin"/>
          <w:color w:val="111111"/>
          <w:sz w:val="28"/>
          <w:sz w:val="28"/>
          <w:szCs w:val="28"/>
          <w:rtl w:val="true"/>
          <w:lang w:bidi="fa-IR"/>
        </w:rPr>
        <w:t>ولايتى كه در غدير مطرح شد از آيات بينات الهى است، چرا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تُتْلى عَلَيْهِمْ آياتُنا بَيِّناتٍ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هنگامى كه آيات روشن ما بر آنها تلاوت 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اين بدان معنى است كه اعلان ولايت در غدير هم از آيات و حجت‌هاى الهى بر مردم است كه خداوند بدين وسيله تا ابد بر انسان‌ها اتمام حجت فرمود؛ و هم برنامه غدير به قدرى دقيق و حساب شده بود كه مطلب براى همه بيِّن و روشن شد و ابهامى براى كسى باقى نماند و عذرى براى كسى باقى نگذارد، چنانكه حضرت زهرا عليهاالسلام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 غدير خم خداوند هيچ دليل و عذرى براى احدى باقى نگذاشته است</w:t>
      </w:r>
      <w:r>
        <w:rPr>
          <w:rFonts w:eastAsia="IRNazanin" w:cs="IRNazanin"/>
          <w:color w:val="111111"/>
          <w:sz w:val="28"/>
          <w:szCs w:val="28"/>
          <w:rtl w:val="true"/>
          <w:lang w:bidi="fa-IR"/>
        </w:rPr>
        <w:t>.</w:t>
      </w:r>
      <w:r>
        <w:rPr>
          <w:rStyle w:val="FootnoteAnchor"/>
          <w:rtl w:val="true"/>
        </w:rPr>
        <w:footnoteReference w:id="346"/>
      </w:r>
    </w:p>
    <w:p>
      <w:pPr>
        <w:pStyle w:val="Heading6"/>
        <w:numPr>
          <w:ilvl w:val="5"/>
          <w:numId w:val="1"/>
        </w:numPr>
        <w:rPr/>
      </w:pPr>
      <w:bookmarkStart w:id="822" w:name="__RefHeading___Toc18032985_1280447820"/>
      <w:bookmarkStart w:id="823" w:name="_Toc322"/>
      <w:bookmarkEnd w:id="822"/>
      <w:r>
        <w:rPr>
          <w:rtl w:val="true"/>
        </w:rPr>
        <w:t>نكته دوم</w:t>
      </w:r>
      <w:r>
        <w:rPr>
          <w:rtl w:val="true"/>
        </w:rPr>
        <w:t xml:space="preserve">: </w:t>
      </w:r>
      <w:r>
        <w:rPr>
          <w:rtl w:val="true"/>
        </w:rPr>
        <w:t>منكر غدير منكر قيامت</w:t>
      </w:r>
      <w:bookmarkEnd w:id="823"/>
    </w:p>
    <w:p>
      <w:pPr>
        <w:pStyle w:val="BookText"/>
        <w:rPr/>
      </w:pPr>
      <w:r>
        <w:rPr>
          <w:rFonts w:ascii="IRNazanin" w:hAnsi="IRNazanin" w:eastAsia="IRNazanin"/>
          <w:color w:val="111111"/>
          <w:sz w:val="28"/>
          <w:sz w:val="28"/>
          <w:szCs w:val="28"/>
          <w:rtl w:val="true"/>
          <w:lang w:bidi="fa-IR"/>
        </w:rPr>
        <w:t>كسانى كه قلبشان تحمل ولايت على عليه‌السلام را نداشت و خواهان جايگزينى ديگرى به جاى او بودند، از سوى خداوند صريحا منكرين روز قيامت معرفى شده‌اند، و اين معنى درباره آنها با تعبيرى عميق كه حاكى از بى‌اعتقادى آنان است ذكر شده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لا يَرْجُونَ لِقاءَنَا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اميد ملاقات 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چنين انتظارى در دلشان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پيشنهاد تبديل در امر امامت به معناى ناآشنايى با مبانى اسلام و بى‌اعتقادى به صدور فرامين آن از منبع وحى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دارنده چنين اعتقادى در واقع با خدا كارى ندارد و از قيامت نمى‌ترسد، بلكه فقط به فكر تأمين خواسته‌هاى دنيوى خويش است به هر صورت كه ممكن شود، و اين چيزى است كه در سقيفه و همه خلفاى غاصب از ابوبكر و عمر گرفته تا بنى‌اميه و بنى‌العباس مشهود است</w:t>
      </w:r>
      <w:r>
        <w:rPr>
          <w:rFonts w:eastAsia="IRNazanin" w:cs="IRNazanin"/>
          <w:color w:val="111111"/>
          <w:sz w:val="28"/>
          <w:szCs w:val="28"/>
          <w:rtl w:val="true"/>
          <w:lang w:bidi="fa-IR"/>
        </w:rPr>
        <w:t xml:space="preserve">. </w:t>
      </w:r>
      <w:bookmarkStart w:id="824" w:name="pg19311_183458"/>
    </w:p>
    <w:p>
      <w:pPr>
        <w:pStyle w:val="Heading6"/>
        <w:numPr>
          <w:ilvl w:val="5"/>
          <w:numId w:val="1"/>
        </w:numPr>
        <w:rPr/>
      </w:pPr>
      <w:bookmarkStart w:id="825" w:name="__RefHeading___Toc18032987_1280447820"/>
      <w:bookmarkStart w:id="826" w:name="_Toc323"/>
      <w:bookmarkEnd w:id="824"/>
      <w:bookmarkEnd w:id="825"/>
      <w:r>
        <w:rPr>
          <w:rtl w:val="true"/>
        </w:rPr>
        <w:t>نكته سوم</w:t>
      </w:r>
      <w:r>
        <w:rPr>
          <w:rtl w:val="true"/>
        </w:rPr>
        <w:t xml:space="preserve">: </w:t>
      </w:r>
      <w:r>
        <w:rPr>
          <w:rtl w:val="true"/>
        </w:rPr>
        <w:t>على عليه‌السلام قرآن ناطق</w:t>
      </w:r>
      <w:bookmarkEnd w:id="826"/>
    </w:p>
    <w:p>
      <w:pPr>
        <w:pStyle w:val="BookText"/>
        <w:rPr/>
      </w:pPr>
      <w:r>
        <w:rPr>
          <w:rFonts w:ascii="IRNazanin" w:hAnsi="IRNazanin" w:eastAsia="IRNazanin"/>
          <w:color w:val="111111"/>
          <w:sz w:val="28"/>
          <w:sz w:val="28"/>
          <w:szCs w:val="28"/>
          <w:rtl w:val="true"/>
          <w:lang w:bidi="fa-IR"/>
        </w:rPr>
        <w:t xml:space="preserve">با تصريح روايات بر نزول آيه در مورد اعلان ولايت در غدير، آن كلمه‌اى كه در اين آيه منطبق بر اميرالمؤمنين عليه‌السلام مى‌شود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از قول دشمنان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غَيْرِ هذا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قرآنى غير از اين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عليه‌السلام نيز در تفسير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غَيْرِ هذا 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اميرالمؤمنين عليه‌السلام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اين معناى قرآن ناطق بودن اميرالمؤمنين عليه‌السلام و عِدلِ قرآن بودن آن حضرت است كه در حديث ثقلين بيان شده است آنجا كه 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گرانبها باقى مى‌گذارم كه اگر به آن دو تمسك كنيد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لطيف خبير به من سپرده است كه اين دو از يكديگر جدا نمى‌شوند تا بر سر حوض كوثر بر من وارد شوند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دو انگشت سبابه خود را كنار يكديگر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انگشت سبابه و وسط را نشان دادند </w:t>
      </w:r>
      <w:r>
        <w:rPr>
          <w:rFonts w:eastAsia="IRNazanin" w:cs="IRNazanin"/>
          <w:color w:val="111111"/>
          <w:sz w:val="28"/>
          <w:szCs w:val="28"/>
          <w:rtl w:val="true"/>
          <w:lang w:bidi="fa-IR"/>
        </w:rPr>
        <w:t>- .</w:t>
      </w:r>
      <w:r>
        <w:rPr>
          <w:rStyle w:val="FootnoteAnchor"/>
          <w:rtl w:val="true"/>
        </w:rPr>
        <w:footnoteReference w:id="348"/>
      </w:r>
    </w:p>
    <w:p>
      <w:pPr>
        <w:pStyle w:val="Heading6"/>
        <w:numPr>
          <w:ilvl w:val="5"/>
          <w:numId w:val="1"/>
        </w:numPr>
        <w:rPr/>
      </w:pPr>
      <w:bookmarkStart w:id="827" w:name="__RefHeading___Toc18032989_1280447820"/>
      <w:bookmarkStart w:id="828" w:name="_Toc324"/>
      <w:bookmarkEnd w:id="827"/>
      <w:r>
        <w:rPr>
          <w:rtl w:val="true"/>
        </w:rPr>
        <w:t>نكته چهارم</w:t>
      </w:r>
      <w:r>
        <w:rPr>
          <w:rtl w:val="true"/>
        </w:rPr>
        <w:t xml:space="preserve">: </w:t>
      </w:r>
      <w:r>
        <w:rPr>
          <w:rtl w:val="true"/>
        </w:rPr>
        <w:t>آسمانى بودن غدير</w:t>
      </w:r>
      <w:bookmarkEnd w:id="828"/>
    </w:p>
    <w:p>
      <w:pPr>
        <w:pStyle w:val="BookText"/>
        <w:rPr/>
      </w:pPr>
      <w:r>
        <w:rPr>
          <w:rFonts w:ascii="IRNazanin" w:hAnsi="IRNazanin" w:eastAsia="IRNazanin"/>
          <w:color w:val="111111"/>
          <w:sz w:val="28"/>
          <w:sz w:val="28"/>
          <w:szCs w:val="28"/>
          <w:rtl w:val="true"/>
          <w:lang w:bidi="fa-IR"/>
        </w:rPr>
        <w:t>سه جمله پشت سر هم در اين آيه، ارتباط غدير با وحى را از جوانب مختلف محكم مى‌نمايد، و هر يك از آنها دليل جداگانه‌اى بر آسمانى بودن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فراز عبادتند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ربّانى پيامبر صلى‌الله‌عليه‌و‌آله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يَكُونُ لِى أَنْ أُبَدِّلَهُ مِنْ تِلْقاءِ نَفْسِى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من حق ندارم آن را از پيش خود تبديل نمايم</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ناظر به برنامه ربّانى پيامبر صلى‌الله‌عليه‌و‌آله در رسالت خويش است كه در همه موارد معارف و احكام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سخن نمى‌گويد، و او امين پروردگار است كه هرگز در آنچه ابلاغش به او واگذار شده تغييرى نمى‌دهد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با قاطعيت به همه اهل جهان اعلام شده كه غدير يك امر الهى است كه هيچ كس قادر به تغيير و تبديل آن از پيش خود نيست، و انجام هر تغييرى در آن از سوى هر كس كه باشد مخالفت مستقيم با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تابلوى جهنم است كه براى هميشه بر پيشانى اهل سقيفه و اتباع آنان نقش بسته كه هيچ عذر و بهانه و مصلحت انديشى از سوى آنان پذيرفته نخواهد شد، چرا كه بازگشت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مِنْ تِلْقاءِ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حتى شخص پيامبر صلى‌الله‌عليه‌و‌آله خود را از آن برئ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وَحْيانى بودن غدير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يُوحى إِلَىَّ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تابع نيستم مگر آنچه بر من وحى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صراحت در وحيانى بودن غدير دارد و ناظر به ارتباط دائمى منبع وحى با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يُوحى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تصريح به حضور وحى در غدير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محكم‌تر مى‌كند كه اصلاً براى پيامبر خدا راه ديگرى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پيرو وحى نباشد پس پيرو انسان‌ها باشد يا از هواى نفس خويش سخن بگويد ؟</w:t>
      </w:r>
    </w:p>
    <w:p>
      <w:pPr>
        <w:pStyle w:val="BookText"/>
        <w:rPr/>
      </w:pPr>
      <w:r>
        <w:rPr>
          <w:rFonts w:ascii="IRNazanin" w:hAnsi="IRNazanin" w:eastAsia="IRNazanin"/>
          <w:color w:val="111111"/>
          <w:sz w:val="28"/>
          <w:sz w:val="28"/>
          <w:szCs w:val="28"/>
          <w:rtl w:val="true"/>
          <w:lang w:bidi="fa-IR"/>
        </w:rPr>
        <w:t>گويا حضرت با قاطعيت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تابع وحى هستم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منبعى جز وحى براى رسالتم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غير آنچه خدا به وسيله وحى بر من نازل مى‌كند مطلب ديگرى براى ابلاغ به مردم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غدير از وحى گرفته شده و به هيچ منبع ديگرى ارتباط ندارد، و پيامبر صلى‌الله‌عليه‌و‌آله در ابلاغش راهى جز اين نپيموده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فراز آيه تداعى كننده اول آيه تبليغ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معنايش اين است كه آنچه درباره غدير تبليغ مى‌كنى از جانب خداوند نازل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منتخب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أَخافُ إِنْ عَصَيْتُ رَبِّى عَذابَ يَوْمٍ عَظِيمٍ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اگر از امر پروردگارم سرپيچى كنم از عذاب روز عظيمى مى‌ترسم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جمله ناظر به اين است كه حجج الهى بندگان منتخب خدا هستند كه هرگز تخطى از امر الهى در رسالتشان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خوفى كه آنان از خدا دارند از همه بندگان بالاتر است، و لذاست كه در آنان سرپيچى از امر الهى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غدير معناى اين جمله چنين مى‌شود كه وقتى ولايت على عليه‌السلام از طرف خداست و من حق تغيير آن را ندارم، يك راه مى‌ماند و آن اينكه عصيان پروردگار نمايم و آن را تبديل نمايم، در حالى كه من از عذاب الهى وحشت دارم و خدا ترسىِ من اين اجازه را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آيه تداعى كننده فراز دوم آيه تبليغ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ولايت را ابلاغ نكنى رسالت خدا را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پيامبر صلى‌الله‌عليه‌و‌آله در شرح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من وحى كرده ادا مى‌نمايم از خوف اينكه مبادا اگر انجام ندهم عذابى از او بر من فرود آيد كه هيچ كس نتواند آن را دفع كند</w:t>
      </w:r>
      <w:r>
        <w:rPr>
          <w:rFonts w:eastAsia="IRNazanin" w:cs="IRNazanin"/>
          <w:color w:val="111111"/>
          <w:sz w:val="28"/>
          <w:szCs w:val="28"/>
          <w:rtl w:val="true"/>
          <w:lang w:bidi="fa-IR"/>
        </w:rPr>
        <w:t>.</w:t>
      </w:r>
      <w:r>
        <w:rPr>
          <w:rStyle w:val="FootnoteAnchor"/>
          <w:rtl w:val="true"/>
        </w:rPr>
        <w:footnoteReference w:id="34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از امام صادق عليه‌السلام يك جمع‌بندى در تفسير اين آيه نقل كرده كه همه اين جوانب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بِقُرْآنٍ غَيْرِ هذا 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تبديل كن؛ و معنايش اين بود كه او را تبديل كن و يا خليفه‌اى غير از او براى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جواب گفته آنان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حق ندارم آن را از پيش خود تغيير دهم،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ولايت او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بر من وحى شده تابع چيز ديگرى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از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كنم از عذاب روز عظيمى ترس دارم</w:t>
      </w:r>
      <w:r>
        <w:rPr>
          <w:rFonts w:eastAsia="IRNazanin" w:cs="IRNazanin"/>
          <w:color w:val="111111"/>
          <w:sz w:val="28"/>
          <w:szCs w:val="28"/>
          <w:rtl w:val="true"/>
          <w:lang w:bidi="fa-IR"/>
        </w:rPr>
        <w:t>» .</w:t>
      </w:r>
      <w:r>
        <w:rPr>
          <w:rStyle w:val="FootnoteAnchor"/>
          <w:rtl w:val="true"/>
        </w:rPr>
        <w:footnoteReference w:id="350"/>
      </w:r>
      <w:bookmarkStart w:id="829" w:name="pg19311_183461"/>
    </w:p>
    <w:p>
      <w:pPr>
        <w:pStyle w:val="Heading6"/>
        <w:numPr>
          <w:ilvl w:val="5"/>
          <w:numId w:val="1"/>
        </w:numPr>
        <w:rPr/>
      </w:pPr>
      <w:bookmarkStart w:id="830" w:name="__RefHeading___Toc18032991_1280447820"/>
      <w:bookmarkStart w:id="831" w:name="_Toc325"/>
      <w:bookmarkEnd w:id="829"/>
      <w:bookmarkEnd w:id="830"/>
      <w:r>
        <w:rPr>
          <w:rtl w:val="true"/>
        </w:rPr>
        <w:t>نكته پنجم</w:t>
      </w:r>
      <w:r>
        <w:rPr>
          <w:rtl w:val="true"/>
        </w:rPr>
        <w:t xml:space="preserve">: </w:t>
      </w:r>
      <w:r>
        <w:rPr>
          <w:rtl w:val="true"/>
        </w:rPr>
        <w:t>كفر اعتراض كنندگان بر غدير</w:t>
      </w:r>
      <w:bookmarkEnd w:id="831"/>
    </w:p>
    <w:p>
      <w:pPr>
        <w:pStyle w:val="BookText"/>
        <w:rPr/>
      </w:pPr>
      <w:r>
        <w:rPr>
          <w:rFonts w:ascii="IRNazanin" w:hAnsi="IRNazanin" w:eastAsia="IRNazanin"/>
          <w:color w:val="111111"/>
          <w:sz w:val="28"/>
          <w:sz w:val="28"/>
          <w:szCs w:val="28"/>
          <w:rtl w:val="true"/>
          <w:lang w:bidi="fa-IR"/>
        </w:rPr>
        <w:t>با توجه به رواياتى كه درخواست كنندگان تبديل على عليه‌السلام به ديگرى را معرفى كرد و چگونگى رفتار آنان را بيان نمود و دقت در متن آيه كه بيانگر اعتقاد قلبى اعتراض كنندگان به منصوب نبودن على عليه‌السلام از سوى خداست، تصوير پنهان اين پيشنهاد تبديل به دست مى‌آيد كه ذيلاً به روشن كردن جوانب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توطئه‌اى با عنوان تقاضاى تبديل</w:t>
      </w:r>
    </w:p>
    <w:p>
      <w:pPr>
        <w:pStyle w:val="BookText"/>
        <w:rPr/>
      </w:pPr>
      <w:r>
        <w:rPr>
          <w:rFonts w:ascii="IRNazanin" w:hAnsi="IRNazanin" w:eastAsia="IRNazanin"/>
          <w:color w:val="111111"/>
          <w:sz w:val="28"/>
          <w:sz w:val="28"/>
          <w:szCs w:val="28"/>
          <w:rtl w:val="true"/>
          <w:lang w:bidi="fa-IR"/>
        </w:rPr>
        <w:t>درخواست تبديل از سوى آنان پس از شنيدن خطبه بلند غدير بود، كه حضرت در آن مسئله ولايت و الهى بودن آن و امر مؤكد خداوند و نزول آيه تبليغ را كاملاً بيان فرمود و حتى بيعت لسانى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اصلاً جايى براى اين پيشنهاد نبود و مطرح كردن آن حاكى از مطلب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مخالفتِ خدا با درخواست تبديل</w:t>
      </w:r>
    </w:p>
    <w:p>
      <w:pPr>
        <w:pStyle w:val="BookText"/>
        <w:rPr/>
      </w:pPr>
      <w:r>
        <w:rPr>
          <w:rFonts w:ascii="IRNazanin" w:hAnsi="IRNazanin" w:eastAsia="IRNazanin"/>
          <w:color w:val="111111"/>
          <w:sz w:val="28"/>
          <w:sz w:val="28"/>
          <w:szCs w:val="28"/>
          <w:rtl w:val="true"/>
          <w:lang w:bidi="fa-IR"/>
        </w:rPr>
        <w:t xml:space="preserve">وقتى خداوند در پاسخ آنان سه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 خود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تِلْقاءِ نَفْسِى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پيروى از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يُوحى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عصيان و سرپيچى از امر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عَصَيْتُ رَبِّى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مطرح مى‌فرمايد ناظر به اين است كه آنان كاملاً متوجه بوده‌اند كه اين اعتراضشان چنين مفهومى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در پيشنهادشان به پيامبر صلى‌الله‌عليه‌و‌آله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فرستاده خدا، اگر چه ما از خطبه تو فهميديم كه ولايت على از طرف خداست و تأكيد بر آن فرموده در حدى كه كوتاهى در آن نرساندن رسالت الهى و مستوجب عذاب است، و پس از چنين تأكيدى هم روشن است كه خداوند راه تغيير و تبديل در اين باره را بسته است، ولى بيا و از پيش خود دست به چنين اقدامى بزن و صاحب مقام ولايت را تغيير ده و به وحى كارى نداشته باش و از اينكه عصيان پروردگار پيش مى‌آيد نگران مباش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اينگونه هم نگفته باشند مطرح كردن چنين پيشنهادى بعد از آن خطابه غَرّا جز اين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حضرت در پاسخ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پيش خود چنين كارى را نمى‌توانم انجام دهم، و من تابع خدايم و هرگز از امر خدا سرپيچى نمى‌كنم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تبديل مساوى با كفر</w:t>
      </w:r>
    </w:p>
    <w:p>
      <w:pPr>
        <w:pStyle w:val="BookText"/>
        <w:rPr/>
      </w:pPr>
      <w:r>
        <w:rPr>
          <w:rFonts w:ascii="IRNazanin" w:hAnsi="IRNazanin" w:eastAsia="IRNazanin"/>
          <w:color w:val="111111"/>
          <w:sz w:val="28"/>
          <w:sz w:val="28"/>
          <w:szCs w:val="28"/>
          <w:rtl w:val="true"/>
          <w:lang w:bidi="fa-IR"/>
        </w:rPr>
        <w:t>در آيه اعتراض كنندگان صريحا افراد بى‌اعتقاد به قيامت معرفى شده‌اند،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لا يَرْجُونَ لِقاءَنَا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كسى خود را در انتظار روزى بداند كه بايد پاسخگوى پروردگارش باشد هرگز جرئت چنين پيشنهادى را به خود نمى‌دهد و بخوبى مى‌فهمد كه خدا حجت را تمام كرده، و اگر بنا باشد در هر يك از اوامر الهى بندگان پيشنهاداتى براى خدا داشته باشند، اين معنايى جز مسخره كردن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گيرى از نكات سه گانه</w:t>
      </w:r>
    </w:p>
    <w:p>
      <w:pPr>
        <w:pStyle w:val="BookText"/>
        <w:rPr/>
      </w:pPr>
      <w:r>
        <w:rPr>
          <w:rFonts w:ascii="IRNazanin" w:hAnsi="IRNazanin" w:eastAsia="IRNazanin"/>
          <w:color w:val="111111"/>
          <w:sz w:val="28"/>
          <w:sz w:val="28"/>
          <w:szCs w:val="28"/>
          <w:rtl w:val="true"/>
          <w:lang w:bidi="fa-IR"/>
        </w:rPr>
        <w:t>با در نظر گرفتن سه نكته مزبور، اين نتيجه به دست مى‌آيد كه پيشنهادكنندگان تبديل على عليه‌السلام به ديگرى به خدايى اعتقاد نداشتند و پيرو آن روز جزا را قبول نداشتند، و براى آنان نبوت خود پيامبر صلى‌الله‌عليه‌و‌آله هم رياست طلبى بود و معتقد بودند كه حضرت پس از اينكه حكومت خود را به طور كامل بر مردم اجرا نموده اكنون مى‌خواهد فاميل خود را بر مردم مسلط كند، چنانكه به صراحت اين را گفتند و قبلاً ذكر شد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با اين اعتقاد مسئله‌اى به نام ارتباط ولايت با خدا را بهانه‌اى از سوى پيامبر صلى‌الله‌عليه‌و‌آله براى تحكيم سخنان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تفكرى به راحتى پيشنهاد تغيير دادند و بر آن اصرار ورزيدند و اميد داشتند كه بتوانند حضرت را وادار به خواسته خود كنند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رسول هم در برابر اين پيشنهاد كه اين همه معناى منفى به دنبال داشت، پاسخ قاطع دادند و بار ديگر ارتباط غدير با وحى را مؤكد نمودند تا بر نسل‌هاى آن روز و آينده معلوم شود خلافت بازيچه نيست كه طبق مصلحت و شرايط زمان و مكان و اجتماع قابل عوض كردن صاحب آن باشد و يا طبق خواسته مردم انتخاب شود يا تغيير يابد، همان گونه كه در سقيفه و طول خلافت بنى‌اميه و بنى‌عباس و عثمانيان چنين بود و اين مقام عُظمى را بازيچه قرار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آن كس كه مقام ولايت را منصوب كرده خداى حكيم است كه هر كارى را از روى حكمت انجام مى‌دهد و معرفى على عليه‌السلام در غدير براى مقام امامت و خلافت اقتضاى حكمت الهى است كه تغيير در آن معنى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 كنندگان چه كسانى بودند ؟</w:t>
      </w:r>
    </w:p>
    <w:p>
      <w:pPr>
        <w:pStyle w:val="BookText"/>
        <w:rPr/>
      </w:pPr>
      <w:r>
        <w:rPr>
          <w:rFonts w:ascii="IRNazanin" w:hAnsi="IRNazanin" w:eastAsia="IRNazanin"/>
          <w:color w:val="111111"/>
          <w:sz w:val="28"/>
          <w:sz w:val="28"/>
          <w:szCs w:val="28"/>
          <w:rtl w:val="true"/>
          <w:lang w:bidi="fa-IR"/>
        </w:rPr>
        <w:t>دانستن اين نكته كه اعتراض كنندگان در غدير در واقع بت پرستان سابق بودند و اسلام را مسخره مى‌كردند، تحليل بسيارى از آنچه در حاشيه غدير از سوى دشمنان به وقوع پيوست را آسان مى‌كند، و پيرو آن پايه اقدامات مخرّب اهل سقيفه را در طول حكومت خود روشن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از اين همه اسرار در روزى برداشته شد كه نامه عمر بن خطاب به معاويه از صندوق سقيفه بيرون آمد و فرازهاى اول آن نشان داد كه آنچه بر دست غاصبين انجام مى‌شده از كدامين فكرها و قلب‌ها فرمان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نامه‌اش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هُبَل قسم و به بت‌هاى كوچك و بزرگ و به لات و عُزّى قسم، كه عمر از آغازى كه آنها را عبادت كرده، انكارشان ننموده است و هرگز خدايى براى كعبه عبادت نكرده و هيچ سخنى از محمد را تصديق نكرده، و سر تسليم در برابر او نشان نداده مگر براى آنكه بر او حيله كند و ضربه ناگهانى بر او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ما سحر عظيمى را آورد كه سحر او از سحر بنى‌اسرائيل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گذشته از سحر آنان چيزهاى تازه‌اى آورد كه اگر آنان حاضر بودند اقرار مى‌كردند كه او سيد ساحران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پسر ابوسفيان، بر روش قوم خود باش و از دين خود پيروى كن و بر آنچه گذشتگانت به آن معتقد بوده‌اند وفادار باش كه انكار كردند اين كعبه‌اى را كه مى‌گويند براى آن خدايى هست كه دستور داده به آنجا بيايند و طواف كنند و آن را قبله آنان قرار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مگر از پرستش بت‌ها و لات و عُزّى كه از سنگ و چوب و مس و نقره و طلا هستند چه ايرادى ديده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لات و عزّى، ما هيچ دليلى براى خروج از اعتقادى كه قبلاً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نيافتيم، اگر چه آنان مردم را به اشتباه انداختند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چشم بصيرت بنگر و با گوش شنونده دل بسپار و با عقل و قلبت در كار آنان دقت كن، و از لات و عُزّى تشكر كن كه ابوبكر بر امت محمد خليفه شد و در اموال و خون و دين و جان و حلال و حرام آنان حكومت و تصرف كرد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لَحَسْرَةٌ عَلَى الْكافِرِينَ</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bookmarkStart w:id="832" w:name="pg19311_183465"/>
    </w:p>
    <w:p>
      <w:pPr>
        <w:pStyle w:val="BookText"/>
        <w:rPr/>
      </w:pPr>
      <w:bookmarkEnd w:id="832"/>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لَعِلْمٌ لِلسّاعَةِ فَلا تَمْتَرُنَّ بِها وَ اتَّبِعُونِ هذا صِراطٌ مُسْتَقيمٌ</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پيامبر صلى‌الله‌عليه‌و‌آله پس از خطبه غدير</w:t>
      </w:r>
    </w:p>
    <w:p>
      <w:pPr>
        <w:pStyle w:val="Heading5"/>
        <w:numPr>
          <w:ilvl w:val="4"/>
          <w:numId w:val="1"/>
        </w:numPr>
        <w:rPr/>
      </w:pPr>
      <w:bookmarkStart w:id="833" w:name="__RefHeading___Toc18032993_1280447820"/>
      <w:bookmarkStart w:id="834" w:name="_Toc326"/>
      <w:bookmarkEnd w:id="833"/>
      <w:r>
        <w:rPr>
          <w:rtl w:val="true"/>
        </w:rPr>
        <w:t xml:space="preserve">آيه </w:t>
      </w:r>
      <w:r>
        <w:rPr>
          <w:rtl w:val="true"/>
        </w:rPr>
        <w:t>«</w:t>
      </w:r>
      <w:r>
        <w:rPr>
          <w:rtl w:val="true"/>
        </w:rPr>
        <w:t xml:space="preserve">وَ أَوْفُوا بِعَهْدِ اللّه‌ِ إِذا عاهَدْتُمْ وَ لا تَنْقُضُوا الْأَيْمانَ بَعْدَ تَوْكِيدِها </w:t>
      </w:r>
      <w:r>
        <w:rPr>
          <w:rtl w:val="true"/>
        </w:rPr>
        <w:t>... »</w:t>
      </w:r>
      <w:bookmarkEnd w:id="834"/>
    </w:p>
    <w:p>
      <w:pPr>
        <w:pStyle w:val="Heading6"/>
        <w:numPr>
          <w:ilvl w:val="5"/>
          <w:numId w:val="1"/>
        </w:numPr>
        <w:rPr/>
      </w:pPr>
      <w:bookmarkStart w:id="835" w:name="__RefHeading___Toc18032995_1280447820"/>
      <w:bookmarkStart w:id="836" w:name="_Toc327"/>
      <w:bookmarkEnd w:id="835"/>
      <w:r>
        <w:rPr>
          <w:rtl w:val="true"/>
        </w:rPr>
        <w:t>اشاره</w:t>
      </w:r>
      <w:bookmarkEnd w:id="83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از جمله آياتى كه در غدير بر پيامبر صلى‌الله‌عليه‌و‌آله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كَالَّتِى نَقَضَتْ غَزْلَها مِنْ بَعْدِ قُوَّةٍ أَنْكاثا تَتَّخِذُونَ أَيْمانَكُمْ دَخَلاً بَيْنَكُمْ أَنْ تَكُونَ أُمَّةٌ هِىَ أَرْبى مِنْ أُمَّةٍ إِنَّما يَبْلُوكُمُ اللّه بِهِ وَ لَيُبَيِّنَنَّ لَكُمْ يَوْمَ الْقِيامَةِ ما كُنْتُمْ فِيهِ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أُمَّةً واحِدَةً وَ لكِنْ يُضِلُّ مَنْ يَشاءُ وَ يَهْدِى مَنْ يَشاءُ وَ لَتُسْئَلُنَّ عَمَّا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أَيْمانَكُمْ دَخَلاً بَيْنَكُمْ فَتَزِلَّ قَدَمٌ بَعْدَ ثُبُوتِها وَ تَذُوقُوا السُّوءَ بِما صَدَدْتُمْ عَنْ سَبِيلِ اللّه وَ لَكُمْ عَذابٌ عَظِيمٌ</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پيمان خدا وفادار باشيد آنگاه كه پيمان مى‌بنديد و قسم‌هاى خود را بعد از مؤكد كردنِ آن نشكنيد در حالى كه خدا را بر خود شاهد و ضامن گرفته‌ايد خدا مى‌داند شما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نباشيد كه رشته‌هاى خود را بعد از تابيدنِ محكم باز مى‌كرد كه قسم‌هايتان را براى فريب يكديگر به كار بريد تا گروهى بر گروه ديگر برترى يابد خدا شما را بدين وسيله امتحان مى‌كند و براى آن كه در روز قيامت برايتان روشن كند آنچه در آن اختلاف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شما را امت واحد قرار مى‌دهد ولى گروهى را گمراه و گروهى را هدايت مى‌كند و حتما مورد سؤال قرار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انجام مى‌داديد قسم‌هاى خود را براى فريب بين خود بكار نبريد كه در نتيجه قدمى پس از ثابت بودن بلغزد و سختى را بچشيد به خاطر آنچه در برابر راه خدا مانع ايجاد كرديد و براى شما عذاب دردناكى است</w:t>
      </w:r>
      <w:r>
        <w:rPr>
          <w:rFonts w:eastAsia="IRNazanin" w:cs="IRNazanin"/>
          <w:color w:val="111111"/>
          <w:sz w:val="28"/>
          <w:szCs w:val="28"/>
          <w:rtl w:val="true"/>
          <w:lang w:bidi="fa-IR"/>
        </w:rPr>
        <w:t xml:space="preserve">» . </w:t>
      </w:r>
      <w:bookmarkStart w:id="837" w:name="pg19311_183466"/>
    </w:p>
    <w:p>
      <w:pPr>
        <w:pStyle w:val="Heading6"/>
        <w:numPr>
          <w:ilvl w:val="5"/>
          <w:numId w:val="1"/>
        </w:numPr>
        <w:rPr/>
      </w:pPr>
      <w:bookmarkStart w:id="838" w:name="__RefHeading___Toc18032997_1280447820"/>
      <w:bookmarkStart w:id="839" w:name="_Toc328"/>
      <w:bookmarkEnd w:id="837"/>
      <w:bookmarkEnd w:id="838"/>
      <w:r>
        <w:rPr/>
        <w:t>1</w:t>
      </w:r>
      <w:r>
        <w:rPr>
          <w:rtl w:val="true"/>
        </w:rPr>
        <w:t xml:space="preserve"> - </w:t>
      </w:r>
      <w:r>
        <w:rPr>
          <w:rtl w:val="true"/>
        </w:rPr>
        <w:t>موقعيت تاريخى</w:t>
      </w:r>
      <w:bookmarkEnd w:id="839"/>
    </w:p>
    <w:p>
      <w:pPr>
        <w:pStyle w:val="BookText"/>
        <w:rPr/>
      </w:pPr>
      <w:r>
        <w:rPr>
          <w:rFonts w:ascii="IRNazanin" w:hAnsi="IRNazanin" w:eastAsia="IRNazanin"/>
          <w:color w:val="111111"/>
          <w:sz w:val="28"/>
          <w:sz w:val="28"/>
          <w:szCs w:val="28"/>
          <w:rtl w:val="true"/>
          <w:lang w:bidi="fa-IR"/>
        </w:rPr>
        <w:t>خطابه بلند غدير پايان يافته و مراسم بيعت آغاز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خيمه در كنار هم بر پا شده و مردم براى بيعت صف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 كه يكصد و بيست هزار نفر طى سه روز به نوبت وارد آن خواهند شد و با حضور در خيمه پيامبر صلى‌الله‌عليه‌و‌آله ابتدا با آن حضرت پيمان خواهند بست و سپس به خيمه اميرالمؤمنين عليه‌السلام مى‌آيند و با اقرار به صاحب اختيارى او بر خود، با او دست بيعت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پيامبر صلى‌الله‌عليه‌و‌آله مقداد را براى بيعت به حضور پذيرفت و بعد از بيعت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على به عنوان اميرالمؤمنين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به خيمه اميرالمؤمنين صلى‌الله‌عليه‌و‌آله آمد و همان گونه بر حضرتش سلام داد و با او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سلمان آمد و پيامبر صلى‌الله‌عليه‌و‌آله به او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على به عنوان اميرالمؤمنين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على به عنوان اميرالمؤمنين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بدون هيچ گفتگويى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حذيفه و ابن‌مسعود و عمار و بُرَيده اسلمى همين دستور را داد و آنان برخاستند و بدون هيچ گفتگويى امر آن حضرت را امتثال نمودند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نوبت به ابوبكر و عمر رسيد كه براى بيعت وارد خيمه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جمعيت انبوه، فقط اين دو نفر معترضانه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 مِنْ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بيعت از طرف خدا و رسولش است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حَقّا مِنَ اللّه وَ رَسُولِهِ انَّهُ اميرُالْمُؤْمِنينَ وَ امامُ الْمُتَّقينَ وَ 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يَقْعُدُهُ اللّه يَوْمَ الْقِيامَةِ عَلَى الصِّراطِ فَيُدْخِلُ اوْلِياءَهُ الْجَنَّةَ وَ يُدْخِلُ اعْدائَهُ النّارَ</w:t>
      </w:r>
      <w:r>
        <w:rPr>
          <w:rFonts w:eastAsia="IRNazanin" w:cs="IRNazanin"/>
          <w:color w:val="111111"/>
          <w:sz w:val="28"/>
          <w:szCs w:val="28"/>
          <w:rtl w:val="true"/>
          <w:lang w:bidi="fa-IR"/>
        </w:rPr>
        <w:t xml:space="preserve">: </w:t>
      </w:r>
      <w:bookmarkStart w:id="840" w:name="pg19311_183467"/>
    </w:p>
    <w:p>
      <w:pPr>
        <w:pStyle w:val="BookText"/>
        <w:rPr/>
      </w:pPr>
      <w:bookmarkEnd w:id="840"/>
      <w:r>
        <w:rPr>
          <w:rFonts w:ascii="IRNazanin" w:hAnsi="IRNazanin" w:eastAsia="IRNazanin"/>
          <w:color w:val="111111"/>
          <w:sz w:val="28"/>
          <w:sz w:val="28"/>
          <w:szCs w:val="28"/>
          <w:rtl w:val="true"/>
          <w:lang w:bidi="fa-IR"/>
        </w:rPr>
        <w:t>آرى، حقى از جانب خدا و رسولش است كه او اميرالمؤمنين و امام متقين و رهبر سفيد پيشانيان نشانه‌دار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خدا او را بر سر پل صراط مى‌نشاند و او دوستانش را داخل بهشت مى‌نمايد و دشمنانش را به آتش جهنم مى‌فرستد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وقتى ابوبكر و عمر در غدير بيعت كردند و از خيمه بيرون آمدند، با يكديگر چنين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لَهُ ما قالَ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آنچه گفت هرگز تسليم او نخواهيم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آنجا خداوند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اَوْفُوا بِعَهْدِ اللّه‌ِ اِذا عاهَدْتُمْ 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با خدا پيمان بستيد به آن وفا كنيد و عهد و قسم‌هاى خود را بعد از مؤكّد كردن آن نشكنيد در حالى كه خدا را بر خود شاهد و ضامن گرفته‌ايد خدا مى‌داند شما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با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نفاق و قسم دروغشان را فاش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شاهد و ضامن گرفتن خداوند همان سؤالى بود كه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رَسُولِهِ ؟ و پاسخى كه پيامبر صلى‌الله‌عليه‌و‌آله داد و از سوى خدا بودن آن را مؤكد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بود كه خدا مَثَلى براى آنان زد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كَالَّتِى نَقَضَتْ غَزْلَها مِنْ بَعْدِ قُوَّةٍ أَنْكاثا تَتَّخِذُونَ أَيْمانَكُمْ دَخَلاً بَيْنَكُمْ</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كسى نباشيد كه رشته‌هاى خود را بعد از تابيدنِ محكم باز مى‌كرد كه قسم‌ها را براى فريب يكديگر به كار بريد</w:t>
      </w:r>
      <w:r>
        <w:rPr>
          <w:rFonts w:eastAsia="IRNazanin" w:cs="IRNazanin"/>
          <w:color w:val="111111"/>
          <w:sz w:val="28"/>
          <w:szCs w:val="28"/>
          <w:rtl w:val="true"/>
          <w:lang w:bidi="fa-IR"/>
        </w:rPr>
        <w:t>» .</w:t>
      </w:r>
      <w:r>
        <w:rPr>
          <w:rStyle w:val="FootnoteAnchor"/>
          <w:rtl w:val="true"/>
        </w:rPr>
        <w:footnoteReference w:id="363"/>
      </w:r>
    </w:p>
    <w:p>
      <w:pPr>
        <w:pStyle w:val="Heading6"/>
        <w:numPr>
          <w:ilvl w:val="5"/>
          <w:numId w:val="1"/>
        </w:numPr>
        <w:rPr/>
      </w:pPr>
      <w:bookmarkStart w:id="841" w:name="__RefHeading___Toc18032999_1280447820"/>
      <w:bookmarkStart w:id="842" w:name="_Toc329"/>
      <w:bookmarkEnd w:id="841"/>
      <w:r>
        <w:rPr/>
        <w:t>2</w:t>
      </w:r>
      <w:r>
        <w:rPr>
          <w:rtl w:val="true"/>
        </w:rPr>
        <w:t xml:space="preserve"> - </w:t>
      </w:r>
      <w:r>
        <w:rPr>
          <w:rtl w:val="true"/>
        </w:rPr>
        <w:t>تحليل اعتقادى</w:t>
      </w:r>
      <w:bookmarkEnd w:id="842"/>
    </w:p>
    <w:p>
      <w:pPr>
        <w:pStyle w:val="Heading6"/>
        <w:numPr>
          <w:ilvl w:val="5"/>
          <w:numId w:val="1"/>
        </w:numPr>
        <w:rPr/>
      </w:pPr>
      <w:bookmarkStart w:id="843" w:name="__RefHeading___Toc18033001_1280447820"/>
      <w:bookmarkStart w:id="844" w:name="_Toc330"/>
      <w:bookmarkEnd w:id="843"/>
      <w:r>
        <w:rPr>
          <w:rtl w:val="true"/>
        </w:rPr>
        <w:t>اشاره</w:t>
      </w:r>
      <w:bookmarkEnd w:id="84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نزول اين آيه چهار نكته بايد مورد توجه باشد</w:t>
      </w:r>
      <w:r>
        <w:rPr>
          <w:rFonts w:eastAsia="IRNazanin" w:cs="IRNazanin"/>
          <w:color w:val="111111"/>
          <w:sz w:val="28"/>
          <w:szCs w:val="28"/>
          <w:rtl w:val="true"/>
          <w:lang w:bidi="fa-IR"/>
        </w:rPr>
        <w:t xml:space="preserve">: </w:t>
      </w:r>
      <w:bookmarkStart w:id="845" w:name="pg19311_183468"/>
    </w:p>
    <w:p>
      <w:pPr>
        <w:pStyle w:val="Heading6"/>
        <w:numPr>
          <w:ilvl w:val="5"/>
          <w:numId w:val="1"/>
        </w:numPr>
        <w:rPr/>
      </w:pPr>
      <w:bookmarkStart w:id="846" w:name="__RefHeading___Toc18033003_1280447820"/>
      <w:bookmarkStart w:id="847" w:name="_Toc331"/>
      <w:bookmarkEnd w:id="845"/>
      <w:bookmarkEnd w:id="846"/>
      <w:r>
        <w:rPr>
          <w:rtl w:val="true"/>
        </w:rPr>
        <w:t>نكته اول</w:t>
      </w:r>
      <w:r>
        <w:rPr>
          <w:rtl w:val="true"/>
        </w:rPr>
        <w:t xml:space="preserve">: </w:t>
      </w:r>
      <w:r>
        <w:rPr>
          <w:rtl w:val="true"/>
        </w:rPr>
        <w:t>نزول آيه در غدير</w:t>
      </w:r>
      <w:bookmarkEnd w:id="847"/>
    </w:p>
    <w:p>
      <w:pPr>
        <w:pStyle w:val="BookText"/>
        <w:rPr/>
      </w:pPr>
      <w:r>
        <w:rPr>
          <w:rFonts w:ascii="IRNazanin" w:hAnsi="IRNazanin" w:eastAsia="IRNazanin"/>
          <w:color w:val="111111"/>
          <w:sz w:val="28"/>
          <w:sz w:val="28"/>
          <w:szCs w:val="28"/>
          <w:rtl w:val="true"/>
          <w:lang w:bidi="fa-IR"/>
        </w:rPr>
        <w:t>تصريح به نزول آيه در غدير، كه سند آن حديث امام صادق عليه‌السلام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الْوِلايَةِ وَ كانَ مِنْ قَوْلِ رَسُولِ اللّه صلى‌الله‌عليه‌و‌آله بِغَديرِ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عَلى عَلِىٍّ بِامْرَةِ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دستور ولايت نازل شد و از جمله اوامر پيامبر صلى‌الله‌عليه‌و‌آله در غدير خم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به عنوان اميرالمؤمنين سلام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آنجا بود كه خدا اين آيه را نازل كرد </w:t>
      </w:r>
      <w:r>
        <w:rPr>
          <w:rFonts w:eastAsia="IRNazanin" w:cs="IRNazanin"/>
          <w:color w:val="111111"/>
          <w:sz w:val="28"/>
          <w:szCs w:val="28"/>
          <w:rtl w:val="true"/>
          <w:lang w:bidi="fa-IR"/>
        </w:rPr>
        <w:t>... .</w:t>
      </w:r>
      <w:r>
        <w:rPr>
          <w:rStyle w:val="FootnoteAnchor"/>
          <w:rtl w:val="true"/>
        </w:rPr>
        <w:footnoteReference w:id="364"/>
      </w:r>
    </w:p>
    <w:p>
      <w:pPr>
        <w:pStyle w:val="Heading6"/>
        <w:numPr>
          <w:ilvl w:val="5"/>
          <w:numId w:val="1"/>
        </w:numPr>
        <w:rPr/>
      </w:pPr>
      <w:bookmarkStart w:id="848" w:name="__RefHeading___Toc18033005_1280447820"/>
      <w:bookmarkStart w:id="849" w:name="_Toc332"/>
      <w:bookmarkEnd w:id="848"/>
      <w:r>
        <w:rPr>
          <w:rtl w:val="true"/>
        </w:rPr>
        <w:t>نكته دوم</w:t>
      </w:r>
      <w:r>
        <w:rPr>
          <w:rtl w:val="true"/>
        </w:rPr>
        <w:t xml:space="preserve">: </w:t>
      </w:r>
      <w:r>
        <w:rPr>
          <w:rtl w:val="true"/>
        </w:rPr>
        <w:t>نزول آيه درباره ابوبكر و عمر</w:t>
      </w:r>
      <w:bookmarkEnd w:id="849"/>
    </w:p>
    <w:p>
      <w:pPr>
        <w:pStyle w:val="BookText"/>
        <w:rPr/>
      </w:pPr>
      <w:r>
        <w:rPr>
          <w:rFonts w:ascii="IRNazanin" w:hAnsi="IRNazanin" w:eastAsia="IRNazanin"/>
          <w:color w:val="111111"/>
          <w:sz w:val="28"/>
          <w:sz w:val="28"/>
          <w:szCs w:val="28"/>
          <w:rtl w:val="true"/>
          <w:lang w:bidi="fa-IR"/>
        </w:rPr>
        <w:t>تصريح به نزول آيه درباره ابوبكر و عمر، كه در روايت تصريح شده تنها كسانى كه لب به اعتراض گشودند اين دو نفر بودند، و با اين سخنرانى مفصل پيامبر صلى‌الله‌عليه‌و‌آله گويى واضحات را دوباره مى‌پرسيدند كه اين دستور از طرف خداست يا از خود مى‌گويى ؟</w:t>
      </w:r>
    </w:p>
    <w:p>
      <w:pPr>
        <w:pStyle w:val="BookText"/>
        <w:rPr/>
      </w:pPr>
      <w:r>
        <w:rPr>
          <w:rFonts w:ascii="IRNazanin" w:hAnsi="IRNazanin" w:eastAsia="IRNazanin"/>
          <w:color w:val="111111"/>
          <w:sz w:val="28"/>
          <w:sz w:val="28"/>
          <w:szCs w:val="28"/>
          <w:rtl w:val="true"/>
          <w:lang w:bidi="fa-IR"/>
        </w:rPr>
        <w:t>چنين سخنى را رو در روى مقام رسالت گفتن مانند سخن كفرآميز ديگر عمر كنار بستر پيامبر صلى‌الله‌عليه‌و‌آله است، كه وقتى حضرت دوات و قلم خواست تا نام امامان را بنويسد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مقام شامخ خاتم نبوت نسبت هذيان داد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لذا در روايتى آمده است كه پيامبر صلى‌الله‌عليه‌و‌آله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مسئله بزرگى بدون امر خدا مى‌شود ؟ اشاره به اينكه اين سؤال استهزاء آميز است و براى تخريب اذهان به ميان آورده شده است؛ و به همين جهت پيامبر صلى‌الله‌عليه‌و‌آله فورا جواب قاطعانه آنان را داد تا شبهه‌اى به ميان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شكنان كيانند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نزول اين آيه در موقعيتى كه ابوبكر و عمر صريحا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لَهُ ما قالَ ابَدا، به ما مى‌فهماند كه اينان پيمان شكنند و براى آينده نقشه‌هايى در سر دارند؛ و از سوى ديگر با اين پيمان شكنى و قسم‌هاى دروغى كه بر نشكستن پيمان خود ياد مى‌كنند مانند كسى‌اند كه رشته‌هاى خود را پنبه مى‌كند</w:t>
      </w:r>
      <w:r>
        <w:rPr>
          <w:rFonts w:eastAsia="IRNazanin" w:cs="IRNazanin"/>
          <w:color w:val="111111"/>
          <w:sz w:val="28"/>
          <w:szCs w:val="28"/>
          <w:rtl w:val="true"/>
          <w:lang w:bidi="fa-IR"/>
        </w:rPr>
        <w:t xml:space="preserve">. </w:t>
      </w:r>
      <w:bookmarkStart w:id="850" w:name="pg19311_183469"/>
    </w:p>
    <w:p>
      <w:pPr>
        <w:pStyle w:val="Heading6"/>
        <w:numPr>
          <w:ilvl w:val="5"/>
          <w:numId w:val="1"/>
        </w:numPr>
        <w:rPr/>
      </w:pPr>
      <w:bookmarkStart w:id="851" w:name="__RefHeading___Toc18033007_1280447820"/>
      <w:bookmarkStart w:id="852" w:name="_Toc333"/>
      <w:bookmarkEnd w:id="850"/>
      <w:bookmarkEnd w:id="851"/>
      <w:r>
        <w:rPr>
          <w:rtl w:val="true"/>
        </w:rPr>
        <w:t>نكته چهارم</w:t>
      </w:r>
      <w:r>
        <w:rPr>
          <w:rtl w:val="true"/>
        </w:rPr>
        <w:t xml:space="preserve">: </w:t>
      </w:r>
      <w:r>
        <w:rPr>
          <w:rtl w:val="true"/>
        </w:rPr>
        <w:t>جمع‌بندى آيات درباره غدير</w:t>
      </w:r>
      <w:bookmarkEnd w:id="852"/>
    </w:p>
    <w:p>
      <w:pPr>
        <w:pStyle w:val="BookText"/>
        <w:rPr/>
      </w:pPr>
      <w:r>
        <w:rPr>
          <w:rFonts w:ascii="IRNazanin" w:hAnsi="IRNazanin" w:eastAsia="IRNazanin"/>
          <w:color w:val="111111"/>
          <w:sz w:val="28"/>
          <w:sz w:val="28"/>
          <w:szCs w:val="28"/>
          <w:rtl w:val="true"/>
          <w:lang w:bidi="fa-IR"/>
        </w:rPr>
        <w:t xml:space="preserve">در بعضى روايات مربوط به اين آيات، فقط دو آيه اول ذكر شده، و در برخى ديگر تا آخر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بعضى از روايات نام غدير نيامده، ولى در برخى همين ماجرا درباره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جمع‌بندى همه روايات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ءَآلِهَتُنا خَيْرٌ اَمٌ هُوَ ما ضَرَبُوهُ لَكَ اِلاّ جَدَلاً بَلْ هُمْ قَوْمٌ خَصِمُونَ</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پيامبر صلى‌الله‌عليه‌و‌آله پس از خطبه غدير</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تَتَّخِذُوا أَيْمانَكُمْ دَخَلاً بَيْنَكُمْ فَتَزِلَّ قَدَمٌ بَعْدَ ثُبُوتِها </w:t>
      </w:r>
      <w:r>
        <w:rPr>
          <w:rFonts w:eastAsia="Amiri" w:cs="Amiri" w:ascii="Amiri" w:hAnsi="Amiri"/>
          <w:color w:val="111111"/>
          <w:sz w:val="28"/>
          <w:szCs w:val="28"/>
          <w:rtl w:val="true"/>
          <w:lang w:bidi="ar-SA"/>
        </w:rPr>
        <w:t>...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كَالَّتِى نَقَضَتْ غَزْلَها مِنْ بَعْدِ قُوَّةٍ أَنْكاثا تَتَّخِذُونَ أَيْمانَكُمْ دَخَلاً بَيْنَكُمْ </w:t>
      </w:r>
      <w:r>
        <w:rPr>
          <w:rFonts w:eastAsia="Amiri" w:cs="Amiri" w:ascii="Amiri" w:hAnsi="Amiri"/>
          <w:color w:val="111111"/>
          <w:sz w:val="28"/>
          <w:szCs w:val="28"/>
          <w:rtl w:val="true"/>
          <w:lang w:bidi="ar-SA"/>
        </w:rPr>
        <w:t>...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اللّه لَجَعَلَكُمْ أُمَّةً واحِدَةً وَ لكِنْ يُضِلُّ مَنْ يَشاءُ وَ يَهْدِى مَنْ يَشاءُ </w:t>
      </w:r>
      <w:r>
        <w:rPr>
          <w:rFonts w:eastAsia="Amiri" w:cs="Amiri" w:ascii="Amiri" w:hAnsi="Amiri"/>
          <w:color w:val="111111"/>
          <w:sz w:val="28"/>
          <w:szCs w:val="28"/>
          <w:rtl w:val="true"/>
          <w:lang w:bidi="ar-SA"/>
        </w:rPr>
        <w:t>...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w:t>
      </w:r>
    </w:p>
    <w:p>
      <w:pPr>
        <w:pStyle w:val="Heading5"/>
        <w:numPr>
          <w:ilvl w:val="4"/>
          <w:numId w:val="1"/>
        </w:numPr>
        <w:rPr/>
      </w:pPr>
      <w:bookmarkStart w:id="853" w:name="__RefHeading___Toc18033009_1280447820"/>
      <w:bookmarkStart w:id="854" w:name="_Toc334"/>
      <w:bookmarkEnd w:id="853"/>
      <w:r>
        <w:rPr>
          <w:rtl w:val="true"/>
        </w:rPr>
        <w:t xml:space="preserve">آيه </w:t>
      </w:r>
      <w:r>
        <w:rPr>
          <w:rtl w:val="true"/>
        </w:rPr>
        <w:t>«</w:t>
      </w:r>
      <w:r>
        <w:rPr>
          <w:rtl w:val="true"/>
        </w:rPr>
        <w:t xml:space="preserve">وَ لَقَدْ أُوحِىَ إِلَيْكَ وَ إِلَى الَّذِينَ مِنْ قَبْلِكَ لَئِنْ أَشْرَكْتَ لَيَحْبَطَنَّ عَمَلُكَ </w:t>
      </w:r>
      <w:r>
        <w:rPr>
          <w:rtl w:val="true"/>
        </w:rPr>
        <w:t>... »</w:t>
      </w:r>
      <w:bookmarkEnd w:id="854"/>
    </w:p>
    <w:p>
      <w:pPr>
        <w:pStyle w:val="Heading6"/>
        <w:numPr>
          <w:ilvl w:val="5"/>
          <w:numId w:val="1"/>
        </w:numPr>
        <w:rPr/>
      </w:pPr>
      <w:bookmarkStart w:id="855" w:name="__RefHeading___Toc18033011_1280447820"/>
      <w:bookmarkStart w:id="856" w:name="_Toc335"/>
      <w:bookmarkEnd w:id="855"/>
      <w:r>
        <w:rPr>
          <w:rtl w:val="true"/>
        </w:rPr>
        <w:t>اشاره</w:t>
      </w:r>
      <w:bookmarkEnd w:id="85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w:t>
      </w:r>
      <w:r>
        <w:rPr>
          <w:rFonts w:eastAsia="Amiri" w:cs="Amiri" w:ascii="Amiri" w:hAnsi="Amiri"/>
          <w:color w:val="111111"/>
          <w:sz w:val="28"/>
          <w:szCs w:val="28"/>
          <w:rtl w:val="true"/>
          <w:lang w:bidi="ar-SA"/>
        </w:rPr>
        <w:t>... »</w:t>
      </w:r>
      <w:r>
        <w:rPr>
          <w:rStyle w:val="FootnoteAnchor"/>
          <w:rtl w:val="true"/>
        </w:rPr>
        <w:footnoteReference w:id="37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آياتى كه پس از خطبه غدير بر پيامبر صلى‌الله‌عليه‌و‌آله نازل شده اين آيات است</w:t>
      </w:r>
      <w:r>
        <w:rPr>
          <w:rFonts w:eastAsia="IRNazanin" w:cs="IRNazanin"/>
          <w:color w:val="111111"/>
          <w:sz w:val="28"/>
          <w:szCs w:val="28"/>
          <w:rtl w:val="true"/>
          <w:lang w:bidi="fa-IR"/>
        </w:rPr>
        <w:t xml:space="preserve">: </w:t>
      </w:r>
      <w:bookmarkStart w:id="857" w:name="pg19311_183470"/>
    </w:p>
    <w:p>
      <w:pPr>
        <w:pStyle w:val="BookText"/>
        <w:rPr/>
      </w:pPr>
      <w:bookmarkEnd w:id="8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أُوحِىَ إِلَيْكَ وَ إِلَى الَّذِينَ مِنْ قَبْلِكَ لَئِنْ أَشْرَكْتَ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وحى شده و به آنان كه قبل از تو بودند كه اگر شريك نمايى عمل تو ساقط مى‌شود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 گزاران باش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18033013_1280447820"/>
      <w:bookmarkStart w:id="859" w:name="_Toc336"/>
      <w:bookmarkEnd w:id="858"/>
      <w:r>
        <w:rPr/>
        <w:t>1</w:t>
      </w:r>
      <w:r>
        <w:rPr>
          <w:rtl w:val="true"/>
        </w:rPr>
        <w:t xml:space="preserve"> - </w:t>
      </w:r>
      <w:r>
        <w:rPr>
          <w:rtl w:val="true"/>
        </w:rPr>
        <w:t>موقعيت تاريخى</w:t>
      </w:r>
      <w:bookmarkEnd w:id="859"/>
    </w:p>
    <w:p>
      <w:pPr>
        <w:pStyle w:val="Heading6"/>
        <w:numPr>
          <w:ilvl w:val="5"/>
          <w:numId w:val="1"/>
        </w:numPr>
        <w:rPr/>
      </w:pPr>
      <w:bookmarkStart w:id="860" w:name="__RefHeading___Toc18033015_1280447820"/>
      <w:bookmarkStart w:id="861" w:name="_Toc337"/>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پس از اتمام خطبه غدير و بيعت همگانى با اميرالمؤمنين عليه‌السلام و با شكست چندين توطئه، منافقين باز هم آرام ننشستند و در جستجوى راه ديگرى براى باز پس گرفتن اعلام ولايت على عليه‌السلام در غدير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مسئله‌اى كه منافقين در كورسوى ذهنشان بدان دست يافتند مسئله شركت ديگران با على عليه‌السلام در خلافت بود كه قبل از خطابه غدير نيز اين درخواست را نزد پيامبر صلى‌الله‌عليه‌و‌آله مطرح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اجراى اين توطئه را به صورت حساب شده‌ترى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گروهى از منافقينِ قريش به عنوان درخواست مشاركت قريش اين پيشنهاد را به صورت دلسوزى مطرح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ترس مخالفت با پروردگارت نمى‌توانى ديگرى را جايگزين على عليه‌السلام نمايى، پس مردى از قريش را با او در خلافت شريك نما تا مردم با حضور او آرام گيرند و اين كار شما به نتيجه برسد و مردم با شما مخالفت نكنند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 آن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پنج نفر امضاء كنندگان صحيفه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ديگرى از منافقين نزد پيامبر صلى‌الله‌عليه‌و‌آله آمدند و اين بار معاذ نام كسى را كه به عنوان قريش پيشنهاد جانشينى‌اش را داشتند به ميان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اگر ابوبكر و عمر را با على در خلافت شريك نمايى تا مردم در اين باره آرام گيرند، آنچه صلاح آنان است به انجام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ولايت على شريك نما تا براى پذيرفتن سخن تو آمادگى پيدا كنند و سخن تو را بپذيرند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اين مرحله عده‌اى از منافقين قريش به همراه خود عمر نزد پيامبر صلى‌الله‌عليه‌و‌آله آمدند و اين بار عمر به عنوان سخنگوى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پرستش بت‌ها را رها كرديم و پيرو تو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در ولايت او شركت ده تا شريك او باشيم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توطئه با همه فرض‌هاى ممكن انجام گرفت و پيشنهاد شركت در خلافت علنا در حضور پيامبر صلى‌الله‌عليه‌و‌آله مطرح شد، در حالى كه پس از آن مراسم مفصل جاى چنين پيشنهادى نبود، و اين مصلحت سنجى‌ها در برابر امر خداوند حكيم بر ولايت على عليه‌السلام مسخره‌اى بيش نمى‌توانست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پيامبر صلى‌الله‌عليه‌و‌آله پاسخ آنان را داد و فرمود كه اين يك امر الهى است و من اختيارى ندارم، ولى همان گونه كه در همه مراحل غدير پاسخ مستقيم الهى با نزول پيك وحى به هر توطئه‌گرى داده مى‌شد، در اينجا هم فورا آيات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نازل شد كه خطاب آن به پيامبر صلى‌الله‌عليه‌و‌آله بود، ولى در واقع پيشنهاد كنندگان را هدف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اُوحِىَ اِلَيْكَ وَ اِلَى الَّذينَ مِنْ قَبْلِكَ لَئِنْ اَشْرَكْتَ لَيَحْبَطَنَّ عَمَلُكَ وَ لَتَكُونَنَّ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فَاعْبُدْ وَ كُنْ مِنَ الشّاكِرينَ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تو و به آنان كه قبل از تو بودند وحى شده كه اگر شريك نمايى عمل تو ساقط مى‌شود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شكرگزاران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كه اين آيه را همچون پتكى بر سر خود احساس كرده بود همراهان خود را نزد پيامبر صلى‌الله‌عليه‌و‌آله رها كرد و با عجله بيرون آمد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اين آيه فقط پاسخ منفى به پيشنهاد شركت ديگران در خلافت نبود، بلكه تهديد و نمودار كننده غضب الهى از چنين پيشنهادى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چنين پاسخ قاطعى در مقابل چنين پيشنهادى در متن قرآن جاى مى‌گرفت تا سند ابدى در برابر مطرح كنندگان آن باشد</w:t>
      </w:r>
      <w:r>
        <w:rPr>
          <w:rFonts w:eastAsia="IRNazanin" w:cs="IRNazanin"/>
          <w:color w:val="111111"/>
          <w:sz w:val="28"/>
          <w:szCs w:val="28"/>
          <w:rtl w:val="true"/>
          <w:lang w:bidi="fa-IR"/>
        </w:rPr>
        <w:t>.</w:t>
      </w:r>
      <w:r>
        <w:rPr>
          <w:rStyle w:val="FootnoteAnchor"/>
          <w:rtl w:val="true"/>
        </w:rPr>
        <w:footnoteReference w:id="371"/>
      </w:r>
      <w:bookmarkStart w:id="862" w:name="pg19311_183472"/>
    </w:p>
    <w:p>
      <w:pPr>
        <w:pStyle w:val="BookText"/>
        <w:rPr/>
      </w:pPr>
      <w:bookmarkEnd w:id="862"/>
      <w:r>
        <w:rPr>
          <w:rFonts w:ascii="IRNazanin" w:hAnsi="IRNazanin" w:eastAsia="IRNazanin"/>
          <w:color w:val="111111"/>
          <w:sz w:val="28"/>
          <w:sz w:val="28"/>
          <w:szCs w:val="28"/>
          <w:rtl w:val="true"/>
          <w:lang w:bidi="fa-IR"/>
        </w:rPr>
        <w:t>موقعيت تاريخى اين آيات را مى‌توان از بُعد ديگرى نيز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به خوبى متوجه بودند كه تا حد امكان بايد كارشكنى‌ها و تخريب خود را در ايام توقف سه روزه در غدير انجام دهند تا نتايج فورى و قطعى از آن بگيرند، چرا كه مسئله هنوز در آغاز راه بود و تغيير و يا محو آن از خاطره‌ها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عجله منافقين در اقداماتشان در روايات مربوط به اين آيه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ابْتِداءِ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اين بود كه با شكست در نقشه‌هايى كه براى انجام نشدن مراسم غدير مى‌كشيدند، پس از اتمام مراسم هنوز نااميد نبودند و به فكر باز گرداندن عمل انجام شده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حيله اول در اين راه مطرح كردن مسئله تغيير و تبديل على عليه‌السلام به ديگرى بود كه با پاسخ قاطع پيامبر صلى‌الله‌عليه‌و‌آله با شكست روبرو شد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اكنون حيله ديگرى به كار بستند و مسئله شركت ديگران با على عليه‌السلام در خلافت را مطرح كردند، و با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قطعى دريافت كردند و بار ديگر شكست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نكته قابل ذكر است</w:t>
      </w:r>
      <w:r>
        <w:rPr>
          <w:rFonts w:eastAsia="IRNazanin" w:cs="IRNazanin"/>
          <w:color w:val="111111"/>
          <w:sz w:val="28"/>
          <w:szCs w:val="28"/>
          <w:rtl w:val="true"/>
          <w:lang w:bidi="fa-IR"/>
        </w:rPr>
        <w:t>:</w:t>
      </w:r>
    </w:p>
    <w:p>
      <w:pPr>
        <w:pStyle w:val="Heading6"/>
        <w:numPr>
          <w:ilvl w:val="5"/>
          <w:numId w:val="1"/>
        </w:numPr>
        <w:rPr/>
      </w:pPr>
      <w:bookmarkStart w:id="863" w:name="__RefHeading___Toc18033017_1280447820"/>
      <w:bookmarkStart w:id="864" w:name="_Toc338"/>
      <w:bookmarkEnd w:id="863"/>
      <w:r>
        <w:rPr>
          <w:rtl w:val="true"/>
        </w:rPr>
        <w:t>نكته اول</w:t>
      </w:r>
      <w:r>
        <w:rPr>
          <w:rtl w:val="true"/>
        </w:rPr>
        <w:t xml:space="preserve">: </w:t>
      </w:r>
      <w:r>
        <w:rPr>
          <w:rtl w:val="true"/>
        </w:rPr>
        <w:t>نزول آيه پس از طرح مسئله شركت</w:t>
      </w:r>
      <w:bookmarkEnd w:id="864"/>
    </w:p>
    <w:p>
      <w:pPr>
        <w:pStyle w:val="BookText"/>
        <w:rPr/>
      </w:pPr>
      <w:r>
        <w:rPr>
          <w:rFonts w:ascii="IRNazanin" w:hAnsi="IRNazanin" w:eastAsia="IRNazanin"/>
          <w:color w:val="111111"/>
          <w:sz w:val="28"/>
          <w:sz w:val="28"/>
          <w:szCs w:val="28"/>
          <w:rtl w:val="true"/>
          <w:lang w:bidi="fa-IR"/>
        </w:rPr>
        <w:t>در رواياتى كه درباره اين آيه وارد شده، به نازل شدن آن دقيقا پس از مطرح كردن شركت ديگران در ولايت تصريح شده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تَعالى، و يا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عَلَى النَّبِىِّ صلى‌الله‌عليه‌و‌آله</w:t>
      </w:r>
      <w:r>
        <w:rPr>
          <w:rFonts w:eastAsia="IRNazanin" w:cs="IRNazanin"/>
          <w:color w:val="111111"/>
          <w:sz w:val="28"/>
          <w:szCs w:val="28"/>
          <w:rtl w:val="true"/>
          <w:lang w:bidi="fa-IR"/>
        </w:rPr>
        <w:t>.</w:t>
      </w:r>
      <w:r>
        <w:rPr>
          <w:rStyle w:val="FootnoteAnchor"/>
          <w:rtl w:val="true"/>
        </w:rPr>
        <w:footnoteReference w:id="37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صراحت ذكر شده كه پيشنهاد شركت در خلافت پس از شكست در پيشنهاد تبديل و تغيير على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عبارتى كه اين مطلب را بيان مى‌كند چنين </w:t>
      </w:r>
      <w:bookmarkStart w:id="865" w:name="pg19311_183473"/>
    </w:p>
    <w:p>
      <w:pPr>
        <w:pStyle w:val="BookText"/>
        <w:rPr/>
      </w:pPr>
      <w:bookmarkEnd w:id="86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على عليه‌السلام را براى امامت منصوب نمود عده‌اى از قريش نزد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مردم تازه مسلمان شده‌اند و راضى نمى‌شوند كه نبوت در شما و امامت در پسر عمويت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غير او منتقل نمايى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با رأى خود انجام نداده‌ام كه درباره آن اختيارى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 است كه به من دستور آن را داده و آن را بر من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ترس مخالفت با پروردگارت اين كار را انجام نمى‌دهى، پس مردى از قريش را با او در خلافت شريك نما تا مردم با حضور او آرام گيرند، و اين كار شما به نتيجه برسد و مردم با شما مخالفت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مى‌بينيم كه منافقين به صورت مُزَوِّرانه‌اى پيشنهادات خود را از پيش طبقه‌بندى كرده بودند، كه با هر شكستى متوسل به مورد بعدى شوند؛ اگر حضرت پذيرفت كه خليفه را تغيير دهد تير به هدف خورده است، و اگر نپذيرفت همين كه شريكى براى خلافت او از طرف شخص پيامبر صلى‌الله‌عليه‌و‌آله مطرح شود و يا لا اقل اجازه شركت ديگرى داده شود، راه براى تضعيف او باز مى‌شود</w:t>
      </w:r>
      <w:r>
        <w:rPr>
          <w:rFonts w:eastAsia="IRNazanin" w:cs="IRNazanin"/>
          <w:color w:val="111111"/>
          <w:sz w:val="28"/>
          <w:szCs w:val="28"/>
          <w:rtl w:val="true"/>
          <w:lang w:bidi="fa-IR"/>
        </w:rPr>
        <w:t>.</w:t>
      </w:r>
    </w:p>
    <w:p>
      <w:pPr>
        <w:pStyle w:val="Heading6"/>
        <w:numPr>
          <w:ilvl w:val="5"/>
          <w:numId w:val="1"/>
        </w:numPr>
        <w:rPr/>
      </w:pPr>
      <w:bookmarkStart w:id="866" w:name="__RefHeading___Toc18033019_1280447820"/>
      <w:bookmarkStart w:id="867" w:name="_Toc339"/>
      <w:bookmarkEnd w:id="866"/>
      <w:r>
        <w:rPr>
          <w:rtl w:val="true"/>
        </w:rPr>
        <w:t>نكته دوم</w:t>
      </w:r>
      <w:r>
        <w:rPr>
          <w:rtl w:val="true"/>
        </w:rPr>
        <w:t xml:space="preserve">: </w:t>
      </w:r>
      <w:r>
        <w:rPr>
          <w:rtl w:val="true"/>
        </w:rPr>
        <w:t>كسى كه پيشنهاد شركت در خلافت داد</w:t>
      </w:r>
      <w:bookmarkEnd w:id="86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موارد نيرنگ آميزى، جستجوى اينكه چه كسى يا كسانى اين پيشنهاد را داده‌اند مى‌تواند پرده از اسرارى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مجموع روايات به دست مى‌آيد اين است كه مطرح كننده اين پيشنهاد بيش از يك نفر بوده، بلكه به صورت گروهى نزد حضرت آمده و چنين مطلبى را گفته‌اند و حتى چند مرتبه تكرار شده است </w:t>
      </w:r>
      <w:r>
        <w:rPr>
          <w:rFonts w:eastAsia="IRNazanin" w:cs="IRNazanin"/>
          <w:color w:val="111111"/>
          <w:sz w:val="28"/>
          <w:szCs w:val="28"/>
          <w:rtl w:val="true"/>
          <w:lang w:bidi="fa-IR"/>
        </w:rPr>
        <w:t xml:space="preserve">! </w:t>
      </w:r>
      <w:bookmarkStart w:id="868" w:name="pg19311_183474"/>
    </w:p>
    <w:p>
      <w:pPr>
        <w:pStyle w:val="BookText"/>
        <w:rPr/>
      </w:pPr>
      <w:bookmarkEnd w:id="868"/>
      <w:r>
        <w:rPr>
          <w:rFonts w:ascii="IRNazanin" w:hAnsi="IRNazanin" w:eastAsia="IRNazanin"/>
          <w:color w:val="111111"/>
          <w:sz w:val="28"/>
          <w:sz w:val="28"/>
          <w:szCs w:val="28"/>
          <w:rtl w:val="true"/>
          <w:lang w:bidi="fa-IR"/>
        </w:rPr>
        <w:t>يك بار معاذ بن جبل كه از اعضاى اصلى صحيفه ملعونه است، اين پيشنهاد را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در مسئله تبديل و تغيير على عليه‌السلام هم او حضور دارد</w:t>
      </w:r>
      <w:r>
        <w:rPr>
          <w:rStyle w:val="FootnoteAnchor"/>
          <w:rtl w:val="true"/>
        </w:rPr>
        <w:footnoteReference w:id="376"/>
      </w:r>
      <w:r>
        <w:rPr>
          <w:rFonts w:ascii="IRNazanin" w:hAnsi="IRNazanin" w:eastAsia="IRNazanin"/>
          <w:color w:val="111111"/>
          <w:sz w:val="28"/>
          <w:sz w:val="28"/>
          <w:szCs w:val="28"/>
          <w:rtl w:val="true"/>
          <w:lang w:bidi="fa-IR"/>
        </w:rPr>
        <w:t xml:space="preserve">، و از آن جالب‌تر اين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إنْدَسَّ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روايت آمده كه به معناى برخورد مُزَوِّرانه با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پيدا بود كه مطرح كردن اين پيشنهاد نوعى حيله‌گرى نسبت به اصل خلافت است و او را به عنوان نماينده گروهى توطئه‌گر فرستاده‌اند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از روايتى استفاده مى‌شود كه معاذ اين پيشنهاد را دو بار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قبل از اعلام ولايت بر منبر غدير و بار ديگر بعد از آن، و گويا به شدت پيگير توطئه خويش بوده است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بار ديگر عمر با گروهى از قريش نزد پيامبر صلى‌الله‌عليه‌و‌آله مى‌آيد و همين پيشنهاد را مطرح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احتمال مى‌دهند كه اگر پيشنهاد كننده بيشتر شد احتمال قبولى آن از سوى حضرت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نزد من جمع شدند و نزد پيامبر آمديم و پيشنهاد خود را مطرح كرديم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بار سوم عده‌اى از قريش جمع شدند و نزد حضرت آمدند و همان پيشنهاد را به گونه‌اى ديگر مطرح كردند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گويا با دو بار جوابِ قاطع پيامبر صلى‌الله‌عليه‌و‌آله هنوز نااميد نشده بودند </w:t>
      </w:r>
      <w:r>
        <w:rPr>
          <w:rFonts w:eastAsia="IRNazanin" w:cs="IRNazanin"/>
          <w:color w:val="111111"/>
          <w:sz w:val="28"/>
          <w:szCs w:val="28"/>
          <w:rtl w:val="true"/>
          <w:lang w:bidi="fa-IR"/>
        </w:rPr>
        <w:t>!</w:t>
      </w:r>
    </w:p>
    <w:p>
      <w:pPr>
        <w:pStyle w:val="Heading6"/>
        <w:numPr>
          <w:ilvl w:val="5"/>
          <w:numId w:val="1"/>
        </w:numPr>
        <w:rPr/>
      </w:pPr>
      <w:bookmarkStart w:id="869" w:name="__RefHeading___Toc18033021_1280447820"/>
      <w:bookmarkStart w:id="870" w:name="_Toc340"/>
      <w:bookmarkEnd w:id="869"/>
      <w:r>
        <w:rPr>
          <w:rtl w:val="true"/>
        </w:rPr>
        <w:t>نكته سوم</w:t>
      </w:r>
      <w:r>
        <w:rPr>
          <w:rtl w:val="true"/>
        </w:rPr>
        <w:t xml:space="preserve">: </w:t>
      </w:r>
      <w:r>
        <w:rPr>
          <w:rtl w:val="true"/>
        </w:rPr>
        <w:t>پيشنهاد شركت در خلافت چگونه مطرح شد ؟</w:t>
      </w:r>
      <w:bookmarkEnd w:id="8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نوبت آن است كه بدانيم پيشنهاد شركت ديگران با على عليه‌السلام را چگونه مطرح كردند، زيرا عمق توطئه را دقيقا از اين نقطه مى‌توان به دست آورد و منطور آنان را به </w:t>
      </w:r>
    </w:p>
    <w:p>
      <w:pPr>
        <w:pStyle w:val="BookText"/>
        <w:rPr/>
      </w:pPr>
      <w:r>
        <w:rPr>
          <w:rFonts w:ascii="IRNazanin" w:hAnsi="IRNazanin" w:eastAsia="IRNazanin"/>
          <w:color w:val="111111"/>
          <w:sz w:val="28"/>
          <w:sz w:val="28"/>
          <w:szCs w:val="28"/>
          <w:rtl w:val="true"/>
          <w:lang w:bidi="fa-IR"/>
        </w:rPr>
        <w:t>خوبى 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اينجاست كه در سه بارى كه در اين باره به پيامبر صلى‌الله‌عليه‌و‌آله مراجعه كرده‌اند مسئله را با تعابير متفاوت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گروهى از قريش آمده‌اند، از راه مصلحت سنجى وارد شده‌اند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مردم تازه مسلمان شده‌اند و راضى نمى‌شوند كه نبوت در شما و امامت در پسر عمويت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ترس پروردگارت حاضر به تغيير على بن ابى‌طالب و جايگزينى ديگرى به جاى او نيستى، پس مردى از قريش را در خلافت با او شريك گردان كه مردم با ديدن او از اين احساس بيرون آيند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اينجا فقط به اينكه شخص تعيين شده از قريش باشد تأكيد كرده‌اند و اينكه از نظر فكرى به گونه‌اى باشد كه در كنار على عليه‌السلام تعادلى در پسند مردم ايجاد شود، نه اينكه مانند خود او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پيداست كه هدف راهيابى خط ضد على و يا لااقل بى‌تفاوتى نسبت به ولايت او در مسئله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معاذ بن جبل مى‌آيد شخصى را كه با وجود او در پسند مردم تعادل ايجاد مى‌شود به صراحت نشان مى‌دهد، كه در واقع برگرفته از امضاى صحيفه ملعونه است و هدف پياده كردن آن اهداف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اگر ابوبكر و عمر را با على در خلافت شريك نمايى تا مردم در اين باره آرام گيرند، با اين عمل آنچه صلاح آنان است به انجام مى‌رسد</w:t>
      </w:r>
      <w:r>
        <w:rPr>
          <w:rFonts w:eastAsia="IRNazanin" w:cs="IRNazanin"/>
          <w:color w:val="111111"/>
          <w:sz w:val="28"/>
          <w:szCs w:val="28"/>
          <w:rtl w:val="true"/>
          <w:lang w:bidi="fa-IR"/>
        </w:rPr>
        <w:t>.</w:t>
      </w:r>
      <w:r>
        <w:rPr>
          <w:rStyle w:val="FootnoteAnchor"/>
          <w:rtl w:val="true"/>
        </w:rPr>
        <w:footnoteReference w:id="38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را در ولايت على شريك نما تا مردم براى پذيرفتن سخن تو آمادگى پيدا كنند و تو را تصديق نمايند</w:t>
      </w:r>
      <w:r>
        <w:rPr>
          <w:rFonts w:eastAsia="IRNazanin" w:cs="IRNazanin"/>
          <w:color w:val="111111"/>
          <w:sz w:val="28"/>
          <w:szCs w:val="28"/>
          <w:rtl w:val="true"/>
          <w:lang w:bidi="fa-IR"/>
        </w:rPr>
        <w:t>.</w:t>
      </w:r>
      <w:r>
        <w:rPr>
          <w:rStyle w:val="FootnoteAnchor"/>
          <w:rtl w:val="true"/>
        </w:rPr>
        <w:footnoteReference w:id="383"/>
      </w:r>
      <w:bookmarkStart w:id="871" w:name="pg19311_183476"/>
    </w:p>
    <w:p>
      <w:pPr>
        <w:pStyle w:val="BookText"/>
        <w:rPr/>
      </w:pPr>
      <w:bookmarkEnd w:id="871"/>
      <w:r>
        <w:rPr>
          <w:rFonts w:ascii="IRNazanin" w:hAnsi="IRNazanin" w:eastAsia="IRNazanin"/>
          <w:color w:val="111111"/>
          <w:sz w:val="28"/>
          <w:sz w:val="28"/>
          <w:szCs w:val="28"/>
          <w:rtl w:val="true"/>
          <w:lang w:bidi="fa-IR"/>
        </w:rPr>
        <w:t>در اينجا معاذ با نام بردن ابوبكر و عمر از يك سو اهداف صحيفه را روشن كرد، و از سوى ديگرى تأمين نظر منافقين و دشمنان على عليه‌السلام را با حضور اين دو مهره شناخته شده در مقام خلافت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آمادگى آتش زدن درِ خانه على عليه‌السلام را داشتند و شب‌ها كه على و فاطمه و حسن و حسين عليهم‌السلام بر در خانه آنان مى‌رفتند پاسخ رد مى‌دادند، در واقع امثال ابوبكر و عمر را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معاذ هم اين بود كه اگر على بايد خليفه باشد براى تأمين نظر آن عده بايد ابوبكر و عمر را ضميمه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نوبت آن بود كه شخص نامزد شده براى خلافت از طرف معاذ، شخصا نزد پيامبر صلى‌الله‌عليه‌و‌آله آيد تا از نزديك شاهد برخورد پيامبر صلى‌الله‌عليه‌و‌آله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تنها نمى‌آيد، بلكه گروهى از قريش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منافقين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جمع مى‌كند و همراه آنان نزد حضرت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گونه‌اى منّت‌آميز از سخن را آماده مى‌كند و براى آنكه خود را مطرح 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پرستش بت‌ها را رها كرديم و پيرو تو شديم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را در ولايت او شركت ده تا شريك او باشيم</w:t>
      </w:r>
      <w:r>
        <w:rPr>
          <w:rFonts w:eastAsia="IRNazanin" w:cs="IRNazanin"/>
          <w:color w:val="111111"/>
          <w:sz w:val="28"/>
          <w:szCs w:val="28"/>
          <w:rtl w:val="true"/>
          <w:lang w:bidi="fa-IR"/>
        </w:rPr>
        <w:t>.</w:t>
      </w:r>
      <w:r>
        <w:rPr>
          <w:rStyle w:val="FootnoteAnchor"/>
          <w:rtl w:val="true"/>
        </w:rPr>
        <w:footnoteReference w:id="384"/>
      </w:r>
    </w:p>
    <w:p>
      <w:pPr>
        <w:pStyle w:val="Heading6"/>
        <w:numPr>
          <w:ilvl w:val="5"/>
          <w:numId w:val="1"/>
        </w:numPr>
        <w:rPr/>
      </w:pPr>
      <w:bookmarkStart w:id="872" w:name="__RefHeading___Toc18033023_1280447820"/>
      <w:bookmarkStart w:id="873" w:name="_Toc341"/>
      <w:bookmarkEnd w:id="872"/>
      <w:r>
        <w:rPr>
          <w:rtl w:val="true"/>
        </w:rPr>
        <w:t>نكته چهارم</w:t>
      </w:r>
      <w:r>
        <w:rPr>
          <w:rtl w:val="true"/>
        </w:rPr>
        <w:t xml:space="preserve">: </w:t>
      </w:r>
      <w:r>
        <w:rPr>
          <w:rtl w:val="true"/>
        </w:rPr>
        <w:t>نزول آيات در پاسخ به پيشنهاد شركت</w:t>
      </w:r>
      <w:bookmarkEnd w:id="873"/>
    </w:p>
    <w:p>
      <w:pPr>
        <w:pStyle w:val="BookText"/>
        <w:rPr/>
      </w:pPr>
      <w:r>
        <w:rPr>
          <w:rFonts w:ascii="IRNazanin" w:hAnsi="IRNazanin" w:eastAsia="IRNazanin"/>
          <w:color w:val="111111"/>
          <w:sz w:val="28"/>
          <w:sz w:val="28"/>
          <w:szCs w:val="28"/>
          <w:rtl w:val="true"/>
          <w:lang w:bidi="fa-IR"/>
        </w:rPr>
        <w:t>اين توطئه با همه فرض‌هاى ممكن انجام گرفت و پيشنهاد شركت در خلافت علنا در حضور پيامبر صلى‌الله‌عليه‌و‌آله مطرح شد، در حالى كه پس از آن مراسم مفصل جاى چنين پيشنهادى نبود، و اين مصلحت سنجى‌ها در برابر امر خداوند حكيم بر ولايت على عليه‌السلام مسخره‌اى بيش نبود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پيامبر صلى‌الله‌عليه‌و‌آله پاسخ آنان را داد و فرمود كه اين يك امر الهى است و من اختيارى درباره آن ندارم، ولى همان گونه كه در همه مراحل غدير پاسخ مستقيم الهى با نزول پيك وحى به هر توطئه‌گرى داده مى‌شد، در اينجا هم فورا دو آيه نازل شد كه خطاب آن به پيامبر صلى‌الله‌عليه‌و‌آله بود ولى در واقع پيشنهاد كنندگان را هدف گرفته بود</w:t>
      </w:r>
      <w:r>
        <w:rPr>
          <w:rFonts w:eastAsia="IRNazanin" w:cs="IRNazanin"/>
          <w:color w:val="111111"/>
          <w:sz w:val="28"/>
          <w:szCs w:val="28"/>
          <w:rtl w:val="true"/>
          <w:lang w:bidi="fa-IR"/>
        </w:rPr>
        <w:t xml:space="preserve">: </w:t>
      </w:r>
      <w:bookmarkStart w:id="874" w:name="pg19311_183477"/>
    </w:p>
    <w:p>
      <w:pPr>
        <w:pStyle w:val="BookText"/>
        <w:rPr/>
      </w:pPr>
      <w:bookmarkEnd w:id="8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أُوحِىَ إِلَيْكَ وَ إِلَى الَّذِينَ مِنْ قَبْلِكَ لَئِنْ أَشْرَكْتَ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وحى شده و به آنان كه قبل از تو بودند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نمايى عمل تو ساقط مى‌شود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 گزاران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نزول اين آيه فقط پاسخ منفى به پيشنهاد شركتِ ديگران در خلافت نبود، بلكه تهديد و نمودار كننده غضب الهى از چنين پيشنهادى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چنين پاسخ قاطعى در مقابل چنين پيشنهادى در متن قرآن مطرح مى‌شد تا سند ابدى در برابر مطرح كنندگان آن باشد</w:t>
      </w:r>
      <w:r>
        <w:rPr>
          <w:rFonts w:eastAsia="IRNazanin" w:cs="IRNazanin"/>
          <w:color w:val="111111"/>
          <w:sz w:val="28"/>
          <w:szCs w:val="28"/>
          <w:rtl w:val="true"/>
          <w:lang w:bidi="fa-IR"/>
        </w:rPr>
        <w:t>.</w:t>
      </w:r>
    </w:p>
    <w:p>
      <w:pPr>
        <w:pStyle w:val="Heading6"/>
        <w:numPr>
          <w:ilvl w:val="5"/>
          <w:numId w:val="1"/>
        </w:numPr>
        <w:rPr/>
      </w:pPr>
      <w:bookmarkStart w:id="875" w:name="__RefHeading___Toc18033025_1280447820"/>
      <w:bookmarkStart w:id="876" w:name="_Toc342"/>
      <w:bookmarkEnd w:id="875"/>
      <w:r>
        <w:rPr>
          <w:rtl w:val="true"/>
        </w:rPr>
        <w:t>نكته پنجم</w:t>
      </w:r>
      <w:r>
        <w:rPr>
          <w:rtl w:val="true"/>
        </w:rPr>
        <w:t xml:space="preserve">: </w:t>
      </w:r>
      <w:r>
        <w:rPr>
          <w:rtl w:val="true"/>
        </w:rPr>
        <w:t xml:space="preserve">ظهور جبرئيل در پاسخ به پيشنهاد شركت </w:t>
      </w:r>
      <w:r>
        <w:rPr>
          <w:rtl w:val="true"/>
        </w:rPr>
        <w:t>!</w:t>
      </w:r>
      <w:bookmarkEnd w:id="876"/>
    </w:p>
    <w:p>
      <w:pPr>
        <w:pStyle w:val="BookText"/>
        <w:rPr/>
      </w:pPr>
      <w:r>
        <w:rPr>
          <w:rFonts w:ascii="IRNazanin" w:hAnsi="IRNazanin" w:eastAsia="IRNazanin"/>
          <w:color w:val="111111"/>
          <w:sz w:val="28"/>
          <w:sz w:val="28"/>
          <w:szCs w:val="28"/>
          <w:rtl w:val="true"/>
          <w:lang w:bidi="fa-IR"/>
        </w:rPr>
        <w:t>دنباله داستان را بايد از زبان عمر بن خطاب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آيه را همچون پُتكى سهمگين بر سر خود احساس كرده و هرگز انتظار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آيه سينه‌ام تنگ شد، و از فشارى كه بر من وارد شد از نزد پيامبر با حالت فرار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سوارى برخورد كردم كه سوار بر اسبى با من رو به رو شد و عمامه زرد رنگ بر سر داشت كه بوى مشك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پيمانى بست كه جز كافر يا منافق آن را بر هم نمى‌زند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پيامبر آمدم و اين ماجرا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اسب سوار را شناختى ؟ او جبرئيل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ولايت بر شما عرضه شد، اگر آن را بر هم زنيد يا در آن شك نماييد روز قيامت من خصم شما خواهم بود</w:t>
      </w:r>
      <w:r>
        <w:rPr>
          <w:rFonts w:eastAsia="IRNazanin" w:cs="IRNazanin"/>
          <w:color w:val="111111"/>
          <w:sz w:val="28"/>
          <w:szCs w:val="28"/>
          <w:rtl w:val="true"/>
          <w:lang w:bidi="fa-IR"/>
        </w:rPr>
        <w:t>.</w:t>
      </w:r>
      <w:r>
        <w:rPr>
          <w:rStyle w:val="FootnoteAnchor"/>
          <w:rtl w:val="true"/>
        </w:rPr>
        <w:footnoteReference w:id="386"/>
      </w:r>
      <w:bookmarkStart w:id="877" w:name="pg19311_183478"/>
    </w:p>
    <w:p>
      <w:pPr>
        <w:pStyle w:val="Heading6"/>
        <w:numPr>
          <w:ilvl w:val="5"/>
          <w:numId w:val="1"/>
        </w:numPr>
        <w:rPr/>
      </w:pPr>
      <w:bookmarkStart w:id="878" w:name="__RefHeading___Toc18033027_1280447820"/>
      <w:bookmarkStart w:id="879" w:name="_Toc343"/>
      <w:bookmarkEnd w:id="877"/>
      <w:bookmarkEnd w:id="878"/>
      <w:r>
        <w:rPr/>
        <w:t>2</w:t>
      </w:r>
      <w:r>
        <w:rPr>
          <w:rtl w:val="true"/>
        </w:rPr>
        <w:t xml:space="preserve"> - </w:t>
      </w:r>
      <w:r>
        <w:rPr>
          <w:rtl w:val="true"/>
        </w:rPr>
        <w:t>تحليل اعتقادى</w:t>
      </w:r>
      <w:bookmarkEnd w:id="879"/>
    </w:p>
    <w:p>
      <w:pPr>
        <w:pStyle w:val="Heading6"/>
        <w:numPr>
          <w:ilvl w:val="5"/>
          <w:numId w:val="1"/>
        </w:numPr>
        <w:rPr/>
      </w:pPr>
      <w:bookmarkStart w:id="880" w:name="__RefHeading___Toc18033029_1280447820"/>
      <w:bookmarkStart w:id="881" w:name="_Toc344"/>
      <w:bookmarkEnd w:id="880"/>
      <w:r>
        <w:rPr>
          <w:rtl w:val="true"/>
        </w:rPr>
        <w:t>اشاره</w:t>
      </w:r>
      <w:bookmarkEnd w:id="881"/>
    </w:p>
    <w:p>
      <w:pPr>
        <w:pStyle w:val="BookText"/>
        <w:rPr/>
      </w:pPr>
      <w:r>
        <w:rPr>
          <w:rFonts w:ascii="Amiri" w:hAnsi="Amiri" w:eastAsia="Amiri" w:cs="Amiri"/>
          <w:color w:val="111111"/>
          <w:sz w:val="28"/>
          <w:sz w:val="28"/>
          <w:szCs w:val="28"/>
          <w:rtl w:val="true"/>
          <w:lang w:bidi="ar-SA"/>
        </w:rPr>
        <w:t>در مورد اين آيه دو تحليل اعتقادى مى‌توان بيان نمود</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18033031_1280447820"/>
      <w:bookmarkStart w:id="883" w:name="_Toc345"/>
      <w:bookmarkEnd w:id="882"/>
      <w:r>
        <w:rPr>
          <w:rtl w:val="true"/>
        </w:rPr>
        <w:t>تحليل اعتقادى اول</w:t>
      </w:r>
      <w:bookmarkEnd w:id="883"/>
    </w:p>
    <w:p>
      <w:pPr>
        <w:pStyle w:val="BookText"/>
        <w:rPr/>
      </w:pPr>
      <w:r>
        <w:rPr>
          <w:rFonts w:ascii="IRNazanin" w:hAnsi="IRNazanin" w:eastAsia="IRNazanin"/>
          <w:color w:val="111111"/>
          <w:sz w:val="28"/>
          <w:sz w:val="28"/>
          <w:szCs w:val="28"/>
          <w:rtl w:val="true"/>
          <w:lang w:bidi="fa-IR"/>
        </w:rPr>
        <w:t>در تفسير آيه نازل شده درباره شركت در خلافت سه حديث وارد شده، كه به خوبى جوانب آن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امام باقر عليه‌السلام در بيان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ولايت على عليه‌السلام شريكى قائل شوى عمل تو نابود مى‌شود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روايت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ولايت على به ولايت احدى امر نمايى عملت نابود مى‌شود و از زيانكاران خواهى بود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روايتى هر دو آيه را مورد تبيين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على را در ولايت شريك نمايى عملت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با اطاعت آنگونه كه فرمان داده عبادت كن و از اينكه تو را با برادر و پسر عمويت يارى نموده‌ام شكر گزار باش</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نكته جالبى كه در تفسير آيه به چشم مى‌خورد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در ظاهر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حضرت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قرار دادن در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كرده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در ذيل همين آيه از امام باقر و امام كاظم عليهماالسلام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پيامبرى را مبعوث نمى‌كند كه درباره او خوف اين باشد كه براى خدا شريك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نزد خدا محترم‌تر از آن است كه به او خطاب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براى من شريك قائل شوى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حالى كه آن حضرت دينى بر مبناى ابطال شرك و كنار گذاشتن بت‌ها آورده، و هرگز با عبادت خداوند ديگرى را نپرستيده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شرك در اين آيه شركت چند نفر در ولايت است</w:t>
      </w:r>
      <w:r>
        <w:rPr>
          <w:rFonts w:eastAsia="IRNazanin" w:cs="IRNazanin"/>
          <w:color w:val="111111"/>
          <w:sz w:val="28"/>
          <w:szCs w:val="28"/>
          <w:rtl w:val="true"/>
          <w:lang w:bidi="fa-IR"/>
        </w:rPr>
        <w:t>.</w:t>
      </w:r>
      <w:r>
        <w:rPr>
          <w:rStyle w:val="FootnoteAnchor"/>
          <w:rtl w:val="true"/>
        </w:rPr>
        <w:footnoteReference w:id="390"/>
      </w:r>
      <w:bookmarkStart w:id="884" w:name="pg19311_183479"/>
    </w:p>
    <w:p>
      <w:pPr>
        <w:pStyle w:val="BookText"/>
        <w:rPr/>
      </w:pPr>
      <w:bookmarkEnd w:id="884"/>
      <w:r>
        <w:rPr>
          <w:rFonts w:ascii="IRNazanin" w:hAnsi="IRNazanin" w:eastAsia="IRNazanin"/>
          <w:color w:val="111111"/>
          <w:sz w:val="28"/>
          <w:sz w:val="28"/>
          <w:szCs w:val="28"/>
          <w:rtl w:val="true"/>
          <w:lang w:bidi="fa-IR"/>
        </w:rPr>
        <w:t>همچنين امام كاظم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پيامبرى را به سوى مردم جهان نمى‌فرستد كه صاحب شفاعت درباره گناهكاران باشد در حالى كه درباره او ترس اين باشد كه به پروردگارش شرك قائل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نزد خداوند بسيار مورد اطمينان‌تر از آن است كه به او خطاب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شرك قائل شوى عمل تو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اوست كه ابطال شرك و كنار زدن بت‌ها را آورده است، و هرگز در كنار پرستش خدا ديگرى را نپرستيده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آيه آن است كه در ولايت مردان ديگرى را شريك قرار ندهى</w:t>
      </w:r>
      <w:r>
        <w:rPr>
          <w:rFonts w:eastAsia="IRNazanin" w:cs="IRNazanin"/>
          <w:color w:val="111111"/>
          <w:sz w:val="28"/>
          <w:szCs w:val="28"/>
          <w:rtl w:val="true"/>
          <w:lang w:bidi="fa-IR"/>
        </w:rPr>
        <w:t>.</w:t>
      </w:r>
      <w:r>
        <w:rPr>
          <w:rStyle w:val="FootnoteAnchor"/>
          <w:rtl w:val="true"/>
        </w:rPr>
        <w:footnoteReference w:id="391"/>
      </w:r>
    </w:p>
    <w:p>
      <w:pPr>
        <w:pStyle w:val="Heading6"/>
        <w:numPr>
          <w:ilvl w:val="5"/>
          <w:numId w:val="1"/>
        </w:numPr>
        <w:rPr/>
      </w:pPr>
      <w:bookmarkStart w:id="885" w:name="__RefHeading___Toc18033033_1280447820"/>
      <w:bookmarkStart w:id="886" w:name="_Toc346"/>
      <w:bookmarkEnd w:id="885"/>
      <w:r>
        <w:rPr>
          <w:rtl w:val="true"/>
        </w:rPr>
        <w:t>تحليل اعتقادى دوم</w:t>
      </w:r>
      <w:bookmarkEnd w:id="886"/>
    </w:p>
    <w:p>
      <w:pPr>
        <w:pStyle w:val="BookText"/>
        <w:rPr/>
      </w:pPr>
      <w:r>
        <w:rPr>
          <w:rFonts w:ascii="IRNazanin" w:hAnsi="IRNazanin" w:eastAsia="IRNazanin"/>
          <w:color w:val="111111"/>
          <w:sz w:val="28"/>
          <w:sz w:val="28"/>
          <w:szCs w:val="28"/>
          <w:rtl w:val="true"/>
          <w:lang w:bidi="fa-IR"/>
        </w:rPr>
        <w:t>آنچه در ارتباط با نزول اين آيه هنگام پيشنهاد شركت در خلافت مى‌توان استفاده كرد در دو نقطه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قائل شدن در ولايت، حبط عمل و خسارت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قائل شدن در ولايت</w:t>
      </w:r>
    </w:p>
    <w:p>
      <w:pPr>
        <w:pStyle w:val="BookText"/>
        <w:rPr/>
      </w:pPr>
      <w:r>
        <w:rPr>
          <w:rFonts w:ascii="Amiri" w:hAnsi="Amiri" w:eastAsia="Amiri" w:cs="Amiri"/>
          <w:color w:val="111111"/>
          <w:sz w:val="28"/>
          <w:sz w:val="28"/>
          <w:szCs w:val="28"/>
          <w:rtl w:val="true"/>
          <w:lang w:bidi="ar-SA"/>
        </w:rPr>
        <w:t xml:space="preserve">در رواياتى كه آيه مزبور را تفسير كرده‌اند سه تعبير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در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با ولايت على، به ولايت ديگرى براى بعد از خود امر كنى </w:t>
      </w:r>
      <w:r>
        <w:rPr>
          <w:rFonts w:eastAsia="IRNazanin" w:cs="IRNazanin"/>
          <w:color w:val="111111"/>
          <w:sz w:val="28"/>
          <w:szCs w:val="28"/>
          <w:rtl w:val="true"/>
          <w:lang w:bidi="fa-IR"/>
        </w:rPr>
        <w:t>...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اگر در ولايت على كسى را شريك قرار دهى </w:t>
      </w:r>
      <w:r>
        <w:rPr>
          <w:rFonts w:eastAsia="IRNazanin" w:cs="IRNazanin"/>
          <w:color w:val="111111"/>
          <w:sz w:val="28"/>
          <w:szCs w:val="28"/>
          <w:rtl w:val="true"/>
          <w:lang w:bidi="fa-IR"/>
        </w:rPr>
        <w:t>...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اگر در ولايت على ديگرى را شريك قرار دهى </w:t>
      </w:r>
      <w:r>
        <w:rPr>
          <w:rFonts w:eastAsia="IRNazanin" w:cs="IRNazanin"/>
          <w:color w:val="111111"/>
          <w:sz w:val="28"/>
          <w:szCs w:val="28"/>
          <w:rtl w:val="true"/>
          <w:lang w:bidi="fa-IR"/>
        </w:rPr>
        <w:t>... .</w:t>
      </w:r>
      <w:r>
        <w:rPr>
          <w:rStyle w:val="FootnoteAnchor"/>
          <w:rtl w:val="true"/>
        </w:rPr>
        <w:footnoteReference w:id="39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جمع‌بندى اين سه عبارت اين معنى را مى‌رساند كه خليفه بلافصل پيامبر صلى‌الله‌عليه‌و‌آله يك نفر بيشتر نمى‌تواند باشد و او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خلافت او به هر معنى كه تصور شود باطل و مردود است و از سوى خدا پذيرفته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كسى شركت را چنين معنى كند كه خلافت يك مسئوليت است نه منصب و مقام، و بنا بر اين، فرقى نمى‌كند كه آن را على عليه‌السلام در دست بگيرد يا ابوبكر يا عمر چرا كه همه يك مسئوليت را به انجام مى‌رسانند، اين نوعى از شرك در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پس از پيامبر صلى‌الله‌عليه‌و‌آله بلافصل و غير آن ندارد و ما چه على عليه‌السلام را خليفه اول بدانيم و چه خليفه چهارم، بالاخره همه در اين خلافت سهمى داشته‌اند، اين نيز نوع ديگرى از شرك در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منظور از شرك در ولايت فقط اين نيست كه بعد از پيامبر صلى‌الله‌عليه‌و‌آله يك شوراى خلافت تشكيل شود كه در آن على عليه‌السلام با ديگران شريك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فرض اصلى بود كه در غدير توسط منافقين مطرح شد و به شدت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مى‌بينيم عده‌اى ناخواسته همان گفته منافقين را در اعتقاد خود جامه عمل مى‌پوشانند، و با دستكارى عنوان امامت و خلافت و تعميم معناى آن، شرك در خلافت را عملاً مرتكب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توجه به اين نكته لازم است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أَشْرَكْتَ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با پيامبر صلى‌الله‌عليه‌و‌آله است، ولى همان گونه كه در حديث ذكر شد</w:t>
      </w:r>
      <w:r>
        <w:rPr>
          <w:rStyle w:val="FootnoteAnchor"/>
          <w:rtl w:val="true"/>
        </w:rPr>
        <w:footnoteReference w:id="395"/>
      </w:r>
      <w:r>
        <w:rPr>
          <w:rFonts w:ascii="IRNazanin" w:hAnsi="IRNazanin" w:eastAsia="IRNazanin"/>
          <w:color w:val="111111"/>
          <w:sz w:val="28"/>
          <w:sz w:val="28"/>
          <w:szCs w:val="28"/>
          <w:rtl w:val="true"/>
          <w:lang w:bidi="fa-IR"/>
        </w:rPr>
        <w:t>آن حضرت نزد خدا بالاتر از آن است كه مورد چنين خطابى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كسانى هستند كه بعد از اين نهى پيامبر صلى‌الله‌عليه‌و‌آله و نزول آيه صريح قرآن باز مى‌خواهند به گونه‌اى اختصاص على بن ابى‌طالب عليه‌السلام به خلافت بلا فصل پيامبر صلى‌الله‌عليه‌و‌آله را خدشه‌دار كنند، و پيداست كه منظورشان نجات ابوبكر و عمر از مُهر غاصبيتى است كه بر پيشانى آنان نشسته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اهداف پيشنهاد كنندگان شركت در خلافت را كه در غدير مطرح كردند دنبال مى‌نمايند كه مى‌خواستند و لو به اندازه شركت در خلافت عنوان قانونى به كار غاصبين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اينان با تغيير و دستبرد در معناى خلافت، آن شركت نفى شده را بار ديگر احيا مى‌كنند؛ تا مارك غاصبيت را از غاصبين مقام على عليه‌السلام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هدف يكى است و صورت مطرح كردن مسئله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ارتباط شرك به خدا و شرك در ولايت مى‌توان در نظر گرفت آن است كه اگر كسى از سخن خداى يكتاى واحدِ احَد درباره خلافت اطاعت مى‌كند و هيچ خداى ديگرى را در امور جهان دخيل نمى‌داند بايد بداند كه امر او فقط خلافت على عليه‌السلام است، ولى اگر كسى سقيفه و صحيفه را خداى دوم خود مى‌داند و براى اوامر آن در كنار اوامر الهى ارزشى قائل است و در واقع سقيفه را به عنوان شريك خدا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گونه شريك قائل شدن در خلافت در واقع پذيرفتن امر شريكى به نام سقيفه است كه براى خدا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اينكه در ظاهر اين شريك اوامر الهى آن قدر پيش رفته كه به راحتى از شركت در خلافت عبور كرده و تبديل در خلافت را عملى كرده كه پيشنهاد اولش بوده است و توانسته ابوبكر و عمر را به جاى على عليه‌السلام قرار دهد و حتى على عليه‌السلام را به اجبار براى بيعت با آنان ببرد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 و خسارت</w:t>
      </w:r>
    </w:p>
    <w:p>
      <w:pPr>
        <w:pStyle w:val="BookText"/>
        <w:rPr/>
      </w:pPr>
      <w:r>
        <w:rPr>
          <w:rFonts w:ascii="IRNazanin" w:hAnsi="IRNazanin" w:eastAsia="IRNazanin"/>
          <w:color w:val="111111"/>
          <w:sz w:val="28"/>
          <w:sz w:val="28"/>
          <w:szCs w:val="28"/>
          <w:rtl w:val="true"/>
          <w:lang w:bidi="fa-IR"/>
        </w:rPr>
        <w:t>خداوند درباره غدير شديدترين تهديدها را مطرح فرموده كه حاكى از اهميت آن است، همان گونه كه در اصل ابلاغ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شريك قرار دادن در خلافت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أَشْرَكْتَ لَيَحْبَطَنَّ عَمَلُكَ وَ لَتَكُونَنَّ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سزاى بر هم زدن امر خدا درباره خلافت و لو به اندازه شريك قرار دادن، حبط عمل و خسارت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حبط به معناى فساد و ابطال و بى‌ارزش شدن و از بين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هر گونه‌اى از تصور در خلافت اميرالمؤمنين و يازده امام عليهم‌السلام كه خلافتشان در غدير اعلام شده، ديگرى را شريك بداند و به عبارت ديگر خلافت كسى را در كنار خلافت آنان </w:t>
      </w:r>
      <w:bookmarkStart w:id="887" w:name="pg19311_183482"/>
    </w:p>
    <w:p>
      <w:pPr>
        <w:pStyle w:val="BookText"/>
        <w:rPr/>
      </w:pPr>
      <w:bookmarkEnd w:id="887"/>
      <w:r>
        <w:rPr>
          <w:rFonts w:ascii="IRNazanin" w:hAnsi="IRNazanin" w:eastAsia="IRNazanin"/>
          <w:color w:val="111111"/>
          <w:sz w:val="28"/>
          <w:sz w:val="28"/>
          <w:szCs w:val="28"/>
          <w:rtl w:val="true"/>
          <w:lang w:bidi="fa-IR"/>
        </w:rPr>
        <w:t>مشروع و بر حق بداند، اين اعتقاد مانند شرك به خداوند موجب نابودى اعمال او و فاسد شدن آنهاست، و چنين كسى زندگى و حيات و عمر خود را باخته و بايد عنوان زيانكار به او داده شود</w:t>
      </w:r>
      <w:r>
        <w:rPr>
          <w:rFonts w:eastAsia="IRNazanin" w:cs="IRNazanin"/>
          <w:color w:val="111111"/>
          <w:sz w:val="28"/>
          <w:szCs w:val="28"/>
          <w:rtl w:val="true"/>
          <w:lang w:bidi="fa-IR"/>
        </w:rPr>
        <w:t>.</w:t>
      </w:r>
    </w:p>
    <w:p>
      <w:pPr>
        <w:pStyle w:val="Heading5"/>
        <w:numPr>
          <w:ilvl w:val="4"/>
          <w:numId w:val="1"/>
        </w:numPr>
        <w:rPr/>
      </w:pPr>
      <w:bookmarkStart w:id="888" w:name="__RefHeading___Toc18033035_1280447820"/>
      <w:bookmarkStart w:id="889" w:name="_Toc347"/>
      <w:bookmarkEnd w:id="888"/>
      <w:r>
        <w:rPr>
          <w:rtl w:val="true"/>
        </w:rPr>
        <w:t>بيانى ديگر براى اين آيه</w:t>
      </w:r>
      <w:bookmarkEnd w:id="889"/>
    </w:p>
    <w:p>
      <w:pPr>
        <w:pStyle w:val="BookText"/>
        <w:rPr/>
      </w:pPr>
      <w:r>
        <w:rPr>
          <w:rFonts w:ascii="IRNazanin" w:hAnsi="IRNazanin" w:eastAsia="IRNazanin"/>
          <w:color w:val="111111"/>
          <w:sz w:val="28"/>
          <w:sz w:val="28"/>
          <w:szCs w:val="28"/>
          <w:rtl w:val="true"/>
          <w:lang w:bidi="fa-IR"/>
        </w:rPr>
        <w:t>يكى از نقشه‌هاى منافقين ضد غدير پيشنهاد شركت در خلافت پس از اتمام خطبه غدير بود، كه خداوند هم اين آيه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وَ لَتَكُونَنَّ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وحى شده و به آنان كه قبل از تو بودند كه اگر شريك نمايى عمل تو ساقط مى‌شود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 گزاران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در اينجا قابل ذكر است معجزه‌اى بود كه پس از خطبه پيامبر صلى‌الله‌عليه‌و‌آله در غدير پيش آمد و بار ديگر حجت را بر همگان تمام كرد، و آن حضور جبرئيل در غدير و ظهور بر همگان در پاسخ به پيشنهاد شركت در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بايد از زبان عمر بشنويم كه اين آيه را همچون پُتكى بر سر خود احساس كرده و هرگز انتظار آن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عمر بن خطاب در غدير و در حضور پيامبر صلى‌الله‌عليه‌و‌آله اعتراضاتى داشت، همين كه از محضر پيامبر صلى‌الله‌عليه‌و‌آله با عجله بيرون آمد، به سوارى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 مى‌گويد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شنيدن اين آيه سينه‌ام تنگ شد، و از فشارى كه بر من وارد شد از نزد پيامبر با حالت فرار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سوارى برخورد كردم كه سوار بر اسبى با من رو به رو شد و عمامه زرد رنگ بر سر داشت كه بوى مشك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روزى مانند امروز هرگز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كار پسر عمويش را </w:t>
      </w:r>
    </w:p>
    <w:p>
      <w:pPr>
        <w:pStyle w:val="BookText"/>
        <w:rPr/>
      </w:pPr>
      <w:r>
        <w:rPr>
          <w:rFonts w:ascii="IRNazanin" w:hAnsi="IRNazanin" w:eastAsia="IRNazanin"/>
          <w:color w:val="111111"/>
          <w:sz w:val="28"/>
          <w:sz w:val="28"/>
          <w:szCs w:val="28"/>
          <w:rtl w:val="true"/>
          <w:lang w:bidi="fa-IR"/>
        </w:rPr>
        <w:t xml:space="preserve">مؤكد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براى او پيمانى بست كه جز كافر به خدا و رسولش يا منافق آن را بر هم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پيمان او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 ولى آن مرد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پيامبر آمدم و اين ماجرا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اسب سوار را شناختى ؟ او جبرئيل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ولايت بر شما عرضه شد، اگر آن را بر هم زنيد يا در آن شك نماييد روز قيامت من خصم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باش شكننده اين پيمان نباشى كه اگر چنين كنى خدا و رسول و ملائكه و مؤمنين از تو بيزار خواهند بود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اما تحليل حضور جبرئيل پس از خطبه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برنامه‌هاى الهى پس از خطبه غدير حضور جبرئيل در غدير و ظهور در برابر ديدگان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نظر داشته باشيم در هيچ يك از فرامين الهى و يا مقاطع حساس تاريخ اسلام، جبرئيل در برابر مردم ظاهر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خداى غدير اين پيش بينى را براى اولين بار در سخنرانى به يادماندنى غدير گنجانده بود؛ تا با ظهور آن واسطه وحى به صورت انسان، و معرفى او توسط پيامبر صلى‌الله‌عليه‌و‌آله كه او جبرئيل بوده، الهى بودن غدير و وَحيانى بودن آن و امضاى پروردگار نسبت به آن براى همه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همان جبرئيلى كه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براى پيامبر صلى‌الله‌عليه‌و‌آله آورده، درباره آن با مردم گفتگو مى‌كند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مردم گروه گروه در خيمه‌هاى بيعت حاضر مى‌شدند، مردم اسب سوارى را ديدند كه در كنار جمعيت ايستاده بود و عمامه‌اى بر سر داشت كه عطر مشك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هرگز روزى مانند امروز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كار پسرعمويش را محكم نمود، و براى او پيمانى بست كه جز كافر به خدا و رسولش يا منافق آن را بر هم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پيمان او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آن سوار و سخن او كه خبر از بى‌سابقه بودن برنامه غدير داشت و بوى مشكى كه از او ساطع بود، مردم را متوجه كرد كه هم شخص او و هم سخنانش عادى به نظر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بود كه عُمَر در آن صحنه حاضر بود و از 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 ولى آن سوار مُهر سكوت بر لب زد و پاسخى نداد، و اين مسئله جمعيت را به تعجب بيشترى واداشت كه اين ناشناس چه كسى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عمر نزد پيامبر صلى‌الله‌عليه‌و‌آله آمد و ماجرا را خبر داد و همه مى‌خواستند بدانند آن سوار چه كسى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فرصت پيش آمده، هم آن سوار را معرفى كرد و هم خبر از پيمان شكنانى كه جبرئيل اشاره كرده بود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خطاب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 سوار را شناختى ؟ او جبرئيل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ولايتى را براى شما مطرح كرد كه اگر آن را بر هم زنيد يا در آن شك نماييد، من در روز قيامت خصم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كه شكننده اين پيمان نباشى، كه اگر چنين كنى خدا و رسول و ملائكه و مؤمنين از تو بيزار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امضاى الهى كه به صورت يك معجزه رخ داد، نه تنها دشمنان غدير بلكه شك كنندگان درباره آن را نيز هدف قرار داد، و پيامبر صلى‌الله‌عليه‌و‌آله شخصا خود را در برابر اخلال گران بر ضد غدير به عنوان خصم قرار داد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ديگر اين امضاى الهى بيزارى خداوند و همه دست اندر كاران دستگاه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گرفته تا ملائكه و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مخالفين و معاندينِ پايه‌هايى بود كه در خطابه غدير پايه گذارى 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كَذَّبَ وَ تَوَلّى</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مَرْيَمَ مَثَلاً اِذا قَوْمُكَ مِنْهُ يَصُدُّونَ </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پيامبر صلى‌الله‌عليه‌و‌آله پس از خطبه غدير</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تُبْصِرُونَ</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كاهِنٍ قَلِيلاً ما تَذَكَّرونَ</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 </w:t>
      </w:r>
      <w:bookmarkStart w:id="890" w:name="pg19311_183486"/>
    </w:p>
    <w:p>
      <w:pPr>
        <w:pStyle w:val="Heading5"/>
        <w:numPr>
          <w:ilvl w:val="4"/>
          <w:numId w:val="1"/>
        </w:numPr>
        <w:rPr/>
      </w:pPr>
      <w:bookmarkStart w:id="891" w:name="__RefHeading___Toc18033037_1280447820"/>
      <w:bookmarkStart w:id="892" w:name="_Toc348"/>
      <w:bookmarkEnd w:id="890"/>
      <w:bookmarkEnd w:id="891"/>
      <w:r>
        <w:rPr>
          <w:rtl w:val="true"/>
        </w:rPr>
        <w:t xml:space="preserve">آيه </w:t>
      </w:r>
      <w:r>
        <w:rPr>
          <w:rtl w:val="true"/>
        </w:rPr>
        <w:t>«</w:t>
      </w:r>
      <w:r>
        <w:rPr>
          <w:rtl w:val="true"/>
        </w:rPr>
        <w:t xml:space="preserve">يَحلِفونَ بِاللّه‌ِ ما قالوا وَ لَقَد قالوا كَلِمَةَ الكُفرِ بَعدَ إسلامِهِم </w:t>
      </w:r>
      <w:r>
        <w:rPr>
          <w:rtl w:val="true"/>
        </w:rPr>
        <w:t>... »</w:t>
      </w:r>
      <w:bookmarkEnd w:id="892"/>
    </w:p>
    <w:p>
      <w:pPr>
        <w:pStyle w:val="Heading6"/>
        <w:numPr>
          <w:ilvl w:val="5"/>
          <w:numId w:val="1"/>
        </w:numPr>
        <w:rPr/>
      </w:pPr>
      <w:bookmarkStart w:id="893" w:name="__RefHeading___Toc18033039_1280447820"/>
      <w:bookmarkStart w:id="894" w:name="_Toc349"/>
      <w:bookmarkEnd w:id="893"/>
      <w:r>
        <w:rPr>
          <w:rtl w:val="true"/>
        </w:rPr>
        <w:t>اشاره</w:t>
      </w:r>
      <w:bookmarkEnd w:id="89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 لَقَد قالوا كَلِمَةَ الكُفرِ بَعدَ إسلامِهِم </w:t>
      </w:r>
      <w:r>
        <w:rPr>
          <w:rFonts w:eastAsia="Amiri" w:cs="Amiri" w:ascii="Amiri" w:hAnsi="Amiri"/>
          <w:color w:val="111111"/>
          <w:sz w:val="28"/>
          <w:szCs w:val="28"/>
          <w:rtl w:val="true"/>
          <w:lang w:bidi="ar-SA"/>
        </w:rPr>
        <w:t>...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جمله آياتى كه در غدير در ارتباط با منافقين بر پيامبر صلى‌الله‌عليه‌و‌آله نازل شد اين آيه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 لَقَدْ قالُوا كَلِمَةَ الْكُفْرِ بَعْدَ إِسْلامِهِمْ وَ هَمُّوا بِما لَمْ يَنالُوا وَ ما نَقَمُوا إِلاَّ أَنْ أَغْناهُمُ اللّه وَ رَسُولُهُ مِنْ فَضْلِهِ فَإِنْ يَتُوبُوا يَكُ خَيْرا لَهُمْ وَ إِنْ يَتَوَلَّوْا يُعَذِّبْهُمُ اللّه عَذابا أَلِيما فِى الدُّنْيا وَ الاْخِرَةِ وَ ما لَهُمْ فِى الْأَرْضِ مِنْ وَلِيٍّ وَ لا نَصِيرٍ</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ياد مى‌كنند كه چنين سخنى نگفته‌اند در حالى كه كلمه كفر را بعد از اسلامشان گفته‌اند و هدفى را قصد كرده‌اند كه بدان دست نيافته‌اند و از چيزى ناراحت نشدند مگر براى اينكه خدا و رسولش آنان را از فضل خويش مستغنى ساختند اگر توبه كنند براى آنان بهتر خواهد بود و اگر روى گردانند خداوند آنان را به عذاب دردناك در دنيا و آخرت معذب مى‌نمايد و در آخرت هم سرپرست و ياورى نخواهند داشت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18033041_1280447820"/>
      <w:bookmarkStart w:id="896" w:name="_Toc350"/>
      <w:bookmarkEnd w:id="895"/>
      <w:r>
        <w:rPr/>
        <w:t>1</w:t>
      </w:r>
      <w:r>
        <w:rPr>
          <w:rtl w:val="true"/>
        </w:rPr>
        <w:t xml:space="preserve"> - </w:t>
      </w:r>
      <w:r>
        <w:rPr>
          <w:rtl w:val="true"/>
        </w:rPr>
        <w:t>موقعيت تاريخى</w:t>
      </w:r>
      <w:bookmarkEnd w:id="896"/>
    </w:p>
    <w:p>
      <w:pPr>
        <w:pStyle w:val="BookText"/>
        <w:rPr/>
      </w:pPr>
      <w:r>
        <w:rPr>
          <w:rFonts w:ascii="IRNazanin" w:hAnsi="IRNazanin" w:eastAsia="IRNazanin"/>
          <w:color w:val="111111"/>
          <w:sz w:val="28"/>
          <w:sz w:val="28"/>
          <w:szCs w:val="28"/>
          <w:rtl w:val="true"/>
          <w:lang w:bidi="fa-IR"/>
        </w:rPr>
        <w:t>در طول سفر يك ماهه غدير، منافقين با يقين به نزديكى رحلت پيامبر صلى‌الله‌عليه‌و‌آله و تصميم حضرت درباره اعلان رسمى ولايت، با شدت تمام و به صورت همه جانبه‌اى دست به كار توطئه‌ها و نقشه‌هاى گوناگون براى مقابله با اقدامات آن حضرت بودند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سعى در كتمان برنامه‌هاى خود داشتند، ولى از يك سو خداوند از غيب پيامبرش را آگاه مى‌ساخت و از سوى ديگر اصحاب باوفاى آن حضرت همچون سلمان و ابوذر و مقداد و حذيفه و عمار با مجالس مخفى آنان برخورد مى‌كردند و به حضرتش گزارش مى‌دادند</w:t>
      </w:r>
      <w:r>
        <w:rPr>
          <w:rFonts w:eastAsia="IRNazanin" w:cs="IRNazanin"/>
          <w:color w:val="111111"/>
          <w:sz w:val="28"/>
          <w:szCs w:val="28"/>
          <w:rtl w:val="true"/>
          <w:lang w:bidi="fa-IR"/>
        </w:rPr>
        <w:t xml:space="preserve">. </w:t>
      </w:r>
      <w:bookmarkStart w:id="897" w:name="pg19311_183487"/>
    </w:p>
    <w:p>
      <w:pPr>
        <w:pStyle w:val="BookText"/>
        <w:rPr/>
      </w:pPr>
      <w:bookmarkEnd w:id="897"/>
      <w:r>
        <w:rPr>
          <w:rFonts w:ascii="IRNazanin" w:hAnsi="IRNazanin" w:eastAsia="IRNazanin"/>
          <w:color w:val="111111"/>
          <w:sz w:val="28"/>
          <w:sz w:val="28"/>
          <w:szCs w:val="28"/>
          <w:rtl w:val="true"/>
          <w:lang w:bidi="fa-IR"/>
        </w:rPr>
        <w:t>تنها حربه‌اى كه منافقين در برابر اين افشاگرى‌ها داشتند قسم دروغ بود، به اين صورت كه وقتى پيامبر صلى‌الله‌عليه‌و‌آله آنان را احضار مى‌كرد و گفتار يا كردار يا نقشه آنان را بر ملا مى‌ساخت قسم ياد مى‌كردند كه چنين سخنى را نگفته و چنان كارى را انجام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دروغِ كسانى كه در باطن كافرند فقط با پرده بردارى خداى كاشف الاسرار و علاّم الغيوب مى‌شكند، و باطن كثيف قسم يادكنندگان را نشان مى‌دهد؛ كه هم بر ضد خدا توطئه كرده، و هم به خدا قسم دروغ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افشاگرى خداوند با اين آيه صورت گرفت و رسوا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نگفته‌اند در حالى كه سخن كفر را بر زبان آورده‌اند </w:t>
      </w:r>
      <w:r>
        <w:rPr>
          <w:rFonts w:eastAsia="IRNazanin" w:cs="IRNazanin"/>
          <w:color w:val="111111"/>
          <w:sz w:val="28"/>
          <w:szCs w:val="28"/>
          <w:rtl w:val="true"/>
          <w:lang w:bidi="fa-IR"/>
        </w:rPr>
        <w:t>... » .</w:t>
      </w:r>
    </w:p>
    <w:p>
      <w:pPr>
        <w:pStyle w:val="Heading6"/>
        <w:numPr>
          <w:ilvl w:val="5"/>
          <w:numId w:val="1"/>
        </w:numPr>
        <w:rPr/>
      </w:pPr>
      <w:bookmarkStart w:id="898" w:name="__RefHeading___Toc18033043_1280447820"/>
      <w:bookmarkStart w:id="899" w:name="_Toc351"/>
      <w:bookmarkEnd w:id="898"/>
      <w:r>
        <w:rPr/>
        <w:t>2</w:t>
      </w:r>
      <w:r>
        <w:rPr>
          <w:rtl w:val="true"/>
        </w:rPr>
        <w:t xml:space="preserve"> - </w:t>
      </w:r>
      <w:r>
        <w:rPr>
          <w:rtl w:val="true"/>
        </w:rPr>
        <w:t>تحليل تاريخى</w:t>
      </w:r>
      <w:bookmarkEnd w:id="899"/>
    </w:p>
    <w:p>
      <w:pPr>
        <w:pStyle w:val="Heading6"/>
        <w:numPr>
          <w:ilvl w:val="5"/>
          <w:numId w:val="1"/>
        </w:numPr>
        <w:rPr/>
      </w:pPr>
      <w:bookmarkStart w:id="900" w:name="__RefHeading___Toc18033045_1280447820"/>
      <w:bookmarkStart w:id="901" w:name="_Toc352"/>
      <w:bookmarkEnd w:id="900"/>
      <w:r>
        <w:rPr>
          <w:rtl w:val="true"/>
        </w:rPr>
        <w:t>تحليل تاريخى اول</w:t>
      </w:r>
      <w:bookmarkEnd w:id="901"/>
    </w:p>
    <w:p>
      <w:pPr>
        <w:pStyle w:val="BookText"/>
        <w:rPr/>
      </w:pPr>
      <w:r>
        <w:rPr>
          <w:rFonts w:ascii="Amiri" w:hAnsi="Amiri" w:eastAsia="Amiri" w:cs="Amiri"/>
          <w:color w:val="111111"/>
          <w:sz w:val="28"/>
          <w:sz w:val="28"/>
          <w:szCs w:val="28"/>
          <w:rtl w:val="true"/>
          <w:lang w:bidi="ar-SA"/>
        </w:rPr>
        <w:t>قبل از ذكر تفصيل مواردى كه به اين آيه مربوط مى‌شود يادآورى سه نكته ضرورى به نظر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در هفت مورد</w:t>
      </w:r>
    </w:p>
    <w:p>
      <w:pPr>
        <w:pStyle w:val="BookText"/>
        <w:rPr/>
      </w:pPr>
      <w:r>
        <w:rPr>
          <w:rFonts w:ascii="IRNazanin" w:hAnsi="IRNazanin" w:eastAsia="IRNazanin"/>
          <w:color w:val="111111"/>
          <w:sz w:val="28"/>
          <w:sz w:val="28"/>
          <w:szCs w:val="28"/>
          <w:rtl w:val="true"/>
          <w:lang w:bidi="fa-IR"/>
        </w:rPr>
        <w:t>در غدير هفت مورد اتفاق افتاد كه اسرار و نقشه‌ها و گفته‌هاى جسورانه منافقين فاش شد و پيامبر صلى‌الله‌عليه‌و‌آله آنان را احضار كرد و با افشاى توطئه آنان را بازخواست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مورد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منبر غدير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گفتارهاى ناهنجار منافقين در مقابل منبر غدير هنگامى بود كه با معرفى اميرالمؤمنين عليه‌السلام و اعلان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آتش غيظ و كينه منافقين به قدرى جوش گرفت كه طاقت نياوردند تا سخنرانى حضرت به پايان برسد، و در همان لحظه در گوش يكديگر و يا به گونه‌اى كه اطرافيانشان مى‌شنيدند و حتى گاهى با صداى بلند مخالفت خود را ابراز كردند و در مواردى مسخره هم كردند؛ و اين حركات آنان پس از سخنرانى به پيامبر صلى‌الله‌عليه‌و‌آله گزارش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خطابه در خيمه</w:t>
      </w:r>
    </w:p>
    <w:p>
      <w:pPr>
        <w:pStyle w:val="BookText"/>
        <w:rPr/>
      </w:pPr>
      <w:r>
        <w:rPr>
          <w:rFonts w:ascii="IRNazanin" w:hAnsi="IRNazanin" w:eastAsia="IRNazanin"/>
          <w:color w:val="111111"/>
          <w:sz w:val="28"/>
          <w:sz w:val="28"/>
          <w:szCs w:val="28"/>
          <w:rtl w:val="true"/>
          <w:lang w:bidi="fa-IR"/>
        </w:rPr>
        <w:t>پس از اتمام خطابه كه همه به خيمه‌هاى خود بازگشتند، گروهى از آنان مخفيانه گرد هم آمده بودند و مطالبى را بر ضد ولايت على عليه‌السلام نجوا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با وفاى پيامبر صلى‌الله‌عليه‌و‌آله از بيرون خيمه سخنان آنان را شنيدند و آنان را فراخوانده بازخواست كردند و گفتند كه اين اقدام مخفيانه شما را به حضرت خبر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التماس كردند كه كتمان نمايند، و وقتى ديدند نمى‌پذيرند به صراحت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دروغ قسم ياد خواهيم كرد كه چنين سخنى نگفته‌ايم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بيعت</w:t>
      </w:r>
    </w:p>
    <w:p>
      <w:pPr>
        <w:pStyle w:val="BookText"/>
        <w:rPr/>
      </w:pPr>
      <w:r>
        <w:rPr>
          <w:rFonts w:ascii="IRNazanin" w:hAnsi="IRNazanin" w:eastAsia="IRNazanin"/>
          <w:color w:val="111111"/>
          <w:sz w:val="28"/>
          <w:sz w:val="28"/>
          <w:szCs w:val="28"/>
          <w:rtl w:val="true"/>
          <w:lang w:bidi="fa-IR"/>
        </w:rPr>
        <w:t>هنگام بيعت در غدير نيز حركات و گفتارهاى ناهنجارى از منافقين سر زد كه خدا به پيامبرش خبر داد و حضرت آنان را مؤاخذه فرمود، ولى آنان قسم ياد كردند كه آن كارها را انجام نداده‌اند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جمع خصوصى منافقين</w:t>
      </w:r>
    </w:p>
    <w:p>
      <w:pPr>
        <w:pStyle w:val="BookText"/>
        <w:rPr/>
      </w:pPr>
      <w:r>
        <w:rPr>
          <w:rFonts w:ascii="IRNazanin" w:hAnsi="IRNazanin" w:eastAsia="IRNazanin"/>
          <w:color w:val="111111"/>
          <w:sz w:val="28"/>
          <w:sz w:val="28"/>
          <w:szCs w:val="28"/>
          <w:rtl w:val="true"/>
          <w:lang w:bidi="fa-IR"/>
        </w:rPr>
        <w:t>در ماجراى سوسمار كه بعد از بيعت، منافقين در جمع خود به عنوان استهزاء مطرح كردند، پس از آنكه پيامبر صلى‌الله‌عليه‌و‌آله آنان را مؤاخذه نمود، آنان با قسم دروغ انكار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مكه پس از امضاى صحيفه</w:t>
      </w:r>
    </w:p>
    <w:p>
      <w:pPr>
        <w:pStyle w:val="BookText"/>
        <w:rPr/>
      </w:pPr>
      <w:r>
        <w:rPr>
          <w:rFonts w:ascii="IRNazanin" w:hAnsi="IRNazanin" w:eastAsia="IRNazanin"/>
          <w:color w:val="111111"/>
          <w:sz w:val="28"/>
          <w:sz w:val="28"/>
          <w:szCs w:val="28"/>
          <w:rtl w:val="true"/>
          <w:lang w:bidi="fa-IR"/>
        </w:rPr>
        <w:t>مسئله صحيفه ملعونه كه قبل از خروج از مكه در كعبه بر ضد ولايت امضا شد، اساسى‌ترين موردى بود كه خدا و پيامبر صلى‌الله‌عليه‌و‌آله به افشاگرى آن پرداختند و باز هم منافقين با حربه قسم به مقابله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خنثى شدن توطئه قتل پيامبر صلى‌الله‌عليه‌و‌آله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توطئه قتل پيامبر صلى‌الله‌عليه‌و‌آله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توطئه‌اى بود كه تا مرحله اجرا پيش رفت، ولى خداوند آن را خنثى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اين مورد كه مانند روز روشن معلوم شد چه كسانى بر فراز كوه نقشه را اجرا كردند، باز هم رو در روى پيامبر صلى‌الله‌عليه‌و‌آله قسم دروغ ياد كردند و انكار نمودند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خنثى شدن توطئه قتل اميرالمؤمنين عليه‌السلام</w:t>
      </w:r>
    </w:p>
    <w:p>
      <w:pPr>
        <w:pStyle w:val="BookText"/>
        <w:rPr/>
      </w:pPr>
      <w:r>
        <w:rPr>
          <w:rFonts w:ascii="IRNazanin" w:hAnsi="IRNazanin" w:eastAsia="IRNazanin"/>
          <w:color w:val="111111"/>
          <w:sz w:val="28"/>
          <w:sz w:val="28"/>
          <w:szCs w:val="28"/>
          <w:rtl w:val="true"/>
          <w:lang w:bidi="fa-IR"/>
        </w:rPr>
        <w:t>آخرين مورد توطئه قتل اميرالمؤمنين عليه‌السلام بود كه آن هم به صورت قرار دادى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آن به پيامبر صلى‌الله‌عليه‌و‌آله رسيد و آنان را احضار فرمود، بار ديگر قسم ياد كردند كه هرگز چنين قصدى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چند بار نازل شده ؟</w:t>
      </w:r>
    </w:p>
    <w:p>
      <w:pPr>
        <w:pStyle w:val="BookText"/>
        <w:rPr/>
      </w:pPr>
      <w:r>
        <w:rPr>
          <w:rFonts w:ascii="IRNazanin" w:hAnsi="IRNazanin" w:eastAsia="IRNazanin"/>
          <w:color w:val="111111"/>
          <w:sz w:val="28"/>
          <w:sz w:val="28"/>
          <w:szCs w:val="28"/>
          <w:rtl w:val="true"/>
          <w:lang w:bidi="fa-IR"/>
        </w:rPr>
        <w:t xml:space="preserve">در همه موارد هفت‌گانه فوق، پيامبر صلى‌الله‌عليه‌و‌آله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برابر قسم دروغ منافقين قرار داد و از جانب خدا اعلام كرد كه 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همه اين موارد آيه مزبور نازل شده، كه به معناى تكرار نزول يك آيه باشد ؟</w:t>
      </w:r>
    </w:p>
    <w:p>
      <w:pPr>
        <w:pStyle w:val="BookText"/>
        <w:rPr/>
      </w:pPr>
      <w:r>
        <w:rPr>
          <w:rFonts w:ascii="IRNazanin" w:hAnsi="IRNazanin" w:eastAsia="IRNazanin"/>
          <w:color w:val="111111"/>
          <w:sz w:val="28"/>
          <w:sz w:val="28"/>
          <w:szCs w:val="28"/>
          <w:rtl w:val="true"/>
          <w:lang w:bidi="fa-IR"/>
        </w:rPr>
        <w:t>و يا اينكه يك بار نازل شده ولى در دفعات بعدى به عنوان مصداق ديگرى از موارد آيه حضرت دوباره آن را قرائت فرموده است ؟</w:t>
      </w:r>
    </w:p>
    <w:p>
      <w:pPr>
        <w:pStyle w:val="BookText"/>
        <w:rPr/>
      </w:pPr>
      <w:r>
        <w:rPr>
          <w:rFonts w:ascii="Amiri" w:hAnsi="Amiri" w:eastAsia="Amiri" w:cs="Amiri"/>
          <w:color w:val="111111"/>
          <w:sz w:val="28"/>
          <w:sz w:val="28"/>
          <w:szCs w:val="28"/>
          <w:rtl w:val="true"/>
          <w:lang w:bidi="ar-SA"/>
        </w:rPr>
        <w:t>و يا اينكه يك بار نازل شده ولى در دفعات بعدى از طرف خدا دستور آمده كه همان آيه را در برابر آنان قرار دهد ؟</w:t>
      </w:r>
    </w:p>
    <w:p>
      <w:pPr>
        <w:pStyle w:val="BookText"/>
        <w:rPr/>
      </w:pPr>
      <w:r>
        <w:rPr>
          <w:rFonts w:ascii="IRNazanin" w:hAnsi="IRNazanin" w:eastAsia="IRNazanin"/>
          <w:color w:val="111111"/>
          <w:sz w:val="28"/>
          <w:sz w:val="28"/>
          <w:szCs w:val="28"/>
          <w:rtl w:val="true"/>
          <w:lang w:bidi="fa-IR"/>
        </w:rPr>
        <w:t>و يا اينكه مجموعه جسارت‌ها و توطئه‌هاى گفتارى عملى آنان مكرر اتفاق افتاده و آنان قسم دروغ ياد كرده‌اند و پيامبر صلى‌الله‌عليه‌و‌آله سخن آنان را رد كرده و در نهايت يك آيه جامع درباره همه آنها نازل شده است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نگاه، همه اين احتمالات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محتواى جامع آيه احتمال اخير صحيح‌تر به نظر مى‌رسد، چرا كه در آيه به همه توطئه‌ها و گفته‌هاى آنان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قسم‌هاى دروغشان،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قالُوا كَلِمَةَ الْكُفْرِ بَعْدَ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سخنان كفر آميزشان،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بِما لَمْ يَنالُوا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توطئه قتل پيامبر صلى‌الله‌عليه‌و‌آله و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منافات ندارد كه در هر توطئه‌اى به اقتضاى آن، همان قسمت از آيه كه مربوط به آن است شاهد آورده شود و به عنوان نزول آيه ذكر گردد</w:t>
      </w:r>
      <w:r>
        <w:rPr>
          <w:rFonts w:eastAsia="IRNazanin" w:cs="IRNazanin"/>
          <w:color w:val="111111"/>
          <w:sz w:val="28"/>
          <w:szCs w:val="28"/>
          <w:rtl w:val="true"/>
          <w:lang w:bidi="fa-IR"/>
        </w:rPr>
        <w:t xml:space="preserve">. </w:t>
      </w:r>
      <w:bookmarkStart w:id="902" w:name="pg19311_183490"/>
    </w:p>
    <w:p>
      <w:pPr>
        <w:pStyle w:val="BookText"/>
        <w:rPr/>
      </w:pPr>
      <w:bookmarkEnd w:id="902"/>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نزول آيه</w:t>
      </w:r>
    </w:p>
    <w:p>
      <w:pPr>
        <w:pStyle w:val="BookText"/>
        <w:rPr/>
      </w:pPr>
      <w:r>
        <w:rPr>
          <w:rFonts w:ascii="IRNazanin" w:hAnsi="IRNazanin" w:eastAsia="IRNazanin"/>
          <w:color w:val="111111"/>
          <w:sz w:val="28"/>
          <w:sz w:val="28"/>
          <w:szCs w:val="28"/>
          <w:rtl w:val="true"/>
          <w:lang w:bidi="fa-IR"/>
        </w:rPr>
        <w:t>نتيجه‌اى كه اين افشاگرى‌ها داشت آن بود كه مردم آن روز و نسل‌هاى آينده اسلام از پشت پرده غدير با خبر شدند كه منافقين چه افكارى را در سر مى‌پرورانند و چگونه بى‌پروا در غدير نقشه مى‌كشند و مسخره مى‌كنند و سخن ناروا بر زبان مى‌رانند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در اكثر اين گفته‌ها و نقشه‌ها ابوبكر و عمر و ابوعبيده جراح و عبدالرحمن بن عوف و معاويه و مغيرة بن شعبه و معاذ بن جبل و ديگر سردمداران و كارگزاران و ياران نزديك سقيفه به چشم مى‌خورند، و با ديدن آنان به راحتى مى‌توان فهميد كه چرا بعد از پيامبر صلى‌الله‌عليه‌و‌آله هم اينان در رأس غصب خلافت ديده مى‌شوند</w:t>
      </w:r>
      <w:r>
        <w:rPr>
          <w:rFonts w:eastAsia="IRNazanin" w:cs="IRNazanin"/>
          <w:color w:val="111111"/>
          <w:sz w:val="28"/>
          <w:szCs w:val="28"/>
          <w:rtl w:val="true"/>
          <w:lang w:bidi="fa-IR"/>
        </w:rPr>
        <w:t>.</w:t>
      </w:r>
    </w:p>
    <w:p>
      <w:pPr>
        <w:pStyle w:val="Heading6"/>
        <w:numPr>
          <w:ilvl w:val="5"/>
          <w:numId w:val="1"/>
        </w:numPr>
        <w:rPr/>
      </w:pPr>
      <w:bookmarkStart w:id="903" w:name="__RefHeading___Toc18033047_1280447820"/>
      <w:bookmarkStart w:id="904" w:name="_Toc353"/>
      <w:bookmarkEnd w:id="903"/>
      <w:r>
        <w:rPr>
          <w:rtl w:val="true"/>
        </w:rPr>
        <w:t>تحليل تاريخى دوم</w:t>
      </w:r>
      <w:bookmarkEnd w:id="904"/>
    </w:p>
    <w:p>
      <w:pPr>
        <w:pStyle w:val="BookText"/>
        <w:rPr/>
      </w:pPr>
      <w:r>
        <w:rPr>
          <w:rFonts w:ascii="IRNazanin" w:hAnsi="IRNazanin" w:eastAsia="IRNazanin"/>
          <w:color w:val="111111"/>
          <w:sz w:val="28"/>
          <w:sz w:val="28"/>
          <w:szCs w:val="28"/>
          <w:rtl w:val="true"/>
          <w:lang w:bidi="fa-IR"/>
        </w:rPr>
        <w:t xml:space="preserve">با توجه به مقدمه‌اى كه ذكر شد به تفصيل مطالب مربوط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غدير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جزئيات ماجراى نزول آيه را كه هفت مورد است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 نزولِ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منبر غدير</w:t>
      </w:r>
    </w:p>
    <w:p>
      <w:pPr>
        <w:pStyle w:val="BookText"/>
        <w:rPr/>
      </w:pPr>
      <w:r>
        <w:rPr>
          <w:rFonts w:ascii="IRNazanin" w:hAnsi="IRNazanin" w:eastAsia="IRNazanin"/>
          <w:color w:val="111111"/>
          <w:sz w:val="28"/>
          <w:sz w:val="28"/>
          <w:szCs w:val="28"/>
          <w:rtl w:val="true"/>
          <w:lang w:bidi="fa-IR"/>
        </w:rPr>
        <w:t>در حالى كه پيامبر صلى‌الله‌عليه‌و‌آله خطابه غدير را آغاز كرده بود و كم كم مطلب را به سخن اصلى نزديك مى‌كرد، منافقينِ بسيارى در برابر آن منبر در بين آن جمعيت انبوه وجود داشتند، ولى سردمداران آنها با فكر قبلى دقيقا جايى مقابل منبر و نزديك به آن را انتخاب كرده بودند و تنگاتنگ يكديگر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معرفى اميرالمؤمنين عليه‌السلام و اعلان مَنْ كُنْتُ مَوْلاهُ فَعَلِىٌّ مَوْلاهُ، سه حركت منفى از آنان سر زد كه در هر سه مورد نقش اصلى را ابوبكر يا عمر بر عهده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اول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منافقين به پيامبر صلى‌الله‌عليه‌و‌آله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بيان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اقامَ رَسُولُ اللّه صلى‌الله‌عليه‌و‌آله اميرَالْمُؤْمِنينَ عليه‌السلام يَوْمَ غَديرِ خُمٍّ كانَ بِحِذائِهِ سَبْعَةُ نَفَرٍ مِنَ الْمُنافِقينَ، مِنْهُمْ ابُوبَكْرٍ وَ عُمَرَ وَ عَبْدُالرَّحْمنِ بْنِ عَوْفٍ وَ سَعْدِ بْنِ ابى وَقّاصٍ وَ ابُوعُبَيْدَةِ وَ سالِمُ مَوْلى ابى حُذَيْفَةِ وَ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تَرَوْنَ عَيْنَيْهِ كَأَنَّهُما عَيْنا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النَّبِىَّ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يَقُومُ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اوْلى بِكُمْ مِنْ انْفُسِكُمْ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 مَوْلاهُ فَعَلِىٌّ مَوْلاهُ، وَ سَلِّمُوا عَلَيْهِ بِامْرَةِ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جَبْرَئيلُ وَ اعْلَمَ رَسُولَ اللّه صلى‌الله‌عليه‌و‌آله بِمَقالَةِ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فَسَأَلَهُمْ فَانْكَرُوا وَ حَلَفُوا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بِاللّه ما قالُوا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آنگاه كه پيامبر صلى‌الله‌عليه‌و‌آله در روز غدير خم اميرالمؤمنين عليه‌السلام را منصوب مى‌فرمود در مقابل حضرت هفت نفر از منافقين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عبدالرحمن بن عوف، سعد بن ابى‌وقاص، ابوعبيده جراح، سالم مولى ابى‌حذيفه و مغيرة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او را نمى‌بينيد كه گويا چشمان ديوانه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پيامبر صلى‌الله‌عليه‌و‌آله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 مى‌خيزد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چنين گفته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پيامبر صلى‌الله‌عليه‌و‌آله بپاخاست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صاحب اختيار شماست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 كس كه من مولى و صاحب اختيار او بوده‌ام على مولى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منبر بر على عليه‌السلام به عنوان اميرالمؤمنين سلام كردند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جبرئيل را نازل كرد و گفتار عمر با آنان را به پيامبر صلى‌الله‌عليه‌و‌آله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فرا خواند و در اين باره از آنان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انكار كردند و در اين باره قسم ياد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w:t>
      </w:r>
      <w:r>
        <w:rPr>
          <w:rFonts w:eastAsia="IRNazanin" w:cs="IRNazanin"/>
          <w:color w:val="111111"/>
          <w:sz w:val="28"/>
          <w:szCs w:val="28"/>
          <w:rtl w:val="true"/>
          <w:lang w:bidi="fa-IR"/>
        </w:rPr>
        <w:t>... »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حديث دوم</w:t>
      </w:r>
    </w:p>
    <w:p>
      <w:pPr>
        <w:pStyle w:val="BookText"/>
        <w:rPr/>
      </w:pPr>
      <w:r>
        <w:rPr>
          <w:rFonts w:ascii="IRNazanin" w:hAnsi="IRNazanin" w:eastAsia="IRNazanin"/>
          <w:color w:val="111111"/>
          <w:sz w:val="28"/>
          <w:sz w:val="28"/>
          <w:szCs w:val="28"/>
          <w:rtl w:val="true"/>
          <w:lang w:bidi="fa-IR"/>
        </w:rPr>
        <w:t>امام صادق عليه‌السلام در حديث ديگرى سخن سِرّى ابوبكر و عمر در برابر منبر غدير را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نَصَبَ رَسُولُ اللّه صلى‌الله‌عليه‌و‌آله عَلِيّا عليه‌السلام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ضَمَّ رَجُلانِ مِنْ قُرَيْشٍ رُؤُوسَهُما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نُسَلِّمُ لَهُ ما قالَ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النَّبِىُّ صلى‌الله‌عليه‌و‌آله، فَسَأَلَهُمْ عَمّا قالا، فَكَذَّبا وَ حَلَفا بِاللّه ما قالا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عَلى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بِاللّه ما قالُوا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هنگامى كه پيامبر صلى‌الله‌عليه‌و‌آله در روز غدير خم على عليه‌السلام را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دو نفر از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خود را به هم نزديك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در برابر آنچه مى‌گويد تسليم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پيامبر صلى‌الله‌عليه‌و‌آله خبر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آنان در اين باره پرسيد، ولى آنان تكذيب كردند و به خدا قسم ياد كردند كه چيزى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جبرئيل بر آن حضرت نازل شد و اين آيه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ياد مى‌كنند كه نگفته‌اند در حالى كه مسلّما سخن كفر را بر زبان آورده‌اند و بعد از اسلامشان كافر شده‌اند </w:t>
      </w:r>
      <w:r>
        <w:rPr>
          <w:rFonts w:eastAsia="IRNazanin" w:cs="IRNazanin"/>
          <w:color w:val="111111"/>
          <w:sz w:val="28"/>
          <w:szCs w:val="28"/>
          <w:rtl w:val="true"/>
          <w:lang w:bidi="fa-IR"/>
        </w:rPr>
        <w:t>... »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همين ماجرا در روايتى ديگر بدين گونه است كه ابوبكر و عمر سرهاى خود را از روى غضب و انكار تكان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تسليم او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سخن آنان را شنيد و پيامبر صلى‌الله‌عليه‌و‌آله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احضار كرد ولى آنان سخن خود را انكار كردند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ياد مى‌كنند كه نگفته‌اند، ولى بعد از اسلامشان سخن كفر را بر زبان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توبه كنند براى خودشان بهتر است، و اگر اعراض كنند خداوند آنان را به عذاب دردناكى معذب </w:t>
      </w:r>
    </w:p>
    <w:p>
      <w:pPr>
        <w:pStyle w:val="BookText"/>
        <w:rPr/>
      </w:pPr>
      <w:r>
        <w:rPr>
          <w:rFonts w:ascii="IRNazanin" w:hAnsi="IRNazanin" w:eastAsia="IRNazanin"/>
          <w:color w:val="111111"/>
          <w:sz w:val="28"/>
          <w:sz w:val="28"/>
          <w:szCs w:val="28"/>
          <w:rtl w:val="true"/>
          <w:lang w:bidi="fa-IR"/>
        </w:rPr>
        <w:t>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عليه‌السلام با توجه به جمله آخر آيه درباره توبه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اعراض كردند و توبه ننمودند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حديث سوم</w:t>
      </w:r>
    </w:p>
    <w:p>
      <w:pPr>
        <w:pStyle w:val="BookText"/>
        <w:rPr/>
      </w:pPr>
      <w:r>
        <w:rPr>
          <w:rFonts w:ascii="IRNazanin" w:hAnsi="IRNazanin" w:eastAsia="IRNazanin"/>
          <w:color w:val="111111"/>
          <w:sz w:val="28"/>
          <w:sz w:val="28"/>
          <w:szCs w:val="28"/>
          <w:rtl w:val="true"/>
          <w:lang w:bidi="fa-IR"/>
        </w:rPr>
        <w:t>امام باقر عليه‌السلام سخن مخفيانه ديگرى از ابوبكر و عمر در برابر منبر غدير را چنين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صلى‌الله‌عليه‌و‌آله در روز غدير على عليه‌السلام را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احِبَّ مَنْ احَبَّهُ وَ ابْغِضْ مَنْ ابْغَضَهُ وَ انْصُرْ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مخفيانه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كه مقامِ پست پسر عمويش را بالا مى‌برد هنوز به آرزوى خود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مى‌توانست او را پيامبر قرار دهد چنين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هلاك شود او را از قصدى كه دارد دور مى‌كنيم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جوانى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دو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 شما را شنيدم و به خدا قسم آنچه را گفتيد به پيامبر صلى‌الله‌عليه‌و‌آله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او را به خدا قسم دادند كه خبر ندهد، ولى او نپذيرفت و اعلام كرد كه گفته آنان را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تلاشى مى‌توانى انجام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بُرَيده نزد پيامبر صلى‌الله‌عليه‌و‌آله آمد و گفته آن دو را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سراغ آنان فرستاد و آنان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آمدند و آن جوان را نزد حضرت ديدند فهميدند كه او خبر داده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و 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 كه آن سخنان را بگوييد ؟ آنان به خداى لا اله الا هو قسم ياد كردند كه در اين باره چيزى نگفته‌اند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رو به جوان انصارى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انصار، چرا بر اين دو نفر دروغ نسبت دادى ؟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جوان انصارى چنان ناراحت شد كه آرزو كرد زمين او را فرو برده بود و او در اين باره چيزى نگفته بود، و در همان حال از خدا خواست كه صدق او را ثابت كند تا نزد پيامبر صلى‌الله‌عليه‌و‌آله شرمنده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حال جبرئيل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ساعتى كه معمولاً در آن ساعت نازل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بر پيامبر صلى‌الله‌عليه‌و‌آله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قسم ياد مى‌كنند كه نگفته‌اند در حالى كه سخن كفر را بعد از اسلامشان بر زبان جارى ساخته‌اند و تصميم بر كارى گرفتند كه به آن نرسيدند و از چيزى ناراحت نبودند جز آنكه خدا و رسولش او را از فضل خويش مستغنى سازند پس اگر توبه كنند براى آنان بهتر خواهد بود و اگر اعراض كنند خداوند آنان را به عذاب دردناكى در دنيا و آخرت معذب مى‌نمايد و آنان در زمين دوست و ياورى نخواهند داشت</w:t>
      </w:r>
      <w:r>
        <w:rPr>
          <w:rFonts w:eastAsia="IRNazanin" w:cs="IRNazanin"/>
          <w:color w:val="111111"/>
          <w:sz w:val="28"/>
          <w:szCs w:val="28"/>
          <w:rtl w:val="true"/>
          <w:lang w:bidi="fa-IR"/>
        </w:rPr>
        <w:t>»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نكته‌اى كه در اين موارد جلب توجه مى‌كند كلام امام صادق عليه‌السلام است كه در سه مورد قسم ياد نمودند كه ابوبكر و عمر پس از اين گفتار خيانتكارانه، در مقابل دو راهى كه خدا در آيه پيش روى آنان قرار داد كه يا توبه كنند كه به نفع آنان است و يا رويگردان و منتظر عذاب الهى باشند، راه دوم را انتخاب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راه اول را انتخاب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تابا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موردِ دومِ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گفتگوى مخفيانه در خيمه‌ها</w:t>
      </w:r>
    </w:p>
    <w:p>
      <w:pPr>
        <w:pStyle w:val="BookText"/>
        <w:rPr/>
      </w:pPr>
      <w:r>
        <w:rPr>
          <w:rFonts w:ascii="IRNazanin" w:hAnsi="IRNazanin" w:eastAsia="IRNazanin"/>
          <w:color w:val="111111"/>
          <w:sz w:val="28"/>
          <w:sz w:val="28"/>
          <w:szCs w:val="28"/>
          <w:rtl w:val="true"/>
          <w:lang w:bidi="fa-IR"/>
        </w:rPr>
        <w:t>بعد از آنكه خطابه پيامبر صلى‌الله‌عليه‌و‌آله پايان يافت، از آنجا كه براى توقف سه روزه در صحراى غدير هر گروهى براى خود خيمه‌اى زده بودند، همه به خيمه‌هاى خود بازگشتند تا به تدريج براى بيعت باز آيند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وقتى در خيمه گرد هم جمع شدند به خيال اينكه صداى آنان را كسى نمى‌شنود اسرار دل خود را با يكديگر در ميان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مورد مقداد از كنار </w:t>
      </w:r>
    </w:p>
    <w:p>
      <w:pPr>
        <w:pStyle w:val="BookText"/>
        <w:rPr/>
      </w:pPr>
      <w:r>
        <w:rPr>
          <w:rFonts w:ascii="IRNazanin" w:hAnsi="IRNazanin" w:eastAsia="IRNazanin"/>
          <w:color w:val="111111"/>
          <w:sz w:val="28"/>
          <w:sz w:val="28"/>
          <w:szCs w:val="28"/>
          <w:rtl w:val="true"/>
          <w:lang w:bidi="fa-IR"/>
        </w:rPr>
        <w:t>خيمه آنان عبور مى‌كرد كه سخنانشان را شنيد، و در موردى ديگر حذيفه كه خيمه‌اش در همسايگى تنى چند از آنان بود متوجه گفتارشان شد، و هر دو شنيده‌هاى خود را به پيامبر صلى‌الله‌عليه‌و‌آله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دو روايت را در اين باره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اول</w:t>
      </w:r>
    </w:p>
    <w:p>
      <w:pPr>
        <w:pStyle w:val="BookText"/>
        <w:rPr/>
      </w:pPr>
      <w:r>
        <w:rPr>
          <w:rFonts w:ascii="IRNazanin" w:hAnsi="IRNazanin" w:eastAsia="IRNazanin"/>
          <w:color w:val="111111"/>
          <w:sz w:val="28"/>
          <w:sz w:val="28"/>
          <w:szCs w:val="28"/>
          <w:rtl w:val="true"/>
          <w:lang w:bidi="fa-IR"/>
        </w:rPr>
        <w:t>امام صادق عليه‌السلام ماجراى اول را كه مربوط به مقداد است چنين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صلى‌الله‌عليه‌و‌آله سخنانش را در غدير خم فرمود و مردم به خيمه‌ها و سايبان‌ها رفتند، مقداد از كنار گروهى از منافقين عبور مى‌كرد كه آنان چنين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اصحاب كسرى و قيصر در لباس‌هاى خز و نقش‌دار و حرير و بافته زندگى مى‌كنند در حالى كه ما همراه او در دو خشن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غذاى خشن مى‌خوريم و هم لباس خشن مى‌پوشيم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كه مرگش نزديك شده و روزگارش به پايان رسيده و اجلش فرا رسيده مى‌خواهد خلافت را بعد از خود به دست على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به خدا قسم كه خواهد دانست </w:t>
      </w:r>
      <w:r>
        <w:rPr>
          <w:rFonts w:eastAsia="IRNazanin" w:cs="IRNazanin"/>
          <w:color w:val="111111"/>
          <w:sz w:val="28"/>
          <w:szCs w:val="28"/>
          <w:rtl w:val="true"/>
          <w:lang w:bidi="fa-IR"/>
        </w:rPr>
        <w:t>... !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مقداد از كنار آنان رد شد و نزد پيامبر صلى‌الله‌عليه‌و‌آله آمد و به آن حضرت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يعنى همه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كار ما را گزارش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برخيزيم و بر ضد گزارش او قسم ياد كنيم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آمدند تا در مقابل پيامبر صلى‌الله‌عليه‌و‌آله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مادرانمان به قربانت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تو را به حق مبعوث كرده و به پيامبرى كرامت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خبر رسيده ما نگفته‌ايم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آنكه تو را از همه بشر برگزيده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يَحْلِفُونَ بِاللّه ما قالُوا وَ لَقَدْ قالُوا</w:t>
      </w:r>
    </w:p>
    <w:p>
      <w:pPr>
        <w:pStyle w:val="BookText"/>
        <w:rPr/>
      </w:pPr>
      <w:r>
        <w:rPr>
          <w:rFonts w:ascii="IRNazanin" w:hAnsi="IRNazanin" w:eastAsia="IRNazanin"/>
          <w:color w:val="111111"/>
          <w:sz w:val="28"/>
          <w:sz w:val="28"/>
          <w:szCs w:val="28"/>
          <w:rtl w:val="true"/>
          <w:lang w:bidi="fa-IR"/>
        </w:rPr>
        <w:t xml:space="preserve">كَلِمَةَ الْكُفْرِ بَعْدَ إِسْلامِهِمْ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 خدا قسم ياد مى‌كنند كه نگفته‌اند در حالى كه سخن كفر را بعد از اسلامشان گفته‌اند و قصد سوء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تواى محمد در شب عقبه هرشى</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 چيزى ناراحت بودند جز آنكه خدا و رسولش آنان را از فضل خويش مسستغنى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اينان كسانى بودند كه كلّه حيوانات را مى‌فروختند و عده‌اى ديگر پاچه حيوانات را مى‌فروختند و عده‌اى ديگر ساربان شتر بودند</w:t>
      </w:r>
      <w:r>
        <w:rPr>
          <w:rStyle w:val="FootnoteAnchor"/>
          <w:rtl w:val="true"/>
        </w:rPr>
        <w:footnoteReference w:id="414"/>
      </w:r>
      <w:r>
        <w:rPr>
          <w:rFonts w:ascii="IRNazanin" w:hAnsi="IRNazanin" w:eastAsia="IRNazanin"/>
          <w:color w:val="111111"/>
          <w:sz w:val="28"/>
          <w:sz w:val="28"/>
          <w:szCs w:val="28"/>
          <w:rtl w:val="true"/>
          <w:lang w:bidi="fa-IR"/>
        </w:rPr>
        <w:t>، كه خداوند به بركت رسولش آنان را مستغنى ساخت، ولى آنان لبه تيز اقداماتشان و شمشيرهايشان را بر ضد آن حضرت به كار گرفتند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حديث دوم</w:t>
      </w:r>
    </w:p>
    <w:p>
      <w:pPr>
        <w:pStyle w:val="BookText"/>
        <w:rPr/>
      </w:pPr>
      <w:r>
        <w:rPr>
          <w:rFonts w:ascii="IRNazanin" w:hAnsi="IRNazanin" w:eastAsia="IRNazanin"/>
          <w:color w:val="111111"/>
          <w:sz w:val="28"/>
          <w:sz w:val="28"/>
          <w:szCs w:val="28"/>
          <w:rtl w:val="true"/>
          <w:lang w:bidi="fa-IR"/>
        </w:rPr>
        <w:t>زيد بن ارقم كه در غدير حاضر بوده ماجراى دوم را كه مربوط به حذيفه است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پيامبر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آن بر سر اثاثيه خود بازگشتيم در حالى كه حذيفة بن يمان نيز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خيمه من خيمه سه نفر از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كه يكى از آن سه نفر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محمد احمق است اگر فكر مى‌كند كار خلافت بعد از او براى على به نتيجه خواهد رسيد </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احمق حساب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او ديوانه است، و نزديك بود نزد همسر ابن ابى‌كبشه از جنون بيهوش 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احمق باشد و خواه ديوانه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هرگز آنچه او مى‌گويد نخواهد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حذيفه از گفتار آنان غضبناك شد و گوشه خيمه آنان را بلند كرد و سر خود را داخل خيمه برد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پيامبر صلى‌الله‌عليه‌و‌آله زنده است و وحى خدا نازل مى‌شود چنين كارى را مى‌كنيد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صبح گفتار شما را به او خبر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حذيفه، آيا تو اينجا بودى و گفته ما را شنيدى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شنيدى بر ما كتمان كن كه حق همسايگى امانتدارى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مورد از حق امانتدارى همسايه است، و نه اين مجلس شما از آنگونه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دلسوز خدا و رسولش نيستم اگر اين ماجرا را از او كتمان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هر كارى مى‌خواهى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هم براى او قسم ياد خواهيم كرد كه چنين سخنى نگفته‌ايم و تو نسبت دروغ به ما مى‌دهى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خيال مى‌كنى پيامبر سخن تو را مى‌پذيرد و گفته ما را تكذيب مى‌كند در حالى كه ما سه نفريم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برايم مهم نيست، وقتى حق دلسوزى را نسبت به خدا و رسولش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مى‌خواهيد بگوييد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حذيفه نزد پيامبر صلى‌الله‌عليه‌و‌آله آمد در حالى كه على عليه‌السلام با شمشير حمايل كرده در كنار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گفتار منافقين را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سراغ آنان فرستاد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گفته‌ايد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چيزى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خبرى درباره ما به تو رسيده به ما دروغ بسته شده است </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جبرئيل با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إِسْلامِهِمْ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ياد مى‌كنند كه نگفته‌اند در حالى كه سخن كفر را بعد از اسلامشان بر زبان آورده‌اند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اميرالمؤمنين عليه‌السلام در اينجا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چه 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قلب من در سينه‌ام مى‌تپد و شمشيرم بر دوشم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سوئى كنند من هم مقابله خواهم كرد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آنچه در اين دو مورد جلب توجه مى‌كند وحشت شديد آنان از رسيدن اخبار به پيامبر صلى‌الله‌عليه‌و‌آله است كه وقتى چاره‌اى نمى‌بينند با قسم دروغ هم كه شده حاضر نمى‌شوند نزد حضرت كار خود را قبول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يكى از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است كه خداوند چنين رعب و وحشتى بر دل منافقين مستولى كرده كه جرأت علنى كردن و با جسارت عمل كردن را ندارند، و گرنه هيچ مانعى از نظر اعتقادى در دل آنان وجود نداشت و پيرو آن ممكن بود متحد شوند و اقدامات مخربى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سخن ناروا بعد از بيعت</w:t>
      </w:r>
    </w:p>
    <w:p>
      <w:pPr>
        <w:pStyle w:val="BookText"/>
        <w:rPr/>
      </w:pPr>
      <w:r>
        <w:rPr>
          <w:rFonts w:ascii="IRNazanin" w:hAnsi="IRNazanin" w:eastAsia="IRNazanin"/>
          <w:color w:val="111111"/>
          <w:sz w:val="28"/>
          <w:sz w:val="28"/>
          <w:szCs w:val="28"/>
          <w:rtl w:val="true"/>
          <w:lang w:bidi="fa-IR"/>
        </w:rPr>
        <w:t xml:space="preserve">همه مردم براى بيعت غدير وارد خيمه پيامبر صلى‌الله‌عليه‌و‌آله مى‌شدند و پس از بيعت با آن حضرت به خيمه على عليه‌السلام مى‌رفتند و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با آن حضرت دست مى‌دادند و بيعت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هم وارد شدند و بيعت كردند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يَابْنَ ابى‌طالِبٍ، 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ولى نفاق باطنى آن قدر اجازه نداد كه از در خيمه حضرت فاصله بگيرند، و گويى از زندانى آزاد شده باشند همانجا سخن ناروايى بر زبان آوردند كه بُريده اسلمى گفته آنان را شنيد و فورا به حضرت گزارش داد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حساس اين ماجرا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از خيمه اميرالمؤمنين عليه‌السلام خارج شدند در حالى كه دست در دست هم داشتند و در آن حال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w:t>
      </w:r>
    </w:p>
    <w:p>
      <w:pPr>
        <w:pStyle w:val="BookText"/>
        <w:rPr/>
      </w:pPr>
      <w:r>
        <w:rPr>
          <w:rFonts w:ascii="IRNazanin" w:hAnsi="IRNazanin" w:eastAsia="IRNazanin"/>
          <w:color w:val="111111"/>
          <w:sz w:val="28"/>
          <w:sz w:val="28"/>
          <w:szCs w:val="28"/>
          <w:rtl w:val="true"/>
          <w:lang w:bidi="fa-IR"/>
        </w:rPr>
        <w:t>يُسَلَّمُ لَهُ شَيْئا مِمّا قالَ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هرگز چيزى از آنچه گفت برايش با سلامتى به نتيجه نخواهد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آنان را نوجوانى از انصار شنيد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چه فرموده كه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سلامتى انجام نمى‌شود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اين سخنان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كارت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براى خدا و رسولش دلسوزانه رفتار نكرده‌ام اگر از كنار اين مطلب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اين صورت براى پيامبر قسم ياد خواهيم كرد و او ما را تصديق مى‌كند و تو را تكذيب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اين گفتگوها بيرون خيمه بيعت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كنار خيمه پيامبر صلى‌الله‌عليه‌و‌آله حركت نخواهم كرد تا آنكه يا آن حضرت بيرون آيد و يا به من اجازه ورود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خيمه پيامبر صلى‌الله‌عليه‌و‌آله آمد و اجازه گرفت 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يا رسول اللّه، ابوبكر و عمر از نزد شما خارج شدند در حالى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چيزى از آنچه گفت برايش به سلامتى به نتيجه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خداى كعبه اين را گفتند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آنان گفتند، و سزاوارشان بود كه بگويند، به من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من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آوردند و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پيش چه گفتيد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جز او خدايى نيست، ما چيزى نگفتيم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جوان از شما راستگوتر است، و خدا هم گفته شما را به من خبر داده است، و درباره اين انكار شما آيه‌اى از قرآن بر من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w:t>
      </w:r>
      <w:r>
        <w:rPr>
          <w:rFonts w:eastAsia="IRNazanin" w:cs="IRNazanin"/>
          <w:color w:val="111111"/>
          <w:sz w:val="28"/>
          <w:szCs w:val="28"/>
          <w:rtl w:val="true"/>
          <w:lang w:bidi="fa-IR"/>
        </w:rPr>
        <w:t>... » .</w:t>
      </w:r>
      <w:r>
        <w:rPr>
          <w:rStyle w:val="FootnoteAnchor"/>
          <w:rtl w:val="true"/>
        </w:rPr>
        <w:footnoteReference w:id="41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جالبى است كه خداوند همه اقدامات منافقين را به پيامبرش خبر داده بود، و حضرت از كوچك‌ترين حركات آنان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جالب‌تر اينكه حضرت به خود </w:t>
      </w:r>
    </w:p>
    <w:p>
      <w:pPr>
        <w:pStyle w:val="BookText"/>
        <w:rPr/>
      </w:pPr>
      <w:r>
        <w:rPr>
          <w:rFonts w:ascii="IRNazanin" w:hAnsi="IRNazanin" w:eastAsia="IRNazanin"/>
          <w:color w:val="111111"/>
          <w:sz w:val="28"/>
          <w:sz w:val="28"/>
          <w:szCs w:val="28"/>
          <w:rtl w:val="true"/>
          <w:lang w:bidi="fa-IR"/>
        </w:rPr>
        <w:t xml:space="preserve">آنان اين مطلب را فرمود، و آنان به قدرى جَرىّ بودند كه با علم به خبر داشتن پيامبر صلى‌الله‌عليه‌و‌آله باز هم دست از اقدامات خود بر نمى‌داشتند، حتى در پشت خيمه‌اى كه حضرت در آن است و مراسم بيعت در آن انجام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ماجراى سوسمار</w:t>
      </w:r>
    </w:p>
    <w:p>
      <w:pPr>
        <w:pStyle w:val="BookText"/>
        <w:rPr/>
      </w:pPr>
      <w:r>
        <w:rPr>
          <w:rFonts w:ascii="IRNazanin" w:hAnsi="IRNazanin" w:eastAsia="IRNazanin"/>
          <w:color w:val="111111"/>
          <w:sz w:val="28"/>
          <w:sz w:val="28"/>
          <w:szCs w:val="28"/>
          <w:rtl w:val="true"/>
          <w:lang w:bidi="fa-IR"/>
        </w:rPr>
        <w:t>منافقين در خلوت خود اقرار به شكست خود و عظمت ماجراى غدير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آتش كينه آنان را شعله‌ور مى‌كرد، ولى چون خود را از هر تلاشى عاجز مى‌ديدند براى خالى كردن غيظ خود دست به كارهاى احمقانه‌اى مى‌زدند و در دنياى كفرآميز خود به استهزاء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نمونه‌اى از كارهاى حماقت‌آميز آنان ماجراى سوسمار است، كه ابوذر آن را به پيامبر صلى‌الله‌عليه‌و‌آله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از منصوب كردن اميرالمؤمنين عليه‌السلام در غدير فراغت يافت و مردم از مجلس سخنرانى متفرق شدند، عده‌اى از قريش جمع شده بودند و از اين اتفاق تأسف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سوسمارى از كنار آنان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محمد اين سوسمار رابه جاى على امير ما قرار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سخن آنان را شنيد و براى پيامبر صلى‌الله‌عليه‌و‌آله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سراغ آنان فرستاد و آنان را احضار نمود و گفته آنان را بر خودشان عرضه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انكار كردند و بر اين انكار قسم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سايه نينداخته و زمين بر خود حمل نكرده راستگوتر از ابوذر</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برايم خبر آورده كه روز قيامت قومى را مى‌آورند كه امام آنان سوسمار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شما نباشيد، چرا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 از مردم را با امامشان فرا مى‌خوانيم</w:t>
      </w:r>
      <w:r>
        <w:rPr>
          <w:rFonts w:eastAsia="IRNazanin" w:cs="IRNazanin"/>
          <w:color w:val="111111"/>
          <w:sz w:val="28"/>
          <w:szCs w:val="28"/>
          <w:rtl w:val="true"/>
          <w:lang w:bidi="fa-IR"/>
        </w:rPr>
        <w:t>»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قابل دقت است كه در اين ماجرا پاى ابوذر در ميان است، و او كسى است كه شهادت صدق پيامبر صلى‌الله‌عليه‌و‌آله را بر پيشانى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معناى عظيمى را در بر دارد، و آن اينكه اعراض كنندگان از امامِ حق نه تنها خيالشان راحت نيست، بلكه چه بخواهند و چه نخواهند در روز قيامت با امامى كه براى خود بر گزيده‌اند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صحيفه ملعونه</w:t>
      </w:r>
    </w:p>
    <w:p>
      <w:pPr>
        <w:pStyle w:val="BookText"/>
        <w:rPr/>
      </w:pPr>
      <w:r>
        <w:rPr>
          <w:rFonts w:ascii="IRNazanin" w:hAnsi="IRNazanin" w:eastAsia="IRNazanin"/>
          <w:color w:val="111111"/>
          <w:sz w:val="28"/>
          <w:sz w:val="28"/>
          <w:szCs w:val="28"/>
          <w:rtl w:val="true"/>
          <w:lang w:bidi="fa-IR"/>
        </w:rPr>
        <w:t>مى‌توان ادعا كرد بزرگ‌ترين اقدام ضد غدير و ولايت صحيفه ملعونه‌اى است كه پنج نفر بعد از ايام حج و قبل از حركت به سوى غدير در مكه آن را نوشتند و امضا كردند، و در آن همپيمان شدند كه بعد از رحلت پيامبر صلى‌الله‌عليه‌و‌آله نگذارند خلافت به امامان برسد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وقتى اين كار را انجام دادند حضرت آنان را فرا خواند و مورد توبيخ قرار داد، ولى آنان انكار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اين انكارشان درباره صحيفه آيه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بِاللّه ما قالُوا وَ لَقَدْ قالُوا كَلِمَةَ الْكُفْرِ </w:t>
      </w:r>
      <w:r>
        <w:rPr>
          <w:rFonts w:eastAsia="Amiri" w:cs="Amiri" w:ascii="Amiri" w:hAnsi="Amiri"/>
          <w:color w:val="111111"/>
          <w:sz w:val="28"/>
          <w:szCs w:val="28"/>
          <w:rtl w:val="true"/>
          <w:lang w:bidi="ar-SA"/>
        </w:rPr>
        <w:t>... »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روايت ديگرى كه در تفسير همين آيه وارد شده است،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كسانى نازل شده كه در كعبه هم قسم شدند كه نگذارند امر خلافت به بنى‌هاشم برسد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همان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قله كوه هَرشى به كمين پيامبر صلى‌الله‌عليه‌و‌آله نشستند و قصد قتل حضرت را داشتند، و اين همان كلام خداوند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 بِما لَمْ يَنالُوا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قصد كردند چيزى را كه بدان دست نيافتند</w:t>
      </w:r>
      <w:r>
        <w:rPr>
          <w:rFonts w:eastAsia="IRNazanin" w:cs="IRNazanin"/>
          <w:color w:val="111111"/>
          <w:sz w:val="28"/>
          <w:szCs w:val="28"/>
          <w:rtl w:val="true"/>
          <w:lang w:bidi="fa-IR"/>
        </w:rPr>
        <w:t>»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در حديث ديگرى دامنه اين قسم‌هاى دروغ را تا قيامت مى‌كشاند كه در آنجا هم وقتى نقشه‌هاى مخفيانه آنان نزد همه خلايق افشا مى‌شود انكار مى‌كنند و قسم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كه مى‌شود و خداوند غاصبين حق آل‌محمد عليهم‌السلام را جمع مى‌كند و اعمالشان را بر آنان عرضه مى‌نمايد، قسم ياد مى‌كنند كه هيچ يك از اين كارها را انجام نداده‌اند، همان گونه كه در دنيا براى پيامبر صلى‌الله‌عليه‌و‌آله قسم ياد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زمانى بود كه قسم ياد كرده بودند ولايت به بنى‌هاشم نرسد، و نيز قصد قتل پيامبر صلى‌الله‌عليه‌و‌آله را در كوه هرشى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خداوند پيامبرش را مطلع ساخت و آن حضرت به آنان خبر داد براى آن حضرت قسم ياد كردند كه چنين سخنى نگفته و چنين قصدى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بر پيامبرش اين آيه را نازل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به خدا قسم ياد مى‌كنند كه چنان سخنى نگفته‌اند در حالى كه سخن كفر را گفته‌اند و بعد از اسلامشان كافر شده‌اند و قصد كرده‌اند چيزى را كه به آن نرسيدند و از چيزى ناراضى نبودند مگر آنكه خدا و رسولش آنان را از فضل خويش مستغنى گردانيده بود پس اگر توبه كنند براى آنان بهتر است</w:t>
      </w:r>
      <w:r>
        <w:rPr>
          <w:rFonts w:eastAsia="IRNazanin" w:cs="IRNazanin"/>
          <w:color w:val="111111"/>
          <w:sz w:val="28"/>
          <w:szCs w:val="28"/>
          <w:rtl w:val="true"/>
          <w:lang w:bidi="fa-IR"/>
        </w:rPr>
        <w:t>»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در اين دو روايت ديديم كه توطئه قتل حضرت در عقبه هرشى نيز بيان شده است كه در مورد بعدى مفصلاً ذكر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ششمِ نزول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ماجراى عقبه هرشى</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اقدام هتّاكانه منافقين كه هم تراز صحيفه ملعونه به شمار مى‌آيد مسئله قتل پيامبر صلى‌الله‌عليه‌و‌آله است، آن هم به سرعت و در حالى كه هنوز گوش‌ها از نداى غدير پر است و در حالى كه قافله‌اى عظيم پشت سر آن حضرت در حركت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تصميم نيز حاكى از غيظ و كينه‌اى است كه از اجراى منظم و بى‌دغدغه مراسم سه روزه غدير به دل گرفتند و آنچه باور نداشتند به چشم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رسيدن پيامبر صلى‌الله‌عليه‌و‌آله واهمه داشتند كه نقشه‌هاى آنان را بر ملا كند و نزد همگان آنان را معرفى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خواستند خيال خود را از همه مراحل احتمالى بعد راحت كنند، و با قتلِ آن حضرت نفس راحتى بكشند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خداوند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را به انجام رساند و در حالى كه هيچ كس از اين توطئه خبر نداشت پيامبرش را آگاه ساخت و حضرت در بالاى كوه با آنان درگير شد، ولى نتوانستند مقاومت كنند 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با نامشان صدا زد و چهره‌هايشان را به عمار و حذيفه كه همراهش بودند نشان داد تا سندى محكم براى آيندگان باشد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اينجا شأن نزول آيه را از لسان حذيفه مى‌شنويم و يادآور مى‌شويم كه اين روايت در كتاب اقبال سيد ابن‌طاووس و تفسير قمى به دو روايت آمده است كه روايت اقبال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هم در تفسير قمى آمده كه بين پرانتز در جاى خود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منافقين كه عهد پيامبر صلى‌الله‌عليه‌و‌آله را شكستند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حضرت از دين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ديروز در مسجد خيف آن سخنان را گفت و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سخنان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مدينه باز گردد دوباره براى او بيعت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درست آن است كه محمد را قبل از آنكه وارد مدينه شود بكشيم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موعود كه رسيد چهارده نفر در كوه هرشى به كمين حضرت نشستند تا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كوه هرشى بين جحفه و ابواء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سمت راست گردنه </w:t>
      </w:r>
    </w:p>
    <w:p>
      <w:pPr>
        <w:pStyle w:val="BookText"/>
        <w:rPr/>
      </w:pPr>
      <w:r>
        <w:rPr>
          <w:rFonts w:ascii="IRNazanin" w:hAnsi="IRNazanin" w:eastAsia="IRNazanin"/>
          <w:color w:val="111111"/>
          <w:sz w:val="28"/>
          <w:sz w:val="28"/>
          <w:szCs w:val="28"/>
          <w:rtl w:val="true"/>
          <w:lang w:bidi="fa-IR"/>
        </w:rPr>
        <w:t>هرشى و هفت نفر سمت چپ آن نشستند تا شتر حضرت را بِرَمانند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عشا حركت كرد و پيشاپيش اصحابش سوار بر شترى تندرو سر بالايى كوه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گردنه كوه كه بالا مى‌رفت جبرئيل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عثمان و معاويه و عمروعاص و طلحه و سعد بن ابى‌وقاص و عبدالرحمن بن عوف و ابوعبيده جراح و ابوموسى اشعرى و ابوهريره و مغيرة بن شعبه و معاذ بن جبل و سالم مولى ابى‌حذيفه، در گردنه كوه در كمين تو نشسته‌اند تا تو را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من كه پشت سرش بودم نگاهى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پشت سر من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حذيفه هستم،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شنيدم تو هم شنيدى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نزديك شد</w:t>
      </w:r>
      <w:r>
        <w:rPr>
          <w:rStyle w:val="FootnoteAnchor"/>
          <w:rtl w:val="true"/>
        </w:rPr>
        <w:footnoteReference w:id="428"/>
      </w:r>
      <w:r>
        <w:rPr>
          <w:rFonts w:ascii="IRNazanin" w:hAnsi="IRNazanin" w:eastAsia="IRNazanin"/>
          <w:color w:val="111111"/>
          <w:sz w:val="28"/>
          <w:sz w:val="28"/>
          <w:szCs w:val="28"/>
          <w:rtl w:val="true"/>
          <w:lang w:bidi="fa-IR"/>
        </w:rPr>
        <w:t>و با اسمشان و اسم پدرانشان آنان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نداى پيامبر صلى‌الله‌عليه‌و‌آله را شنيدند فرار كردند و خود را داخل انبوه جمعيت گم كردند، و حتى شترهاى خود را كه داخل گردنه بسته بودند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شترهاى آنان رسيد و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پشت سر به پيامبر صلى‌الله‌عليه‌و‌آله رسيدند و در پى آنان به جستجو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كاروان پياده شدند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گروهى را كه در كعبه هم قسم شده‌اند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محمد را بميراند يا كشته شود امر خلافت را به اهل‌بيتش باز نگردانيم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دست به اين اقدام زدند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شنيدن اين سخنان، همان چهارده نفر نزد پيامبر صلى‌الله‌عليه‌و‌آله آمدند و قسم ياد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يك از آن سخنان را نگفته‌اند و چنين قصدى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جان آن حضرت دست به هيچ اقدامى نزده‌اند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تبارك و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به خدا قسم ياد مى‌كنند كه آن سخن را نگفته‌اند در حالى كه سخن كفر را گفته‌اند و بعد از اسلامشان كافر شده‌اند و اقدام به كارى كردند كه بدان دست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همان قتل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 آيه</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مى‌بينيم كه در اينجا يك بار ديگر صحيفه ملعونه در برابر امضاكنندگان آن مطرح شده و سپس سخن از ماجراى عقبه هرشى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خصوص در اين مورد جلب توجه مى‌كند روايات اهل‌سنت در نزول اين آيه در ماجراى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توطئه قتل پيامبر صلى‌الله‌عليه‌و‌آله را با حضور حذيفه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اين قول خداى متعال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ضحّاك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كسانى بودند كه تصميم گرفتند پيامبر صلى‌الله‌عليه‌و‌آله را در شب عقبه از كوه پرتاب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با هم نقشه كشيده بودند كه آن حضرت را در سفرى كه همراه او بودند به قتل برسانند و در پى فرصتى براى كمين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شب كه حضرت راه كوه هرشى را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پيش‌تر رفتند و عده‌اى عقب ماندند، و اين برنامه در ساعاتى از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به گردنه كوه رسيد او را از روى شترش به زمين مى‌اندازيم و به سوى بيابان پرتاب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سخن آنان را شنيد، و اين در حالى بود كه او شتر پيامبر صلى‌الله‌عليه‌و‌آله را از پشت سر راهنمايى مى‌كرد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شب عمار شتر حضرت را از جلو مى‌برد و حذيفه يمانى از عقب راهنمايى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حذيفه صداى پاى شتران را شنيد و نگاهش برگشت و گروهى را ديد </w:t>
      </w:r>
    </w:p>
    <w:p>
      <w:pPr>
        <w:pStyle w:val="BookText"/>
        <w:rPr/>
      </w:pPr>
      <w:r>
        <w:rPr>
          <w:rFonts w:ascii="IRNazanin" w:hAnsi="IRNazanin" w:eastAsia="IRNazanin"/>
          <w:color w:val="111111"/>
          <w:sz w:val="28"/>
          <w:sz w:val="28"/>
          <w:szCs w:val="28"/>
          <w:rtl w:val="true"/>
          <w:lang w:bidi="fa-IR"/>
        </w:rPr>
        <w:t xml:space="preserve">كه صورت‌هاى خود را پوشانده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شويد اى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نگه داشتند</w:t>
      </w:r>
      <w:r>
        <w:rPr>
          <w:rStyle w:val="FootnoteAnchor"/>
          <w:rtl w:val="true"/>
        </w:rPr>
        <w:footnoteReference w:id="430"/>
      </w:r>
      <w:r>
        <w:rPr>
          <w:rFonts w:ascii="IRNazanin" w:hAnsi="IRNazanin" w:eastAsia="IRNazanin"/>
          <w:color w:val="111111"/>
          <w:sz w:val="28"/>
          <w:sz w:val="28"/>
          <w:szCs w:val="28"/>
          <w:rtl w:val="true"/>
          <w:lang w:bidi="fa-IR"/>
        </w:rPr>
        <w:t>، و پيامبر صلى‌الله‌عليه‌و‌آله به راه خود ادامه داد تا در محلى كه مى‌خواست توقف فرمود و پياده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شد حضرت سراغ يكايك آنان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چنين برنامه‌اى داشتيد ؟</w:t>
      </w:r>
    </w:p>
    <w:p>
      <w:pPr>
        <w:pStyle w:val="BookText"/>
        <w:rPr/>
      </w:pPr>
      <w:r>
        <w:rPr>
          <w:rFonts w:ascii="IRNazanin" w:hAnsi="IRNazanin" w:eastAsia="IRNazanin"/>
          <w:color w:val="111111"/>
          <w:sz w:val="28"/>
          <w:sz w:val="28"/>
          <w:szCs w:val="28"/>
          <w:rtl w:val="true"/>
          <w:lang w:bidi="fa-IR"/>
        </w:rPr>
        <w:t>آنان قسم ياد كردند كه در اين باره چيزى نگفته‌اند و درباره آنچه پيامبر صلى‌الله‌عليه‌و‌آله از آنان مى‌پرسد قصدى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كلام پروردگار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w:t>
      </w:r>
      <w:r>
        <w:rPr>
          <w:rFonts w:eastAsia="IRNazanin" w:cs="IRNazanin"/>
          <w:color w:val="111111"/>
          <w:sz w:val="28"/>
          <w:szCs w:val="28"/>
          <w:rtl w:val="true"/>
          <w:lang w:bidi="fa-IR"/>
        </w:rPr>
        <w:t>... »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اين روايت مى‌بينيم كه پيامبر صلى‌الله‌عليه‌و‌آله سراغ همه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فرستاده و اطلاع خود را از نقشه‌هايشان اعلام نموده، و با اينكه در آن نيمه شب حضرت نام آنان را صدا زده و با تابش نورى چهره‌هايشان و شترهاى بر جاى مانده آنان را به حذيفه و عمار نشان داده، ولى باز هم رو در روى پيامبر صلى‌الله‌عليه‌و‌آله قسم دروغ ياد مى‌كنند و منكر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هفتمِ نزولِ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نقشه قتل على عليه‌السلام</w:t>
      </w:r>
    </w:p>
    <w:p>
      <w:pPr>
        <w:pStyle w:val="BookText"/>
        <w:rPr/>
      </w:pPr>
      <w:r>
        <w:rPr>
          <w:rFonts w:ascii="IRNazanin" w:hAnsi="IRNazanin" w:eastAsia="IRNazanin"/>
          <w:color w:val="111111"/>
          <w:sz w:val="28"/>
          <w:sz w:val="28"/>
          <w:szCs w:val="28"/>
          <w:rtl w:val="true"/>
          <w:lang w:bidi="fa-IR"/>
        </w:rPr>
        <w:t>آخرين موردى كه نقشه‌هاى مخفيانه دشمنان غدير بر ملا شد و آيه درباره آن نازل شد، توطئه آنان براى قتل اميرالمؤمنين عليه‌السلام بود، كه پس از ناكام ماندن نقشه قتل پيامبر صلى‌الله‌عليه‌و‌آله وارد اين توطئه شدند تا مگر با از ميان برداشتن خليفه تعيين شده پيامبر صلى‌الله‌عليه‌و‌آله زمينه اجراى نقشه‌هاى خود درباره محتواى صحيفه ملعونه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اين توطئه را چنين ترسيم كرده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قريش بين خود نوشته‌اى نوشتند و در آن بر قتل على عليه‌السلام همپيمان شدند، و اين پيمان نامه را به ابوعبيده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امين آنان به حساب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bookmarkStart w:id="905" w:name="pg19311_183507"/>
    </w:p>
    <w:p>
      <w:pPr>
        <w:pStyle w:val="BookText"/>
        <w:rPr/>
      </w:pPr>
      <w:bookmarkEnd w:id="905"/>
      <w:r>
        <w:rPr>
          <w:rFonts w:ascii="IRNazanin" w:hAnsi="IRNazanin" w:eastAsia="IRNazanin"/>
          <w:color w:val="111111"/>
          <w:sz w:val="28"/>
          <w:sz w:val="28"/>
          <w:szCs w:val="28"/>
          <w:rtl w:val="true"/>
          <w:lang w:bidi="fa-IR"/>
        </w:rPr>
        <w:t>از طرف خداوند آيه نازل شد و اين خبر را براى پيامبر صلى‌الله‌عليه‌و‌آله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پيمان نامه را از ابوعبيده مطالبه كرد و او هم آن را تحويل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كَفَرْتُمْ بَعْدَ اسْلامِكُمْ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اسلامتان كافر شده‌ايد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خدا قسم ياد كردند كه هيچ قصد سوئى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وَ هَمُّوا بِما لَمْ يَنالُوا </w:t>
      </w:r>
      <w:r>
        <w:rPr>
          <w:rFonts w:eastAsia="IRNazanin" w:cs="IRNazanin"/>
          <w:color w:val="111111"/>
          <w:sz w:val="28"/>
          <w:szCs w:val="28"/>
          <w:rtl w:val="true"/>
          <w:lang w:bidi="fa-IR"/>
        </w:rPr>
        <w:t>... »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در اين مورد با آنكه ابوعبيده پيمان‌نامه را تحويل پيامبر صلى‌الله‌عليه‌و‌آله داده باز هم منكر مى‌شوند و قسم ياد مى‌كنند، و اين از همه ماجراهاى قبل شنيدنى‌تر است </w:t>
      </w:r>
      <w:r>
        <w:rPr>
          <w:rFonts w:eastAsia="IRNazanin" w:cs="IRNazanin"/>
          <w:color w:val="111111"/>
          <w:sz w:val="28"/>
          <w:szCs w:val="28"/>
          <w:rtl w:val="true"/>
          <w:lang w:bidi="fa-IR"/>
        </w:rPr>
        <w:t>!</w:t>
      </w:r>
    </w:p>
    <w:p>
      <w:pPr>
        <w:pStyle w:val="Heading6"/>
        <w:numPr>
          <w:ilvl w:val="5"/>
          <w:numId w:val="1"/>
        </w:numPr>
        <w:rPr/>
      </w:pPr>
      <w:bookmarkStart w:id="906" w:name="__RefHeading___Toc18033049_1280447820"/>
      <w:bookmarkStart w:id="907" w:name="_Toc354"/>
      <w:bookmarkEnd w:id="906"/>
      <w:r>
        <w:rPr>
          <w:rtl w:val="true"/>
        </w:rPr>
        <w:t>تحليل اعتقادى سوم</w:t>
      </w:r>
      <w:bookmarkEnd w:id="907"/>
    </w:p>
    <w:p>
      <w:pPr>
        <w:pStyle w:val="BookText"/>
        <w:rPr/>
      </w:pPr>
      <w:r>
        <w:rPr>
          <w:rFonts w:ascii="IRNazanin" w:hAnsi="IRNazanin" w:eastAsia="IRNazanin"/>
          <w:color w:val="111111"/>
          <w:sz w:val="28"/>
          <w:sz w:val="28"/>
          <w:szCs w:val="28"/>
          <w:rtl w:val="true"/>
          <w:lang w:bidi="fa-IR"/>
        </w:rPr>
        <w:t>اكنون كه هفت مورد نزول آيه ذكر شد، تفسير گونه‌اى كه از مجموعه اين احاديث مى‌توان نتيجه گرفت، با ذكر فرازهاى آيه بيان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فراز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احاديثى كه ذكر شد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حديث ابوبكر و عمر بودند و در چند حديث نام قسم خورندگان ذكر نشده و احتمالاً در ميان آنان هم ابوبكر و عمر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اولين جرم آنان قسم دروغ خوردن و جرم دوم آنان كشف قسم دروغ از وجود توطئه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قالُوا كَلِمَةَ الْكُفْرِ بَعْدَ إِسْلامِهِمْ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بر ضد اسلام را خداوند به صراحت به ابوبكر و عمر و بقيه منافقين در غدير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نسبت دو مطلب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اقدام بر ضد غدير و ولايت اقدام بر ضد اسلام است، و دوم اينكه ابوبكر و عمر بر ضد اسلام و در راه اعتلاى كفر اقدام كرده‌اند، و آنچه بر ضد ولايت على عليه‌السلام گفته‌اند كفر محض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روايتى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به صحيفه ملعونه معنى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صحيفه اساس كفر و ارتدادى بود كه بعد از پيامبر صلى‌الله‌عليه‌و‌آله تحقق يافت و مردم به صورت قهقرى به سمت جاهليت پيش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هَمُّوا بِما لَمْ يَنالُوا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 دو تصميم عملى داشتند كه در يكى تا مرحله اجرا پيش رفتند ولى خدا نقشه آنان را خنثى كرد و آن نقشه قتل پيامبر صلى‌الله‌عليه‌و‌آله بود، و در ديگرى قبل از اجراى نقشه به دام افتادند و آن نقشه قتل اميرالمؤمنين عليه‌السلام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مورد آنان را به عنوان اولين قاتلين پيامبر و على عليهماالسلام معرفى مى‌كند، چرا 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مقابله خداوند رو به 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هر حال تصميم خود را گرفته و وارد مرحله عمل شده بودند، و اين در درجه اول كفر آنان ثابت مى‌كند و در درجه دوم جرم و جنايتشان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يَتُوبُوا يَكُ خَيْرا لَهُمْ وَ إِنْ يَتَوَلَّوْا يُعَذِّبْهُمُ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خداى مهربان با آن همه نفاقى كه آنان داشتند باز هم دو راه در برابر آنان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يا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ابوبكر و عمر و بقيه توطئه‌گران پشت پرده غدير توبه كردند ؟</w:t>
      </w:r>
    </w:p>
    <w:p>
      <w:pPr>
        <w:pStyle w:val="BookText"/>
        <w:rPr/>
      </w:pPr>
      <w:r>
        <w:rPr>
          <w:rFonts w:ascii="IRNazanin" w:hAnsi="IRNazanin" w:eastAsia="IRNazanin"/>
          <w:color w:val="111111"/>
          <w:sz w:val="28"/>
          <w:sz w:val="28"/>
          <w:szCs w:val="28"/>
          <w:rtl w:val="true"/>
          <w:lang w:bidi="fa-IR"/>
        </w:rPr>
        <w:t>تاريخ نشان مى‌دهد كه نه تنها از آن اقدامات خود توبه نكردند بلكه آنها را پيگيرى كردند و بعد از پيامبر صلى‌الله‌عليه‌و‌آله امور را به دست گرفتند و هزاران برابر آنچه در غدير توطئه مى‌كردند در سقيفه و روزهاى بعد از آن بر ضد ولايت اهل‌بيت عليهم‌السلام نقشه كشيدند و با قدرت تمام آنها را به اجرا در آوردند، و مخالفت كنندگان را نابود كردند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مى‌بينيم امام صادق عليه‌السلام در چندين حديثِ مربوط به اين آيه قسم ياد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تَوَلَّيا وَ ما 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آنان پشت كردند و توبه ننمودند </w:t>
      </w:r>
      <w:r>
        <w:rPr>
          <w:rFonts w:eastAsia="IRNazanin" w:cs="IRNazanin"/>
          <w:color w:val="111111"/>
          <w:sz w:val="28"/>
          <w:szCs w:val="28"/>
          <w:rtl w:val="true"/>
          <w:lang w:bidi="fa-IR"/>
        </w:rPr>
        <w:t>!</w:t>
      </w:r>
      <w:r>
        <w:rPr>
          <w:rStyle w:val="FootnoteAnchor"/>
          <w:rtl w:val="true"/>
        </w:rPr>
        <w:footnoteReference w:id="433"/>
      </w:r>
      <w:bookmarkStart w:id="908" w:name="pg19311_183509"/>
    </w:p>
    <w:p>
      <w:pPr>
        <w:pStyle w:val="Heading5"/>
        <w:numPr>
          <w:ilvl w:val="4"/>
          <w:numId w:val="1"/>
        </w:numPr>
        <w:rPr/>
      </w:pPr>
      <w:bookmarkStart w:id="909" w:name="__RefHeading___Toc18033051_1280447820"/>
      <w:bookmarkStart w:id="910" w:name="_Toc355"/>
      <w:bookmarkEnd w:id="908"/>
      <w:bookmarkEnd w:id="909"/>
      <w:r>
        <w:rPr>
          <w:rtl w:val="true"/>
        </w:rPr>
        <w:t xml:space="preserve">بيانى براى آيه </w:t>
      </w:r>
      <w:r>
        <w:rPr>
          <w:rtl w:val="true"/>
        </w:rPr>
        <w:t>«</w:t>
      </w:r>
      <w:r>
        <w:rPr>
          <w:rtl w:val="true"/>
        </w:rPr>
        <w:t xml:space="preserve">يَحلِفونَ بِاللّه‌ِ ما قالوا </w:t>
      </w:r>
      <w:r>
        <w:rPr>
          <w:rtl w:val="true"/>
        </w:rPr>
        <w:t>... »</w:t>
      </w:r>
      <w:bookmarkEnd w:id="910"/>
    </w:p>
    <w:p>
      <w:pPr>
        <w:pStyle w:val="Heading6"/>
        <w:numPr>
          <w:ilvl w:val="5"/>
          <w:numId w:val="1"/>
        </w:numPr>
        <w:rPr/>
      </w:pPr>
      <w:bookmarkStart w:id="911" w:name="__RefHeading___Toc18033053_1280447820"/>
      <w:bookmarkStart w:id="912" w:name="_Toc356"/>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آنچه گفته شد را به بيان ديگر و در چند مرحله نيز مى‌توان بيان كرد</w:t>
      </w:r>
      <w:r>
        <w:rPr>
          <w:rFonts w:eastAsia="IRNazanin" w:cs="IRNazanin"/>
          <w:color w:val="111111"/>
          <w:sz w:val="28"/>
          <w:szCs w:val="28"/>
          <w:rtl w:val="true"/>
          <w:lang w:bidi="fa-IR"/>
        </w:rPr>
        <w:t>:</w:t>
      </w:r>
    </w:p>
    <w:p>
      <w:pPr>
        <w:pStyle w:val="Heading6"/>
        <w:numPr>
          <w:ilvl w:val="5"/>
          <w:numId w:val="1"/>
        </w:numPr>
        <w:rPr/>
      </w:pPr>
      <w:bookmarkStart w:id="913" w:name="__RefHeading___Toc18033055_1280447820"/>
      <w:bookmarkStart w:id="914" w:name="_Toc357"/>
      <w:bookmarkEnd w:id="913"/>
      <w:r>
        <w:rPr/>
        <w:t>1</w:t>
      </w:r>
      <w:r>
        <w:rPr>
          <w:rtl w:val="true"/>
        </w:rPr>
        <w:t xml:space="preserve"> - </w:t>
      </w:r>
      <w:r>
        <w:rPr>
          <w:rtl w:val="true"/>
        </w:rPr>
        <w:t>مرحله اول</w:t>
      </w:r>
      <w:bookmarkEnd w:id="914"/>
    </w:p>
    <w:p>
      <w:pPr>
        <w:pStyle w:val="BookText"/>
        <w:rPr/>
      </w:pPr>
      <w:r>
        <w:rPr>
          <w:rFonts w:ascii="IRNazanin" w:hAnsi="IRNazanin" w:eastAsia="IRNazanin"/>
          <w:color w:val="111111"/>
          <w:sz w:val="28"/>
          <w:sz w:val="28"/>
          <w:szCs w:val="28"/>
          <w:rtl w:val="true"/>
          <w:lang w:bidi="fa-IR"/>
        </w:rPr>
        <w:t>يكى از اقدامات منافقين در سال آخر عمر پيامبر صلى‌الله‌عليه‌و‌آله ماجراى صحيفه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اينگونه بود كه پس از حجة الوداع و پيش از غدير، ابوبكر و عمر و معاذ بن جبل و سالم مولى ابى‌حذيفه و ابوعبيده جراح صحيفه‌اى نوشتند كه نگذارند خلافت به اهل‌بيت عليهم‌السلام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عظيم‌ترين پيمان نامه بر ضد دين الهى در تاريخ بشريت به امضا رسيد كه آينده تلخ و تاريكى را براى انسان‌ها در نظر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عكس‌العمل پيامبر صلى‌الله‌عليه‌و‌آله اين بود كه آنان را فرا خواند و همه اقداماتشان را به آنان خبر داد و آنان را مورد مؤاخذه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نهايت جسارت و بى‌پروايى هر گونه اقدامى را انكار كردند و قسم ياد كردند كه چنين قصدى نداشته و چنين سخنى نگفته‌اند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در ردّ آنان نهمين آيه هم نازل شد كه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بود و پيامبر صلى‌الله‌عليه‌و‌آله آيه را بر آنان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وَ هَمُّوا بِما لَمْ‌يَنالُوا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اسلامشان گفته‌اند و هدفى را قصد كرده‌اند كه بدان دست نيافته‌اند </w:t>
      </w:r>
      <w:r>
        <w:rPr>
          <w:rFonts w:eastAsia="IRNazanin" w:cs="IRNazanin"/>
          <w:color w:val="111111"/>
          <w:sz w:val="28"/>
          <w:szCs w:val="28"/>
          <w:rtl w:val="true"/>
          <w:lang w:bidi="fa-IR"/>
        </w:rPr>
        <w:t>... » .</w:t>
      </w:r>
      <w:r>
        <w:rPr>
          <w:rStyle w:val="FootnoteAnchor"/>
          <w:rtl w:val="true"/>
        </w:rPr>
        <w:footnoteReference w:id="434"/>
      </w:r>
    </w:p>
    <w:p>
      <w:pPr>
        <w:pStyle w:val="Heading6"/>
        <w:numPr>
          <w:ilvl w:val="5"/>
          <w:numId w:val="1"/>
        </w:numPr>
        <w:rPr/>
      </w:pPr>
      <w:bookmarkStart w:id="915" w:name="__RefHeading___Toc18033057_1280447820"/>
      <w:bookmarkStart w:id="916" w:name="_Toc358"/>
      <w:bookmarkEnd w:id="915"/>
      <w:r>
        <w:rPr/>
        <w:t>2</w:t>
      </w:r>
      <w:r>
        <w:rPr>
          <w:rtl w:val="true"/>
        </w:rPr>
        <w:t xml:space="preserve"> - </w:t>
      </w:r>
      <w:r>
        <w:rPr>
          <w:rtl w:val="true"/>
        </w:rPr>
        <w:t>مرحله دوم</w:t>
      </w:r>
      <w:bookmarkEnd w:id="91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بيعت همگانى در غدير بعد از خطبه تا غروب ادامه يافت، و پس از اداى نماز تا پاسى از شب طول كشيد و ادامه آن به روز بعد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فرصتى كه براى پيامبر صلى‌الله‌عليه‌و‌آله پيش آمد لازم دانست رفتارهاى منافقين در اثناء خطبه را به آنان گوشزد </w:t>
      </w:r>
      <w:bookmarkStart w:id="917" w:name="pg19311_183510"/>
    </w:p>
    <w:p>
      <w:pPr>
        <w:pStyle w:val="BookText"/>
        <w:rPr/>
      </w:pPr>
      <w:bookmarkEnd w:id="917"/>
      <w:r>
        <w:rPr>
          <w:rFonts w:ascii="IRNazanin" w:hAnsi="IRNazanin" w:eastAsia="IRNazanin"/>
          <w:color w:val="111111"/>
          <w:sz w:val="28"/>
          <w:sz w:val="28"/>
          <w:szCs w:val="28"/>
          <w:rtl w:val="true"/>
          <w:lang w:bidi="fa-IR"/>
        </w:rPr>
        <w:t>فرمايد، چه آنكه تمام گفته‌هايشان را جبرئيل به حضرت خبر داده بود، همان گونه كه عده‌اى از مؤمنين سخنان آنان را هنگام خطبه شنيده و به پيامبر اكرم صلى‌الله‌عليه‌و‌آله گزارش داده بودند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حضرت كسى را فرستاد و ابوبكر و عمر و دار و دسته آنان را فرا خواند و گفته‌هاى جسارت‌آميز آنان را برايشان يادآور شد و در اين باره از آنان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شدت انكار كردند و جالب‌تر اينكه بر انكار خود قسم ياد كردند كه هيچ سخن ناروايى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اثبات جرم آنان و ردّ قسم دروغشان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اسلامشان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اينگونه حضرت دروغشان را بر آنان ثابت كرد</w:t>
      </w:r>
      <w:r>
        <w:rPr>
          <w:rFonts w:eastAsia="IRNazanin" w:cs="IRNazanin"/>
          <w:color w:val="111111"/>
          <w:sz w:val="28"/>
          <w:szCs w:val="28"/>
          <w:rtl w:val="true"/>
          <w:lang w:bidi="fa-IR"/>
        </w:rPr>
        <w:t>.</w:t>
      </w:r>
      <w:r>
        <w:rPr>
          <w:rStyle w:val="FootnoteAnchor"/>
          <w:rtl w:val="true"/>
        </w:rPr>
        <w:footnoteReference w:id="436"/>
      </w:r>
    </w:p>
    <w:p>
      <w:pPr>
        <w:pStyle w:val="Heading6"/>
        <w:numPr>
          <w:ilvl w:val="5"/>
          <w:numId w:val="1"/>
        </w:numPr>
        <w:rPr/>
      </w:pPr>
      <w:bookmarkStart w:id="918" w:name="__RefHeading___Toc18033059_1280447820"/>
      <w:bookmarkStart w:id="919" w:name="_Toc359"/>
      <w:bookmarkEnd w:id="918"/>
      <w:r>
        <w:rPr/>
        <w:t>3</w:t>
      </w:r>
      <w:r>
        <w:rPr>
          <w:rtl w:val="true"/>
        </w:rPr>
        <w:t xml:space="preserve"> - </w:t>
      </w:r>
      <w:r>
        <w:rPr>
          <w:rtl w:val="true"/>
        </w:rPr>
        <w:t>مرحله سوم</w:t>
      </w:r>
      <w:bookmarkEnd w:id="919"/>
    </w:p>
    <w:p>
      <w:pPr>
        <w:pStyle w:val="BookText"/>
        <w:rPr/>
      </w:pPr>
      <w:r>
        <w:rPr>
          <w:rFonts w:ascii="IRNazanin" w:hAnsi="IRNazanin" w:eastAsia="IRNazanin"/>
          <w:color w:val="111111"/>
          <w:sz w:val="28"/>
          <w:sz w:val="28"/>
          <w:szCs w:val="28"/>
          <w:rtl w:val="true"/>
          <w:lang w:bidi="fa-IR"/>
        </w:rPr>
        <w:t>در روز نوزدهم ذى الحجه سال دهم هجرى و پس از خطبه غدير مراسم سه روزه بيعت همگانى همچنان ادامه داشت، و هر گروه از مردم كه بيعت مى‌كردند به خيمه‌هاى خود باز مى‌گشتند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نيز در خيمه‌هاى خود جمع شده بودند و از آن همه سربلندى غدير كه خط نفاق را خرد مى‌كرد و پيش مى‌رفت، اظهار تأسف و نگرانى مى‌كردند و اسرار دل خود را براى يكديگر بازگو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كلمات كفرآميزى در اين باره به يكديگر گفتند كه حذيفه از خيمه مجاور شنيد و براى پيامبر صلى‌الله‌عليه‌و‌آله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و براى بار ديگر جبرئيل اين آيه را نازل كرد</w:t>
      </w:r>
      <w:r>
        <w:rPr>
          <w:rFonts w:eastAsia="IRNazanin" w:cs="IRNazanin"/>
          <w:color w:val="111111"/>
          <w:sz w:val="28"/>
          <w:szCs w:val="28"/>
          <w:rtl w:val="true"/>
          <w:lang w:bidi="fa-IR"/>
        </w:rPr>
        <w:t>.</w:t>
      </w:r>
      <w:r>
        <w:rPr>
          <w:rStyle w:val="FootnoteAnchor"/>
          <w:rtl w:val="true"/>
        </w:rPr>
        <w:footnoteReference w:id="437"/>
      </w:r>
      <w:bookmarkStart w:id="920" w:name="pg19311_183511"/>
    </w:p>
    <w:p>
      <w:pPr>
        <w:pStyle w:val="Heading6"/>
        <w:numPr>
          <w:ilvl w:val="5"/>
          <w:numId w:val="1"/>
        </w:numPr>
        <w:rPr/>
      </w:pPr>
      <w:bookmarkStart w:id="921" w:name="__RefHeading___Toc18033061_1280447820"/>
      <w:bookmarkStart w:id="922" w:name="_Toc360"/>
      <w:bookmarkEnd w:id="920"/>
      <w:bookmarkEnd w:id="921"/>
      <w:r>
        <w:rPr/>
        <w:t>4</w:t>
      </w:r>
      <w:r>
        <w:rPr>
          <w:rtl w:val="true"/>
        </w:rPr>
        <w:t xml:space="preserve"> - </w:t>
      </w:r>
      <w:r>
        <w:rPr>
          <w:rtl w:val="true"/>
        </w:rPr>
        <w:t>مرحله چهارم</w:t>
      </w:r>
      <w:bookmarkEnd w:id="922"/>
    </w:p>
    <w:p>
      <w:pPr>
        <w:pStyle w:val="BookText"/>
        <w:rPr/>
      </w:pPr>
      <w:r>
        <w:rPr>
          <w:rFonts w:ascii="IRNazanin" w:hAnsi="IRNazanin" w:eastAsia="IRNazanin"/>
          <w:color w:val="111111"/>
          <w:sz w:val="28"/>
          <w:sz w:val="28"/>
          <w:szCs w:val="28"/>
          <w:rtl w:val="true"/>
          <w:lang w:bidi="fa-IR"/>
        </w:rPr>
        <w:t>با طلوع آفتاب روز بيستم مراسم بيعت ادامه يافت و آخرين گروه‌هاى مردم براى بيعت با پيامبر و اميرالمؤمنين عليهاالسلام به خيمه‌هاى آن دو بزرگوار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نقطه‌اى ديگر از غدير خم مقداد از كنار گروهى از منافقين عبور مى‌كرد كه شنيد يكى از آنان به بقيه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كسرى و قيصر در لباس‌هاى خَز و نقش دار و حرير و بافته زندگى مى‌كنند در حالى كه ما همراه او در دو چيز خشن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غذاى خشن مى‌خوريم و هم لباس خشن مى‌پوشيم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كه مرگش نزديك شده و روزگارش به پايان رسيده و اجلش فرا رسيده مى‌خواهد خلافت را بعد از خود به دست على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به خدا قسم كه خواهد دانست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مقداد از كنار آنان رد شد و نزد پيامبر صلى‌الله‌عليه‌و‌آله آمد و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ندا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بدان معنى بود كه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كار ما را گزارش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برخيزيم كه بر ضد گزارش او قسم ياد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در مقابل پيامبر صلى‌الله‌عليه‌و‌آله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مادرانمان به قربانت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تو را به حق مبعوث كرده و به پيامبرى كرامت داده و تو را از همه بشر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خبر رسيده ما نگفته‌ايم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بار ديگر پيامبر صلى‌الله‌عليه‌و‌آله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نگفته‌اند در حالى كه سخن كفر را بعد از اسلامشان گفته‌اند </w:t>
      </w:r>
      <w:r>
        <w:rPr>
          <w:rFonts w:eastAsia="IRNazanin" w:cs="IRNazanin"/>
          <w:color w:val="111111"/>
          <w:sz w:val="28"/>
          <w:szCs w:val="28"/>
          <w:rtl w:val="true"/>
          <w:lang w:bidi="fa-IR"/>
        </w:rPr>
        <w:t>... » .</w:t>
      </w:r>
      <w:r>
        <w:rPr>
          <w:rStyle w:val="FootnoteAnchor"/>
          <w:rtl w:val="true"/>
        </w:rPr>
        <w:footnoteReference w:id="438"/>
      </w:r>
    </w:p>
    <w:p>
      <w:pPr>
        <w:pStyle w:val="Heading6"/>
        <w:numPr>
          <w:ilvl w:val="5"/>
          <w:numId w:val="1"/>
        </w:numPr>
        <w:rPr/>
      </w:pPr>
      <w:bookmarkStart w:id="923" w:name="__RefHeading___Toc18033063_1280447820"/>
      <w:bookmarkStart w:id="924" w:name="_Toc361"/>
      <w:bookmarkEnd w:id="923"/>
      <w:r>
        <w:rPr/>
        <w:t>5</w:t>
      </w:r>
      <w:r>
        <w:rPr>
          <w:rtl w:val="true"/>
        </w:rPr>
        <w:t xml:space="preserve"> - </w:t>
      </w:r>
      <w:r>
        <w:rPr>
          <w:rtl w:val="true"/>
        </w:rPr>
        <w:t>مرحله پنجم</w:t>
      </w:r>
      <w:bookmarkEnd w:id="92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در خلوت همچنان اقرار به شكست خود و عظمت ماجراى غدير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آتش كينه آنان را شعله‌ور مى‌كرد، ولى چون خود را از هر تلاشى عاجز مى‌ديدند براى خالى كردن غيظ خود دست به كارهاى احمقانه‌اى مى‌زدند و در دنياى كفر آميز خود به استهزاء مى‌پرداختند</w:t>
      </w:r>
      <w:r>
        <w:rPr>
          <w:rFonts w:eastAsia="IRNazanin" w:cs="IRNazanin"/>
          <w:color w:val="111111"/>
          <w:sz w:val="28"/>
          <w:szCs w:val="28"/>
          <w:rtl w:val="true"/>
          <w:lang w:bidi="fa-IR"/>
        </w:rPr>
        <w:t xml:space="preserve">. </w:t>
      </w:r>
      <w:bookmarkStart w:id="925" w:name="pg19311_183512"/>
    </w:p>
    <w:p>
      <w:pPr>
        <w:pStyle w:val="BookText"/>
        <w:rPr/>
      </w:pPr>
      <w:bookmarkEnd w:id="925"/>
      <w:r>
        <w:rPr>
          <w:rFonts w:ascii="IRNazanin" w:hAnsi="IRNazanin" w:eastAsia="IRNazanin"/>
          <w:color w:val="111111"/>
          <w:sz w:val="28"/>
          <w:sz w:val="28"/>
          <w:szCs w:val="28"/>
          <w:rtl w:val="true"/>
          <w:lang w:bidi="fa-IR"/>
        </w:rPr>
        <w:t>در حالى كه عده‌اى از آنان كنار يكديگر جمع شده بودند و از آنچه اتفاق افتاده بود تأسف مى‌خوردند، سوسمارى از كنار آنان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محمد اين سوسمار را به جاى على امير ما قرار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سخن آنان را شنيد و براى پيامبر صلى‌الله‌عليه‌و‌آله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 و آنان را حاضر نمود و خبر ابوذر را برايشان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حالى كه ابوذر را در برابر خود مى‌ديدند انكار كردند و بر اين انكار خود قسم ياد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طرف خداوند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ردّ آنان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قسم ياد مى‌كنند كه نگفته‌اند در حالى كه سخن كفر را بعد از اسلامشان بر زبان آورده‌اند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سايه نينداخته و زمين بر خود حمل نكرده راستگوتر از ابوذر،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برايم خبر آورده كه روز قيامت قومى را مى‌آورند كه امام آنان سوسمار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كه شما نباشيد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اُناسٍ بِاِمامِهِمْ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روزى كه هر گروهى از مردم را با امامشان فرا مى‌خوانيم</w:t>
      </w:r>
      <w:r>
        <w:rPr>
          <w:rFonts w:eastAsia="IRNazanin" w:cs="IRNazanin"/>
          <w:color w:val="111111"/>
          <w:sz w:val="28"/>
          <w:szCs w:val="28"/>
          <w:rtl w:val="true"/>
          <w:lang w:bidi="fa-IR"/>
        </w:rPr>
        <w:t>» .</w:t>
      </w:r>
      <w:r>
        <w:rPr>
          <w:rStyle w:val="FootnoteAnchor"/>
          <w:rtl w:val="true"/>
        </w:rPr>
        <w:footnoteReference w:id="439"/>
      </w:r>
    </w:p>
    <w:p>
      <w:pPr>
        <w:pStyle w:val="Heading6"/>
        <w:numPr>
          <w:ilvl w:val="5"/>
          <w:numId w:val="1"/>
        </w:numPr>
        <w:rPr/>
      </w:pPr>
      <w:bookmarkStart w:id="926" w:name="__RefHeading___Toc18033065_1280447820"/>
      <w:bookmarkStart w:id="927" w:name="_Toc362"/>
      <w:bookmarkEnd w:id="926"/>
      <w:r>
        <w:rPr/>
        <w:t>6</w:t>
      </w:r>
      <w:r>
        <w:rPr>
          <w:rtl w:val="true"/>
        </w:rPr>
        <w:t xml:space="preserve"> - </w:t>
      </w:r>
      <w:r>
        <w:rPr>
          <w:rtl w:val="true"/>
        </w:rPr>
        <w:t>مرحله ششم</w:t>
      </w:r>
      <w:bookmarkEnd w:id="927"/>
    </w:p>
    <w:p>
      <w:pPr>
        <w:pStyle w:val="BookText"/>
        <w:rPr/>
      </w:pPr>
      <w:r>
        <w:rPr>
          <w:rFonts w:ascii="IRNazanin" w:hAnsi="IRNazanin" w:eastAsia="IRNazanin"/>
          <w:color w:val="111111"/>
          <w:sz w:val="28"/>
          <w:sz w:val="28"/>
          <w:szCs w:val="28"/>
          <w:rtl w:val="true"/>
          <w:lang w:bidi="fa-IR"/>
        </w:rPr>
        <w:t>پس از ماجراى ترور نافرجام پيامبر صلى‌الله‌عليه‌و‌آله توسط منافقين در بازگشت از غدير در عقبه هرشى، هنگامى كه حضرت به پايين كوه رسيد فجر طلوع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پياده شدند و وضو گرفتند و منتظر اصحاب ماندند تا همه آمدند و نماز جماعت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چهارده نفر نيز همراه مردم پشت سر حضرت به نماز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كه عده‌اى در كعبه هم قسم شده‌اند كه اگر خدا محمد را بميراند يا كشته شود امر خلافت را به اهل‌بيتش باز نگردانند ؟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آن جمعيت همين چهارده نفر نزد پيامبر صلى‌الله‌عليه‌و‌آله آمدند و قسم خوردند كه در اين باره چيزى نگفته و چنين قصدى نكرده و نسبت به پيامبر صلى‌الله‌عليه‌و‌آله قصد سوئى نداشته‌اند</w:t>
      </w:r>
      <w:r>
        <w:rPr>
          <w:rFonts w:eastAsia="IRNazanin" w:cs="IRNazanin"/>
          <w:color w:val="111111"/>
          <w:sz w:val="28"/>
          <w:szCs w:val="28"/>
          <w:rtl w:val="true"/>
          <w:lang w:bidi="fa-IR"/>
        </w:rPr>
        <w:t xml:space="preserve">. </w:t>
      </w:r>
      <w:bookmarkStart w:id="928" w:name="pg19311_183513"/>
    </w:p>
    <w:p>
      <w:pPr>
        <w:pStyle w:val="BookText"/>
        <w:rPr/>
      </w:pPr>
      <w:bookmarkEnd w:id="928"/>
      <w:r>
        <w:rPr>
          <w:rFonts w:ascii="IRNazanin" w:hAnsi="IRNazanin" w:eastAsia="IRNazanin"/>
          <w:color w:val="111111"/>
          <w:sz w:val="28"/>
          <w:sz w:val="28"/>
          <w:szCs w:val="28"/>
          <w:rtl w:val="true"/>
          <w:lang w:bidi="fa-IR"/>
        </w:rPr>
        <w:t>خداوند آيه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إسلامِهِم وَ هَمُّوا بِما لَم يَنالوا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اينان قسم ياد مى‌كنند كه آن سخن را نگفته‌اند ولى بعد از اسلامشان سخن كفر را گفته‌اند و قصد سوئى كرده‌اند كه بدان دست نيافته‌اند </w:t>
      </w:r>
      <w:r>
        <w:rPr>
          <w:rFonts w:eastAsia="IRNazanin" w:cs="IRNazanin"/>
          <w:color w:val="111111"/>
          <w:sz w:val="28"/>
          <w:szCs w:val="28"/>
          <w:rtl w:val="true"/>
          <w:lang w:bidi="fa-IR"/>
        </w:rPr>
        <w:t>... » .</w:t>
      </w:r>
      <w:r>
        <w:rPr>
          <w:rStyle w:val="FootnoteAnchor"/>
          <w:rtl w:val="true"/>
        </w:rPr>
        <w:footnoteReference w:id="440"/>
      </w:r>
    </w:p>
    <w:p>
      <w:pPr>
        <w:pStyle w:val="Heading6"/>
        <w:numPr>
          <w:ilvl w:val="5"/>
          <w:numId w:val="1"/>
        </w:numPr>
        <w:rPr/>
      </w:pPr>
      <w:bookmarkStart w:id="929" w:name="__RefHeading___Toc18033067_1280447820"/>
      <w:bookmarkStart w:id="930" w:name="_Toc363"/>
      <w:bookmarkEnd w:id="929"/>
      <w:r>
        <w:rPr/>
        <w:t>7</w:t>
      </w:r>
      <w:r>
        <w:rPr>
          <w:rtl w:val="true"/>
        </w:rPr>
        <w:t xml:space="preserve"> - </w:t>
      </w:r>
      <w:r>
        <w:rPr>
          <w:rtl w:val="true"/>
        </w:rPr>
        <w:t>مرحله هفتم</w:t>
      </w:r>
      <w:bookmarkEnd w:id="930"/>
    </w:p>
    <w:p>
      <w:pPr>
        <w:pStyle w:val="BookText"/>
        <w:rPr/>
      </w:pPr>
      <w:r>
        <w:rPr>
          <w:rFonts w:ascii="IRNazanin" w:hAnsi="IRNazanin" w:eastAsia="IRNazanin"/>
          <w:color w:val="111111"/>
          <w:sz w:val="28"/>
          <w:sz w:val="28"/>
          <w:szCs w:val="28"/>
          <w:rtl w:val="true"/>
          <w:lang w:bidi="fa-IR"/>
        </w:rPr>
        <w:t>منافقين پس از شكست در توطئه قتل پيامبر صلى‌الله‌عليه‌و‌آله در كوه هَرشى آرام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 ديگر مجلس سِرّى تشكيل دادند و اين بار براى از ميان برداشتن امام منصوب از طرف خدا و رسول صلى‌الله‌عليه‌و‌آله، درباره نقشه قتل على عليه‌السلام به مشورت پرداختند كه بايد قبل از رسيدن به مدينه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فرار و گريز ماجراى قبل تكرار نشود، آنان معاهده نامه‌اى درباره قتل آن حضرت امضا كردند و آن را به ابوعبيده جراح به عنوان امين خود سپردند؛ و رفتند تا براى آماده كردن مقدمات اين نقشه دست به كار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اين خبر را به پيامبر صلى‌الله‌عليه‌و‌آله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ابوعبيده را احضار كرد و آن صحيفه را از او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ابوعبيده نتوانست انكار كند، و فورا آن نوشته را به پيامبر صلى‌الله‌عليه‌و‌آله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بار ديگر درباره آنان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اِلاّ هُوَ رابِعُهُمْ وَ لا خَمْسَةٍ اِلاّ هُوَ سادِسُهُمْ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نجواى سه نفرى نيست مگر آنكه خدا چهارمى آنان است و هيچ نجواى پنج نفرى نيست مگر آنكه خدا ششمى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باز هم افشاگرى را صلاح ندانست و فقط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اَكَفَرْتُمْ بَعْدَ اِسْلامِكُمْ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بعد از اسلامتان كافر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عبارت اشاره به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پيامبر صلى‌الله‌عليه‌و‌آله صحيفه را از دست آنان گرفت و امضاى آنان در آخر پيمان‌نامه ديده مى‌شد، ولى با كمال وقاحت قسم ياد كردند كه هيچ قصد سوئى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bookmarkStart w:id="931" w:name="pg19311_183514"/>
    </w:p>
    <w:p>
      <w:pPr>
        <w:pStyle w:val="BookText"/>
        <w:rPr/>
      </w:pPr>
      <w:bookmarkEnd w:id="931"/>
      <w:r>
        <w:rPr>
          <w:rFonts w:ascii="IRNazanin" w:hAnsi="IRNazanin" w:eastAsia="IRNazanin"/>
          <w:color w:val="111111"/>
          <w:sz w:val="28"/>
          <w:sz w:val="28"/>
          <w:szCs w:val="28"/>
          <w:rtl w:val="true"/>
          <w:lang w:bidi="fa-IR"/>
        </w:rPr>
        <w:t xml:space="preserve">بود كه پيامبر صلى‌الله‌عليه‌و‌آله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در برابر آنان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وَ هَمُّوا بِما لَمْ‌يَنالُوا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اسلامشان بر زبان آورده‌اند و قصد كارى را كرده‌اند كه به آن دست نيافتند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اينگونه بود كه نازل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نشان داد كه منافقين كوچك‌تر از آن هستند كه بخواهند در مقابل اراده پروردگار خللى ايجاد كنند</w:t>
      </w:r>
      <w:r>
        <w:rPr>
          <w:rFonts w:eastAsia="IRNazanin" w:cs="IRNazanin"/>
          <w:color w:val="111111"/>
          <w:sz w:val="28"/>
          <w:szCs w:val="28"/>
          <w:rtl w:val="true"/>
          <w:lang w:bidi="fa-IR"/>
        </w:rPr>
        <w:t>.</w:t>
      </w:r>
      <w:r>
        <w:rPr>
          <w:rStyle w:val="FootnoteAnchor"/>
          <w:rtl w:val="true"/>
        </w:rPr>
        <w:footnoteReference w:id="442"/>
      </w:r>
    </w:p>
    <w:p>
      <w:pPr>
        <w:pStyle w:val="Heading5"/>
        <w:numPr>
          <w:ilvl w:val="4"/>
          <w:numId w:val="1"/>
        </w:numPr>
        <w:rPr/>
      </w:pPr>
      <w:bookmarkStart w:id="932" w:name="__RefHeading___Toc18033069_1280447820"/>
      <w:bookmarkStart w:id="933" w:name="_Toc364"/>
      <w:bookmarkEnd w:id="932"/>
      <w:r>
        <w:rPr>
          <w:rtl w:val="true"/>
        </w:rPr>
        <w:t xml:space="preserve">آيه </w:t>
      </w:r>
      <w:r>
        <w:rPr>
          <w:rtl w:val="true"/>
        </w:rPr>
        <w:t>«</w:t>
      </w:r>
      <w:r>
        <w:rPr>
          <w:rtl w:val="true"/>
        </w:rPr>
        <w:t>يَوْمَ نَدْعُوا كُلَّ أُناسٍ بِإِمامِهِمْ</w:t>
      </w:r>
      <w:r>
        <w:rPr>
          <w:rtl w:val="true"/>
        </w:rPr>
        <w:t>»</w:t>
      </w:r>
      <w:bookmarkEnd w:id="93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پس از غدير منافقين در خلوت همچنان اقرار به شكست خود و عظمت ماجراى غدير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آتش كينه آنان را شعله‌ور مى‌كرد، ولى چون خود را از هر تلاشى عاجز مى‌ديدند براى خالى كردن غيظ خود دست به كارهاى احمقانه‌اى مى‌زدند و در دنياى كفر آميز خود به استهزاء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عده‌اى از آنان كنار يكديگر جمع شده بودند و از آنچه اتفاق افتاده بود تأسف مى‌خوردند، سوسمارى از كنار آنان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محمد اين سوسمار را به جاى على امير ما قرار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سخن آنان را شنيد و براى پيامبر صلى‌الله‌عليه‌و‌آله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 و آنان را حاضر نمود و خبر ابوذر را برايشان بازگو كرد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حالى كه ابوذر را در برابر خود مى‌ديدند انكار كردند و بر اين انكار خود قسم ياد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طرف خداوند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ردّ آنان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قسم ياد مى‌كنند كه نگفته‌اند در حالى كه سخن كفر را بعد از اسلامشان بر زبان آورده‌اند</w:t>
      </w:r>
      <w:r>
        <w:rPr>
          <w:rFonts w:eastAsia="IRNazanin" w:cs="IRNazanin"/>
          <w:color w:val="111111"/>
          <w:sz w:val="28"/>
          <w:szCs w:val="28"/>
          <w:rtl w:val="true"/>
          <w:lang w:bidi="fa-IR"/>
        </w:rPr>
        <w:t xml:space="preserve">» . </w:t>
      </w:r>
      <w:bookmarkStart w:id="934" w:name="pg19311_183515"/>
    </w:p>
    <w:p>
      <w:pPr>
        <w:pStyle w:val="BookText"/>
        <w:rPr/>
      </w:pPr>
      <w:bookmarkEnd w:id="934"/>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سايه نينداخته و زمين بر خود حمل نكرده راستگوتر از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برايم خبر آورده كه روز قيامت قومى را مى‌آورند كه امام آنان سوسمار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كه شما نباشيد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اُناسٍ بِاِمامِهِمْ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روزى كه هر گروهى از مردم را با امامشان فرا مى‌خوانيم</w:t>
      </w:r>
      <w:r>
        <w:rPr>
          <w:rFonts w:eastAsia="IRNazanin" w:cs="IRNazanin"/>
          <w:color w:val="111111"/>
          <w:sz w:val="28"/>
          <w:szCs w:val="28"/>
          <w:rtl w:val="true"/>
          <w:lang w:bidi="fa-IR"/>
        </w:rPr>
        <w:t>» .</w:t>
      </w:r>
      <w:r>
        <w:rPr>
          <w:rStyle w:val="FootnoteAnchor"/>
          <w:rtl w:val="true"/>
        </w:rPr>
        <w:footnoteReference w:id="444"/>
      </w:r>
    </w:p>
    <w:p>
      <w:pPr>
        <w:pStyle w:val="Heading5"/>
        <w:numPr>
          <w:ilvl w:val="4"/>
          <w:numId w:val="1"/>
        </w:numPr>
        <w:rPr/>
      </w:pPr>
      <w:bookmarkStart w:id="935" w:name="__RefHeading___Toc18033071_1280447820"/>
      <w:bookmarkStart w:id="936" w:name="_Toc365"/>
      <w:bookmarkEnd w:id="935"/>
      <w:r>
        <w:rPr>
          <w:rtl w:val="true"/>
        </w:rPr>
        <w:t xml:space="preserve">آيه </w:t>
      </w:r>
      <w:r>
        <w:rPr>
          <w:rtl w:val="true"/>
        </w:rPr>
        <w:t>«</w:t>
      </w:r>
      <w:r>
        <w:rPr>
          <w:rtl w:val="true"/>
        </w:rPr>
        <w:t xml:space="preserve">يَومَ نَدعو </w:t>
      </w:r>
      <w:r>
        <w:rPr>
          <w:rtl w:val="true"/>
        </w:rPr>
        <w:t xml:space="preserve">...» </w:t>
      </w:r>
      <w:r>
        <w:rPr>
          <w:rtl w:val="true"/>
        </w:rPr>
        <w:t>در دعاى بعد از نماز روز غدير</w:t>
      </w:r>
      <w:bookmarkEnd w:id="936"/>
    </w:p>
    <w:p>
      <w:pPr>
        <w:pStyle w:val="Heading6"/>
        <w:numPr>
          <w:ilvl w:val="5"/>
          <w:numId w:val="1"/>
        </w:numPr>
        <w:rPr/>
      </w:pPr>
      <w:bookmarkStart w:id="937" w:name="__RefHeading___Toc18033073_1280447820"/>
      <w:bookmarkStart w:id="938" w:name="_Toc366"/>
      <w:bookmarkEnd w:id="937"/>
      <w:r>
        <w:rPr>
          <w:rtl w:val="true"/>
        </w:rPr>
        <w:t>اشاره</w:t>
      </w:r>
      <w:bookmarkEnd w:id="938"/>
    </w:p>
    <w:p>
      <w:pPr>
        <w:pStyle w:val="BookText"/>
        <w:rPr/>
      </w:pPr>
      <w:r>
        <w:rPr>
          <w:rFonts w:ascii="Amiri" w:hAnsi="Amiri" w:eastAsia="Amiri" w:cs="Amiri"/>
          <w:color w:val="111111"/>
          <w:sz w:val="28"/>
          <w:sz w:val="28"/>
          <w:szCs w:val="28"/>
          <w:rtl w:val="true"/>
          <w:lang w:bidi="ar-SA"/>
        </w:rPr>
        <w:t xml:space="preserve">جالب است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بعد از نماز روز غدير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جلوه‌هاى قرآنى غدير كه مورد غفلت قرار گرفته، فرازهاى دعا و زياراتى است كه در آنها به تبيين و تفسير آيات مربوط به غدير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بسيارى از دعاها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آنچه مربوط به شب و روز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ناگفته‌هايى از مسئله غدير به چشم مى‌خورد كه در هيچ روايت ديگرى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شأن نزول آيات و در مواردى استشهاد به آيه‌هاى قرآن و در مواردى مصداق قرار دادن غدير براى آيه مزبور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گروه از مردم را با امامشان صدا مى‌زنيم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براى متقين امام و پيشوا قرار ده</w:t>
      </w:r>
      <w:r>
        <w:rPr>
          <w:rFonts w:eastAsia="IRNazanin" w:cs="IRNazanin"/>
          <w:color w:val="111111"/>
          <w:sz w:val="28"/>
          <w:szCs w:val="28"/>
          <w:rtl w:val="true"/>
          <w:lang w:bidi="fa-IR"/>
        </w:rPr>
        <w:t xml:space="preserve">» . </w:t>
      </w:r>
      <w:bookmarkStart w:id="939" w:name="pg19311_183516"/>
    </w:p>
    <w:p>
      <w:pPr>
        <w:pStyle w:val="BookText"/>
        <w:rPr/>
      </w:pPr>
      <w:bookmarkEnd w:id="939"/>
      <w:r>
        <w:rPr>
          <w:rFonts w:ascii="Amiri" w:hAnsi="Amiri" w:eastAsia="Amiri" w:cs="Amiri"/>
          <w:color w:val="111111"/>
          <w:sz w:val="28"/>
          <w:sz w:val="28"/>
          <w:szCs w:val="28"/>
          <w:rtl w:val="true"/>
          <w:lang w:bidi="ar-SA"/>
        </w:rPr>
        <w:t>اين آيه و دعاى مربوط به آن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18033075_1280447820"/>
      <w:bookmarkStart w:id="941" w:name="_Toc367"/>
      <w:bookmarkEnd w:id="940"/>
      <w:r>
        <w:rPr/>
        <w:t>1</w:t>
      </w:r>
      <w:r>
        <w:rPr>
          <w:rtl w:val="true"/>
        </w:rPr>
        <w:t xml:space="preserve"> - </w:t>
      </w:r>
      <w:r>
        <w:rPr>
          <w:rtl w:val="true"/>
        </w:rPr>
        <w:t>متن دعا</w:t>
      </w:r>
      <w:bookmarkEnd w:id="941"/>
    </w:p>
    <w:p>
      <w:pPr>
        <w:pStyle w:val="BookText"/>
        <w:rPr/>
      </w:pPr>
      <w:r>
        <w:rPr>
          <w:rFonts w:ascii="IRNazanin" w:hAnsi="IRNazanin" w:eastAsia="IRNazanin"/>
          <w:color w:val="111111"/>
          <w:sz w:val="28"/>
          <w:sz w:val="28"/>
          <w:szCs w:val="28"/>
          <w:rtl w:val="true"/>
          <w:lang w:bidi="fa-IR"/>
        </w:rPr>
        <w:t>در فرازى از دعاى بعد از نماز روز عيد غدير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فَاسْأَلُكَ يا رَبِّ تَمامَ ما انْعَمْتَ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اجْعَلْ لَنا مِنَ الْمُتَّقينَ اماما الى يَوْمِ الّدينِ، يَوْمَ يُدْعى كُلَّ اناسٍ بِامامِهِمْ</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تو مى‌خواهم نعمتت را بر ما كامل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براى ما از متقين امامى تا روز قيامت قرار دهى، همان روزى كه هر گروه از مردم با امامشان صدا زده مى‌شوند</w:t>
      </w:r>
      <w:r>
        <w:rPr>
          <w:rFonts w:eastAsia="IRNazanin" w:cs="IRNazanin"/>
          <w:color w:val="111111"/>
          <w:sz w:val="28"/>
          <w:szCs w:val="28"/>
          <w:rtl w:val="true"/>
          <w:lang w:bidi="fa-IR"/>
        </w:rPr>
        <w:t>.</w:t>
      </w:r>
    </w:p>
    <w:p>
      <w:pPr>
        <w:pStyle w:val="Heading6"/>
        <w:numPr>
          <w:ilvl w:val="5"/>
          <w:numId w:val="1"/>
        </w:numPr>
        <w:rPr/>
      </w:pPr>
      <w:bookmarkStart w:id="942" w:name="__RefHeading___Toc18033077_1280447820"/>
      <w:bookmarkStart w:id="943" w:name="_Toc368"/>
      <w:bookmarkEnd w:id="942"/>
      <w:r>
        <w:rPr/>
        <w:t>2</w:t>
      </w:r>
      <w:r>
        <w:rPr>
          <w:rtl w:val="true"/>
        </w:rPr>
        <w:t xml:space="preserve"> - </w:t>
      </w:r>
      <w:r>
        <w:rPr>
          <w:rtl w:val="true"/>
        </w:rPr>
        <w:t>نتيجه اعتقادى</w:t>
      </w:r>
      <w:bookmarkEnd w:id="943"/>
    </w:p>
    <w:p>
      <w:pPr>
        <w:pStyle w:val="Heading6"/>
        <w:numPr>
          <w:ilvl w:val="5"/>
          <w:numId w:val="1"/>
        </w:numPr>
        <w:rPr/>
      </w:pPr>
      <w:bookmarkStart w:id="944" w:name="__RefHeading___Toc18033079_1280447820"/>
      <w:bookmarkStart w:id="945" w:name="_Toc369"/>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در اين فراز دو آيه مزبور به صورت تضمين در كلام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اول با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دوم به صورت نتيجه‌گيرى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آنچه در قرآن است كلام امامان به خداست كه ما را براى متقين امام قرار ده، و در اين دعا با اشاره به همان آيه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براى ما از متقين امامى قرار ده، كه رواياتى نيز در اين باره وارد شده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از اين فرازِ دعاى غدير سه نكته درباره اين آيات به دست مى‌آيد</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18033081_1280447820"/>
      <w:bookmarkStart w:id="947" w:name="_Toc370"/>
      <w:bookmarkEnd w:id="946"/>
      <w:r>
        <w:rPr>
          <w:rtl w:val="true"/>
        </w:rPr>
        <w:t>نكته اول</w:t>
      </w:r>
      <w:r>
        <w:rPr>
          <w:rtl w:val="true"/>
        </w:rPr>
        <w:t xml:space="preserve">: </w:t>
      </w:r>
      <w:r>
        <w:rPr>
          <w:rtl w:val="true"/>
        </w:rPr>
        <w:t>امام غدير مظهر تقوا و موضع اعتماد</w:t>
      </w:r>
      <w:bookmarkEnd w:id="94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غدير موضع اعتماد و مظهر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كه از خدا امامى از متقين مى‌خواهيم، براى آن است كه راهبر ما به سوى خداست و اگر مانند پيشوايان سقيفه فاسقى بعد از فاسقى باشد چگونه مى‌توان در راه خدا پيرو آنان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بيان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امامان هدايت كننده هدايت شده، كه مردم توسط ما هدايت مى‌شوند، و اين مخصوص آل محمد عليهم‌السلام است</w:t>
      </w:r>
      <w:r>
        <w:rPr>
          <w:rFonts w:eastAsia="IRNazanin" w:cs="IRNazanin"/>
          <w:color w:val="111111"/>
          <w:sz w:val="28"/>
          <w:szCs w:val="28"/>
          <w:rtl w:val="true"/>
          <w:lang w:bidi="fa-IR"/>
        </w:rPr>
        <w:t>.</w:t>
      </w:r>
      <w:r>
        <w:rPr>
          <w:rStyle w:val="FootnoteAnchor"/>
          <w:rtl w:val="true"/>
        </w:rPr>
        <w:footnoteReference w:id="448"/>
      </w:r>
      <w:bookmarkStart w:id="948" w:name="pg19311_183517"/>
    </w:p>
    <w:p>
      <w:pPr>
        <w:pStyle w:val="Heading6"/>
        <w:numPr>
          <w:ilvl w:val="5"/>
          <w:numId w:val="1"/>
        </w:numPr>
        <w:rPr/>
      </w:pPr>
      <w:bookmarkStart w:id="949" w:name="__RefHeading___Toc18033083_1280447820"/>
      <w:bookmarkStart w:id="950" w:name="_Toc371"/>
      <w:bookmarkEnd w:id="948"/>
      <w:bookmarkEnd w:id="949"/>
      <w:r>
        <w:rPr>
          <w:rtl w:val="true"/>
        </w:rPr>
        <w:t>نكته دوم</w:t>
      </w:r>
      <w:r>
        <w:rPr>
          <w:rtl w:val="true"/>
        </w:rPr>
        <w:t xml:space="preserve">: </w:t>
      </w:r>
      <w:r>
        <w:rPr>
          <w:rtl w:val="true"/>
        </w:rPr>
        <w:t>امامت متقين تا قيامت</w:t>
      </w:r>
      <w:bookmarkEnd w:id="950"/>
    </w:p>
    <w:p>
      <w:pPr>
        <w:pStyle w:val="BookText"/>
        <w:rPr/>
      </w:pPr>
      <w:r>
        <w:rPr>
          <w:rFonts w:ascii="IRNazanin" w:hAnsi="IRNazanin" w:eastAsia="IRNazanin"/>
          <w:color w:val="111111"/>
          <w:sz w:val="28"/>
          <w:sz w:val="28"/>
          <w:szCs w:val="28"/>
          <w:rtl w:val="true"/>
          <w:lang w:bidi="fa-IR"/>
        </w:rPr>
        <w:t>رشته اين امامت متقين بايد تا دامنه قيامت ادامه يابد، چرا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گروهى از مردم را با امامشان صدا مى‌زنيم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همه نسل‌ها بايد از متقين امامى داشته باشند تا در روز قيامت پاسخگوى نداى الهى باشند</w:t>
      </w:r>
      <w:r>
        <w:rPr>
          <w:rFonts w:eastAsia="IRNazanin" w:cs="IRNazanin"/>
          <w:color w:val="111111"/>
          <w:sz w:val="28"/>
          <w:szCs w:val="28"/>
          <w:rtl w:val="true"/>
          <w:lang w:bidi="fa-IR"/>
        </w:rPr>
        <w:t>.</w:t>
      </w:r>
    </w:p>
    <w:p>
      <w:pPr>
        <w:pStyle w:val="Heading6"/>
        <w:numPr>
          <w:ilvl w:val="5"/>
          <w:numId w:val="1"/>
        </w:numPr>
        <w:rPr/>
      </w:pPr>
      <w:bookmarkStart w:id="951" w:name="__RefHeading___Toc18033085_1280447820"/>
      <w:bookmarkStart w:id="952" w:name="_Toc372"/>
      <w:bookmarkEnd w:id="951"/>
      <w:r>
        <w:rPr>
          <w:rtl w:val="true"/>
        </w:rPr>
        <w:t>نكته سوم</w:t>
      </w:r>
      <w:r>
        <w:rPr>
          <w:rtl w:val="true"/>
        </w:rPr>
        <w:t xml:space="preserve">: </w:t>
      </w:r>
      <w:r>
        <w:rPr>
          <w:rtl w:val="true"/>
        </w:rPr>
        <w:t>سرفرازى پيروان غدير در قيامت</w:t>
      </w:r>
      <w:bookmarkEnd w:id="952"/>
    </w:p>
    <w:p>
      <w:pPr>
        <w:pStyle w:val="BookText"/>
        <w:rPr/>
      </w:pPr>
      <w:r>
        <w:rPr>
          <w:rFonts w:ascii="IRNazanin" w:hAnsi="IRNazanin" w:eastAsia="IRNazanin"/>
          <w:color w:val="111111"/>
          <w:sz w:val="28"/>
          <w:sz w:val="28"/>
          <w:szCs w:val="28"/>
          <w:rtl w:val="true"/>
          <w:lang w:bidi="fa-IR"/>
        </w:rPr>
        <w:t>آثار اصلى غدير در روز قيامت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غديريان را با امامانشان فرا مى‌خوانند، امام آنان با ديگران قابل مقايسه نخواهند بود، و آن روز است كه از انتخاب الهى خرسند و سرفراز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كه مى‌شود خداوند عز و جل امامان هدايت و چراغ‌هاى تاريكى و عَلَم‌هاى تقوى، يعنى اميرالمؤمنين و امام حسن و امام حسين عليهم‌السلام را صدا مى‌زند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شيعيانتان از صراط عبور كنيد و بدون حساب وارد بهشت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امامان فسق فرا خوانده مى‌شوند </w:t>
      </w:r>
      <w:r>
        <w:rPr>
          <w:rFonts w:eastAsia="IRNazanin" w:cs="IRNazanin"/>
          <w:color w:val="111111"/>
          <w:sz w:val="28"/>
          <w:szCs w:val="28"/>
          <w:rtl w:val="true"/>
          <w:lang w:bidi="fa-IR"/>
        </w:rPr>
        <w:t>... .</w:t>
      </w:r>
      <w:r>
        <w:rPr>
          <w:rStyle w:val="FootnoteAnchor"/>
          <w:rtl w:val="true"/>
        </w:rPr>
        <w:footnoteReference w:id="44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3" w:name="pg19311_183519"/>
      <w:bookmarkStart w:id="954" w:name="pg19311_183519"/>
      <w:bookmarkEnd w:id="954"/>
    </w:p>
    <w:p>
      <w:pPr>
        <w:pStyle w:val="Heading4"/>
        <w:numPr>
          <w:ilvl w:val="3"/>
          <w:numId w:val="1"/>
        </w:numPr>
        <w:rPr/>
      </w:pPr>
      <w:bookmarkStart w:id="955" w:name="pg19311_183519"/>
      <w:bookmarkStart w:id="956" w:name="__RefHeading___Toc18033087_1280447820"/>
      <w:bookmarkStart w:id="957" w:name="_Toc373"/>
      <w:bookmarkEnd w:id="955"/>
      <w:bookmarkEnd w:id="956"/>
      <w:r>
        <w:rPr>
          <w:rtl w:val="true"/>
        </w:rPr>
        <w:t>هشتم</w:t>
      </w:r>
      <w:r>
        <w:rPr>
          <w:rtl w:val="true"/>
        </w:rPr>
        <w:t xml:space="preserve">: </w:t>
      </w:r>
      <w:r>
        <w:rPr>
          <w:rtl w:val="true"/>
        </w:rPr>
        <w:t>شياطين پس از خطبه غدير</w:t>
      </w:r>
      <w:bookmarkEnd w:id="957"/>
    </w:p>
    <w:p>
      <w:pPr>
        <w:pStyle w:val="Heading5"/>
        <w:numPr>
          <w:ilvl w:val="4"/>
          <w:numId w:val="1"/>
        </w:numPr>
        <w:rPr/>
      </w:pPr>
      <w:bookmarkStart w:id="958" w:name="__RefHeading___Toc18033089_1280447820"/>
      <w:bookmarkStart w:id="959" w:name="_Toc374"/>
      <w:bookmarkEnd w:id="958"/>
      <w:r>
        <w:rPr>
          <w:rtl w:val="true"/>
        </w:rPr>
        <w:t>اندوه شيطان در غدير</w:t>
      </w:r>
      <w:bookmarkEnd w:id="959"/>
    </w:p>
    <w:p>
      <w:pPr>
        <w:pStyle w:val="BookText"/>
        <w:rPr/>
      </w:pPr>
      <w:r>
        <w:rPr>
          <w:rFonts w:ascii="Amiri" w:hAnsi="Amiri" w:eastAsia="Amiri" w:cs="Amiri"/>
          <w:color w:val="111111"/>
          <w:sz w:val="28"/>
          <w:sz w:val="28"/>
          <w:szCs w:val="28"/>
          <w:rtl w:val="true"/>
          <w:lang w:bidi="ar-SA"/>
        </w:rPr>
        <w:t>اندوه شيطان در غدير</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و رؤساى اصحاب او هنگام منصوب شدن من در روز غدير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اصحاب ابليس رو به او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مورد رحمت قرار گرفتند و از گمراهى محفوظ شدند، و ديگر نه ما را و نه تو را بر آنان راهى نيست، چرا كه امام و پناه خود بعد از پيامبرشان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با ناراحتى و اندوه از آنان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ادامه كلامش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مردم بعد از وفات من بيعت تو را بشكنند، ابليس اصحابش را جمع مى‌كند و آنان در مقابل او به سجده در مى‌آيند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اى‌آقاى ما، اى بزرگِ ما، تو بودى كه آدم را از بهشت بيرون كردى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امت بعد از پيامبرشان گمراه نشدند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مى‌كنيد من بر اينان سلطه و راهى ندارم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ديديد مرا هنگامى كه كارى كردم تا امر خدا و پيامبر را درباره اطاعتِ على بن ابى‌طالب كنار گذاردند ؟</w:t>
      </w:r>
      <w:r>
        <w:rPr>
          <w:rStyle w:val="FootnoteAnchor"/>
          <w:rtl w:val="true"/>
        </w:rPr>
        <w:footnoteReference w:id="451"/>
      </w:r>
      <w:bookmarkStart w:id="960" w:name="pg19311_183520"/>
    </w:p>
    <w:p>
      <w:pPr>
        <w:pStyle w:val="Heading5"/>
        <w:numPr>
          <w:ilvl w:val="4"/>
          <w:numId w:val="1"/>
        </w:numPr>
        <w:rPr/>
      </w:pPr>
      <w:bookmarkStart w:id="961" w:name="__RefHeading___Toc18033091_1280447820"/>
      <w:bookmarkStart w:id="962" w:name="_Toc375"/>
      <w:bookmarkEnd w:id="960"/>
      <w:bookmarkEnd w:id="961"/>
      <w:r>
        <w:rPr>
          <w:rtl w:val="true"/>
        </w:rPr>
        <w:t>تلاش شيطان براى اغواى شيعيان</w:t>
      </w:r>
      <w:bookmarkEnd w:id="962"/>
    </w:p>
    <w:p>
      <w:pPr>
        <w:pStyle w:val="BookText"/>
        <w:rPr/>
      </w:pPr>
      <w:r>
        <w:rPr>
          <w:rFonts w:ascii="Amiri" w:hAnsi="Amiri" w:eastAsia="Amiri" w:cs="Amiri"/>
          <w:color w:val="111111"/>
          <w:sz w:val="28"/>
          <w:sz w:val="28"/>
          <w:szCs w:val="28"/>
          <w:rtl w:val="true"/>
          <w:lang w:bidi="ar-SA"/>
        </w:rPr>
        <w:t>تلاش شيطان براى اغواى شيعيان</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سخنانش را در غدير فرمود و على عليه‌السلام را براى مردم نصب كرد، ابليس فريادى كشيد كه بزرگانِ گروهش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 ما، اين چه فريادى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مانند روز عيسى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مردم را در اين باره گمراه خواهم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ديگر ابليس فريادى كشيد و بزرگان گروهش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بزرگِ ما، اين فريادِ دوم چه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گفته من آيه‌اى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صَدَّقَ عَلَيْهِمْ اِبْليسُ ظَنَّهُ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ابليس گمان خود را بر آنان به صدق رسانيد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ابليس به سوى آسمان متوجه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عزّت و جلالت قسم، گروه‌هاى هدايت يافته را هم به بقيه ملحق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متوجه رفتار ابليس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از جانب خداوند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عِبادى لَيْسَ لَكَ عَلَيْهِمْ سُلْطانٌ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را بر بندگانِ واقعىِ من تسلط و راهى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ديگر ابليس فريادى كشيد و بزرگان گروهش بسوى او باز گشتند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سوم چه بود ؟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نمى‌توانم بر آنهاتسلط داشته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خداوندا، قسم به عزت و جلالت، گناهان را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شيعيان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جلوه خواهم داد تا با ارتكاب آن ايشان را به درگاه تو مبغوض نمايم</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963" w:name="__RefHeading___Toc18033093_1280447820"/>
      <w:bookmarkStart w:id="964" w:name="_Toc376"/>
      <w:bookmarkEnd w:id="963"/>
      <w:r>
        <w:rPr>
          <w:rtl w:val="true"/>
        </w:rPr>
        <w:t>منبر شيطان در غدير</w:t>
      </w:r>
      <w:bookmarkEnd w:id="964"/>
    </w:p>
    <w:p>
      <w:pPr>
        <w:pStyle w:val="BookText"/>
        <w:rPr/>
      </w:pPr>
      <w:r>
        <w:rPr>
          <w:rFonts w:ascii="Amiri" w:hAnsi="Amiri" w:eastAsia="Amiri" w:cs="Amiri"/>
          <w:color w:val="111111"/>
          <w:sz w:val="28"/>
          <w:sz w:val="28"/>
          <w:szCs w:val="28"/>
          <w:rtl w:val="true"/>
          <w:lang w:bidi="ar-SA"/>
        </w:rPr>
        <w:t>منبر شيطان در غدير</w:t>
      </w:r>
      <w:r>
        <w:rPr>
          <w:rStyle w:val="FootnoteAnchor"/>
          <w:rtl w:val="true"/>
        </w:rPr>
        <w:footnoteReference w:id="45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صلى‌الله‌عليه‌و‌آله در روز غدير دست اميرالمؤمنين عليه‌السلام را </w:t>
      </w:r>
      <w:bookmarkStart w:id="965" w:name="pg19311_183521"/>
    </w:p>
    <w:p>
      <w:pPr>
        <w:pStyle w:val="BookText"/>
        <w:rPr/>
      </w:pPr>
      <w:bookmarkEnd w:id="965"/>
      <w:r>
        <w:rPr>
          <w:rFonts w:ascii="IRNazanin" w:hAnsi="IRNazanin" w:eastAsia="IRNazanin"/>
          <w:color w:val="111111"/>
          <w:sz w:val="28"/>
          <w:sz w:val="28"/>
          <w:szCs w:val="28"/>
          <w:rtl w:val="true"/>
          <w:lang w:bidi="fa-IR"/>
        </w:rPr>
        <w:t>گرفت، ابليس در بين گروهش فريادى كشيد و همه شياطينى كه در خشكى و دريا بودند نزد او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و اى مولاى ما، چه نگرانى برايت پيش آمده است ؟ ما فريادى وحشتناكتر از اين از تو نشنيده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كارى كرد كه اگر به نتيجه برسد هرگز معصيت خدا انجام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و اى مولاى ما، تو بودى گمراه كننده آدم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هنگامى كه منافقين در بين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روى هواى نفس سخن مى‌گويد، و يكى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چگونه چشمانش در سرش مانند مجانين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سخنان را گفتند ابليس از خوشحالى فريادى كشيد و دوستانش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مى‌دانيد كه من قبلاً گمراه كننده آدم 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عهد و پيمان را شكست ولى به خداوند كافر نشد؛ اينان عهد و پيمان را شكستند و به پيامبر كافر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هنگامى كه پيامبر صلى‌الله‌عليه‌و‌آله از دنيا رفت و مردم غير على عليه‌السلام را براى خلافت به پا داشتند، ابليس تاج پادشاهى بر سر گذاشت و منبرى نصب كرد و بر روى آن نشست و شياطينش را جمع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كنيد، چرا كه تا امام قيام نكند خداوند اطاعت نمى‌شود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Heading5"/>
        <w:numPr>
          <w:ilvl w:val="4"/>
          <w:numId w:val="1"/>
        </w:numPr>
        <w:rPr/>
      </w:pPr>
      <w:bookmarkStart w:id="966" w:name="__RefHeading___Toc18033095_1280447820"/>
      <w:bookmarkStart w:id="967" w:name="_Toc377"/>
      <w:bookmarkEnd w:id="966"/>
      <w:r>
        <w:rPr>
          <w:rtl w:val="true"/>
        </w:rPr>
        <w:t>تهديدات الهى در برابر منافقين</w:t>
      </w:r>
      <w:bookmarkEnd w:id="967"/>
    </w:p>
    <w:p>
      <w:pPr>
        <w:pStyle w:val="Heading6"/>
        <w:numPr>
          <w:ilvl w:val="5"/>
          <w:numId w:val="1"/>
        </w:numPr>
        <w:rPr/>
      </w:pPr>
      <w:bookmarkStart w:id="968" w:name="__RefHeading___Toc18033097_1280447820"/>
      <w:bookmarkStart w:id="969" w:name="_Toc378"/>
      <w:bookmarkEnd w:id="968"/>
      <w:r>
        <w:rPr>
          <w:rtl w:val="true"/>
        </w:rPr>
        <w:t>اشاره</w:t>
      </w:r>
      <w:bookmarkEnd w:id="969"/>
    </w:p>
    <w:p>
      <w:pPr>
        <w:pStyle w:val="BookText"/>
        <w:rPr/>
      </w:pPr>
      <w:r>
        <w:rPr>
          <w:rFonts w:ascii="Amiri" w:hAnsi="Amiri" w:eastAsia="Amiri" w:cs="Amiri"/>
          <w:color w:val="111111"/>
          <w:sz w:val="28"/>
          <w:sz w:val="28"/>
          <w:szCs w:val="28"/>
          <w:rtl w:val="true"/>
          <w:lang w:bidi="ar-SA"/>
        </w:rPr>
        <w:t>تهديدات الهى در برابر منافقين</w:t>
      </w:r>
      <w:r>
        <w:rPr>
          <w:rStyle w:val="FootnoteAnchor"/>
          <w:rtl w:val="true"/>
        </w:rPr>
        <w:footnoteReference w:id="45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جوانب مهم غدير، تأييدات و تهديدات خداوند در غدير به شكل‌ها مختلف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مهم‌ترين آنها اقدامات خداوند در برابر منافقين است</w:t>
      </w:r>
      <w:r>
        <w:rPr>
          <w:rFonts w:eastAsia="Amiri" w:cs="Amiri" w:ascii="Amiri" w:hAnsi="Amiri"/>
          <w:color w:val="111111"/>
          <w:sz w:val="28"/>
          <w:szCs w:val="28"/>
          <w:rtl w:val="true"/>
          <w:lang w:bidi="ar-SA"/>
        </w:rPr>
        <w:t xml:space="preserve">: </w:t>
      </w:r>
      <w:bookmarkStart w:id="970" w:name="pg19311_183522"/>
    </w:p>
    <w:p>
      <w:pPr>
        <w:pStyle w:val="Heading6"/>
        <w:numPr>
          <w:ilvl w:val="5"/>
          <w:numId w:val="1"/>
        </w:numPr>
        <w:rPr/>
      </w:pPr>
      <w:bookmarkStart w:id="971" w:name="__RefHeading___Toc18033099_1280447820"/>
      <w:bookmarkStart w:id="972" w:name="_Toc379"/>
      <w:bookmarkEnd w:id="970"/>
      <w:bookmarkEnd w:id="971"/>
      <w:r>
        <w:rPr/>
        <w:t>1</w:t>
      </w:r>
      <w:r>
        <w:rPr>
          <w:rtl w:val="true"/>
        </w:rPr>
        <w:t xml:space="preserve"> - </w:t>
      </w:r>
      <w:r>
        <w:rPr>
          <w:rtl w:val="true"/>
        </w:rPr>
        <w:t>قريش و خلافت بنى‌هاشم</w:t>
      </w:r>
      <w:bookmarkEnd w:id="972"/>
    </w:p>
    <w:p>
      <w:pPr>
        <w:pStyle w:val="BookText"/>
        <w:rPr/>
      </w:pPr>
      <w:r>
        <w:rPr>
          <w:rFonts w:ascii="IRNazanin" w:hAnsi="IRNazanin" w:eastAsia="IRNazanin"/>
          <w:color w:val="111111"/>
          <w:sz w:val="28"/>
          <w:sz w:val="28"/>
          <w:szCs w:val="28"/>
          <w:rtl w:val="true"/>
          <w:lang w:bidi="fa-IR"/>
        </w:rPr>
        <w:t>آنچه در تاريخ و به نقل شيعه و اهل‌سنت به وضوح مى‌بينيم اينكه قريش و همفكرانشان همان كسانى بودند كه براى دور كردن امر خلافت و امامت از بنى‌هاشم و به ويژه اميرالمؤمنين على بن ابى‌طالب عليه‌السلام ترفندهاى گوناگون به كار مى‌بستند، و در برابر پيروى و دنباله‌روى از آن حضرت در تمام موضوعات كوچك و بزرگ ايستادگى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مى‌ديدند پيامبر صلى‌الله‌عليه‌و‌آله در هر موضع و موقعيتى از او نام مى‌برد و بر امامت او صحه گذارده و حتى پافشارى مى‌كند، تا آنجا كه اين مسئله منتهى شد به واقعه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ديگر، به مصلحت ايشان نبود كه اين موضوع در مقابل ديدگان جمعيت انبوهى كه از همه نقاط و سرزمين‌ها براى اداى مناسك حج گرد آمده بودند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اخلال و اغتشاش در ميان سخنان حضرت مبادرت ورزيدند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قريش اندكى پس از اين حادثه، مستقيما وارد عمل شدند؛ به منزل آن حضرت رفتند و از او خواستند توضيح دهد بعد از اين امامان چه خواهد شد ؟ جواب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فتنه و آشوب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روايت صحيح‌تر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خزّار نيز اينگونه روايت كرده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در اين ميان، پيامبر اكرم صلى‌الله‌عليه‌و‌آله مى‌ديدند كه تنها اشاره‌اى به اين موضوع آنها را به اين درجه از تندروى و ستيزه با خواست خداوند متعال و شخص پيامبر صلى‌الله‌عليه‌و‌آله واداشته است، بدون آنكه شرافت مكان و خصوصيت زمان و قداست گوينده و مقام و منزلت او ذره‌اى مانع آنها شده باشد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اگر آشكارا از آن حضرت نام برده و اين موضوع را بيان كند چه خواهد شد ؟ چه بسا واكنشى از آنها سر زند كه تلخ‌تر و ناگوارتر و زشت‌تر و پرمخاطره‌تر از امور گذشته، نسبت به اسلام و آينده آن باشد</w:t>
      </w:r>
      <w:r>
        <w:rPr>
          <w:rFonts w:eastAsia="IRNazanin" w:cs="IRNazanin"/>
          <w:color w:val="111111"/>
          <w:sz w:val="28"/>
          <w:szCs w:val="28"/>
          <w:rtl w:val="true"/>
          <w:lang w:bidi="fa-IR"/>
        </w:rPr>
        <w:t xml:space="preserve">. </w:t>
      </w:r>
      <w:bookmarkStart w:id="973" w:name="pg19311_183523"/>
    </w:p>
    <w:p>
      <w:pPr>
        <w:pStyle w:val="Heading6"/>
        <w:numPr>
          <w:ilvl w:val="5"/>
          <w:numId w:val="1"/>
        </w:numPr>
        <w:rPr/>
      </w:pPr>
      <w:bookmarkStart w:id="974" w:name="__RefHeading___Toc18033101_1280447820"/>
      <w:bookmarkStart w:id="975" w:name="_Toc380"/>
      <w:bookmarkEnd w:id="973"/>
      <w:bookmarkEnd w:id="974"/>
      <w:r>
        <w:rPr/>
        <w:t>2</w:t>
      </w:r>
      <w:r>
        <w:rPr>
          <w:rtl w:val="true"/>
        </w:rPr>
        <w:t xml:space="preserve"> - </w:t>
      </w:r>
      <w:r>
        <w:rPr>
          <w:rtl w:val="true"/>
        </w:rPr>
        <w:t>مداخله الهى</w:t>
      </w:r>
      <w:bookmarkEnd w:id="975"/>
    </w:p>
    <w:p>
      <w:pPr>
        <w:pStyle w:val="BookText"/>
        <w:rPr/>
      </w:pPr>
      <w:r>
        <w:rPr>
          <w:rFonts w:ascii="IRNazanin" w:hAnsi="IRNazanin" w:eastAsia="IRNazanin"/>
          <w:color w:val="111111"/>
          <w:sz w:val="28"/>
          <w:sz w:val="28"/>
          <w:szCs w:val="28"/>
          <w:rtl w:val="true"/>
          <w:lang w:bidi="fa-IR"/>
        </w:rPr>
        <w:t>در چنين موقعيتى بود كه تهديد الهى بر ايشان نازل شد و مسئله را تمام كرد و پايه كار را محكم نمود، و بر آنان آشكار شد كه از ايستادگى در برابر خواست خداوند براى اقامه حجت به صورتى كه او اراده فرموده و بر آن خشنود مى‌گردد، عاجز و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دريافتند كه ادامه برخورد علنى و آشكار با اين موضوع آنها را به نبردى واقعى و رو در رو با خدا و پيامبر او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چاره‌اى جز پذيرش و تسليم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بعد از آنكه خداوند متعال به آنها فهماند كه عدم ابلاغ و نرساندن اين موضوع در حكم نرساندن اصل و اساس دين و رسالت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براى آنان به معناى بازگشت به نقطه اول و مكان آغازين و شروعى دوباره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بار ديگر به جنگ‌هايى مثل بدر و احد و خندق و نبردهايى اين چنين كه مسلمانان در مقابل مشركان و براى تحكيم و استوارسازى پايه‌هاى دين و ابلاغ آن در آنها غوطه‌ور شدند،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آنان روشن بود كه ادامه اين كار در اندك زمانى به ناكامى و رسوايى آن و بر باد رفتن تمام فرصت‌ها و آرزوهايشان براى دست‌يابى به امتيازى كه به آن اشاره كرديم مى‌انجاميد، و بدون آن امتياز نيز مصيبت و بلاى قطعى و نابودى حتمى در انتظارشان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سياستى خائنانه و فريبكارانه در مقابل آنچه واقع شده بود تسليم شده، و در برابر اين تندباد سر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نيز با بيعتى كه براى اميرالمؤمنين على عليه‌السلام در روز غدير از آنان گرفته شد، حجت برايشان تمام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بر آنها بلكه بر تمامى امت اقامه حجت شد، و البته هدف نيز جز اين نبود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تعهدشان ديرى نپاييد و اندكى بعد، پس از آنكه پيامبر صلى‌الله‌عليه‌و‌آله به شهادت رسيد و آنان احساس امنيت و قدرت كردند، اين بيعت را شكستند</w:t>
      </w:r>
      <w:r>
        <w:rPr>
          <w:rFonts w:eastAsia="IRNazanin" w:cs="IRNazanin"/>
          <w:color w:val="111111"/>
          <w:sz w:val="28"/>
          <w:szCs w:val="28"/>
          <w:rtl w:val="true"/>
          <w:lang w:bidi="fa-IR"/>
        </w:rPr>
        <w:t xml:space="preserve">: </w:t>
      </w:r>
      <w:bookmarkStart w:id="976" w:name="pg19311_183524"/>
    </w:p>
    <w:p>
      <w:pPr>
        <w:pStyle w:val="BookText"/>
        <w:rPr/>
      </w:pPr>
      <w:bookmarkEnd w:id="9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4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پيمان شكست بر خود شكسته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ليَحمِلُنَّ أثقالَهُم وَ أثقالاً مَعَ أثقالِهِم وَ ليُسألُنَّ يَومَ القيامَةِ عَمّا كانوا يَفتَرونَ</w:t>
      </w:r>
      <w:r>
        <w:rPr>
          <w:rFonts w:eastAsia="Amiri" w:cs="Amiri" w:ascii="Amiri" w:hAnsi="Amiri"/>
          <w:color w:val="111111"/>
          <w:sz w:val="28"/>
          <w:szCs w:val="28"/>
          <w:rtl w:val="true"/>
          <w:lang w:bidi="ar-SA"/>
        </w:rPr>
        <w:t>»</w:t>
      </w:r>
      <w:r>
        <w:rPr>
          <w:rStyle w:val="FootnoteAnchor"/>
          <w:rtl w:val="true"/>
        </w:rPr>
        <w:footnoteReference w:id="4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علاوه بر بار سنگين گناهان خود بار گناهان هر كس كه گمراه كرده‌اند نيز به دوش مى‌گيرند و روز قيامت از آنچه دروغ مى‌بستند سخت مؤاخذه مى‌شوند</w:t>
      </w:r>
      <w:r>
        <w:rPr>
          <w:rFonts w:eastAsia="IRNazanin" w:cs="IRNazanin"/>
          <w:color w:val="111111"/>
          <w:sz w:val="28"/>
          <w:szCs w:val="28"/>
          <w:rtl w:val="true"/>
          <w:lang w:bidi="fa-IR"/>
        </w:rPr>
        <w:t>» .</w:t>
      </w:r>
    </w:p>
    <w:p>
      <w:pPr>
        <w:pStyle w:val="Heading6"/>
        <w:numPr>
          <w:ilvl w:val="5"/>
          <w:numId w:val="1"/>
        </w:numPr>
        <w:rPr/>
      </w:pPr>
      <w:bookmarkStart w:id="977" w:name="__RefHeading___Toc18033103_1280447820"/>
      <w:bookmarkStart w:id="978" w:name="_Toc381"/>
      <w:bookmarkEnd w:id="977"/>
      <w:r>
        <w:rPr/>
        <w:t>3</w:t>
      </w:r>
      <w:r>
        <w:rPr>
          <w:rtl w:val="true"/>
        </w:rPr>
        <w:t xml:space="preserve"> - </w:t>
      </w:r>
      <w:r>
        <w:rPr>
          <w:rtl w:val="true"/>
        </w:rPr>
        <w:t>نكته‌اى ضرورى</w:t>
      </w:r>
      <w:r>
        <w:rPr>
          <w:rtl w:val="true"/>
        </w:rPr>
        <w:t xml:space="preserve">: </w:t>
      </w:r>
      <w:r>
        <w:rPr>
          <w:rtl w:val="true"/>
        </w:rPr>
        <w:t xml:space="preserve">ورع و تقوى </w:t>
      </w:r>
      <w:r>
        <w:rPr>
          <w:rtl w:val="true"/>
        </w:rPr>
        <w:t>!</w:t>
      </w:r>
      <w:bookmarkEnd w:id="978"/>
    </w:p>
    <w:p>
      <w:pPr>
        <w:pStyle w:val="BookText"/>
        <w:rPr/>
      </w:pPr>
      <w:r>
        <w:rPr>
          <w:rFonts w:ascii="IRNazanin" w:hAnsi="IRNazanin" w:eastAsia="IRNazanin"/>
          <w:color w:val="111111"/>
          <w:sz w:val="28"/>
          <w:sz w:val="28"/>
          <w:szCs w:val="28"/>
          <w:rtl w:val="true"/>
          <w:lang w:bidi="fa-IR"/>
        </w:rPr>
        <w:t>گاه اين سوال به ذهن بعضى خطور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پذيرفت كه ده‌ها هزار نفر از اصحاب پيامبر صلى‌الله‌عليه‌و‌آله بر خلاف مسيرى كه آن حضرت در مسئله خلافت و امامت ترسيم نموده گام بردارند ؟ در حالى كه آنان همنشينان آن بزرگوار بوده، با ورع و تقواى ايشان تربيت شده بودند و خداوند عزوجل نيز آنها را در كتاب خويش ستوده و به فضل آنها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آنها بودند كه در راه دين ايثار نموده، با جان و مالشان در راه آن جهاد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گروهى در مورد صحابه پيامبر صلى‌الله‌عليه‌و‌آله گفته‌اند تا حدى اغراق آميز به نظر مى‌رسد، زيرا آن عده كه در حجة الوداع و اندك زمانى قبل از وفات نبى اكرم صلى‌الله‌عليه‌و‌آله همراه آن حضرت مناسك حج را به جا آوردند، گر چه بالغ بر ده‌ها هزار نفر بوده‌اند، اما همه آنان در شهر پيامبر صلى‌الله‌عليه‌و‌آله يعنى مدينه ساكن نبوده، مدت مديدى با ايشان زندگى نكرده بودند تا آن حضرت فرصت يافته باشد آنها را تربيت و تزكيه نمايد و با احكام و معارف اسلام آشنا كرده و تعليمشان دهد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بيشتر آنان از سرزمين‌ها و نقاط دور و نزديك مدينه آمده بودند و نخستين بار بود كه به فوز ديدار رسول خدا صلى‌الله‌عليه‌و‌آله نايل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آنان پيش از اين و بعضى نيز بعد از آن مراسم حضرت را در فرصت‌هايى كوتاه زيارت كرده، </w:t>
      </w:r>
    </w:p>
    <w:p>
      <w:pPr>
        <w:pStyle w:val="BookText"/>
        <w:rPr/>
      </w:pPr>
      <w:r>
        <w:rPr>
          <w:rFonts w:ascii="IRNazanin" w:hAnsi="IRNazanin" w:eastAsia="IRNazanin"/>
          <w:color w:val="111111"/>
          <w:sz w:val="28"/>
          <w:sz w:val="28"/>
          <w:szCs w:val="28"/>
          <w:rtl w:val="true"/>
          <w:lang w:bidi="fa-IR"/>
        </w:rPr>
        <w:t>و گروهى نيز پس از ماجراى غدير پراكنده شده و به نزد قبيله و سرزمين خود رفتند و ديگر حضرتش را زيارت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شايد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قطعا اين چنين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آن جماعت پس از فتح مكه يعنى در سال نهم هجرى اسلام آورده بودند و از اسلام جز اسمى و از دين جز رسمى، آن هم در حد پاره‌اى امور ظاهرى و اندك، مطلب ديگرى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بعد از واقعه غدير خم همراه پيامبر اكرم صلى‌الله‌عليه‌و‌آله ماندند، تنها عده اندكى بودند كه در مدينه سكونت داشتند؛ شايد دو هزار نفر يا كمى بيشتر يا كمتر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اين جمع نيز خادمان و كنيزان و وابستگان غيرمسلمان بوده و گروهى را نيز منافقين و كسانى كه به نفاق و دورويى خو كرده بودند تشكيل مى‌دادند، و خداوند از وجود آنها در جمع مسلمانان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 در مدينه و هم در اطراف آن ساكن بودند و پيامبر صلى‌الله‌عليه‌و‌آله آنها را به صورتى واضح مشخص نكرده، خداوند بايد آنها را معرفى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گروه ديگرى از مردم مدينه نيز در اين جمع بودند كه ميزان لازم از درك و شعور دينى و احكام و معارف و سياست‌هاى آن را نداشته و تنها به زندگى روزمره و تجارب و خوش‌گذرانى خود مشغول بودند، و هر گاه سود و منفعت يا سرگرمى مى‌يافتند پيامبر صلى‌الله‌عليه‌و‌آله را رها نموده و به سراغ آن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جمع بسيارى از آنان در معرض تهديد پيامبر صلى‌الله‌عليه‌و‌آله، مبنى بر آتش زدن خانه‌هايشان قرار داشتند، زيرا نماز جماعتى را كه آن حضرت شخصا اقامه مى‌فرمود تحريم كرده بودند، و از اين ميان دسته‌اى نيز براى خود مسجدى ساخته و در آنجا جمع شده و جماعت مسلمانان را ترك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مشهور و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نام گرفت كه پيامبر صلى‌الله‌عليه‌و‌آله آن را تخريب نمود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سخن اينكه در عرصه منازعات و فعاليت‌هاى سياسى، غير از جاه‌طلبان و متنفذّين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قدرت و مكنت در تمام منطقه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w:t>
      </w:r>
    </w:p>
    <w:p>
      <w:pPr>
        <w:pStyle w:val="BookText"/>
        <w:rPr/>
      </w:pPr>
      <w:r>
        <w:rPr>
          <w:rFonts w:ascii="IRNazanin" w:hAnsi="IRNazanin" w:eastAsia="IRNazanin"/>
          <w:color w:val="111111"/>
          <w:sz w:val="28"/>
          <w:sz w:val="28"/>
          <w:szCs w:val="28"/>
          <w:rtl w:val="true"/>
          <w:lang w:bidi="fa-IR"/>
        </w:rPr>
        <w:t>اندكى از غير قريشيان كسى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امور را به سمت و سوى مصالح خويش و تثبيت استيلاى خودشان طرح‌ريزى كردند و مردم را با شگردهاى مختلف تحريك نموده، منافع خود را در اين ميان با ترفندهاى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دير زمانى نزد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مى‌بخشيدند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آنان از نقاط ضعف ساده‌لوحان و ساده‌انديشان يا كسانى كه هنوز ايمان در قلب‌هايشان محكم نشده، عِرق قبيله‌اى آنها را رهبرى كرده و بر تفكرات و روحياتشان رسوبات جاهليت سيطره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اسلام لطمه خورده بودند و دين امتيازاتى را كه استحقاق آن را نداشته و به ظلم و ستم صاحب آن شده بودند از آنان گرفته بود بهره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براى به انجام رساندن آنچه كه با حقدها و كينه‌هايشان تناسب داشت، با احساسات و عواطف خونخواهانه آنان بر عليه حق و دين و اسلام سازگارى داشت، از هيچ تلاش و كوششى فروگذار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موضوعى است كه رسول خدا صلى‌الله‌عليه‌و‌آله در اين سخن خويش بدان اشاره فرمودند كه سبب تأخير در ابلاغ مسئله امامت بيم و هراس من از قوم خويش بوده است، زيرا آنان به تازگى و با كراهت و ناخرسندى از دوران جاهليت بيرون آمده و هنوز بسيارى از آنها با همان آموخته‌هاى جاهلى زندگى مى‌كنند، و همچنان برخى از مطالب آن دوران بر آنان چيره و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پر واضح است كه گر چه بعضا اصحاب بيدار و آگاه بودند، اما اكثرا به سبب اوضاع و شرايطى كه برايشان مهيا شده بود، جريانات و تحركات سياسى را در دست داشته و آن را رهبرى مى‌كردند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در مدينه‌اى كه تنها چند هزار نفر، آن هم با روحياتى كه با پاره‌اى از آن آشنا شديم زندگى مى‌كردند، آنان توانستند امر خلافت را پس از وفات پيامبر صلى‌الله‌عليه‌و‌آله از ياران شريعتمدار آن حضرت منحرف نموده و به سوى ديگران 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كتب تاريخ و حديث بدان اشاره شده و آمده است</w:t>
      </w:r>
      <w:r>
        <w:rPr>
          <w:rFonts w:eastAsia="IRNazanin" w:cs="IRNazanin"/>
          <w:color w:val="111111"/>
          <w:sz w:val="28"/>
          <w:szCs w:val="28"/>
          <w:rtl w:val="true"/>
          <w:lang w:bidi="fa-IR"/>
        </w:rPr>
        <w:t xml:space="preserve">. </w:t>
      </w:r>
      <w:bookmarkStart w:id="979" w:name="pg19311_183527"/>
    </w:p>
    <w:p>
      <w:pPr>
        <w:pStyle w:val="Heading5"/>
        <w:numPr>
          <w:ilvl w:val="4"/>
          <w:numId w:val="1"/>
        </w:numPr>
        <w:rPr/>
      </w:pPr>
      <w:bookmarkStart w:id="980" w:name="__RefHeading___Toc18033105_1280447820"/>
      <w:bookmarkStart w:id="981" w:name="_Toc382"/>
      <w:bookmarkEnd w:id="979"/>
      <w:bookmarkEnd w:id="980"/>
      <w:r>
        <w:rPr>
          <w:rtl w:val="true"/>
        </w:rPr>
        <w:t>خلاصه سخن</w:t>
      </w:r>
      <w:bookmarkEnd w:id="981"/>
    </w:p>
    <w:p>
      <w:pPr>
        <w:pStyle w:val="BookText"/>
        <w:rPr/>
      </w:pPr>
      <w:r>
        <w:rPr>
          <w:rFonts w:ascii="IRNazanin" w:hAnsi="IRNazanin" w:eastAsia="IRNazanin"/>
          <w:color w:val="111111"/>
          <w:sz w:val="28"/>
          <w:sz w:val="28"/>
          <w:szCs w:val="28"/>
          <w:rtl w:val="true"/>
          <w:lang w:bidi="fa-IR"/>
        </w:rPr>
        <w:t>به اين ترتيب از آنچه تا كنون تقديم شد، روشن و واضح است كه رسول اكرم صلى‌الله‌عليه‌و‌آله با طوفانى از ستيزه‌جويى براى ناكام گذاردن برنامه‌هاى الهى به هر قيمت و وسيله ممكن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مداخله الهى و تهديد قرآنىِ نازل شده متوجه عناصرى بود كه اين تندبادها را بر پا كرده بودند، تا به آنان بفهماند كه اصرار برا اين ستيزه و ايجاد بحران و تلاش براى دستيابى به نتايجى پوچ به معناى ايستادگى و رويارويى در برابر تمامى دعوت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بود كه مداخله الهى موجب تثبيت موقعيت پيامبر صلى‌الله‌عليه‌و‌آله و مهار جريان مخالف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پس از آنكه آيات فرود آمده آشكارا كفر هر كس كه مانع اقدام پيامبر صلى‌الله‌عليه‌و‌آله شده و به مقابله با آن برخيزد را اعلام نموده و بر حمايت و محافظت از پيامبر صلى‌الله‌عليه‌و‌آله متعهد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 وَ اللّه‌ُ يَعصِمُكَ مِنَ الناسِ إنّ اللّه‌َ لا يَهدِى القَومَ الكافِرينَ</w:t>
      </w:r>
      <w:r>
        <w:rPr>
          <w:rFonts w:eastAsia="IRNazanin" w:cs="IRNazanin"/>
          <w:color w:val="111111"/>
          <w:sz w:val="28"/>
          <w:szCs w:val="28"/>
          <w:rtl w:val="true"/>
          <w:lang w:bidi="fa-IR"/>
        </w:rPr>
        <w:t>»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آن هنگامى كه خداوند عزوجل سدّ راه مخالفان و منكران شود، پر واضح است كسى را ياراى آن نيست تا به رويارويى با اراده الهى برخيزد، و چاره اى ندارد جز آنكه از ميدان مبارزه عقب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پروردگار متعال حجت خود را به پا دارد و پيامبرش دين و رسالت او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دشمنان پيامبر صلى‌الله‌عليه‌و‌آله نيز به ناچار بايد به مكر و سركشى پناه آورده، گناه عهدشكنى و خيانت را بر دوش كشند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لا يَهدى كَيدَ الخائِنينَ</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هرگز مكر خيانتكاران را به مقصود نمى‌رساند</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عِبادِى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xml:space="preserve">» </w:t>
      </w:r>
      <w:bookmarkStart w:id="982" w:name="pg19311_183528"/>
    </w:p>
    <w:p>
      <w:pPr>
        <w:pStyle w:val="Heading5"/>
        <w:numPr>
          <w:ilvl w:val="4"/>
          <w:numId w:val="1"/>
        </w:numPr>
        <w:rPr/>
      </w:pPr>
      <w:bookmarkStart w:id="983" w:name="__RefHeading___Toc18033107_1280447820"/>
      <w:bookmarkStart w:id="984" w:name="_Toc383"/>
      <w:bookmarkEnd w:id="982"/>
      <w:bookmarkEnd w:id="983"/>
      <w:r>
        <w:rPr>
          <w:rtl w:val="true"/>
        </w:rPr>
        <w:t xml:space="preserve">آيه </w:t>
      </w:r>
      <w:r>
        <w:rPr>
          <w:rtl w:val="true"/>
        </w:rPr>
        <w:t>«</w:t>
      </w:r>
      <w:r>
        <w:rPr>
          <w:rtl w:val="true"/>
        </w:rPr>
        <w:t>وَ لَقَدْ صَدَّقَ عَلَيْهِمْ إِبْلِيسُ ظَنَّهُ فَاتَّبَعُوهُ إِلاَّ فَرِيقا مِنَ الْمُؤْمِنِينَ</w:t>
      </w:r>
      <w:r>
        <w:rPr>
          <w:rtl w:val="true"/>
        </w:rPr>
        <w:t>»</w:t>
      </w:r>
      <w:bookmarkEnd w:id="984"/>
    </w:p>
    <w:p>
      <w:pPr>
        <w:pStyle w:val="Heading6"/>
        <w:numPr>
          <w:ilvl w:val="5"/>
          <w:numId w:val="1"/>
        </w:numPr>
        <w:rPr/>
      </w:pPr>
      <w:bookmarkStart w:id="985" w:name="__RefHeading___Toc18033109_1280447820"/>
      <w:bookmarkStart w:id="986" w:name="_Toc384"/>
      <w:bookmarkEnd w:id="985"/>
      <w:r>
        <w:rPr>
          <w:rtl w:val="true"/>
        </w:rPr>
        <w:t>اشاره</w:t>
      </w:r>
      <w:bookmarkEnd w:id="98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از جمله آياتى كه در غدير و در مورد ابليس و دار و دسته‌اش بر پيامبر صلى‌الله‌عليه‌و‌آله نازل شد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گمان خود را به باور آنان رسانيد و جز گروهى از مؤمنين پيرو او شدند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عِبادِى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بندگان واقعى من راهى نيست مگر گروهى از گمراهان كه پيرو تو باشند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دو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18033111_1280447820"/>
      <w:bookmarkStart w:id="988" w:name="_Toc385"/>
      <w:bookmarkEnd w:id="987"/>
      <w:r>
        <w:rPr/>
        <w:t>1</w:t>
      </w:r>
      <w:r>
        <w:rPr>
          <w:rtl w:val="true"/>
        </w:rPr>
        <w:t xml:space="preserve"> - </w:t>
      </w:r>
      <w:r>
        <w:rPr>
          <w:rtl w:val="true"/>
        </w:rPr>
        <w:t>موقعيت تاريخى</w:t>
      </w:r>
      <w:bookmarkEnd w:id="988"/>
    </w:p>
    <w:p>
      <w:pPr>
        <w:pStyle w:val="BookText"/>
        <w:rPr/>
      </w:pPr>
      <w:r>
        <w:rPr>
          <w:rFonts w:ascii="IRNazanin" w:hAnsi="IRNazanin" w:eastAsia="IRNazanin"/>
          <w:color w:val="111111"/>
          <w:sz w:val="28"/>
          <w:sz w:val="28"/>
          <w:szCs w:val="28"/>
          <w:rtl w:val="true"/>
          <w:lang w:bidi="fa-IR"/>
        </w:rPr>
        <w:t>پس از اتمام خطبه غدير و بيعت همگانى با اميرالمؤمنين عليه‌السلام و با شكست چندين توطئه منافقين، اكنون جا دارد سرى به پشت پرده غدير بزنيم و نيم نگاهى داشته باشيم به آنجا كه جز پيامبر و على عليهماالسلام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و در رأس آنان ابليس ايام غدير را در غوغايى به سر مى‌بردند و خوب مى‌فهميدند كه در آن موقعيت عظيم چه راه هدايت و نجاتى براى بنى‌آدم تا آخرين روز دنيا پيش 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پيش از همه در غدير حاضر شده بودند و نتايج اين مراسم عظيم را بررسى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عكس‌العمل گروه‌هاى مردم را زير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آينده بلند مدتى را مى‌ديدند كه در آن زيباترين گونه هدايت انسان پيش‌بينى شده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كه آن روز را هولناك‌ترين مقطع براى خود به حساب آوردند كه اگر فرامين آن روز به مرحله عمل مى‌رسيد همه راه‌هاى انحراف تا ابد بر انسان‌ها بسته </w:t>
      </w:r>
    </w:p>
    <w:p>
      <w:pPr>
        <w:pStyle w:val="BookText"/>
        <w:rPr/>
      </w:pP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بزرگ شياطين يعنى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روز اول كمر به گمراهى مردم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اصحابش مى‌فهميد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پيامبر صلى‌الله‌عليه‌و‌آله بر فراز منبر اميرالمؤمنين عليه‌السلام را بر سر دست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ابليس فريادى كشيد و همه لشكريانش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شياطين در هر جا كه بودند نزد او جمع شدند و ابليس گفتگوهايى با آنان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اِبْليسُ ظَنَّهُ فَاتَّبَعُوهُ اِلاّ فَريقا مِنَ الْمُؤْمِنينَ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ابليس گمان خود را به باور آنان رسانيد و جز گروهى از مؤمنين پيرو او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نزول اين آيه بار ديگر ابليس فريادى زد، و آنان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اين فرياد دوم چه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به خدا قسم خداوند سخن مرا در آيه‌اى از قرآن نقل كرد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صَدَّقَ عَلَيْهِمْ اِبْليسُ ظَنَّهُ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اين خبر باز هم شياطين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به دقت ناظر حركات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منصوب شدن اميرالمؤمنين عليه‌السلام گروهى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هواى نفس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چشمانش را نمى‌بينى كه در سرش مانند ديوانگان مى‌چرخد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از خوشحالى فرياد ديگرى زد و بار ديگر دار و دسته‌اش را جمع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من قبلاً گمراه كننده آدم بوده‌ام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پيمان را شكست ولى به خدا كافر نشد، اما اينان هم پيمان را شكستند و هم به پيامبر كافر شدند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ابليس كه از نقل سخن خود در آيه‌اى از قرآن خرسند بود، 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برآشفت و سر به سوى آسمان بلند كرد و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جلالت، اين گروه مؤمن را هم به بقيه ملحق خواهم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اينجا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نازل شد و پيامبر صلى‌الله‌عليه‌و‌آله كه شاهد گفتگوى ابليس با لشكريانش بود، اين آيه را خطاب به ابليس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عِبادى لَيْسَ لَكَ عَلَيْهِمْ سُلْطانٌ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تو را بر بندگان واقعى من راهى نيست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پس از اين ماجراها دار و دسته ابليس متفرق شدند، اما او بار ديگر فريادى زد و آنان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اين فرياد سوم چه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خاطر اصحاب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ابليس در حضور شياطين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قسم به عزت و جلالت، چنان معاصى و گناهان را براى آنان زيبا جلوه دهم كه مرتكب آن شوند، و اين گونه آنان را نزد تو مبغوض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كه همچنان در منظر پيامبر صلى‌الله‌عليه‌و‌آله قرار داشت، و رفتار او زير نگاه‌هاى پيامبر صلى‌الله‌عليه‌و‌آله بود، براى آنكه مردم او را ديده و سخن او را شنيده باشند به صورت پيرمردى نزد پيامبر صلى‌الله‌عليه‌و‌آله آمد و به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چقدر كم هستند آنان كه با تو بر سر آنچه درباره پسر عمويت گفتى بيعت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اشاره‌اى بود به آنچه بسيارى از آن جمعيت در دل داشتند و از اظهار آن خوددارى مى‌كردند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هجدهم ذى الحجه اولين روز از مراسم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 فراز منبر قرار گرفته تا مهم‌ترين پيام الهى را به بشريت ابلاغ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كه دشمن ديرينه بشريت است از مراسم بى‌خبر نيست، بلكه پيش از همه در غدير حاضر شده تا ببيند كار به كجا مى‌انجامد، و براى بعد از آن چه انديشه‌اى كند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طرفى به سخنان پيامبر صلى‌الله‌عليه‌و‌آله دقيق شده و نتايج آن را ارزيابى مى‌كند، و از سوى ديگر گروه‌هاى مردم را زير نظر دارد و در حال بررسى عكس العمل‌هاى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آينده‌اى بلند مدت در پيش است كه اگر همه از آن غافل باشند شيطان نمى‌تواند بى‌تفاوت باشد، چرا كه غدير براى زيباترين گونه هدايت انسان طرح ريزى شده، و شيطان هرگز چنين چيزى را بر نمى‌تابد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ابليس و دار و دسته‌اش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دشمنان سخت‌كوش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هولناك‌ترين مقطع براى خود به 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واهمه داشتند كه پس از غدير، راه گمراهىِ انسان‌ها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آن روز، بسيار محزون بودند و فريادشان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شياطين انسى به فرياد ابليس و گروهش رسيدند و در همان غدير وعده‌هايى به او دادند و نقشه‌هايى كشيدند و توطئه‌هايى نمودند كه آن حزن و اندوه و فريادهاى شيطان يكباره تبديل به خوشحالى و سرور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پس از رحلت پيامبر صلى‌الله‌عليه‌و‌آله اجراى دقيق آن نقشه‌ها را در سقيفه ديدند سر از پا نمى‌شناختند، و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تاجگذارى كرد و دستور شادى و سرور رسمى به گروهش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افشاى عكس العمل‌ها و اقدامات شياطين ابليسى و شياطين انسى، از مهم‌ترين بخش‌هاى موضوع غدير به شمار مى‌آيد، زيرا در سايه آن به آسانى مى‌توان دريافت كه آنچه پس از رحلت پيامبر صلى‌الله‌عليه‌و‌آله به وقوع پيوست و آن طور كه مردم زحماتِ يك عمر آن حضرت و آن خطابه عظيم در غدير را ناديده گرفته و به فراموشى سپردند، هرگز بدون پايه‌ريزى و برنامه‌هاى قبلى انجام نگرفته بود و شياطين و منافقين آخرين تلاش‌هاى خود را در اين زمينه انجام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هم ابليس و گروهش عزا گرفته بودند، و هم منافقين در هاله‌اى از يأس و نا اميدى به سر مى‌بردند، و توطئه‌هاى خود را نقش بر آب مى‌ديدند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خاطر هم شيطان و شياطينش در فكر راهى تازه براى گمراهى امت و به جهنم كشاندن مسلمين بودند، و هم كافرانِ به ظاهر مسلمان چاره‌اى براى بازگشت و عقب گرد به دوران جاهليت واحياى دوباره كفر و شرك و الحاد جستجو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اين قسمت از تاريخ تكان دهنده است اينكه در غدير، شياطين دل به منافقين بسته بودند و چشم به دست آنان و نقشه‌هايشان داشتند و خود را از هر جهت مستأصل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منافقانِ مشرك و كافر بودند كه روى شيطان و شيطانيان را سفيد كردند، و به فرزندان خَلَف خود كه دستِ كمى از آنها نداشتند درسِ مقابله با وحى و نبوت و دستگاه الهى را دادند، و چنان نقشه‌اى پياده كردند كه نه فقط خود به مقاصد شومشان رسيدند، بلكه تا آخر روزگار اكثريتى از مسلمين را از راه و صراط مستقيم دوازده جانشين بر حقِّ پيامبرشان منحرف كردند و چهره خلافت اسلامى را هم نزد جهانيان مشوَّه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پس از اتمام خطبه غدير و بيعت همگانى با اميرالمؤمنين عليه‌السلام و با شكست چندين توطئه منافقين، اكنون جا دارد سرى به پشت پرده غدير بزنيم و نيم نگاهى داشته باشيم به آنجا كه جز پيامبر و على عليهماالسلام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و در رأس آنان ابليس ايام غدير را در غوغايى به سر مى‌بردند و خوب مى‌فهميدند كه در آن موقعيت عظيم چه راه هدايت و نجاتى براى بنى‌آدم تا آخرين روز دنيا پيش 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پيش از همه در غدير حاضر شده بودند و نتايج اين مراسم عظيم را بررسى مى‌كردند، و از سوى ديگر عكس العمل گروه‌هاى مردم را زير نظر داشتند؛ در واقع آينده بلند مدتى را مى‌ديدند كه در آن زيباترين گونه هدايت انسان پيش‌بينى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آن روز را هولناك‌ترين مقطع براى خود به حساب آوردند كه اگر فرامين آن روز به مرحله عمل مى‌رسيد همه راه‌هاى انحراف تا ابد بر انسان‌ها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بزرگ شياطين يعنى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روز اول كمر به گمراهى مردم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اصحابش مى‌فهميد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گير و دارى بين ابليس و لشكريانش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پرده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وقايعى به وقوع مى‌پيوندد كه داستان بلند آن را با جمع‌بندى چند روايت مى‌خوانيم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روز غدير، همين كه پيامبر صلى‌الله‌عليه‌و‌آله بر فراز منبر اميرالمؤمنين عليه‌السلام را بر سر دست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آنجا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فريادى كشيد و همه لشكريانش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فرياد، همه شياطين در هر جا كه بودند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واى مولاى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فريادى بود ؟ مگر چه چيزى تو را به وحشت انداخته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كنون فريادى وحشتناك‌تر از اين از تو نشنيده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كارى كرد كه اگر به نتيجه برسد هرگز خدا معصيت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تو همان كسى هستى كه آدم را گمراه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گويا از اين پس اين امت يك امت رحمت شده محفوظ از گناه خواهند بود و ديگر تو و ما را بر اينان راهى نيست، چرا كه امام و پناه خود بعد از پيامبرشان به آنان شناسانده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امروزِ شما مثل روز عيسى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مردم را درباره على گمراه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ابليس به صورت پيرمردى زيباروى نزد پيامبر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چقدر كم هستند آنان كه با تو بر سر آنچه درباره پسر عمويت گفتى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ابليس پاسخ اصحابش را داد، ولى شياطين با ديدن غدير و آن اتمام حجت عظيم خاك بر سر ريختند و به جزع و فزع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چه شده است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اتفاقى بود كه رخ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مى‌كرديم وقتى محمد از دنيا برود اصحاب او متفرق مى‌شوند، ولى مى‌بينيم كه امر وصايت را براى شخصى بعد از خود </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به ما اينگونه نگفته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داده بودى كه وقتى اين پيامبر از دنيا برود اصحاب او متفرق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برنامه يك مسئله مستحكم شد كه هر كدام از جانشينانش از دنيا برود ديگرى به جاى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اين مرد پيمانى را بست كه هيچ انسانى تا روز قيامت نمى‌تواند آن را بشكند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خيالتان راحت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به آنچه از آنان پيمان گرفت وفا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همراه او هستند در اين باره به من وعده‌هايى داده‌اند كه به چيزى از آنچه گفت اقرار نكنند، و مى‌دانم كه هرگز در وعده‌اى كه به من داده‌اند تخلّف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اعلام اين مطلب لشكر شيطان متفرق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بود كه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ابليس گمان خود را به باور آنان رسانيد و جز گروهى از مؤمنين پيرو او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نزول اين آيه بار ديگر ابليس فريادى زد، و آنان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اين فرياد دوم چه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به خدا قسم، خداوند سخن مرا در آيه‌اى از قرآن نقل كرد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صَدَّقَ عَلَيْهِمْ إِبْلِيسُ ظَنَّهُ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اين خبر باز هم شياطين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به دقت ناظر حركات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منصوب شدن اميرالمومنين عليه‌السلام گروهى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هواى نفس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نمى‌بينى كه در سرش مثل ديوانگان مى‌چرخد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از خوشحالى فرياد ديگرى زد و بار ديگردار و دسته‌اش را جمع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من قبلاً گمراه كننده آدم بوده‌ام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پيمان را </w:t>
      </w:r>
    </w:p>
    <w:p>
      <w:pPr>
        <w:pStyle w:val="BookText"/>
        <w:rPr/>
      </w:pPr>
      <w:r>
        <w:rPr>
          <w:rFonts w:ascii="IRNazanin" w:hAnsi="IRNazanin" w:eastAsia="IRNazanin"/>
          <w:color w:val="111111"/>
          <w:sz w:val="28"/>
          <w:sz w:val="28"/>
          <w:szCs w:val="28"/>
          <w:rtl w:val="true"/>
          <w:lang w:bidi="fa-IR"/>
        </w:rPr>
        <w:t xml:space="preserve">شكست ولى به خدا كافر نشد، اما اينان هم پيمان را شكستند و هم به پيامبر كافر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كه از نقل سخن خود در آيه‌اى از قرآن خرسند بود، 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برآشفت و سر به سوى آسمان بلند كرد و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جلالت، اين گروه مؤمن را هم به بقيه ملحق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پيامبر صلى‌الله‌عليه‌و‌آله كه شاهد گفتگوى ابليس با لشكريانش بود، اين آيه را با اشاره به ابليس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عِبادِى لَيْسَ لَكَ عَلَيْهِمْ سُلْطانٌ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تو را بر بندگان واقعى من راهى نيست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پس از اين ماجراها دار و دسته ابليس متفرق شدند، اما او بار ديگر فريادى زد و آنان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اين فرياد سوم چه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خاطر اصحاب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ابليس در حضور شياطين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قسم به عزت و جلالت، چنان معاصى و گناهان را براى آنان زيبا جلوه دهم كه مرتكب آن شوند، و اينگونه آنان را نزد تو مبغوض نمايم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كه همچنان در منظر پيامبر صلى‌الله‌عليه‌و‌آله قرار داشت، و رفتار او زير نگاه‌هاى پيامبر صلى‌الله‌عليه‌و‌آله بود، براى آنكه مردم او را ديده و سخن او را شنيده باشند به صورت پيرمردى نزد پيامبر صلى‌الله‌عليه‌و‌آله آمد و به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چقدر كم هستند آنان كه با تو بر سر آنچه درباره پسر عمويت گفتى بيعت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اشاره‌اى بود به آنچه بسيارى از آن جمعيت در دل داشتند و از اظهار آن خوددارى مى‌كردند</w:t>
      </w:r>
      <w:r>
        <w:rPr>
          <w:rFonts w:eastAsia="IRNazanin" w:cs="IRNazanin"/>
          <w:color w:val="111111"/>
          <w:sz w:val="28"/>
          <w:szCs w:val="28"/>
          <w:rtl w:val="true"/>
          <w:lang w:bidi="fa-IR"/>
        </w:rPr>
        <w:t>.</w:t>
      </w:r>
      <w:r>
        <w:rPr>
          <w:rStyle w:val="FootnoteAnchor"/>
          <w:rtl w:val="true"/>
        </w:rPr>
        <w:footnoteReference w:id="468"/>
      </w:r>
      <w:bookmarkStart w:id="989" w:name="pg19311_183536"/>
    </w:p>
    <w:p>
      <w:pPr>
        <w:pStyle w:val="Heading6"/>
        <w:numPr>
          <w:ilvl w:val="5"/>
          <w:numId w:val="1"/>
        </w:numPr>
        <w:rPr/>
      </w:pPr>
      <w:bookmarkStart w:id="990" w:name="__RefHeading___Toc18033113_1280447820"/>
      <w:bookmarkStart w:id="991" w:name="_Toc386"/>
      <w:bookmarkEnd w:id="989"/>
      <w:bookmarkEnd w:id="990"/>
      <w:r>
        <w:rPr/>
        <w:t>2</w:t>
      </w:r>
      <w:r>
        <w:rPr>
          <w:rtl w:val="true"/>
        </w:rPr>
        <w:t xml:space="preserve"> - </w:t>
      </w:r>
      <w:r>
        <w:rPr>
          <w:rtl w:val="true"/>
        </w:rPr>
        <w:t>تحليل اعتقادى</w:t>
      </w:r>
      <w:bookmarkEnd w:id="991"/>
    </w:p>
    <w:p>
      <w:pPr>
        <w:pStyle w:val="Heading6"/>
        <w:numPr>
          <w:ilvl w:val="5"/>
          <w:numId w:val="1"/>
        </w:numPr>
        <w:rPr/>
      </w:pPr>
      <w:bookmarkStart w:id="992" w:name="__RefHeading___Toc18033115_1280447820"/>
      <w:bookmarkStart w:id="993" w:name="_Toc387"/>
      <w:bookmarkEnd w:id="992"/>
      <w:r>
        <w:rPr>
          <w:rtl w:val="true"/>
        </w:rPr>
        <w:t>اشاره</w:t>
      </w:r>
      <w:bookmarkEnd w:id="993"/>
    </w:p>
    <w:p>
      <w:pPr>
        <w:pStyle w:val="BookText"/>
        <w:rPr/>
      </w:pPr>
      <w:r>
        <w:rPr>
          <w:rFonts w:ascii="IRNazanin" w:hAnsi="IRNazanin" w:eastAsia="IRNazanin"/>
          <w:color w:val="111111"/>
          <w:sz w:val="28"/>
          <w:sz w:val="28"/>
          <w:szCs w:val="28"/>
          <w:rtl w:val="true"/>
          <w:lang w:bidi="fa-IR"/>
        </w:rPr>
        <w:t>با قاطعيت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جزئيات ارتباط غاصبين خلافت با شيطان، نقطه حساسى از عقايد ماست كه در ريشه‌يابى بسيارى از مسايل به ما كمك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مرور بر ماجرايى كه از حضور ابليس در غدير ذكر شد به تبيين چهار نكته از آن مى‌پردازيم</w:t>
      </w:r>
      <w:r>
        <w:rPr>
          <w:rFonts w:eastAsia="IRNazanin" w:cs="IRNazanin"/>
          <w:color w:val="111111"/>
          <w:sz w:val="28"/>
          <w:szCs w:val="28"/>
          <w:rtl w:val="true"/>
          <w:lang w:bidi="fa-IR"/>
        </w:rPr>
        <w:t>:</w:t>
      </w:r>
    </w:p>
    <w:p>
      <w:pPr>
        <w:pStyle w:val="Heading6"/>
        <w:numPr>
          <w:ilvl w:val="5"/>
          <w:numId w:val="1"/>
        </w:numPr>
        <w:rPr/>
      </w:pPr>
      <w:bookmarkStart w:id="994" w:name="__RefHeading___Toc18033117_1280447820"/>
      <w:bookmarkStart w:id="995" w:name="_Toc388"/>
      <w:bookmarkEnd w:id="994"/>
      <w:r>
        <w:rPr>
          <w:rtl w:val="true"/>
        </w:rPr>
        <w:t>نكته اول</w:t>
      </w:r>
      <w:r>
        <w:rPr>
          <w:rtl w:val="true"/>
        </w:rPr>
        <w:t xml:space="preserve">: </w:t>
      </w:r>
      <w:r>
        <w:rPr>
          <w:rtl w:val="true"/>
        </w:rPr>
        <w:t>وحشتناك‌ترين روز شيطان</w:t>
      </w:r>
      <w:bookmarkEnd w:id="995"/>
    </w:p>
    <w:p>
      <w:pPr>
        <w:pStyle w:val="BookText"/>
        <w:rPr/>
      </w:pPr>
      <w:r>
        <w:rPr>
          <w:rFonts w:ascii="IRNazanin" w:hAnsi="IRNazanin" w:eastAsia="IRNazanin"/>
          <w:color w:val="111111"/>
          <w:sz w:val="28"/>
          <w:sz w:val="28"/>
          <w:szCs w:val="28"/>
          <w:rtl w:val="true"/>
          <w:lang w:bidi="fa-IR"/>
        </w:rPr>
        <w:t>در روايات متعددى وارد شده كه ابليس در طول عمر خود چند بار فرياد وحشتناكى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يك بارِ آن در غدير بوده</w:t>
      </w:r>
      <w:r>
        <w:rPr>
          <w:rStyle w:val="FootnoteAnchor"/>
          <w:rtl w:val="true"/>
        </w:rPr>
        <w:footnoteReference w:id="469"/>
      </w:r>
      <w:r>
        <w:rPr>
          <w:rFonts w:ascii="Amiri" w:hAnsi="Amiri" w:eastAsia="Amiri" w:cs="Amiri"/>
          <w:color w:val="111111"/>
          <w:sz w:val="28"/>
          <w:sz w:val="28"/>
          <w:szCs w:val="28"/>
          <w:rtl w:val="true"/>
          <w:lang w:bidi="ar-SA"/>
        </w:rPr>
        <w:t>اين نكته بسيار جالب است كه وقتى در آن روز فرياد برآورد و لشكريانش جمع شدند، اولين سخنشان اين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لَكَ صَرْخَةً اوْحَشُ مِنْ صَرْخَتِكَ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تا كنون فريادى وحشتناك‌تر از اين از تو نشنيده بوديم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اين حاكى از آن است كه روز غدير براى ابليس سخت‌ترين روز بوده و بزرگ‌ترين سد در برابر ضلالت خلق در آن روز ايجاد شده كه او را آن چنان ناراحت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بزرگ‌ترين چراغ هدايت در آن روز روشن شده كه اگر كسى كوردل نباشد و پرده‌هاى سياه سقيفه مانع او نشود، يافتن صراط مستقيم جستجو نمى‌خواهد و روشن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مرورى بر آنچه در اين باره ابليس به شياطين گفته و آنچه آنان به او گفته‌اند مى‌توان به زوايايى از اين وحشت ابليس و عظمت روز غدير پى برد، آنجا كه گفتند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هذَا النَّبِىُّ فِعْلاً انْ تَمَّ لَمْ يَعْصِ اللّه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كارى كرد كه اگر به نتيجه برسد خدا هرگز معصيت نمى‌شود</w:t>
      </w:r>
      <w:r>
        <w:rPr>
          <w:rFonts w:eastAsia="IRNazanin" w:cs="IRNazanin"/>
          <w:color w:val="111111"/>
          <w:sz w:val="28"/>
          <w:szCs w:val="28"/>
          <w:rtl w:val="true"/>
          <w:lang w:bidi="fa-IR"/>
        </w:rPr>
        <w:t xml:space="preserve">. </w:t>
      </w:r>
      <w:bookmarkStart w:id="996" w:name="pg19311_183537"/>
    </w:p>
    <w:p>
      <w:pPr>
        <w:pStyle w:val="BookText"/>
        <w:rPr/>
      </w:pPr>
      <w:bookmarkEnd w:id="996"/>
      <w:r>
        <w:rPr>
          <w:rFonts w:ascii="IRNazanin" w:hAnsi="IRNazanin" w:eastAsia="IRNazanin"/>
          <w:color w:val="111111"/>
          <w:sz w:val="28"/>
          <w:sz w:val="28"/>
          <w:szCs w:val="28"/>
          <w:rtl w:val="true"/>
          <w:lang w:bidi="fa-IR"/>
        </w:rPr>
        <w:t>قَدْ اعْلِمُوا مَفْزَعَهُمْ وَ امامَهُمْ بَعْدَ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پناه و امام خود را بعد از پيامبرشان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عَقَدَ هذَا الرَّجُلُ عُقْدَةً لا يَحِلُّها انْسىٌّ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پيمانى بست كه هيچ انسانى تا روز قيامت نمى‌تواند آن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امْرٌ مُسْتَقَرٌّ كُلَّما ارادَ انْ يَذْهَبَ واحِدٌ بَدَرَ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محكمى شد كه هر كدام از دنيا برود ديگرى به جاى او ظاهر مى‌شود</w:t>
      </w:r>
      <w:r>
        <w:rPr>
          <w:rFonts w:eastAsia="IRNazanin" w:cs="IRNazanin"/>
          <w:color w:val="111111"/>
          <w:sz w:val="28"/>
          <w:szCs w:val="28"/>
          <w:rtl w:val="true"/>
          <w:lang w:bidi="fa-IR"/>
        </w:rPr>
        <w:t>.</w:t>
      </w:r>
    </w:p>
    <w:p>
      <w:pPr>
        <w:pStyle w:val="Heading6"/>
        <w:numPr>
          <w:ilvl w:val="5"/>
          <w:numId w:val="1"/>
        </w:numPr>
        <w:rPr/>
      </w:pPr>
      <w:bookmarkStart w:id="997" w:name="__RefHeading___Toc18033119_1280447820"/>
      <w:bookmarkStart w:id="998" w:name="_Toc389"/>
      <w:bookmarkEnd w:id="997"/>
      <w:r>
        <w:rPr>
          <w:rtl w:val="true"/>
        </w:rPr>
        <w:t>نكته دوم</w:t>
      </w:r>
      <w:r>
        <w:rPr>
          <w:rtl w:val="true"/>
        </w:rPr>
        <w:t xml:space="preserve">: </w:t>
      </w:r>
      <w:r>
        <w:rPr>
          <w:rtl w:val="true"/>
        </w:rPr>
        <w:t>روز آدم عليه‌السلام، روز عيسى عليه‌السلام</w:t>
      </w:r>
      <w:bookmarkEnd w:id="998"/>
    </w:p>
    <w:p>
      <w:pPr>
        <w:pStyle w:val="BookText"/>
        <w:rPr/>
      </w:pPr>
      <w:r>
        <w:rPr>
          <w:rFonts w:ascii="IRNazanin" w:hAnsi="IRNazanin" w:eastAsia="IRNazanin"/>
          <w:color w:val="111111"/>
          <w:sz w:val="28"/>
          <w:sz w:val="28"/>
          <w:szCs w:val="28"/>
          <w:rtl w:val="true"/>
          <w:lang w:bidi="fa-IR"/>
        </w:rPr>
        <w:t>شيطان براى گمراهى انسان‌ها در جستجوى بهانه است، و از بيراهه‌هاى عجيبى خود را بر سر راه فرزند آدم مى‌رساند تا او را از راه مستقيم به سوى جهنم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گفتگويى كه روز غدير بين ابليس و شياطين ديگر رخ داده معلوم مى‌شود سه مقطع بسيار مهم و استثنايى براى شيطان در ضلالت خلق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ماجراى حضرت آدم عليه‌السلام در بهشت، و ديگرى بدون پدر به دنيا آمدن حضرت عيسى عليه‌السلام، و سومى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چند عبارت در داستان ابليس در غدير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شياطين به ابليس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سَيِّدَنا، انْتَ كُنْتَ لاِدَمَ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آدم بوده‌اى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به شياطين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عَلِمْتُمْ انّى كُنْتُ لاِدَمَ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نمى‌دانيد كه من قبلاً براى آدم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يَوْمُكُمْ كَيَوْمِ عيسى، وَ اللّه لاَضِلَّنَّ فيهِ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امروزتان مانند روز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مردم را درباره او گمراه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سقيفه كه شيطان به عنوان بيعت با ابوبكر دست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كَيَوْمِ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مانند روز آدم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روز شياطين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الَّذى اخْرَجْتَ آدَمَ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بودى كه آدم را از بهشت بيرون آوردى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آن روز كه توانست حضرت آدم عليه‌السلام را از بهشت بيرون كند، در واقع نسل بشريت را از بهشت اخراج كرد، و آنان را اسير حيله‌هاى خود در دنيا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روزى كه ولادت حضرت عيسى عليه‌السلام بدون همسرى براى مريم اتفاق افتاد، اين معجزه الهى را بهانه غلو قرار داد و آن حضرت را به عنوان الوهيت مطرح كرد و نسل‌هايى از بشر را با همين باور غلط مبتلا به شرك نمود و راهى جهنم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غدير هم قسم ياد كرد كه در اين باره مردم را گمراه خواهم كرد، و سقيفه تحقق اين قسم ابليس بود كه تا آخر روزگار اكثريتى از انسان‌ها را با انكار ولايت على عليه‌السلام راهى جهنم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سه روز در تاريخِ اضلالِ ابليس، پيمودن راه هزار ساله در يك شب بود كه اينگونه در خاطره آنان ثبت شده و از آن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زحمت و تلاش شياطين در هزاران مكان و زمان و درباره هزاران انسان، با يك برنامه بنيادين و ريشه‌اى به انجام رسيد،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اساسَ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عَلَيْهِ بُنْيانَهُ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آسانى پيش رفت، و در طول تاريخ بدون زحمتِ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فى ظُلْمِهِ وَ جَوْرِهِ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ابتدا پايه ضلالت را بنيان گذاشت، و سپس بر روى آن بناى گمراهى را بالا برد، و سپس بدون نگرانى مسير ظلم و جور هموار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خود شيطان، روز سقيفه را قابل مقايسه با روز آدم عليه‌السلام نمى‌داند و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نَقَضَ الْعَهْدَ وَ لَمْ يَكْفُرْ بِالرَّبِّ، وَ هؤُلاءِ نَقَضُوا الْعَهْدَ وَ كَفَرُوا 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پيمان را شكست، اما به خداوند كافر نشد، ولى اينان هم پيمان را شكستند و هم به پيامبر كافر شدند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در صدد ضلالت خلق است و درجات گمراهى را خوب مى‌داند، پيمان شكنان سقيفه را كافر مى‌داند، و نقض ولايت اميرالمؤمنين عليه‌السلام را مساوى با مخالفت صريح با شخص پيامبر صلى‌الله‌عليه‌و‌آله و انكار نبوت آن حضرت مى‌داند</w:t>
      </w:r>
      <w:r>
        <w:rPr>
          <w:rFonts w:eastAsia="IRNazanin" w:cs="IRNazanin"/>
          <w:color w:val="111111"/>
          <w:sz w:val="28"/>
          <w:szCs w:val="28"/>
          <w:rtl w:val="true"/>
          <w:lang w:bidi="fa-IR"/>
        </w:rPr>
        <w:t xml:space="preserve">. </w:t>
      </w:r>
      <w:bookmarkStart w:id="999" w:name="pg19311_183539"/>
    </w:p>
    <w:p>
      <w:pPr>
        <w:pStyle w:val="Heading6"/>
        <w:numPr>
          <w:ilvl w:val="5"/>
          <w:numId w:val="1"/>
        </w:numPr>
        <w:rPr/>
      </w:pPr>
      <w:bookmarkStart w:id="1000" w:name="__RefHeading___Toc18033121_1280447820"/>
      <w:bookmarkStart w:id="1001" w:name="_Toc390"/>
      <w:bookmarkEnd w:id="999"/>
      <w:bookmarkEnd w:id="1000"/>
      <w:r>
        <w:rPr>
          <w:rtl w:val="true"/>
        </w:rPr>
        <w:t>نكته سوم</w:t>
      </w:r>
      <w:r>
        <w:rPr>
          <w:rtl w:val="true"/>
        </w:rPr>
        <w:t xml:space="preserve">: </w:t>
      </w:r>
      <w:r>
        <w:rPr>
          <w:rtl w:val="true"/>
        </w:rPr>
        <w:t>راهكارهاى شيطان در برابر غدير</w:t>
      </w:r>
      <w:bookmarkEnd w:id="1001"/>
    </w:p>
    <w:p>
      <w:pPr>
        <w:pStyle w:val="BookText"/>
        <w:rPr/>
      </w:pPr>
      <w:r>
        <w:rPr>
          <w:rFonts w:ascii="IRNazanin" w:hAnsi="IRNazanin" w:eastAsia="IRNazanin"/>
          <w:color w:val="111111"/>
          <w:sz w:val="28"/>
          <w:sz w:val="28"/>
          <w:szCs w:val="28"/>
          <w:rtl w:val="true"/>
          <w:lang w:bidi="fa-IR"/>
        </w:rPr>
        <w:t>دو آيه درباره حضور شيطان در غدير و تصميم‌هاى او مطرح شده كه با توجه به موقعيت نزول آن ضابطه‌هاى لازم را براى گريز از سقيفه و بقا بر عهد غدير به 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صَدَّقَ عَلَيْهِمْ إِبْلِيسُ ظَنَّهُ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ديگرى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عِبادِى لَيْسَ لَكَ عَلَيْهِمْ سُلْطانٌ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آيه اول</w:t>
      </w:r>
    </w:p>
    <w:p>
      <w:pPr>
        <w:pStyle w:val="BookText"/>
        <w:rPr/>
      </w:pPr>
      <w:r>
        <w:rPr>
          <w:rFonts w:ascii="Amiri" w:hAnsi="Amiri" w:eastAsia="Amiri" w:cs="Amiri"/>
          <w:color w:val="111111"/>
          <w:sz w:val="28"/>
          <w:sz w:val="28"/>
          <w:szCs w:val="28"/>
          <w:rtl w:val="true"/>
          <w:lang w:bidi="ar-SA"/>
        </w:rPr>
        <w:t>آيه اول سه فراز دارد كه هر كدام بُعدى از مسئله را روشن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فراز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ابليس گمان خود را بر آنان صادق نمود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جمله يك اصطلاح ادبى و كنايى است كه امام باقر عليه‌السلام در بيان آن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تأويل اين آيه پس از شهادت پيامبر صلى‌الله‌عليه‌و‌آله اتفاق افتاد، به اين صورت كه وقتى منافقين در غدير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هواى نفس سخن مى‌گويد، شيطان به آنان اميدوار شد و اطمينان پيدا كرد كه براى شكستن پيمان غدير منافقينى هستند كه پيگير اين اقدام ضد خدا و رسول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صلى‌الله‌عليه‌و‌آله از دنيا رفت آنان گمان و اميد ابليس را به مرحله عمل رساندند و صدق گمان او را ثابت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سقيفه را بر پا كردند و صاحب غدير را از مقام خود كنار زدند</w:t>
      </w:r>
      <w:r>
        <w:rPr>
          <w:rFonts w:eastAsia="IRNazanin" w:cs="IRNazanin"/>
          <w:color w:val="111111"/>
          <w:sz w:val="28"/>
          <w:szCs w:val="28"/>
          <w:rtl w:val="true"/>
          <w:lang w:bidi="fa-IR"/>
        </w:rPr>
        <w:t>)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فراز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پيرو شيطان شدند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تابلوى بلند بر پيشانى سقيفه است؛ كه سقيفه مساوى است با پيروىِ شيطان، و طبق صريح اين آيه هيچ راه فرارى براى آنان از اين علامت منحوس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شيطان هم موجود سابقه‌دارى است كه نجاست او با آب درياهاى عالم پاك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چنين باشد چرا كه راه سقيفه بر ضد راه الهى غدير است، و طبعا شيطان هميشه در برابر صراط مستقيم و راه خدا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فَرِيقا مِنَ الْمُؤْمِنِينَ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گروهى از مؤمنان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همان روز غدير خداوند به صراحت اعلام كرده مؤمنين در اقليت‌اند، و اكثريت مردم در راه ولايت و صاحب غدير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ابليس در روز غدير با مشاهده آن بيعت يكصد و بيست هزار نفرى، به پيامبر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اقَلَّ مَنْ يُبايِعُكَ عَلى ما تَقُولُ فِى ابْنِ‌عَمِّكَ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كم هستند كسانى كه طبق گفته هايت درباره پسرعمويت با تو بيعت مى‌كنند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عليه‌السلام 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شيعَةُ اميرِالْمُؤْمِنينَ عليه‌السلام</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شيعيان اميرالمؤمنين عليه‌السلام هستند؛ كه پيرو شيطان نيستند و نگذاشتند گمان شيطان تحقق يابد و به مرحله عمل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p>
    <w:p>
      <w:pPr>
        <w:pStyle w:val="BookText"/>
        <w:rPr/>
      </w:pPr>
      <w:r>
        <w:rPr>
          <w:rFonts w:ascii="IRNazanin" w:hAnsi="IRNazanin" w:eastAsia="IRNazanin"/>
          <w:color w:val="111111"/>
          <w:sz w:val="28"/>
          <w:sz w:val="28"/>
          <w:szCs w:val="28"/>
          <w:rtl w:val="true"/>
          <w:lang w:bidi="fa-IR"/>
        </w:rPr>
        <w:t xml:space="preserve">آيه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عِبادِى لَيْسَ لَكَ عَلَيْهِمْ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 صلى‌الله‌عليه‌و‌آله هنگامى تلاوت فرمود كه شيطان 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به فكر بقيه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تصميم گرفت كه اگر چه اكثريت خلق با سقيفه به گمراهى كشيده مى‌شوند، ولى بايد به هر قيمتى شده اقليت مؤمن را هم به مخالفت خداوند وادار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به عزت و جلال خداوند قسم ياد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لاَلْحِقَنَّ الْفَريقَ بِالْجَميعِ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گروه مؤمنين را هم به اكثريت ملحق مى‌كنم</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پيامبر صلى‌الله‌عليه‌و‌آله اين آيه را تلاوت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بندگان من راهى نيست مگر كسانى از گمراهان كه پيرو تو شوند</w:t>
      </w:r>
      <w:r>
        <w:rPr>
          <w:rFonts w:eastAsia="IRNazanin" w:cs="IRNazanin"/>
          <w:color w:val="111111"/>
          <w:sz w:val="28"/>
          <w:szCs w:val="28"/>
          <w:rtl w:val="true"/>
          <w:lang w:bidi="fa-IR"/>
        </w:rPr>
        <w:t xml:space="preserve">» . </w:t>
      </w:r>
      <w:bookmarkStart w:id="1002" w:name="pg19311_183541"/>
    </w:p>
    <w:p>
      <w:pPr>
        <w:pStyle w:val="BookText"/>
        <w:rPr/>
      </w:pPr>
      <w:bookmarkEnd w:id="1002"/>
      <w:r>
        <w:rPr>
          <w:rFonts w:ascii="Amiri" w:hAnsi="Amiri" w:eastAsia="Amiri" w:cs="Amiri"/>
          <w:color w:val="111111"/>
          <w:sz w:val="28"/>
          <w:sz w:val="28"/>
          <w:szCs w:val="28"/>
          <w:rtl w:val="true"/>
          <w:lang w:bidi="ar-SA"/>
        </w:rPr>
        <w:t>اين آيه دو فراز دارد كه هر كدام از آنها بُعدى از مسئله را روشن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فراز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عِبادِى لَيْسَ لَكَ عَلَيْهِمْ سُلْطانٌ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را بر بندگان من راهى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منظور آن است كه در مسئله ولايت، شيطان نمى‌تواند آن فرقه مؤمن را منحرف سازد، و آنان محكم‌تر از آن هستند كه با حيله شيطان دست از ولايت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در بيان اين مطلب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محمد صلى‌الله‌عليه‌و‌آله را به حق مبعوث كرد، شياطين بزرگ و كوچك بر سر مؤمنين بيش از زنبوران بر گوشت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مؤمن محكم‌تر از كوه است چرا كه از كوه با تبر مى‌توان قطعه‌اى جدا كرد، ولى از دين مؤمن چيزى نمى‌توان جدا كرد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فراز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اتَّبَعَكَ مِنَ الْغاوِينَ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كسانى از گمراهان كه پيرو تو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قسمت آيه دقيقا مربوط به شيعيان اهل‌بيت عليهم‌السلام است كه با پذيرفتن ولايت فرياد شيطان را بلند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شياطين از ابليس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فرياد مى‌زنى ؟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مِنْ اصْحابِ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باعث پيروى از شيطان در شيعيان مى‌شود توسط خود ابليس بيان شده كه گناهان را در چشم آنان زيبا جلوه مى‌دهد تا با ارتكاب آن نزد خداوند مورد غضب قرار گيرند،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لاَزَّيِنَنَّ لَهُمُ الْمَعاصِىَ حَتّى ابَغِّضَهُمْ الَيْكَ</w:t>
      </w:r>
      <w:r>
        <w:rPr>
          <w:rFonts w:eastAsia="IRNazanin" w:cs="IRNazanin"/>
          <w:color w:val="111111"/>
          <w:sz w:val="28"/>
          <w:szCs w:val="28"/>
          <w:rtl w:val="true"/>
          <w:lang w:bidi="fa-IR"/>
        </w:rPr>
        <w:t>.</w:t>
      </w:r>
    </w:p>
    <w:p>
      <w:pPr>
        <w:pStyle w:val="Heading6"/>
        <w:numPr>
          <w:ilvl w:val="5"/>
          <w:numId w:val="1"/>
        </w:numPr>
        <w:rPr/>
      </w:pPr>
      <w:bookmarkStart w:id="1003" w:name="__RefHeading___Toc18033123_1280447820"/>
      <w:bookmarkStart w:id="1004" w:name="_Toc391"/>
      <w:bookmarkEnd w:id="1003"/>
      <w:r>
        <w:rPr>
          <w:rtl w:val="true"/>
        </w:rPr>
        <w:t>نكته چهارم</w:t>
      </w:r>
      <w:r>
        <w:rPr>
          <w:rtl w:val="true"/>
        </w:rPr>
        <w:t xml:space="preserve">: </w:t>
      </w:r>
      <w:r>
        <w:rPr>
          <w:rtl w:val="true"/>
        </w:rPr>
        <w:t>ياران شيطان در غدير</w:t>
      </w:r>
      <w:bookmarkEnd w:id="100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در برابر غدير با تمام توان و قدرت ايستاد چرا كه آن برنامه را خنثى كننده تلاش‌هاى خود براى گمراهى مردم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شك فريادهايى كه در آن روز مى‌كشيد به خاطر احساس عجزى بود كه در برابر غدير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اينجاست كه بايد بدانيم آنان كه از غدير سقيفه را پى‌ريزى كردند نه تنها ياران راهگشاى ابليس بودند، بلكه شيطان به آنان آفرين گفت كه راهى را كه از آن عاجز بود توسط آنان گشوده شد و توانست دريچه اميدى به روى شيطان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سه جمله از ابليس نقل شده كه در غدير به شياطين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اصْحابَهُ لا يَفُونَ بِما عَقَدَ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به آنچه بر آنان پيمان بسته وفا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اصْحابَهُ قَدْ وَعَدُونى انْ لا يَقِرُّوا لَهُ بِشَىْ‌ءٍ 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به من وعده داده‌اند كه به چيزى از آنچه گفت اقرار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الَّذينَ حَوْلَهُ قَدْ وَعَدُونى فيهِ عِدَةً وَ لَنْ يَخْلُفُونى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اطراف او هستند به من درباره او وعده‌اى داده‌اند كه هرگز در آن برخلاف وعده عمل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وقتى اميرالمؤمنين عليه‌السلام را براى بيعت اجبارى بردند، سلمان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از پيامبر صلى‌الله‌عليه‌و‌آله درباره اين آيه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 يُعَذِّبُ عَذابَهُ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يُوثِقُ وَثاقَهُ أَحَدٌ</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هيچكس مانند او عذاب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مانند او به بند كشيده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صلى‌الله‌عليه‌و‌آله به من خبر داد كه منظور از اين آيه تو هستى</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نيز امام باقر عليه‌السلام در بيان اين آيه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الثّانى، لا يُعَذِّبُ اللّه يَوْمَ الْقِيامَةِ عَذابَهُ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 كسى كه عذابش از همه بالاتر است عمر است، كه خداوند در روز قيامت احدى را مانند او عذاب نمى‌كند</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به صريح روايات عذاب او از عذاب ابليس هم بالاتر است، چنانكه امام صادق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ابليس را در هفتاد غُل و زنجير و دومى را </w:t>
      </w:r>
      <w:bookmarkStart w:id="1005" w:name="pg19311_183543"/>
    </w:p>
    <w:p>
      <w:pPr>
        <w:pStyle w:val="BookText"/>
        <w:rPr/>
      </w:pPr>
      <w:bookmarkEnd w:id="1005"/>
      <w:r>
        <w:rPr>
          <w:rFonts w:ascii="IRNazanin" w:hAnsi="IRNazanin" w:eastAsia="IRNazanin"/>
          <w:color w:val="111111"/>
          <w:sz w:val="28"/>
          <w:sz w:val="28"/>
          <w:szCs w:val="28"/>
          <w:rtl w:val="true"/>
          <w:lang w:bidi="fa-IR"/>
        </w:rPr>
        <w:t>در صد و بيست غل و زنجير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نگاهى به او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كه خداوند عذاب او را بيش از من قرار داده در حالى كه من تمام مردم را گمراه كرده‌ام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مستحق چنين عذابى شده است ؟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ظلم او به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دومى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نداشتى كه خداوند به من دستور سجده بر آدم داد ولى من سرپيچى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خواستم براى من سلطه بر محمد و اهل‌بيت او و شيعيانش قرار دهد، ولى خداوند اجازه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عِبادِى لَيْسَ لَكَ عَلَيْهِمْ سُلْطانٌ إِلاَّ مَنِ اتَّبَعَكَ مِنَ الْغاوِينَ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همه خواسته نفس خود را عملى كردى و اكنون در پيشگاه خلايق از تو پرسيده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برنامه‌اى بود كه از تو و پيروانت در مخالفت على عليه‌السلام صورت گرفت ؟</w:t>
      </w:r>
    </w:p>
    <w:p>
      <w:pPr>
        <w:pStyle w:val="BookText"/>
        <w:rPr/>
      </w:pPr>
      <w:r>
        <w:rPr>
          <w:rFonts w:ascii="IRNazanin" w:hAnsi="IRNazanin" w:eastAsia="IRNazanin"/>
          <w:color w:val="111111"/>
          <w:sz w:val="28"/>
          <w:sz w:val="28"/>
          <w:szCs w:val="28"/>
          <w:rtl w:val="true"/>
          <w:lang w:bidi="fa-IR"/>
        </w:rPr>
        <w:t>دومى در پاسخ ابليس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چنين دستورى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پروردگارت سرپيچى كردى و از من اطاعت نمودى ؟ عمر در پاسخ آيه قرآن را به ياد مى‌آورد كه خداوند از قول ابليس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وَعَدَكُمْ وَعْدَ الْحَقِّ وَ وَعَدْتُكُمْ فَأَخْلَفْتُكُمْ وَ ما كانَ لِى عَلَيْكُمْ مِنْ سُلْطانٍ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به شما وعده حق داد ولى من به شما وعده دادم و خلاف وعده نمودم و مرا بر شما قدرتى نيست</w:t>
      </w:r>
      <w:r>
        <w:rPr>
          <w:rFonts w:eastAsia="IRNazanin" w:cs="IRNazanin"/>
          <w:color w:val="111111"/>
          <w:sz w:val="28"/>
          <w:szCs w:val="28"/>
          <w:rtl w:val="true"/>
          <w:lang w:bidi="fa-IR"/>
        </w:rPr>
        <w:t>» !</w:t>
      </w:r>
    </w:p>
    <w:p>
      <w:pPr>
        <w:pStyle w:val="Heading6"/>
        <w:numPr>
          <w:ilvl w:val="5"/>
          <w:numId w:val="1"/>
        </w:numPr>
        <w:rPr/>
      </w:pPr>
      <w:bookmarkStart w:id="1006" w:name="__RefHeading___Toc18033125_1280447820"/>
      <w:bookmarkStart w:id="1007" w:name="_Toc392"/>
      <w:bookmarkEnd w:id="1006"/>
      <w:r>
        <w:rPr>
          <w:rtl w:val="true"/>
        </w:rPr>
        <w:t>نكته پنجم</w:t>
      </w:r>
      <w:r>
        <w:rPr>
          <w:rtl w:val="true"/>
        </w:rPr>
        <w:t xml:space="preserve">: </w:t>
      </w:r>
      <w:r>
        <w:rPr>
          <w:rtl w:val="true"/>
        </w:rPr>
        <w:t>شيطان از سقيفه تا عاشورا</w:t>
      </w:r>
      <w:bookmarkEnd w:id="1007"/>
    </w:p>
    <w:p>
      <w:pPr>
        <w:pStyle w:val="BookText"/>
        <w:rPr/>
      </w:pPr>
      <w:r>
        <w:rPr>
          <w:rFonts w:ascii="IRNazanin" w:hAnsi="IRNazanin" w:eastAsia="IRNazanin"/>
          <w:color w:val="111111"/>
          <w:sz w:val="28"/>
          <w:sz w:val="28"/>
          <w:szCs w:val="28"/>
          <w:rtl w:val="true"/>
          <w:lang w:bidi="fa-IR"/>
        </w:rPr>
        <w:t>اكنون جا دارد سراغى از ابليس و شياطين بگيريم كه با آن همه وحشت و ناراحتى در غدير، با ديدن سقيفه چه حالى پيدا كردند؛ تا راه طى شده غدير را با راه طى شده سقيفه از ذره‌بين اعتقاد مورد بازبينى قرار داده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سه جلوه از پشت پرده عالَم توسط معصومين عليهم‌السلام براى ما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اول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اولين مرحله را به محض قرار دادن غير اميرالمؤمنين عليه‌السلام در جاى آن حضرت چنين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صلى‌الله‌عليه‌و‌آله از دنيا رفت و مردم غير على عليه‌السلام را به عنوان خليفه قرار دادند، ابليس تاج پادشاهى بر سر گذاشت و با زينت تمام بر </w:t>
      </w:r>
    </w:p>
    <w:p>
      <w:pPr>
        <w:pStyle w:val="BookText"/>
        <w:rPr/>
      </w:pPr>
      <w:r>
        <w:rPr>
          <w:rFonts w:ascii="IRNazanin" w:hAnsi="IRNazanin" w:eastAsia="IRNazanin"/>
          <w:color w:val="111111"/>
          <w:sz w:val="28"/>
          <w:sz w:val="28"/>
          <w:szCs w:val="28"/>
          <w:rtl w:val="true"/>
          <w:lang w:bidi="fa-IR"/>
        </w:rPr>
        <w:t>فراز منبرى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لشكريانش را جمع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كنيد، چرا كه ديگر خدا اطاعت نخواهد شد تا امام بر حقى امور را در دست گيرد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جلوه دوم</w:t>
      </w:r>
    </w:p>
    <w:p>
      <w:pPr>
        <w:pStyle w:val="BookText"/>
        <w:rPr/>
      </w:pPr>
      <w:r>
        <w:rPr>
          <w:rFonts w:ascii="IRNazanin" w:hAnsi="IRNazanin" w:eastAsia="IRNazanin"/>
          <w:color w:val="111111"/>
          <w:sz w:val="28"/>
          <w:sz w:val="28"/>
          <w:szCs w:val="28"/>
          <w:rtl w:val="true"/>
          <w:lang w:bidi="fa-IR"/>
        </w:rPr>
        <w:t>سلمان دومين مرحله را بعد از بيعت مردم با ابوبكر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على عليه‌السلام پيامبر صلى‌الله‌عليه‌و‌آله را غسل مى‌داد من از مسجد آمدم و خبرها را به آنحضرت دادم كه مردم دو دستى با ابوبكر بيعت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اولين كسى كه با ابوبكر بر فراز منبر بيعت كرد چه كسى بود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سالخورده‌اى را ديدم كه بر عصايش تكيه داده و بر پيشانى او آثار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همه از منبر بالا رفت و گريه كنان در برابر ابوبكر تعظيمى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شكر كه مرا نميراند تا تو را در اين مكان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باز كن تا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 دستش را باز كرد و آن پيرمرد با او بيعت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مانند روز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پايين آمد و از مسجد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او كه بود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گفتار او مرا خوش نيامد چرا كه گويى رحلت پيامبر صلى‌الله‌عليه‌و‌آله را به مسخره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ابليس بود، خدا او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من خبر داد كه ابليس و بزرگان اصحابش حاضر بودند آنگاه كه پيامبر صلى‌الله‌عليه‌و‌آله مرا در غدير خم به دستور خدا منصوب كرد، تا آنجا كه خبر داد بعد از آن حضرت ابليس دوباره حاضر مى‌شود و به عنوان اولين نفر با ابوبكر بيعت مى‌كند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پيامبر صلى‌الله‌عليه‌و‌آله در دنباله خبرش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پس از بيعت ابوبكر از مسجد خارج مى‌شود و شياطين را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او به سجده مى‌افتند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ما واى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بودى كه آدم را از بهشت بيرون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امت بعد از پيامبرشان گمراه نشدند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كرديد كه مرا بر اينان راهى </w:t>
      </w:r>
    </w:p>
    <w:p>
      <w:pPr>
        <w:pStyle w:val="BookText"/>
        <w:rPr/>
      </w:pPr>
      <w:r>
        <w:rPr>
          <w:rFonts w:ascii="IRNazanin" w:hAnsi="IRNazanin" w:eastAsia="IRNazanin"/>
          <w:color w:val="111111"/>
          <w:sz w:val="28"/>
          <w:sz w:val="28"/>
          <w:szCs w:val="28"/>
          <w:rtl w:val="true"/>
          <w:lang w:bidi="fa-IR"/>
        </w:rPr>
        <w:t xml:space="preserve">نيست ؟ چگونه ديديد مرا هنگامى كه با آنان كارى كردم كه اطاعت على را كه خدا و رسول به آنان امر كرده بود رها كردند ؟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جلوه سوم</w:t>
      </w:r>
    </w:p>
    <w:p>
      <w:pPr>
        <w:pStyle w:val="BookText"/>
        <w:rPr/>
      </w:pPr>
      <w:r>
        <w:rPr>
          <w:rFonts w:ascii="IRNazanin" w:hAnsi="IRNazanin" w:eastAsia="IRNazanin"/>
          <w:color w:val="111111"/>
          <w:sz w:val="28"/>
          <w:sz w:val="28"/>
          <w:szCs w:val="28"/>
          <w:rtl w:val="true"/>
          <w:lang w:bidi="fa-IR"/>
        </w:rPr>
        <w:t>سومين مرحله را حضرت زينب عليهاالسلام در لحظات آخر اميرالمؤمنين عليه‌السلام از آن حضرت شنيده كه آن واقعه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از قول پيامبر صلى‌الله‌عليه‌و‌آله ماجراهاى سقيفه و بعد از آن تا ماجراى عاشورا را براى دخترش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تو و دختران خاندانت با خوارى به حالت اسيرى در اين شهر كوفه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قول پيامبر صلى‌الله‌عليه‌و‌آله چنين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خوشحالى به پرواز در مى‌آيد، و همراه همه شياطين تمام زمين را سير مى‌كند و در آن حال مى‌گويد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گروه شياطين، به آنچه از فرزندان آدم مى‌خواستيم رسيديم و در هلاك كردن آنان به نهايت درجه دست يافتيم و بدنامى را براى آنان به يادگار گذاشتيم، مگر آنان كه به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كار خود را به شك انداختن مردم درباره آنان و وادار كردنشان بر دشمنى آنان و عمل بر ضد آنان و دوستانشان قرار دهيد، تا گمراهى و كفر مردم مستحكم و پا برجا شود، تا آنجا كه هيچكس از آنان نجات پيدا نكند</w:t>
      </w:r>
      <w:r>
        <w:rPr>
          <w:rFonts w:eastAsia="IRNazanin" w:cs="IRNazanin"/>
          <w:color w:val="111111"/>
          <w:sz w:val="28"/>
          <w:szCs w:val="28"/>
          <w:rtl w:val="true"/>
          <w:lang w:bidi="fa-IR"/>
        </w:rPr>
        <w:t>.</w:t>
      </w:r>
      <w:r>
        <w:rPr>
          <w:rStyle w:val="FootnoteAnchor"/>
          <w:rtl w:val="true"/>
        </w:rPr>
        <w:footnoteReference w:id="47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8" w:name="pg19311_183547"/>
      <w:bookmarkStart w:id="1009" w:name="pg19311_183547"/>
      <w:bookmarkEnd w:id="1009"/>
    </w:p>
    <w:p>
      <w:pPr>
        <w:pStyle w:val="Heading4"/>
        <w:numPr>
          <w:ilvl w:val="3"/>
          <w:numId w:val="1"/>
        </w:numPr>
        <w:rPr/>
      </w:pPr>
      <w:bookmarkStart w:id="1010" w:name="pg19311_183547"/>
      <w:bookmarkStart w:id="1011" w:name="__RefHeading___Toc18033127_1280447820"/>
      <w:bookmarkStart w:id="1012" w:name="_Toc393"/>
      <w:bookmarkEnd w:id="1010"/>
      <w:bookmarkEnd w:id="1011"/>
      <w:r>
        <w:rPr>
          <w:rtl w:val="true"/>
        </w:rPr>
        <w:t>نهم</w:t>
      </w:r>
      <w:r>
        <w:rPr>
          <w:rtl w:val="true"/>
        </w:rPr>
        <w:t xml:space="preserve">: </w:t>
      </w:r>
      <w:r>
        <w:rPr>
          <w:rtl w:val="true"/>
        </w:rPr>
        <w:t>ماجراى حارث فهرى و سنگ آسمانى</w:t>
      </w:r>
      <w:bookmarkEnd w:id="1012"/>
    </w:p>
    <w:p>
      <w:pPr>
        <w:pStyle w:val="Heading5"/>
        <w:numPr>
          <w:ilvl w:val="4"/>
          <w:numId w:val="1"/>
        </w:numPr>
        <w:rPr/>
      </w:pPr>
      <w:bookmarkStart w:id="1013" w:name="__RefHeading___Toc18033129_1280447820"/>
      <w:bookmarkStart w:id="1014" w:name="_Toc394"/>
      <w:bookmarkEnd w:id="1013"/>
      <w:r>
        <w:rPr>
          <w:rtl w:val="true"/>
        </w:rPr>
        <w:t>ماجراى سنگ آسمانى</w:t>
      </w:r>
      <w:bookmarkEnd w:id="1014"/>
    </w:p>
    <w:p>
      <w:pPr>
        <w:pStyle w:val="BookText"/>
        <w:rPr/>
      </w:pPr>
      <w:r>
        <w:rPr>
          <w:rFonts w:ascii="IRNazanin" w:hAnsi="IRNazanin" w:eastAsia="IRNazanin"/>
          <w:color w:val="111111"/>
          <w:sz w:val="28"/>
          <w:sz w:val="28"/>
          <w:szCs w:val="28"/>
          <w:rtl w:val="true"/>
          <w:lang w:bidi="fa-IR"/>
        </w:rPr>
        <w:t>ماجراى سنگ آسمانى</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اصل واقعه غدير يك اتمام حجت الهى بر بشريت و ادامه اتمام حجت‌هاى خداوند با ارسال پيامبران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غدير نيز پروردگار قادر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مهر تأييد و امضاى ربوبى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مقطع حساس، با يَدِ قدرت خود نشان داد كه از هيچ كس هيچ عذرى درباره اعتقاد به غدير و ابلاغ آن به نسل‌هاى آينده پذيرفته نيست و مخالفت با غدير شمشير كشيدن در برابر خالق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ماجراى حارث فهرى بود؛ واقعه عجيبى كه به عنوان يك معجزه، امضاى الهى را بر خط پايان غدير ثبت كرد جريان حارث فهرى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خطبه غدير، عصر روز بيستم ذى الحجه روز سوم غدير و ساعات پايانى برنامه سه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صد و بيست هزار نفر مرد و زن حاضر در غدير بدون استثنا با مقام نبوت و سپس با مقام ولايت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غيظ منافقين به درجه اعلا رسيده و آماده انفجار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پيامبر صلى‌الله‌عليه‌و‌آله فضيلت بلندى از مناقب على عليه‌السلام بر زبان جارى فرمود و همين جرقه‌اى بر دل منافقين شد كه كينه توزانه سخنانى بر زبان جارى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اين سه روز پيامبر صلى‌الله‌عليه‌و‌آله در هر مناسبتى فضائل و مناقب اميرالمؤمنين و اهل‌بيتش عليهم‌السلام را براى مردم بيان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عده‌اى از اصحاب خدمت حضرت جمع بودند كه ابوبكر و عمر و مغيره و عده‌اى ديگر از منافقين نيز در ميان آنان بودند، و حارث فهرى از بين آنها آمادگى بيشترى براى جسارت داشت و در واقع زبان منافقين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شد كه پس از اهانت‌هايى كه منافقين پس از خطبه غدير نسبت به پيامبر صلى‌الله‌عليه‌و‌آله و اميرالمؤمنين عليه‌السلام داشتند، حارث فهرى در آخرين ساعات روز سوم، به همراه دوازده نفر از اصحابش نزد پيامبر صلى‌الله‌عليه‌و‌آله آمدند، و او از طرف بقيه برخاست و با لسانى تند و با جسارت در برابر پيامبر صلى‌الله‌عليه‌و‌آله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قرار شد تو رسول اللّه باشى و على جانشين بعد از تو باشد و فاطمه دخترت سيده زنان عالم و حسن و حسين سيد جوانان اهل بهشت باشند، پس براى ساير قريش چيزى باقى نگذاشته‌اى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مقامات را تعيين نكرده‌ام بلكه خداوند معين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سخن را به نقطه اصلى اعتقاد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ما را دعوت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كنيم و ما هم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دعوتمان كردى كه پيامبرى تو را بپذيريم و ما پذيرفتيم در حالى كه قلبمان رضايت نمى‌داد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دستور نماز و بعد از آن روزه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حج و خمس و زكات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اكتفا نكردى تا اكنون كه پسر عمويت را منصوب نمودى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واقعا همه اين‌ها از طرف خدا بود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من وحى مى‌شود و جبرئيل سفير و واسطه الهى است و من به مردم خبر مى‌دهم، و جز آنچه خدا دستور دهد چيزى را اعلام نمى‌كنم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خدايى كه خدايى جز او نيست، آيا اين حتما از طرف خداست و از طرف خودت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اين از طرف خداست نه از پيش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سه بار تكرار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حب على بن ابى‌طالب دستور مى‌دهى و گمان دارى كه او نسبت به تو همچون هارون نسبت به موسى است، و شيعيان او سوار بر شتران نورانى به محشر مى‌آيند و در عرصه قيامت بر ديگران فخر مى‌كنند تا آنكه كنار حوض كوثر آيند و از آن بنوشند، و اين در حالى است كه بقيه امت در يك گروه جداگانه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اينها از آسمان نازل شده يا از پيش خود مى‌گويى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آسمان نازل شده و سپس من ابلاغ كرده‌ام كه خداوند ما را نورى در زير عرش خلق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فهميدم كه تو ساحر كذاب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مگر شما هم از فرزندان آدم نيستيد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خداوند ما را نورى در زير عرش خلق فرمود دوازده هزار سال قبل از آنكه آدم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صلب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از صلبى به صلب ديگر منتقل شد تا آنكه در صلب عبداللّه و ابوطالب از يكديگر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خداوند ما را از آن نور خلق كرده و فرق من و على در اين است كه پيامبرى بعد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از خدا بترس و از آنچه درباره دشمنى على بن ابى‌طالب بر زبان آوردى توبه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سر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محمد در آنچه مى‌گويد صادق و راستگوست سنگى از آسمان بر ما ببار يا عذابى بر ما نازل كن كه انتقامى در اولينِ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نشانه‌اى براى آيندگان ما باشد؛ و اگر آنچه محمد مى‌گويد دروغ است عذابى بر او نازل كن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فورا سخن حارث را با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براى پيامبر صلى‌الله‌عليه‌و‌آله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قالُوا اللَّهُمَّ اِنْ كانَ هذا هُوَ الْحَقُّ مِنْ عِنْدِكَ فَاَمْطِرْ عَلَيْنا حِجارَةً مِنَ السَّماءِ اَوِ ائْتِنا بِعَذابٍ اَليمٍ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خدايا اگر اين حقى از طرف توست بر ما سنگى از آسمان ببار يا عذاب دردناكى بر ما بفرست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اينجا بود كه غدير وارد مباهله شد، و اين سخن حارث به </w:t>
      </w:r>
    </w:p>
    <w:p>
      <w:pPr>
        <w:pStyle w:val="BookText"/>
        <w:rPr/>
      </w:pPr>
      <w:r>
        <w:rPr>
          <w:rFonts w:ascii="IRNazanin" w:hAnsi="IRNazanin" w:eastAsia="IRNazanin"/>
          <w:color w:val="111111"/>
          <w:sz w:val="28"/>
          <w:sz w:val="28"/>
          <w:szCs w:val="28"/>
          <w:rtl w:val="true"/>
          <w:lang w:bidi="fa-IR"/>
        </w:rPr>
        <w:t xml:space="preserve">معناى درخواست پاسخ الهى براى نشان دادن حق و باطل بود، و بايد معجزه‌اى رخ مى‌داد تا ثابت شود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وحى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يَجْعَلُ اللّه‌ُ لِلنّاسِ الشَّرَ اسْتِعْجالَهُمْ بِالْخَيْرِ لَقُضِىَ اِلَيْهِمْ اَجَلَهُمْ فَنَذَرُ الَّذينَ لا يَرْجُونَ لِقائَنا فى طُغْيانِهِمْ يَعْمَهُونَ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خداوند براى مردم شر را فورا مى‌فرستاد همان گونه كه خير را فورا مى‌فرستد اجل آنان را مقدر مى‌فرمود ما رها مى‌كنيم كسانى را كه اميد ملاقات ما را ندارند تا در طغيان خود متحير بمانند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اَنْتَ فيهِمْ وَ ما كانَ اللّه‌ُ مُعَذِّبَهُمْ وَ هُمْ يَسْتَغْفِرُونَ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آنان را عذاب نمى‌كند در حالى كه تو در ميان آنان باشى، و خدا آنان را عذاب نمى‌كند در حالى كه استغفار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آيه در حضور پيامبر صلى‌الله‌عليه‌و‌آله عذابى نازل نمى‌شد، و در صورتى درخواست حارث عملى مى‌شد كه از حضور آن حضرت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توبه بود كه حارث از سخن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يا توبه كن و يا از پيش ما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راه ديگر اين است كه براى قريش هم نصيبى از آنچه در اختيار دارى قرار دهى، چرا كه با اين برنامه تو بنى‌هاشم همه مناقب عرب و عجم را به خود اختصاص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اختيار من نيست، بلكه مربوط به خداوند تبارك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است اعلام مى‌كنم كه قلبم توبه را نمى‌پذيرد، ولى از حضور تو مى‌روم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به سرعت به طرف شترش رفت و سوار شد و حركت كرد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عظيم پيش چشمان آن جمعيت انبوه كه براى پايان ماجرا گردن كشيده بودند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خاطره‌اى كه از اصحاب فيل در ذهن‌ها مانده بود، اينك با تمام شدن سخن حارث و فاصله گرفتن او از مجلس پيامبر صلى‌الله‌عليه‌و‌آله تكرار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كه سخن حارث تمام شد و به راه افتاد، خداوند سنگى از آسمان بر او فرستاد كه از مغزش وارد شد و از دُبُرش خارج گرديد و همانجا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غليظى ظاهر شد و رعد و برقى به وجود آمد و صاعقه‌اى رخ داد و آتشى فرود آمد و همه آن دوازده نفر را 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عذاب الهى با هم بر حارث نازل شد در حالى كه پيامبر صلى‌الله‌عليه‌و‌آله و اصحابش از فاصله‌اى او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پرنده‌اى از آسمان فرستاد كه در منقار او ريگى به اندازه عدس بود و آن را بر سر حارث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از سر او وارد شد و طول قامت او را در نورديد و او را نقش زمين ساخت، در حالى كه پاهايش را بر زمين مى‌كوبيد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ابر سياهى ظاهر شد و رعد و برقى زد و صاعقه‌اى پديد آورد كه بر بدن حارث خورد و او را 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تعيين تكليف براى همه منافقان آن روز و طول تاريخ شد كه همچون حارث فهرى فكر مى‌كنند و به گمان خود خدا و رسول را قبول دارند و بعد از آنكه مى‌دانند ولايت على بن ابى‌طالب عليه‌السلام از طرف خداست صريحا مى‌گويند ما تحمل آن را نداريم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پاسخ دندان شكن و فورى خداوند ثابت كرد كه هر كس ولايت على عليه‌السلام را نپذيرد، خدا و رسول را قبول ندارد 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معجزه، بر همگان مسلم شد كه غدير از منبع وحى سرچشمه گرفته و يك فرمان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لحظات جبرئيل نازل شد و سند قرآنى اين معجزه غدير را با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درخواست كرد درخواست كننده‌اى عذاب واقع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كافران قدرت دفع آن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طرف خداوند بود</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طرف او برويد كه آنچه از خدا خواست بر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w:t>
      </w:r>
    </w:p>
    <w:p>
      <w:pPr>
        <w:pStyle w:val="BookText"/>
        <w:rPr/>
      </w:pPr>
      <w:r>
        <w:rPr>
          <w:rFonts w:ascii="IRNazanin" w:hAnsi="IRNazanin" w:eastAsia="IRNazanin"/>
          <w:color w:val="111111"/>
          <w:sz w:val="28"/>
          <w:sz w:val="28"/>
          <w:szCs w:val="28"/>
          <w:rtl w:val="true"/>
          <w:lang w:bidi="fa-IR"/>
        </w:rPr>
        <w:t>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ابتدا خودشان درخواست كردند و اينگونه هر جبار معاندى ضرر كرد و به هدف خود نرسيد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در توبيخ گستاخى حارث و امثال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اَفَبِعَذابِنا يَسْتَعْجِلُونَ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به عذاب ما عجله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اكنون صد و بيست هزار نفر جنازه بى‌جان حارث را نظاره‌گر بودند كه بر اثر انكار غدير به عذاب الهى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پيامبر صلى‌الله‌عليه‌و‌آله خطاب به جمعيت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چشم خود 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گوش خود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على را دوست بدارد، و واى به حال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على و شيعيانش را مى‌بينم كه در روز قيامت سوار بر شترانى به طرف باغ‌هاى بهشت برده مى‌شوند، در حالى كه چهره‌هايشان جوان و تاج بر سر و سرمه كشيده‌اند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در ادامه سخنانش به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عَلَيْكُمْ وَ لا اَنْتُمْ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ترسى بر آنان نيست و محزون نمى‌شوند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اَكْبَرُ ذلِكَ هُوَ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رضايت بزرگ خدا تأييد شده‌اند و اين رستگارى بزرگ است تا هنگامى كه در مقام قدس در محضر رب العالمين ساكن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ما تَشْتَهيهِ الاَنْفُسُ وَ تَلَذُّ الاَعْيُنُ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كه آنچه دل طلب كند و چشم لذت ببرد در آن آماده است، و در آنجا هميشگى خواهند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صبرى كه كرديد و اين عاقبت نيكويى است</w:t>
      </w:r>
      <w:r>
        <w:rPr>
          <w:rFonts w:eastAsia="IRNazanin" w:cs="IRNazanin"/>
          <w:color w:val="111111"/>
          <w:sz w:val="28"/>
          <w:szCs w:val="28"/>
          <w:rtl w:val="true"/>
          <w:lang w:bidi="fa-IR"/>
        </w:rPr>
        <w:t xml:space="preserve">» . </w:t>
      </w:r>
      <w:bookmarkStart w:id="1015" w:name="pg19311_183553"/>
    </w:p>
    <w:p>
      <w:pPr>
        <w:pStyle w:val="Heading5"/>
        <w:numPr>
          <w:ilvl w:val="4"/>
          <w:numId w:val="1"/>
        </w:numPr>
        <w:rPr/>
      </w:pPr>
      <w:bookmarkStart w:id="1016" w:name="__RefHeading___Toc18033131_1280447820"/>
      <w:bookmarkStart w:id="1017" w:name="_Toc395"/>
      <w:bookmarkEnd w:id="1015"/>
      <w:bookmarkEnd w:id="1016"/>
      <w:r>
        <w:rPr>
          <w:rtl w:val="true"/>
        </w:rPr>
        <w:t>ماجراى حارث فهرى به بيانى ديگر</w:t>
      </w:r>
      <w:bookmarkEnd w:id="1017"/>
    </w:p>
    <w:p>
      <w:pPr>
        <w:pStyle w:val="BookText"/>
        <w:rPr/>
      </w:pPr>
      <w:r>
        <w:rPr>
          <w:rFonts w:ascii="IRNazanin" w:hAnsi="IRNazanin" w:eastAsia="IRNazanin"/>
          <w:color w:val="111111"/>
          <w:sz w:val="28"/>
          <w:sz w:val="28"/>
          <w:szCs w:val="28"/>
          <w:rtl w:val="true"/>
          <w:lang w:bidi="fa-IR"/>
        </w:rPr>
        <w:t>در آخرين ساعات روز سوم، حارث فهرى به همراه دوازده نفر از اصحابش نزد پيامبر صلى‌الله‌عليه‌و‌آله آمدند و او از طرف بقيه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و پيامبرى خود را از جانب پروردگارت آورده‌اى يا از پيش خود گفتى ؟ آيا نماز و زكات و حج و جهاد را از جانب پروردگار آورده‌اى يا از پيش خود گفتى ؟ آيا اين على بن ابى‌طالب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جانب پروردگار گفتى يا از پيش خود گفتى ؟</w:t>
      </w:r>
    </w:p>
    <w:p>
      <w:p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كرده است، و واسطه بين من و خدا جبرئيل است، و من اعلان كننده پيام خدا هستم و بدون اجازه پروردگارم خبرى را اعلان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و از جانب توست سنگى از آسمان بر ما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محمد در آنچه مى‌گويد صادق و راستگو است شعله‌اى از آتش بر ما بفرست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كه سخن حارث تمام شد و به راه افتاد، خداوند سنگى از آسمان بر او فرستاد كه از مغزش وارد شد و از دُبُرش خارج گرديد و همانجا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غليظى ظاهر شد و رعد و برقى به وجود آمد و صاعقه‌اى رخ داد و آتشى فرود آمد و همه آن دوازده نفر را سوزانيد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اين ماجرا، آيه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Style w:val="FootnoteAnchor"/>
          <w:rtl w:val="true"/>
        </w:rPr>
        <w:footnoteReference w:id="481"/>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كننده‌اى عذاب واقع شدنى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كسى نتواند آن را دفع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و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معجزه، بر همگان مسلم شد كه غدير از منبع وحى سرچشمه گرفته و يك فرمان الهى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اما تفصيل 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آياتى كه در غدير و پس از اتمام مراسم غدير بر پيامبر صلى‌الله‌عليه‌و‌آله نازل شده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كرد درخواست كننده‌اى عذاب واقع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كافران قدرت دفع آن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طرف خداوند صاحب عروج‌ها بود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آلِهَتُنا خَيرٌ أم هُوَ ما ضَرَبوهُ لَكَ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عَلَيهِ وَ جَعَلناهُ مَثَلاً لِبَنى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فى الأرضِ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عيسى بن مريم مثال زده مى‌شود قوم تو از آن رويگردان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آيا اين بهتر است يا خدايان ما اين سخن را جز از روى جدل بر زبان جارى نمى‌كنند چرا كه اينان گروهى مخاصمه‌گر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جز بنده‌اى كه بر او تفضّل كرده‌ايم و او را مثالى براى بنى‌اسرائيل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از شما ملائكه‌اى را قرار مى‌داديم كه در زمين جانشين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براى آن زمان است پس درباره آن شك نداشته باشيد و از من پيروى كنيد كه اين صراط مستقيم 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گفتند خدايا اگر اين حقى از طرف توست بر ما سنگى از آسمان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عذاب نمى‌كند در حالى كه تو در ميان آنان باشى و خدا آنان را عذاب نمى‌كند در حالى كه استغفار كنند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يُعَجِّلُ اللّه لِلنَّاسِ الشَّرَّ اسْتِعْجالَهُمْ بِالْخَيْرِ لَقُضِىَ إِلَيْهِمْ أَجَلُهُمْ فَنَذَرُ الَّذِينَ لا يَرْجُونَ لِقاءَنا فِى طُغْيانِهِمْ يَعْمَهُونَ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براى مردم شرّ را فورا مى‌فرستاد همان گونه كه خير را فورا مى‌فرستد اجل آنان را مقدر مى‌فرمود ما رها مى‌كنيم كسانى را كه اميد ملاقات ما را ندارند تا در طغيان خود متحيّر بمانند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بِهِ حَتَّى يَرَوُا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فَيَأْتِيَهُمْ بَغْتَةً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فَيَقُولُوا هَلْ نَحْنُ مُنْظَرُونَ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فَبِعَذابِنا يَسْتَعْجِلُونَ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ايمان نمى‌آورند تا عذاب دردناك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سراغ آنان مى‌آيد و آنان متوجه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آيا ما مهلت داده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عذاب ما عجله مى‌كنند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يَتَجَرَّعُهُ وَ لا يَكادُ يُسِيغُهُ وَ يَأْتِيهِ الْمَوْتُ مِنْ كُلِّ مَكانٍ وَ ما هُوَ بِمَيِّتٍ وَ مِنْ وَرائِهِ عَذابٌ غَلِيظٌ</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1018" w:name="pg19311_183556"/>
    </w:p>
    <w:p>
      <w:pPr>
        <w:pStyle w:val="BookText"/>
        <w:rPr/>
      </w:pPr>
      <w:bookmarkEnd w:id="10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خودشان درخواست كردند و اينگونه هر جبار معاندى ضرر كرد و به هدف خود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جهنم است و از آب چركين به او نوشانده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جرعه جرعه مى‌آشامد و گواراى او نخواهد بود و مرگ از هر سو سراغ او مى‌آيد ولى او نمى‌ميرد و پشت سر او عذاب سختى است</w:t>
      </w:r>
      <w:r>
        <w:rPr>
          <w:rFonts w:eastAsia="IRNazanin" w:cs="IRNazanin"/>
          <w:color w:val="111111"/>
          <w:sz w:val="28"/>
          <w:szCs w:val="28"/>
          <w:rtl w:val="true"/>
          <w:lang w:bidi="fa-IR"/>
        </w:rPr>
        <w:t>» .</w:t>
      </w:r>
    </w:p>
    <w:p>
      <w:pPr>
        <w:pStyle w:val="Heading5"/>
        <w:numPr>
          <w:ilvl w:val="4"/>
          <w:numId w:val="1"/>
        </w:numPr>
        <w:rPr/>
      </w:pPr>
      <w:bookmarkStart w:id="1019" w:name="__RefHeading___Toc18033133_1280447820"/>
      <w:bookmarkStart w:id="1020" w:name="_Toc396"/>
      <w:bookmarkEnd w:id="1019"/>
      <w:r>
        <w:rPr>
          <w:rtl w:val="true"/>
        </w:rPr>
        <w:t>موقعيت تاريخى</w:t>
      </w:r>
      <w:bookmarkEnd w:id="1020"/>
    </w:p>
    <w:p>
      <w:pPr>
        <w:pStyle w:val="BookText"/>
        <w:rPr/>
      </w:pPr>
      <w:r>
        <w:rPr>
          <w:rFonts w:ascii="IRNazanin" w:hAnsi="IRNazanin" w:eastAsia="IRNazanin"/>
          <w:color w:val="111111"/>
          <w:sz w:val="28"/>
          <w:sz w:val="28"/>
          <w:szCs w:val="28"/>
          <w:rtl w:val="true"/>
          <w:lang w:bidi="fa-IR"/>
        </w:rPr>
        <w:t>روز سوم غدير است و ساعات پايانى برنامه سه روزه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غيظ منافقين به اعلا درجه رسيده و آماده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فضيلت بلندى از مناقب على عليه‌السلام بر زبان جارى مى‌فرمايد و همين جرقه‌اى بر دل منافقين است كه كينه توزانه سخنانى بر زبان جارى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يكى از آنان با صراحت تمام و با جرأتى كه تا آن روز ديده نشده در برابر پيامبر صلى‌الله‌عليه‌و‌آله قرار مى‌گيرد و نسبت دروغ به آن حضرت مى‌دهد و چنان بر گفته خود پافشارى مى‌كند كه براى خود درخواست عذاب مى‌كند، و عذاب الهى فورا نازل مى‌شود و امضاى الهى بر غدير براى همه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اعتراض حارث فهرى در غدير و نزول سنگ آسمانى بر او، جبرئيل نازل شد و سند قرآنى اين معجزه غدير را با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كرد درخواست كننده‌اى عذاب واقع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كافران قدرت دفع آن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طرف خداوند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ماجرا آيات قرآن يكى پس از ديگرى نازل مى‌شود و آخرين صفحه غدير در متن قرآن نقش مى‌بندد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 ماجرا با جمع بندى چند نقل تاريخى چنين است</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نزديك غروب روز بيستم ذى الحجه سال دهم هجرت و آخرين لحظات برنامه سه روزه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صد و بيست هزار نفر مرد و زن حاضر در غدير بدون استثنا با مقام نبوت و سپس با مقام ولايت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غيظ منافقين به درجه اعلا رسيده و آماده انفجار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سه روز پيامبر صلى‌الله‌عليه‌و‌آله در هر مناسبتى فضايل و مناقب اميرالمؤمنين و اهل‌بيتش را براى مردم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عده‌اى از اصحاب خدمت حضرت جمع بودند كه ابوبكر و عمر و مغيره و عده‌اى ديگر از منافقين نيز در ميان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پيامبر صلى‌الله‌عليه‌و‌آله فضيلت بلندى از مناقب على عليه‌السلام بر زبان جارى فرمود و همين جرقه‌اى بر دل منافقين شد كه كينه توزانه سخنانى بر زبان جارى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فهرى از ميان آنها آمادگى بيشترى براى جسارت داشت و در واقع زبان منافقين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پيامبر صلى‌الله‌عليه‌و‌آله خطاب به اميرالمؤمنين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فيكَ شِبْها مِنْ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تَقُولَ فيكَ طَوائُفٌ مِنْ امِّتى ما قالَتِ النَّصارى فى عيسَى بْنِ مَرْيَمَ لَقُلْتُ فيكَ قَوْلاً لا تَمُرُّ بِمَلَأٍ مِنَ النّاسِ الاّ اخَذُوا التُّرابَ مِنْ تَحْتِ قَدَمَيْكَ يَلْتَمِسُونَ بِذلِكَ الْبَرَكَةَ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 شباهتى به عيسى بن مريم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گروه‌هايى از امتم درباره تو سخنى را بگويند كه مسيحيان درباره عيسى گفتند، درباره تو سخنى مى‌گفتم كه از كنار هر دسته از مردم مى‌گذشتى خاك پاى تو را بر مى‌داشتند و بدان تبرك مى‌جستند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شنيدن اين منقبت بر منافقين گران آمد و مسخره كنان در بين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چگونه او را مِثل عيسى بن مريم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چنين چيزى ممكن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نيز غضب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پسر عمويش به هيچ مثالى راضى نشد جز عيسى بن مريم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حارث فهرى رو به اصحاب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براى پسر عمويش مَثَلى جز عيسى بن مريم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او را بعد از خود پيامبر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خدايانمان كه مى‌پرستيديم بهتر از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حركات منافقين، آيات سوره زخرف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آلِهَتُنا خَيْرٌ أَمْ هُوَ ما ضَرَبُوهُ لَكَ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عَلَيْهِ وَ جَعَلْناهُ مَثَلاً لِبَنِى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فِى الْأَرْضِ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عيسى بن مريم مثال زده مى‌شود قوم تو از آن رويگردان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آيا اين بهتر است يا خدايان ما اين سخن را جز از روى جدل بر زبان جارى نمى‌كنند چرا كه اينان گروهى مخاصمه‌گر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جز بنده‌اى كه بر او تفضّل كرده‌ايم و او را مثالى براى بنى‌اسرائيل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از شما ملائكه‌اى را قرار مى‌داديم كه در زمين جانشين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براى آن زمان است پس درباره آن شك نداشته باشيد و از من پيروى كنيد كه اين صراط مستقيم است</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منافقين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مدح خود و برادرش على زياده روى كرد و اين سخنانى كه گفت از طرف خدا نبود، بلكه چون مى‌داند سخنش را مى‌پذيرند مى‌خواهد رياست خود و على را بر ما محكم نمايد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خدا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فضائل قابل انكار بود ؟ خداوند عظيم و كريم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را برگزيده و اطاعت نيكو و انقياد آنان را در برابر اوامرش ديده و آنان را به كراماتى اختصاص داده و امور بندگانش را به آنان سپرده و سياست خلقش را به تدبير حكيمانه‌اى كه آنان را بدان موفق نموده به ايشان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پادشاهان زمين را نمى‌بينيد كه وقتى پادشاهى خدمتگزارى يكى از كارگزارانش را مى‌پسندد و در آنچه از امور مملكتش به او مى‌سپارد اطاعت درست از او مى‌بيند، چنين كسى را براى آنچه بيرون كاخ است برمى‌گزيند و در سياست لشكر و رعيت خود بر او اعتماد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نيز در تدبيرى كه پروردگارش براى او قرار داده چنين است و نيز على بعد از او كه او را وصى و جانشين خود در اهل‌بيتش و ادا كننده قرض هايش، و برآورنده وعده‌هايش و يارى دهنده دوستانش و مقابله كننده با دشمنانش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با شنيدن اين فرمايشات پيامبر صلى‌الله‌عليه‌و‌آله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على بن ابى‌طالب در نظر گرفته مسئله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حاكم شدن درباره خون مردم و زنان و فرزندان و اموال و حقوق آنان و انساب و دنيا و آخرتشان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باره آيت و نشانه‌اى بياورد كه مناسب اين ولايت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نمونه‌هايى از آيات و معجزات ظهور يافته درباره اميرالمؤمنين عليه‌السلام را باز شمرد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شما را كفايت نكرد نور على كه در آن شب ظلمانى هنگام خروج از خانه پيامبر ظاهر شد ؟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شما را كفايت نكرد كه على در مسير راهش با چند ديوار رو به رو شد و آن ديوارها شكافته شدند و او از آنها عبور كرد و دوباره شكاف ديوارها به هم آمد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شما را كفايت نكرد همين روز غدير خم آنگاه كه رسول‌اللّه او را به ولايت منصوب نمود، درهاى آسمان را ديديد كه باز شده و ملائكه از آنجا بر شما مشرف شده و ندا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وَلِىُّ اللّه فَاتَّبِعُوهُ وَ الاّ حَلَّ بِكُمُ عَذابُ اللّه فَاحْذَرُوهُ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 پيرو او باشيد، و گرنه عذاب خدا بر شما نازل مى‌شود، پس از آن بر حذر باشيد ؟</w:t>
      </w:r>
    </w:p>
    <w:p>
      <w:pPr>
        <w:pStyle w:val="BookText"/>
        <w:rPr/>
      </w:pPr>
      <w:r>
        <w:rPr>
          <w:rFonts w:ascii="IRNazanin" w:hAnsi="IRNazanin" w:eastAsia="IRNazanin"/>
          <w:color w:val="111111"/>
          <w:sz w:val="28"/>
          <w:sz w:val="28"/>
          <w:szCs w:val="28"/>
          <w:rtl w:val="true"/>
          <w:lang w:bidi="fa-IR"/>
        </w:rPr>
        <w:t>آيا شما را كفايت نكرد آنگاه كه ديديد على بن ابى‌طالب راهى را مى‌رفت كه در برابر او كوه‌هايى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او از مسير خود به راست و چپ نرود كوه‌ها پيشاپيش او به حركت در آمدند و مسير او را باز كردند، و پس از عبور على بار ديگر به جاى خود باز گشتند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باز هم براى اينان آيات و نشانه‌هايى ظاهر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تو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حجتت را بر اينان تمام 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اينجا بود كه حارث فهرى برخاست و با لسانى تند و با جسارت در برابر پيامبر صلى‌الله‌عليه‌و‌آله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قرار شد تو رسول اللّه باشى و على جانشين بعد از تو باشد و فاطمه دخترت سيده زنان عالم و حسن و حسين سيد جوانان اهل بهشت باشند، پس براى ساير قريش چيزى باقى نگذاشته‌اى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مقامات را تعيين نكرده‌ام، بلكه خداوند معين فرموده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سخن را به نقطه اصلى اعتقاد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دعوت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كنيم و ما هم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دعوتمان كردى كه پيامبرى تو را بپذيريم و ما پذيرفتيم در حالى كه قلبمان رضايت نمى‌داد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دستور نماز و بعد از آن روزه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حج و خمس و زكات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اكتفا نكردى تا امروز كه پسر عمويت را منصوب نمودى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واقعا همه اينها از طرف خدا بود ؟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من وحى مى‌شود و جبرئيل سفير و واسطه الهى است و من به مردم خبر مى‌دهم، و جز آنچه خدا دستور دهد چيزى را اعلام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خدايى كه خدايى جز او نيست، آيا اين حتما از طرف خداست و از طرف خودت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جز او خدايى نيست اين از طرف خداست نه از پيش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سه بار تكرار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حبّ على بن ابى‌طالب دستور مى‌دهى و گمان دارى كه او نسبت به تو همچون هارون نسبت به موسى است و شيعيان او سوار بر شتران نورانى به محشر مى‌آيند و در عرصه قيامت بر ديگران فخر مى‌كنند تا آنكه كنار حوض كوثر آيند و از آن بنوشند، و اين در حالى است كه بقيه امت در يك گروه جداگانه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اينها از آسمان نازل شده يا از پيش خود مى‌گويى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آسمان نازل شده و سپس من ابلاغ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نورى در زير عرش خلق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فهميدم كه تو ساحر كذّاب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مگر شما هم از فرزندان آدم نيستيد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خداوند ما را نورى در زير عرش خلق فرمود دوازده هزار سال قبل آنكه آدم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صلب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از صلبى به صلب ديگر منتقل شد تا آنكه در صلب عبد اللّه و ابوطالب از يكديگر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خداوند ما را از آن نور خلق كرده و فرق من و على در اين است كه پيامبرى بعد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آنچه درباره دشمنى على بن ابى‌طالب بر زبان آوردى توبه كن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سر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در آنچه مى‌گويد صادق و راستگوست سنگى از آسمان بر ما ببار يا عذابى بر ما نازل كن كه انتقامى در </w:t>
      </w:r>
    </w:p>
    <w:p>
      <w:pPr>
        <w:pStyle w:val="BookText"/>
        <w:rPr/>
      </w:pPr>
      <w:r>
        <w:rPr>
          <w:rFonts w:ascii="IRNazanin" w:hAnsi="IRNazanin" w:eastAsia="IRNazanin"/>
          <w:color w:val="111111"/>
          <w:sz w:val="28"/>
          <w:sz w:val="28"/>
          <w:szCs w:val="28"/>
          <w:rtl w:val="true"/>
          <w:lang w:bidi="fa-IR"/>
        </w:rPr>
        <w:t xml:space="preserve">اولينِ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نشانه‌اى براى آيندگان ما باشد؛ و اگر آنچه محمد مى‌گويد دروغ است عذابت را بر او نازل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فورا سخن حارث را با اين آيه براى پيامبر صلى‌الله‌عليه‌و‌آله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قالُوا اللهمَّ إِنْ كانَ هذا هُوَ الْحَقَّ مِنْ عِنْدِكَ فَأَمْطِرْ عَلَيْنا حِجارَةً مِنَ السَّماءِ أَوِ ائْتِنا بِعَذابٍ أَلِيمٍ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گفتند خدايا اگر اين حقى از طرف توست بر ما سنگى از آسمان ببار يا عذاب دردناكى بر ما بفرست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دنبال اين آيه وحى چنين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يُعَجِّلُ اللّه لِلنَّاسِ الشَّرَّ اسْتِعْجالَهُمْ بِالْخَيْرِ لَقُضِىَ إِلَيْهِمْ أَجَلُهُمْ فَنَذَرُ الَّذِينَ لا يَرْجُونَ لِقاءَنا فِى طُغْيانِهِمْ يَعْمَهُونَ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براى مردم شرّ را فورا مى‌فرستاد همان گونه كه خير را فورا مى‌فرستد اجل آنان را مقدر مى‌فرمود ما رها مى‌كنيم كسانى را كه اميد ملاقات ما را ندارند تا در طغيان خود متحيّر بمانند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آيه ديگرى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آنان را عذاب نمى‌كند در حالى كه تو در ميان آنان باشى و خدا آنان را عذاب نمى‌كند در حالى كه استغفار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آيه در حضور پيامبر صلى‌الله‌عليه‌و‌آله عذابى نازل نمى‌شد و در صورتى درخواست حارث عملى مى‌شد كه از حضور آن حضرت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توبه بود كه حارث از سخن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توبه كن و يا از پيش ما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ديگر اين است كه براى قريش هم نصيبى از آنچه در اختيار دارى قرار دهى، چرا كه با اين برنامه تو بنى‌هاشم همه مناقب عرب و عجم را به خود اختصاص دادند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در اختيار من نيست، بلكه مربوط به خداوند تبارك و تعالى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است اعلام مى‌كنم كه قلبم توبه را نمى‌پذيرد، ولى از حضور تو مى‌روم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به سرعت به طرف شترش رفت و سوار شد و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دو عذاب الهى با هم نازل شد در حالى كه پيامبر صلى‌الله‌عليه‌و‌آله و اصحابش از فاصله‌اى او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پرنده‌اى را از آسمان فرستاد كه در منقار او ريگى به اندازه عدس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ريگ را بر سر حارث رها كرد و از سر او وارد شد و از دُبُر او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 زمين افتاد در حالى كه پاهايش را بر زمين مى‌كوبيد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ابر سياهى ظاهر شد و رعد و برقى زد و صاعقه‌اى پديد آورد كه بر بدن حارث خورد و او را 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لحظه جبرئيل نازل شد و اين آيات را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درخواست كننده‌اى عذاب واقع را درخواست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كافران قدرت دفع آن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طرف خداوند صاحب عروج‌ها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طرف او برويد كه آنچه از خدا خواست بر او رسيد، چنانكه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ابتدا خودشان درخواست كردند و اينگونه هر جبار معاندى ضرر كرد و به هدف خود نرسيد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فَبِعَذابِنا يَسْتَعْجِلُونَ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به عذاب ما عجله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چشم خود 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گوش خود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كسى كه على را دوست بدارد، و واى به حال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على و شيعيانش را مى‌بينيم كه در روز قيامت سوار بر شترانى به طرف باغ‌هاى بهشت برده مى‌شوند، در حالى كه چهره هايشان جوان و تاج بر سر و سرمه </w:t>
      </w:r>
      <w:bookmarkStart w:id="1021" w:name="pg19311_183564"/>
    </w:p>
    <w:p>
      <w:pPr>
        <w:pStyle w:val="BookText"/>
        <w:rPr/>
      </w:pPr>
      <w:bookmarkEnd w:id="1021"/>
      <w:r>
        <w:rPr>
          <w:rFonts w:ascii="IRNazanin" w:hAnsi="IRNazanin" w:eastAsia="IRNazanin"/>
          <w:color w:val="111111"/>
          <w:sz w:val="28"/>
          <w:sz w:val="28"/>
          <w:szCs w:val="28"/>
          <w:rtl w:val="true"/>
          <w:lang w:bidi="fa-IR"/>
        </w:rPr>
        <w:t>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ترسى بر آنان نيست و محزون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رضايت بزرگِ خدا تأييد شده‌اند، و اين رستگارى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در مقام قدس از محضر ربّ العالمين ساكن شوند، كه در آنجا آنچه دل طلب كند و چشم لذت ببرد آماده است و در آنجا هميشگى خواهند بود و ملائكه 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 بر شما به خاطر صبرى كه كرديد و اين عاقب نيكويى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در ادامه سخنانش پس از اشاره به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ما تَشْتَهيهِ الاَنْفُسُ وَ تَلَذُّ الاَعْيُنُ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بهشتى كه آنچه دل طلب كند و چشم لذت ببرد در آن آماده است، و در آنجا هميشگى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ماجراى مفصل حارث فهرى و سنگ آسمانى كه در آخرين ساعات مراسم سه روزه غدير اتفاق افتاد و مُهر تأييد الهى را بر سطر نهايى آن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 به تذكر است كه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فهرى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به اسم‌هاى مختلف آمده است كه احتمالاً بعضى از نام‌ها مربوط به دوازده نفر همراهان او باشد</w:t>
      </w:r>
      <w:r>
        <w:rPr>
          <w:rFonts w:eastAsia="Amiri" w:cs="Amiri" w:ascii="Amiri" w:hAnsi="Amiri"/>
          <w:color w:val="111111"/>
          <w:sz w:val="28"/>
          <w:szCs w:val="28"/>
          <w:rtl w:val="true"/>
          <w:lang w:bidi="ar-SA"/>
        </w:rPr>
        <w:t>.</w:t>
      </w:r>
      <w:r>
        <w:rPr>
          <w:rStyle w:val="FootnoteAnchor"/>
          <w:rtl w:val="true"/>
        </w:rPr>
        <w:footnoteReference w:id="490"/>
      </w:r>
    </w:p>
    <w:p>
      <w:pPr>
        <w:pStyle w:val="Heading5"/>
        <w:numPr>
          <w:ilvl w:val="4"/>
          <w:numId w:val="1"/>
        </w:numPr>
        <w:rPr/>
      </w:pPr>
      <w:bookmarkStart w:id="1022" w:name="__RefHeading___Toc18033135_1280447820"/>
      <w:bookmarkStart w:id="1023" w:name="_Toc397"/>
      <w:bookmarkEnd w:id="1022"/>
      <w:r>
        <w:rPr>
          <w:rtl w:val="true"/>
        </w:rPr>
        <w:t>مباهله در غدير</w:t>
      </w:r>
      <w:bookmarkEnd w:id="1023"/>
    </w:p>
    <w:p>
      <w:pPr>
        <w:pStyle w:val="BookText"/>
        <w:rPr/>
      </w:pPr>
      <w:r>
        <w:rPr>
          <w:rFonts w:ascii="Amiri" w:hAnsi="Amiri" w:eastAsia="Amiri" w:cs="Amiri"/>
          <w:color w:val="111111"/>
          <w:sz w:val="28"/>
          <w:sz w:val="28"/>
          <w:szCs w:val="28"/>
          <w:rtl w:val="true"/>
          <w:lang w:bidi="ar-SA"/>
        </w:rPr>
        <w:t>مباهله در غدير</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ماجراى حارث بن نعمان فهرى در غدير و اعتراض و جسارت‌هاى او و سنگ آسمانى، از جمله نكات جالب توجه وقوع مباهله به شديدترين شكل ممكن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حارث فهرى و اعتراض او پس از خطبه و بيعت در غدير و نزول عذاب الهى بر او، در واقع نوعى مباهله در مورد مرددين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صريحا سؤال خود را بر اين متمركز كرد كه آيا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على بن ابى‌طالب عليه‌السلام صاحب اختيار ما خواهد بود ؟ در اين مباهله خداوند فورا حق را نشان </w:t>
      </w:r>
    </w:p>
    <w:p>
      <w:pPr>
        <w:pStyle w:val="BookText"/>
        <w:rPr/>
      </w:pPr>
      <w:r>
        <w:rPr>
          <w:rFonts w:ascii="Amiri" w:hAnsi="Amiri" w:eastAsia="Amiri" w:cs="Amiri"/>
          <w:color w:val="111111"/>
          <w:sz w:val="28"/>
          <w:sz w:val="28"/>
          <w:szCs w:val="28"/>
          <w:rtl w:val="true"/>
          <w:lang w:bidi="ar-SA"/>
        </w:rPr>
        <w:t xml:space="preserve">داد و عذابى بر سر حارث فرستاد و او را هلاك كرد تا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شود</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مسئله حارث فهرى در غدير از صريح‌ترين نمونه‌هاى مباهله در تاريخ اديان الهى است كه بايد به تبيين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يعنى پس از مطرح شدن آنچه براى اتمام حجت از نظر استدلال‌ها و معجزات و قرائن ظاهرى لازم است، اگر در يك مسئله الهى بحث بدانجا منتهى شود كه هر يك از دو طرف حقيقت را مى‌داند و در زبان انكار مى‌كند و آن را كتمان مى‌نمايد، در اين صورت خدا را به عنوان شاهد مطرح مى‌كنند و براى فيصله بحث و اثبات حق از خدا مى‌خواهند بر كسى كه عمدا و دانسته حق را كتمان مى‌كند عذابى نازل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انبياء و اوصياء موارد متعددى به چشم مى‌خورد كه كار به مباهله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تعدادى از اين موارد آنان كه در برابر پيامبران يا جانشينانشان بوده‌اند از نزول عذاب ترسيده‌اند و مباهله خود را پس گرفته و حق را پذيرفته‌اند يا لا اقل تسليم خود را اعلام داشته‌اند كه نمونه معروف آن ماجراى نصاراى نجران</w:t>
      </w:r>
      <w:r>
        <w:rPr>
          <w:rStyle w:val="FootnoteAnchor"/>
          <w:rtl w:val="true"/>
        </w:rPr>
        <w:footnoteReference w:id="49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موارد هم عذاب خداوندى بر منكر حق نازل شده و خداوند با اين برنامه اتمام حجت را به اعلا درجه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مباهله‌اى كه در غدير اتفاق افتاد از دو جهت با ساير موارد تمايز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زمينه اين مباهله و ديگرى كيفيت مطرح شدن و درخواست عذاب از سوى خداوند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زمينه آن، در اكثر مباهله‌ها پس از چند جلسه گفتگوى علمى و استناد به آنچه قابل مراجعه است مسئله به مرحله مباهله مى‌رسد، اما در غدير در حضور خاتم انبياء صلى‌الله‌عليه‌و‌آله پس از آن همه معجزات و بعد از آن مراسم عظيم سه روزه و معجزاتى كه در همانجا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اصلاً جايى براى مباهله باقى نمى‌گذاشت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حارث مباهله را مطرح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نظر كيفيت درخواست، قاعده مباهله آن است كه هر يك از 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در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حق مى‌داند و ديگرى را باطل و چون هر دو خدا را به عنوان قاضى يقينى براى تشخيص حق قبول دارند و او را قادر به نشان علامتى براى اثبات حق مى‌دانند، مسئله را به او واگذار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ماجراى حارث مسئله به گونه‌اى بالاتر از كفر بروز كرده كه نظير آن را در هيچ مباهله و حتى مباحثه و جدالى نمى‌توان يافت و شايد به همين جهت است كه خدا عين كلام او را در قرآن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جاى آنكه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راست نمى‌گويد عذابى بر او بفرست و اگر من راست نمى‌گويم عذابى بر من فرست،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سخن حق است عذابى بر من 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سه مرحله شديدتر از يك مباهله عادى، چرا كه لااقل مى‌توانست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راست مى‌گويد عذابى بر من فرست، و يا مى‌توانست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محمد از طرف توست عذابى بر من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حق است و از طرف توست عذابى بر من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معناى شقاوت مطلق است كه نمونه آن را در بسيارى از اصحاب پيامبر صلى‌الله‌عليه‌و‌آله در روزهاى سقيفه سراغ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وقتى ثابت شد اصل مطلب حق است و يقين شد كه از طرف توست تازه من اولين منكر آن هستم؛ و در واقع روى دشمنى من تا كنون با پيامبر بود، ولى اكنون روى دشمنى‌ام با خداست كه چرا چنين دستورى را داده، و قساوتم مانند شيطان بدان درجه است كه حاضرم عذاب الهى را بپذيرم و از نعمت الهى اخراج شوم، ولى حق را به هيچ وجه نمى‌پذيرم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تعجب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عاقلى اينگونه مباهله مى‌كند ؟ آيا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ابوبكر و عمر هنگام مرگ گفتند و حتى حاضر به توبه لسانى نشدند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چنين مباهله‌اى در ميان مباهله‌هاى عالَم نظير ندارد و براى همين خداوند براى معرفى دشمن غدير ماجراى آن را در قرآن منعكس نموده است، تا مردم جهان </w:t>
      </w:r>
    </w:p>
    <w:p>
      <w:pPr>
        <w:pStyle w:val="BookText"/>
        <w:rPr/>
      </w:pPr>
      <w:r>
        <w:rPr>
          <w:rFonts w:ascii="IRNazanin" w:hAnsi="IRNazanin" w:eastAsia="IRNazanin"/>
          <w:color w:val="111111"/>
          <w:sz w:val="28"/>
          <w:sz w:val="28"/>
          <w:szCs w:val="28"/>
          <w:rtl w:val="true"/>
          <w:lang w:bidi="fa-IR"/>
        </w:rPr>
        <w:t>از هر دين و فرقه‌اى اين آيه را ببينند و در جستجوى شأن نزول آن بر آيند كه گوينده آن چه كسى بوده كه يا جهل و سفاهتش او را بدين گفتار كشانده، و يا شقاوت و استكبارش او را بدين سو سوق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همين است كه خدا درباره‌اش آيه نازل كرد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آنجا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روزى يك نفر از اهل يمن نزد معاويه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كثرت شيعيان اميرالمؤمنين عليه‌السلام را در اهل يمن مى‌دانست به طعنه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يمن چقدر نادانيد كه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حكومت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يمنى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نادانيد كه وقتى پيامبر صلى‌الله‌عليه‌و‌آله شما را دعوت كرد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هذا هُوَ الْحَقَ مِنْ عِنْدِكَ فَأَمْطِرْ عَلَيْنا حِجارَةً مِنَ السَّماءِ أَوِ ائْتِنا بِعَذابٍ أَلِيمٍ</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و 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كانَ هذا هُوَ الْحَقُّ مِنْ عِنْدِكَ فَاهْدِنا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اين حقى از سوى توست ما را هم بدان هدايت فرما </w:t>
      </w:r>
      <w:r>
        <w:rPr>
          <w:rFonts w:eastAsia="IRNazanin" w:cs="IRNazanin"/>
          <w:color w:val="111111"/>
          <w:sz w:val="28"/>
          <w:szCs w:val="28"/>
          <w:rtl w:val="true"/>
          <w:lang w:bidi="fa-IR"/>
        </w:rPr>
        <w:t>! !</w:t>
      </w:r>
      <w:r>
        <w:rPr>
          <w:rStyle w:val="FootnoteAnchor"/>
          <w:rtl w:val="true"/>
        </w:rPr>
        <w:footnoteReference w:id="49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نهايى درباره اين مباهله آنكه خدا عين درخواست او را فورا بر سرش نازل كرد و در طول عمر پيامبر صلى‌الله‌عليه‌و‌آله دومين مباهله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تفاوت كه مسيحيان نجران قبل از نزول عذاب اظهار پشيمانى نمودند و كار به عقاب الهى نكشيد، اما در غدير كافران منافق بر سر ارتداد خود مقاومت كردند و خدا هم عذاب را نازل كرد تا به همه نشان دهد پيامبرش راست مى‌گويد و از طرف خدا مى‌گويد، و غدير حق است و از سوى اوست، و اين امضاى وَحْيانى را در متن قرآنش ثبت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w:t>
      </w:r>
      <w:r>
        <w:rPr>
          <w:rStyle w:val="FootnoteAnchor"/>
          <w:rtl w:val="true"/>
        </w:rPr>
        <w:footnoteReference w:id="497"/>
      </w:r>
      <w:bookmarkStart w:id="1024" w:name="pg19311_183568"/>
    </w:p>
    <w:p>
      <w:pPr>
        <w:pStyle w:val="Heading5"/>
        <w:numPr>
          <w:ilvl w:val="4"/>
          <w:numId w:val="1"/>
        </w:numPr>
        <w:rPr/>
      </w:pPr>
      <w:bookmarkStart w:id="1025" w:name="__RefHeading___Toc18033137_1280447820"/>
      <w:bookmarkStart w:id="1026" w:name="_Toc398"/>
      <w:bookmarkEnd w:id="1024"/>
      <w:bookmarkEnd w:id="1025"/>
      <w:r>
        <w:rPr>
          <w:rtl w:val="true"/>
        </w:rPr>
        <w:t>اعتراض حارث دليل بر ولايت</w:t>
      </w:r>
      <w:bookmarkEnd w:id="1026"/>
    </w:p>
    <w:p>
      <w:pPr>
        <w:pStyle w:val="BookText"/>
        <w:rPr/>
      </w:pPr>
      <w:r>
        <w:rPr>
          <w:rFonts w:ascii="Amiri" w:hAnsi="Amiri" w:eastAsia="Amiri" w:cs="Amiri"/>
          <w:color w:val="111111"/>
          <w:sz w:val="28"/>
          <w:sz w:val="28"/>
          <w:szCs w:val="28"/>
          <w:rtl w:val="true"/>
          <w:lang w:bidi="ar-SA"/>
        </w:rPr>
        <w:t>اعتراض حارث دليل بر ولايت</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ابوبكر و عمر و حارث فهرى و چند نفر ديگر پس از خطبه غدير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مسئله از جانب خداست يا از جانب خودت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بود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دريافتند كه همان صاحب اختيارى بود و براى زير سؤال بردن آن حاضر به اين جسارت نسبت به ساحت مقدس آن حضرت شدند، وگرنه همه مى‌دانند كه تمام گفته‌هاى پيامبر صلى‌الله‌عليه‌و‌آله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واقع داستان حارث فهرى نوعى مباهله در مورد مرددين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صريحا سؤال خود را بر اين متمركز كرد كه آيا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على بن ابى‌طالب عليه‌السلام صاحب اختيار ما خواهد بود ؟ در اين مباهله خداوند فورا حق را نشان داد و عذابى بر سر حارث فرستاد و او را هلاك كرد تا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شود</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18033139_1280447820"/>
      <w:bookmarkStart w:id="1028" w:name="_Toc399"/>
      <w:bookmarkEnd w:id="1027"/>
      <w:r>
        <w:rPr>
          <w:rtl w:val="true"/>
        </w:rPr>
        <w:t>تحليل ماجراى حارث فهرى و سنگ آسمانى</w:t>
      </w:r>
      <w:bookmarkEnd w:id="1028"/>
    </w:p>
    <w:p>
      <w:pPr>
        <w:pStyle w:val="Heading6"/>
        <w:numPr>
          <w:ilvl w:val="5"/>
          <w:numId w:val="1"/>
        </w:numPr>
        <w:rPr/>
      </w:pPr>
      <w:bookmarkStart w:id="1029" w:name="__RefHeading___Toc18033141_1280447820"/>
      <w:bookmarkStart w:id="1030" w:name="_Toc400"/>
      <w:bookmarkEnd w:id="1029"/>
      <w:r>
        <w:rPr>
          <w:rtl w:val="true"/>
        </w:rPr>
        <w:t>اشاره</w:t>
      </w:r>
      <w:bookmarkEnd w:id="1030"/>
    </w:p>
    <w:p>
      <w:pPr>
        <w:pStyle w:val="BookText"/>
        <w:rPr/>
      </w:pPr>
      <w:r>
        <w:rPr>
          <w:rFonts w:ascii="IRNazanin" w:hAnsi="IRNazanin" w:eastAsia="IRNazanin"/>
          <w:color w:val="111111"/>
          <w:sz w:val="28"/>
          <w:sz w:val="28"/>
          <w:szCs w:val="28"/>
          <w:rtl w:val="true"/>
          <w:lang w:bidi="fa-IR"/>
        </w:rPr>
        <w:t>تحليل ماجراى حارث فهرى و سنگ آسمانى</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ماجراى حارث فهرى و سنگ آسمانى را از دو بُعد مى‌توان تحليل نمود</w:t>
      </w:r>
      <w:r>
        <w:rPr>
          <w:rFonts w:eastAsia="IRNazanin" w:cs="IRNazanin"/>
          <w:color w:val="111111"/>
          <w:sz w:val="28"/>
          <w:szCs w:val="28"/>
          <w:rtl w:val="true"/>
          <w:lang w:bidi="fa-IR"/>
        </w:rPr>
        <w:t>:</w:t>
      </w:r>
    </w:p>
    <w:p>
      <w:pPr>
        <w:pStyle w:val="Heading6"/>
        <w:numPr>
          <w:ilvl w:val="5"/>
          <w:numId w:val="1"/>
        </w:numPr>
        <w:rPr/>
      </w:pPr>
      <w:bookmarkStart w:id="1031" w:name="__RefHeading___Toc18033143_1280447820"/>
      <w:bookmarkStart w:id="1032" w:name="_Toc401"/>
      <w:bookmarkEnd w:id="1031"/>
      <w:r>
        <w:rPr>
          <w:rtl w:val="true"/>
        </w:rPr>
        <w:t>تحليل اول</w:t>
      </w:r>
      <w:bookmarkEnd w:id="1032"/>
    </w:p>
    <w:p>
      <w:pPr>
        <w:pStyle w:val="Heading6"/>
        <w:numPr>
          <w:ilvl w:val="5"/>
          <w:numId w:val="1"/>
        </w:numPr>
        <w:rPr/>
      </w:pPr>
      <w:bookmarkStart w:id="1033" w:name="__RefHeading___Toc18033145_1280447820"/>
      <w:bookmarkStart w:id="1034" w:name="_Toc402"/>
      <w:bookmarkEnd w:id="1033"/>
      <w:r>
        <w:rPr>
          <w:rtl w:val="true"/>
        </w:rPr>
        <w:t>اشاره</w:t>
      </w:r>
      <w:bookmarkEnd w:id="103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دستورات الهى كه پيامبر صلى‌الله‌عليه‌و‌آله ابلاغ فرموده عده‌اى نپذيرفته‌اند، و خداوند هم برنامه خاصى براى مقابله با آنان در دنيا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امر ولايت و امامت بعد از پيامبر صلى‌الله‌عليه‌و‌آله بود كه هم منكرين آن به صورتى غير عادى اقدام به انكار آن نمودند، و هم خداوند پاسخ دندان‌شكنى به آنان داد تا براى هميشه روزگار اهميت آن در خاطره‌ها بماند</w:t>
      </w:r>
      <w:r>
        <w:rPr>
          <w:rFonts w:eastAsia="IRNazanin" w:cs="IRNazanin"/>
          <w:color w:val="111111"/>
          <w:sz w:val="28"/>
          <w:szCs w:val="28"/>
          <w:rtl w:val="true"/>
          <w:lang w:bidi="fa-IR"/>
        </w:rPr>
        <w:t xml:space="preserve">. </w:t>
      </w:r>
      <w:bookmarkStart w:id="1035" w:name="pg19311_183569"/>
    </w:p>
    <w:p>
      <w:pPr>
        <w:pStyle w:val="BookText"/>
        <w:rPr/>
      </w:pPr>
      <w:bookmarkEnd w:id="1035"/>
      <w:r>
        <w:rPr>
          <w:rFonts w:ascii="IRNazanin" w:hAnsi="IRNazanin" w:eastAsia="IRNazanin"/>
          <w:color w:val="111111"/>
          <w:sz w:val="28"/>
          <w:sz w:val="28"/>
          <w:szCs w:val="28"/>
          <w:rtl w:val="true"/>
          <w:lang w:bidi="fa-IR"/>
        </w:rPr>
        <w:t>بت پرستان و مشركان و يهوديان و مسيحيان در تمام مواردى كه روى مخالفت با پيامبر صلى‌الله‌عليه‌و‌آله داشتند به صراحت سخن حضرت را انكار مى‌كردند و مخالف آن را حق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مسيحيان نجران كه قرار بود با پيامبر صلى‌الله‌عليه‌و‌آله مباهله كنند ادعا مى‌كردند كه آنچه حضرت مى‌فرمايد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مرحله كه قرار به مباهله و واگذارى امر به ذات اقدس الهى شد توقف كردند و حاضر شدند جزيه بپردازند ولى مباهله نكنند، و در واقع ترسيدند از اينكه مسئله را به خدا واگذار كنند و خداوند پاسخ دندان شكنى به آنان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مسئله به صورت ديگرى جلوه كرد و حارث فهرى صريحا از خدا درخواست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هم گفتار منكر غدير و هم پاسخ خداوند عجيب بود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در اينجا دو نكته قابل تأمل است</w:t>
      </w:r>
      <w:r>
        <w:rPr>
          <w:rFonts w:eastAsia="Amiri" w:cs="Amiri" w:ascii="Amiri" w:hAnsi="Amiri"/>
          <w:color w:val="111111"/>
          <w:sz w:val="28"/>
          <w:szCs w:val="28"/>
          <w:rtl w:val="true"/>
          <w:lang w:bidi="ar-SA"/>
        </w:rPr>
        <w:t>:</w:t>
      </w:r>
    </w:p>
    <w:p>
      <w:pPr>
        <w:pStyle w:val="Heading6"/>
        <w:numPr>
          <w:ilvl w:val="5"/>
          <w:numId w:val="1"/>
        </w:numPr>
        <w:rPr/>
      </w:pPr>
      <w:bookmarkStart w:id="1036" w:name="__RefHeading___Toc18033147_1280447820"/>
      <w:bookmarkStart w:id="1037" w:name="_Toc403"/>
      <w:bookmarkEnd w:id="1036"/>
      <w:r>
        <w:rPr>
          <w:rtl w:val="true"/>
        </w:rPr>
        <w:t>نكته اول</w:t>
      </w:r>
      <w:r>
        <w:rPr>
          <w:rtl w:val="true"/>
        </w:rPr>
        <w:t xml:space="preserve">: </w:t>
      </w:r>
      <w:r>
        <w:rPr>
          <w:rtl w:val="true"/>
        </w:rPr>
        <w:t>مسير عجيب مباهله در غدير</w:t>
      </w:r>
      <w:bookmarkEnd w:id="1037"/>
    </w:p>
    <w:p>
      <w:pPr>
        <w:pStyle w:val="BookText"/>
        <w:rPr/>
      </w:pPr>
      <w:r>
        <w:rPr>
          <w:rFonts w:ascii="IRNazanin" w:hAnsi="IRNazanin" w:eastAsia="IRNazanin"/>
          <w:color w:val="111111"/>
          <w:sz w:val="28"/>
          <w:sz w:val="28"/>
          <w:szCs w:val="28"/>
          <w:rtl w:val="true"/>
          <w:lang w:bidi="fa-IR"/>
        </w:rPr>
        <w:t>حارث فهرى به جاى آنكه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غدير را قبول ندارم و اگر سخن من در انكار غدير درست باشد خدا عذاب را بر شما نازل كند، عكس اين سخن را بر زبان آورد و در واقع آنچه بايد پيامبر صلى‌الله‌عليه‌و‌آله مى‌گفت او براى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آنچه محمد درباره ولايت على مى‌گويد حق است و از جانب توست عذابى بر ما منكرين نازل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هم حقانيت مطلب و هم از جانب خدابودن آن بر لسان حارث جارى شده و صريحا از خدا درخواست عذاب كرده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اقدام در حضور مردم بود و به قدرى درخواست عجيبى بود كه خداوند عين گفتار او را در قرآن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هذا هُوَ الحَقُّ مِن عِندِكَ فَأمطِر عَلَينا حِجارَةً مِنَ السَماءِ أوِ ائتِنا بِعَذابٍ أليمٍ</w:t>
      </w:r>
      <w:r>
        <w:rPr>
          <w:rFonts w:eastAsia="IRNazanin" w:cs="IRNazanin"/>
          <w:color w:val="111111"/>
          <w:sz w:val="28"/>
          <w:szCs w:val="28"/>
          <w:rtl w:val="true"/>
          <w:lang w:bidi="fa-IR"/>
        </w:rPr>
        <w:t>»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اكنون قاضى اين مباهله خداوند بود كه بايد تكليف مردم را روشن مى‌كرد، چه آنكه بسيارى از منافقين و صاحبان ايمان ضعيف از مردمِ حاضر در غدير نيز سخنى همچون حارث در دلشان بود، ولى جرأت ابراز آن را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پاسخ حارث را نمى‌داد آنان نيز همراه حارث مى‌شدند و به اين باور نزديك مى‌شدند كه غدير ساخته خود پيامبر صلى‌الله‌عليه‌و‌آله است و به خداوند ارتباطى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باز هم خواست راه توبه را به همه مردم نشان دهد كه بازگشت به صراط مستقيم هيچ وقت دير نيست و آشتى با خدا و اهل‌بيت عليهم‌السلام هميشه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خواست اين نكته را خاطر نشان كند كه بايد از دشمنان غدير فاصله گرفت و از آنان دورى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اين گفته‌ات توبه كن يا از ما فاصله بگير و از پيش ما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باطن ظلمانى خود را بار ديگر نشان داد و مطلبى را بر زبان آورد كه حرف دل منافقين حاضر در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براى توبه مرا همراهى نمى‌كند؛ ولى از نزد تو مى‌روم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عظيم پيش چشمان آن جمعيت انبوه كه براى پايان ماجرا گردن كشيده بودند،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خاطره‌اى كه از اصحاب فيل در ذهن‌ها مانده بود و خداوند قدرت خود را با سنگ ريزه‌هاى آسمانى نشان داده بود، اينك با تمام شدن سخن حارث و فاصله گرفتن او از مجلس پيامبر صلى‌الله‌عليه‌و‌آله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پرنده‌اى در آسمان ظاهر شد كه سنگى به اندازه عدس در منقار داشت و آن را بر سر حارث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طول قامت او را درنورديد و او را نقش زمين ساخت و پيش چشمان مردم دست و پا زد و جان داد</w:t>
      </w:r>
      <w:r>
        <w:rPr>
          <w:rFonts w:eastAsia="IRNazanin" w:cs="IRNazanin"/>
          <w:color w:val="111111"/>
          <w:sz w:val="28"/>
          <w:szCs w:val="28"/>
          <w:rtl w:val="true"/>
          <w:lang w:bidi="fa-IR"/>
        </w:rPr>
        <w:t>.</w:t>
      </w:r>
      <w:r>
        <w:rPr>
          <w:rStyle w:val="FootnoteAnchor"/>
          <w:rtl w:val="true"/>
        </w:rPr>
        <w:footnoteReference w:id="50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ماجراى نصاراى نجران كار به مباهله نرسيد تا يد قدرت خداوند متعال را در پشتيبانى از پيامبرش صلى‌الله‌عليه‌و‌آله ببينند، اينك دشمن غدير مباهله را رسمى كرد و خداوند </w:t>
      </w:r>
      <w:bookmarkStart w:id="1038" w:name="pg19311_183571"/>
    </w:p>
    <w:p>
      <w:pPr>
        <w:pStyle w:val="BookText"/>
        <w:rPr/>
      </w:pPr>
      <w:bookmarkEnd w:id="1038"/>
      <w:r>
        <w:rPr>
          <w:rFonts w:ascii="IRNazanin" w:hAnsi="IRNazanin" w:eastAsia="IRNazanin"/>
          <w:color w:val="111111"/>
          <w:sz w:val="28"/>
          <w:sz w:val="28"/>
          <w:szCs w:val="28"/>
          <w:rtl w:val="true"/>
          <w:lang w:bidi="fa-IR"/>
        </w:rPr>
        <w:t>نيز با پاسخ به او، حاضرين غدير و شنوندگان ماجراى غدير تا آخر دنيا را در برابر هر شبهه‌اى بيمه كرد و در واقع خداوند ارتباط غدير را به ذات اقدس خويش اعلام كرد</w:t>
      </w:r>
      <w:r>
        <w:rPr>
          <w:rFonts w:eastAsia="IRNazanin" w:cs="IRNazanin"/>
          <w:color w:val="111111"/>
          <w:sz w:val="28"/>
          <w:szCs w:val="28"/>
          <w:rtl w:val="true"/>
          <w:lang w:bidi="fa-IR"/>
        </w:rPr>
        <w:t>.</w:t>
      </w:r>
    </w:p>
    <w:p>
      <w:pPr>
        <w:pStyle w:val="Heading6"/>
        <w:numPr>
          <w:ilvl w:val="5"/>
          <w:numId w:val="1"/>
        </w:numPr>
        <w:rPr/>
      </w:pPr>
      <w:bookmarkStart w:id="1039" w:name="__RefHeading___Toc18033149_1280447820"/>
      <w:bookmarkStart w:id="1040" w:name="_Toc404"/>
      <w:bookmarkEnd w:id="1039"/>
      <w:r>
        <w:rPr>
          <w:rtl w:val="true"/>
        </w:rPr>
        <w:t>نكته دوم</w:t>
      </w:r>
      <w:r>
        <w:rPr>
          <w:rtl w:val="true"/>
        </w:rPr>
        <w:t xml:space="preserve">: </w:t>
      </w:r>
      <w:r>
        <w:rPr>
          <w:rtl w:val="true"/>
        </w:rPr>
        <w:t>طرز تفكر حارث فهرى چه بود ؟</w:t>
      </w:r>
      <w:bookmarkEnd w:id="1040"/>
    </w:p>
    <w:p>
      <w:pPr>
        <w:pStyle w:val="BookText"/>
        <w:rPr/>
      </w:pPr>
      <w:r>
        <w:rPr>
          <w:rFonts w:ascii="IRNazanin" w:hAnsi="IRNazanin" w:eastAsia="IRNazanin"/>
          <w:color w:val="111111"/>
          <w:sz w:val="28"/>
          <w:sz w:val="28"/>
          <w:szCs w:val="28"/>
          <w:rtl w:val="true"/>
          <w:lang w:bidi="fa-IR"/>
        </w:rPr>
        <w:t>تحليلى درباره انگيزه حارث فهرى و موشكافى سخنانش و كيفيت اعتقادى او در سخنى كه بر زبان آورد، نشان خواهد داد كه او يك نمونه از افرادى با چنين عقيده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فهرى در حقيقت خدا و رسول را قبول داشت و فقط در ولايت اميرالمؤمنين عليه‌السلام مردد بود، مانند بسيارى از آنانكه اميرالمؤمنين عليه‌السلام را پس از رحلت پيامبر صلى‌الله‌عليه‌و‌آله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طور علنى باطن خود را آشكار ساخت و جمله‌اش به قدرى در رساندن اين مطلب صريح است كه روشن‌تر از آن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صراحت در چند جهت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اين مطلب حقى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را قبول دارد كه استدعا از ذات او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قبول داريم در صدق و رسالت، فقط بگو اين مطلب از جانب خداست يا از مطالب شخصى خودت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حضرت اين جهت را براى او تبيين مى‌كند او در مقابل صداقت پيامبر صلى‌الله‌عليه‌و‌آله تشكيك نمى‌كند، بلكه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واقعا چنين است من تحمل ندارم و حاضرم بميرم و اين منظره را نبينم و زير اين بار نروم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چيزى بود كه در دل بسيارى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مى‌بينم خداوند متعال صريحا حكم به كفر چنين كسى كرده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دعا كند كه اگر اين مطلب حق و از جانب توست بر ما عذاب بفرست،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ذِى المَعارِجِ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كافرين دفع كننده‌اى از عذاب خداوندى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w:t>
      </w:r>
      <w:r>
        <w:rPr>
          <w:rFonts w:eastAsia="IRNazanin" w:cs="IRNazanin"/>
          <w:color w:val="111111"/>
          <w:sz w:val="28"/>
          <w:szCs w:val="28"/>
          <w:rtl w:val="true"/>
          <w:lang w:bidi="fa-IR"/>
        </w:rPr>
        <w:t xml:space="preserve">... » . </w:t>
      </w:r>
      <w:bookmarkStart w:id="1041" w:name="pg19311_183572"/>
    </w:p>
    <w:p>
      <w:pPr>
        <w:pStyle w:val="BookText"/>
        <w:rPr/>
      </w:pPr>
      <w:bookmarkEnd w:id="1041"/>
      <w:r>
        <w:rPr>
          <w:rFonts w:ascii="IRNazanin" w:hAnsi="IRNazanin" w:eastAsia="IRNazanin"/>
          <w:color w:val="111111"/>
          <w:sz w:val="28"/>
          <w:sz w:val="28"/>
          <w:szCs w:val="28"/>
          <w:rtl w:val="true"/>
          <w:lang w:bidi="fa-IR"/>
        </w:rPr>
        <w:t>مهم‌تر اينكه خدا عذاب چنين كسى را سريع فرستاد تا شدت غضبش بر منكرين ولايت على بن ابى‌طالب عليه‌السلام بر همه معلوم شود</w:t>
      </w:r>
      <w:r>
        <w:rPr>
          <w:rFonts w:eastAsia="IRNazanin" w:cs="IRNazanin"/>
          <w:color w:val="111111"/>
          <w:sz w:val="28"/>
          <w:szCs w:val="28"/>
          <w:rtl w:val="true"/>
          <w:lang w:bidi="fa-IR"/>
        </w:rPr>
        <w:t>.</w:t>
      </w:r>
      <w:r>
        <w:rPr>
          <w:rStyle w:val="FootnoteAnchor"/>
          <w:rtl w:val="true"/>
        </w:rPr>
        <w:footnoteReference w:id="504"/>
      </w:r>
    </w:p>
    <w:p>
      <w:pPr>
        <w:pStyle w:val="Heading6"/>
        <w:numPr>
          <w:ilvl w:val="5"/>
          <w:numId w:val="1"/>
        </w:numPr>
        <w:rPr/>
      </w:pPr>
      <w:bookmarkStart w:id="1042" w:name="__RefHeading___Toc18033151_1280447820"/>
      <w:bookmarkStart w:id="1043" w:name="_Toc405"/>
      <w:bookmarkEnd w:id="1042"/>
      <w:r>
        <w:rPr>
          <w:rtl w:val="true"/>
        </w:rPr>
        <w:t>تحليل دوم</w:t>
      </w:r>
      <w:bookmarkEnd w:id="1043"/>
    </w:p>
    <w:p>
      <w:pPr>
        <w:pStyle w:val="BookText"/>
        <w:rPr/>
      </w:pPr>
      <w:r>
        <w:rPr>
          <w:rFonts w:ascii="IRNazanin" w:hAnsi="IRNazanin" w:eastAsia="IRNazanin"/>
          <w:color w:val="111111"/>
          <w:sz w:val="28"/>
          <w:sz w:val="28"/>
          <w:szCs w:val="28"/>
          <w:rtl w:val="true"/>
          <w:lang w:bidi="fa-IR"/>
        </w:rPr>
        <w:t>چه كسى فكر مى‌كرد پايان بخش مراسم سه روزه غدير معجزه‌اى آشكار براى شكست دشمن غدير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اوامر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صلى‌الله‌عليه‌و‌آله ابلاغ فرموده خداوند اقدام معجزه آسايى براى مقابله كنندگان با آن برنامه در دنيا نداشته است؛ چنانچه در هيچ يك از فرامين الهى دشمن از خداوند درخواست عذاب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در تاريخ انبياء اين مسئله سابقه داشته و بارها مردمِ گمراه به پيامبرانشان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فَأْتِنا بِما تَعِدُنا اِنْ كُنْتَ مِنَ الصّادِقينَ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راست مى‌گويى آنچه ما را از آن مى‌ترسانى بياور</w:t>
      </w:r>
      <w:r>
        <w:rPr>
          <w:rFonts w:eastAsia="IRNazanin" w:cs="IRNazanin"/>
          <w:color w:val="111111"/>
          <w:sz w:val="28"/>
          <w:szCs w:val="28"/>
          <w:rtl w:val="true"/>
          <w:lang w:bidi="fa-IR"/>
        </w:rPr>
        <w:t>»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فقط در غدير بود كه حارث فهرى به نمايندگى از منافقين صريحا از خدا درخواست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 مباهله تمام عيار در برابر صد و بيست هزار نفر مطرح شد كه جز پاسخ فورى خداوند راه ديگرى براى حل قاطع مسئله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هم گفتار منكر غدير و هم پاسخ دندان شكن الهى عجيب بود، و توانست امضاى الهى را در قاطع‌ترين شكل آن به همه جهانيان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و برنامه ريزى اين مرحله از مراسم غدير فراتر از آن بود كه به عنوان يك پاسخ كوتاه به يك معترض بيجا مطرح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اعتراض حارث فهرى به نيابت از همه كسانى بود كه از آن روز تا قيامت تصميم مخالفت و دشمنى با غدير داشتند، همان گونه كه پاسخ خداوند قاطعيت </w:t>
      </w:r>
    </w:p>
    <w:p>
      <w:pPr>
        <w:pStyle w:val="BookText"/>
        <w:rPr/>
      </w:pPr>
      <w:r>
        <w:rPr>
          <w:rFonts w:ascii="IRNazanin" w:hAnsi="IRNazanin" w:eastAsia="IRNazanin"/>
          <w:color w:val="111111"/>
          <w:sz w:val="28"/>
          <w:sz w:val="28"/>
          <w:szCs w:val="28"/>
          <w:rtl w:val="true"/>
          <w:lang w:bidi="fa-IR"/>
        </w:rPr>
        <w:t>حضرت جلالش را در حمايت از غدير به همه فهماند؛ و به همين جهت خبر آن از دو سو در متن قرآن 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حارث فهرى در شرايطى اتفاق افتاد كه آن همه مقدمه چينى براى غدير در طول مراسم حج و بعد از آن انجام گرفته بود، و آن سخنرانى مفصل و فراگير توسط پيامبر صلى‌الله‌عليه‌و‌آله ايراد شده بود، و آن مراسم سه روزه بيعت و برنامه‌هاى كنار آن صورت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چنان شرايطى كه مقارن با ساعات پايانى توقف در غدير بود، براى هيچ كس به هيچ وجهى شبهه و شكى باقى نمانده بود كه مراسم غدير به امر مستقيم الهى اجرا شده و تأكيد خاصى از طرف پروردگار درباره آن وجود داشته است؛ تا آنجا كه درباره‌اش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اين منافقين بودند كه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هر تلاش مذبوحانه‌اى را به اجرا گذاشتند و با شكست رو به رو شدند، در آن لحظات آخر با درماندگى تمام آخرين تير خود را نشانه‌گيرى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گروه دوازده نفرى به سركردگى حارث فهرى نزد پيامبر صلى‌الله‌عليه‌و‌آله آمدند، و او به نمايندگىِ آنان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درباره على بن ابى‌طالب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جانب پروردگار بود يا از پيش خود گفتى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بايد امضاى الهى با نشان دادن گستره آن به همه مردم تبيين مى‌شد تا اين شبهه براى ابد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دقت مسير طى شده پيام رسانى غدير را توضيح داده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وحى كرده، و واسطه بين من و خدا جبرئيل است، و من اعلان كننده پيام خدا هستم، و بدون اجازه پروردگارم خبرى را اعلان نمى‌كنم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پاسخ كوتاه پيامبر صلى‌الله‌عليه‌و‌آله هم وَحيانى بودن غدير و هم اجازه خاص پروردگار را درباره آن اعلان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اينجا بود كه حارث فهرى باطن نفاق را تا ابديت در معرض ديدگان بشريت گذاشت، كه طاقت شنيدن حق را ندارد و به هر قيمتى حاضر به پايمال كردن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آنچه محمد مى‌گويد حق و از جانب توست سنگى از آسمان بر ما ببار يا عذاب دردناكى بر ما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عذاب از طرف دشمن درخواست شده بود، اما كسى انتظار پذيرفته شدن آن را از سوى خدا و رسول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تا كنون دشمنان بسيارى در معرض چنين عذابى بودند، ولى در اتمام حجت الهى فقط ابلاغ كافى است و نيازى به نزول عذاب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غدير بلافاصله پاسخ الهى رسيد تا مباهله مطرح شده بى‌نتيجه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بيستم ذى حجة الحرام ماجراى اصحاب فيل تكرار شد و خدا با سنگ‌هاى آسمانى از دشمن غدير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سخن حارث تمام شد و به راه افتاد، خدا سنگى از آسمان بر او فرستاد كه از سرش وارد شد و تمام وجودش را در نورديد، و در حضور صد و بيست هزار نفر او را نقش زمين ساخت و همانجا هلاك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كه رخدادهاى غير منتظره غدير را هم پيش بينى كرده بود، در كنار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اعظم غدير را در متن قرآن جاودانه ساخت، تا نسل‌هاى آينده در كنار آن دو آيه، اين دو آيه را هم ببينند و حكايت آن را بشنوند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اول سخن حارث را نقل مى‌كرد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قالُوا اللَّهُمَّ اِنْ كانَ هذا هُوَ الْحَقُّ مِنْ عِنْدِكَ فَاَمْطِرْ عَلَيْنا حِجارَةً مِنَ السَّماءِ اَوِ ائْتِنا بِعَذابٍ اَليمٍ</w:t>
      </w:r>
      <w:r>
        <w:rPr>
          <w:rFonts w:eastAsia="Amiri" w:cs="Amiri" w:ascii="Amiri" w:hAnsi="Amiri"/>
          <w:color w:val="111111"/>
          <w:sz w:val="28"/>
          <w:szCs w:val="28"/>
          <w:rtl w:val="true"/>
          <w:lang w:bidi="ar-SA"/>
        </w:rPr>
        <w:t>»</w:t>
      </w:r>
      <w:r>
        <w:rPr>
          <w:rStyle w:val="FootnoteAnchor"/>
          <w:rtl w:val="true"/>
        </w:rPr>
        <w:footnoteReference w:id="5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از طرف توست سنگى از آسمان بر ما ببار يا عذاب دردناكى بر ما بفرست</w:t>
      </w:r>
      <w:r>
        <w:rPr>
          <w:rFonts w:eastAsia="IRNazanin" w:cs="IRNazanin"/>
          <w:color w:val="111111"/>
          <w:sz w:val="28"/>
          <w:szCs w:val="28"/>
          <w:rtl w:val="true"/>
          <w:lang w:bidi="fa-IR"/>
        </w:rPr>
        <w:t xml:space="preserve">» . </w:t>
      </w:r>
      <w:bookmarkStart w:id="1044" w:name="pg19311_183575"/>
    </w:p>
    <w:p>
      <w:pPr>
        <w:pStyle w:val="BookText"/>
        <w:rPr/>
      </w:pPr>
      <w:bookmarkEnd w:id="1044"/>
      <w:r>
        <w:rPr>
          <w:rFonts w:ascii="IRNazanin" w:hAnsi="IRNazanin" w:eastAsia="IRNazanin"/>
          <w:color w:val="111111"/>
          <w:sz w:val="28"/>
          <w:sz w:val="28"/>
          <w:szCs w:val="28"/>
          <w:rtl w:val="true"/>
          <w:lang w:bidi="fa-IR"/>
        </w:rPr>
        <w:t>آيه دوم نيز پاسخ خداوند را در بر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w:t>
      </w:r>
      <w:r>
        <w:rPr>
          <w:rStyle w:val="FootnoteAnchor"/>
          <w:rtl w:val="true"/>
        </w:rPr>
        <w:footnoteReference w:id="5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كننده‌اى عذاب واقع شونده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قدرتى نمى‌تواند آن را از كافرين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اينگونه نشان كفر بر پيشانى دشمنان غدير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وقت آن بود كه از اعتراض دشمن غدير بالاترين استفاده به نفع خطابه غدير صورت گيرد، و فراتر از اجازه و امضاى الهى به صورت معجزه الهى در تأييد سخنرانى غدير مورد اقرار همگان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اشاره به جنازه بى‌جان حارث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چشم خود 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گوش خود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جمعيت بدان معنى بود كه هم ديديم و هم شنيديم، چه ديدنى و چه شنيدنى كه اگر كور و كر هم بوديم آن را با تمام وجود احساس نموديم، و اگر هر گونه شكى در ارتباط غدير با خداوند داشتيم، اكنون خدا را در صحنه غدير حاضر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حال منافقين بسيار تماشايى بود كه يأس و نااميدى آنان به اوج خود رسيده بود، و با صحنه‌اى رو به رو بودند كه هرگز انتظارش را نداشتند، و اگر چنين تأييدى را از سوى خداوند پيش بينى مى‌كردند هرگز به حارث اجازه مطرح كردن سؤالش را نمى‌دادند</w:t>
      </w:r>
      <w:r>
        <w:rPr>
          <w:rFonts w:eastAsia="IRNazanin" w:cs="IRNazanin"/>
          <w:color w:val="111111"/>
          <w:sz w:val="28"/>
          <w:szCs w:val="28"/>
          <w:rtl w:val="true"/>
          <w:lang w:bidi="fa-IR"/>
        </w:rPr>
        <w:t>.</w:t>
      </w:r>
      <w:r>
        <w:rPr>
          <w:rStyle w:val="FootnoteAnchor"/>
          <w:rtl w:val="true"/>
        </w:rPr>
        <w:footnoteReference w:id="508"/>
      </w:r>
    </w:p>
    <w:p>
      <w:pPr>
        <w:pStyle w:val="Heading5"/>
        <w:numPr>
          <w:ilvl w:val="4"/>
          <w:numId w:val="1"/>
        </w:numPr>
        <w:rPr/>
      </w:pPr>
      <w:bookmarkStart w:id="1045" w:name="__RefHeading___Toc18033153_1280447820"/>
      <w:bookmarkStart w:id="1046" w:name="_Toc406"/>
      <w:bookmarkEnd w:id="1045"/>
      <w:r>
        <w:rPr>
          <w:rtl w:val="true"/>
        </w:rPr>
        <w:t xml:space="preserve">تحليل اعتقادىِ آيه </w:t>
      </w:r>
      <w:r>
        <w:rPr>
          <w:rtl w:val="true"/>
        </w:rPr>
        <w:t>«</w:t>
      </w:r>
      <w:r>
        <w:rPr>
          <w:rtl w:val="true"/>
        </w:rPr>
        <w:t xml:space="preserve">سَأَلَ سائِلٌ بِعَذابٍ واقِعٍ </w:t>
      </w:r>
      <w:r>
        <w:rPr>
          <w:rtl w:val="true"/>
        </w:rPr>
        <w:t xml:space="preserve">. </w:t>
      </w:r>
      <w:r>
        <w:rPr>
          <w:rtl w:val="true"/>
        </w:rPr>
        <w:t xml:space="preserve">لِلْكافِرينَ لَيْسَ لَهُ دافِعٌ </w:t>
      </w:r>
      <w:r>
        <w:rPr>
          <w:rtl w:val="true"/>
        </w:rPr>
        <w:t>... »</w:t>
      </w:r>
      <w:bookmarkEnd w:id="1046"/>
    </w:p>
    <w:p>
      <w:pPr>
        <w:pStyle w:val="Heading6"/>
        <w:numPr>
          <w:ilvl w:val="5"/>
          <w:numId w:val="1"/>
        </w:numPr>
        <w:rPr/>
      </w:pPr>
      <w:bookmarkStart w:id="1047" w:name="__RefHeading___Toc18033155_1280447820"/>
      <w:bookmarkStart w:id="1048" w:name="_Toc407"/>
      <w:bookmarkEnd w:id="1047"/>
      <w:r>
        <w:rPr>
          <w:rtl w:val="true"/>
        </w:rPr>
        <w:t>اشاره</w:t>
      </w:r>
      <w:bookmarkEnd w:id="1048"/>
    </w:p>
    <w:p>
      <w:pPr>
        <w:pStyle w:val="BookText"/>
        <w:rPr/>
      </w:pPr>
      <w:r>
        <w:rPr>
          <w:rFonts w:ascii="Amiri" w:hAnsi="Amiri" w:eastAsia="Amiri" w:cs="Amiri"/>
          <w:color w:val="111111"/>
          <w:sz w:val="28"/>
          <w:sz w:val="28"/>
          <w:szCs w:val="28"/>
          <w:rtl w:val="true"/>
          <w:lang w:bidi="ar-SA"/>
        </w:rPr>
        <w:t xml:space="preserve">تحليل اعتقادىِ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r>
        <w:rPr>
          <w:rStyle w:val="FootnoteAnchor"/>
          <w:rtl w:val="true"/>
        </w:rPr>
        <w:footnoteReference w:id="50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ماجراى حارث فهرى با توجه به مقدمات و مؤخّرات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اين داستان </w:t>
      </w:r>
      <w:bookmarkStart w:id="1049" w:name="pg19311_183576"/>
    </w:p>
    <w:p>
      <w:pPr>
        <w:pStyle w:val="BookText"/>
        <w:rPr/>
      </w:pPr>
      <w:bookmarkEnd w:id="1049"/>
      <w:r>
        <w:rPr>
          <w:rFonts w:ascii="IRNazanin" w:hAnsi="IRNazanin" w:eastAsia="IRNazanin"/>
          <w:color w:val="111111"/>
          <w:sz w:val="28"/>
          <w:sz w:val="28"/>
          <w:szCs w:val="28"/>
          <w:rtl w:val="true"/>
          <w:lang w:bidi="fa-IR"/>
        </w:rPr>
        <w:t xml:space="preserve">مفصل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بسيار مهمى درباره غدير براى ما به ارمغان مى‌آورد كه اهميت آنها از خطبه غدير كمتر نيست، چرا كه نزول پى در پى آيات قرآن و برخورد جدى خداوند را با دشمنان ولايت به گونه‌اى نشان داده كه در طول عمر پيامبر صلى‌الله‌عليه‌و‌آله بى نظير است، اضافه بر آنكه پشت سر آن مراسم عظيم و به عنوان بخش پايانى آن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تفصيلِ اين برداشت‌هاى يازده گانه مى‌پردازيم</w:t>
      </w:r>
      <w:r>
        <w:rPr>
          <w:rFonts w:eastAsia="IRNazanin" w:cs="IRNazanin"/>
          <w:color w:val="111111"/>
          <w:sz w:val="28"/>
          <w:szCs w:val="28"/>
          <w:rtl w:val="true"/>
          <w:lang w:bidi="fa-IR"/>
        </w:rPr>
        <w:t>:</w:t>
      </w:r>
    </w:p>
    <w:p>
      <w:pPr>
        <w:pStyle w:val="Heading6"/>
        <w:numPr>
          <w:ilvl w:val="5"/>
          <w:numId w:val="1"/>
        </w:numPr>
        <w:rPr/>
      </w:pPr>
      <w:bookmarkStart w:id="1050" w:name="__RefHeading___Toc18033157_1280447820"/>
      <w:bookmarkStart w:id="1051" w:name="_Toc408"/>
      <w:bookmarkEnd w:id="1050"/>
      <w:r>
        <w:rPr>
          <w:rtl w:val="true"/>
        </w:rPr>
        <w:t>برداشت اول</w:t>
      </w:r>
      <w:r>
        <w:rPr>
          <w:rtl w:val="true"/>
        </w:rPr>
        <w:t xml:space="preserve">: </w:t>
      </w:r>
      <w:r>
        <w:rPr>
          <w:rtl w:val="true"/>
        </w:rPr>
        <w:t>قرآنى شدن ماجراى حارث</w:t>
      </w:r>
      <w:bookmarkEnd w:id="1051"/>
    </w:p>
    <w:p>
      <w:pPr>
        <w:pStyle w:val="BookText"/>
        <w:rPr/>
      </w:pPr>
      <w:r>
        <w:rPr>
          <w:rFonts w:ascii="IRNazanin" w:hAnsi="IRNazanin" w:eastAsia="IRNazanin"/>
          <w:color w:val="111111"/>
          <w:sz w:val="28"/>
          <w:sz w:val="28"/>
          <w:szCs w:val="28"/>
          <w:rtl w:val="true"/>
          <w:lang w:bidi="fa-IR"/>
        </w:rPr>
        <w:t>ماجراى حارث فهرى كه كمتر از يك ساعت طول كشيده انعكاس قرآنى عجيبى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آيات نازل شده در اين ماجرا از يك سو، و ظرافت آنها در نشان دادن جزئيات واقعه از سوى ديگر، نشانه اهميت شديد آخرين فراز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ماجرا از ذكر يكى از عظيم‌ترين فضائل اميرالمؤمنين عليه‌السلام آغاز مى‌شود كه تشبيه به حضرت عيسى عليه‌السلام است، و فورا انعكاس قرآنى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مَرْيَمَ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حارث درخواست عذاب مى‌كند و فورا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كانَ هذا هُوَ الْحَقَّ مِنْ عِنْدِكَ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عين سخن او را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عجله او در طلب عذاب و تعجب از چنين درخواستى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يُعَجِّلُ اللّه لِلنَّاسِ الشَّرَّ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منعكس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مرحله بعد شرط اجابت درخواست حارث و نزول عذاب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لِيُعَذِّبَهُمْ وَ أَنْتَ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مطرح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نزول عذاب بر حارث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عنوان اعلام اصابت عقاب الهى بر اين منكر غدير نازل مى‌شود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تأكيد اينكه نزول عذاب به درخواست خودش بوده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اسْتَفْتَحُوا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مى‌گردد</w:t>
      </w:r>
      <w:r>
        <w:rPr>
          <w:rFonts w:eastAsia="IRNazanin" w:cs="IRNazanin"/>
          <w:color w:val="111111"/>
          <w:sz w:val="28"/>
          <w:szCs w:val="28"/>
          <w:rtl w:val="true"/>
          <w:lang w:bidi="fa-IR"/>
        </w:rPr>
        <w:t xml:space="preserve">. </w:t>
      </w:r>
      <w:bookmarkStart w:id="1052" w:name="pg19311_183577"/>
    </w:p>
    <w:p>
      <w:pPr>
        <w:pStyle w:val="BookText"/>
        <w:rPr/>
      </w:pPr>
      <w:bookmarkEnd w:id="1052"/>
      <w:r>
        <w:rPr>
          <w:rFonts w:ascii="Amiri" w:hAnsi="Amiri" w:eastAsia="Amiri" w:cs="Amiri"/>
          <w:color w:val="111111"/>
          <w:sz w:val="28"/>
          <w:sz w:val="28"/>
          <w:szCs w:val="28"/>
          <w:rtl w:val="true"/>
          <w:lang w:bidi="ar-SA"/>
        </w:rPr>
        <w:t xml:space="preserve">تعجب از اين همه عجله حارث براى عذاب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فَبِعَذابِنا 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انعكاس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روند قرآنى در ماجراى حارث فهرى است كه مى‌توان اذعان داشت كمتر حادثه‌اى از وقايع اسلام است كه با اين ظرافت در قرآن منعكس گرديده باشد و سعى در حفظ همه جوانب آن شده باشد</w:t>
      </w:r>
      <w:r>
        <w:rPr>
          <w:rFonts w:eastAsia="IRNazanin" w:cs="IRNazanin"/>
          <w:color w:val="111111"/>
          <w:sz w:val="28"/>
          <w:szCs w:val="28"/>
          <w:rtl w:val="true"/>
          <w:lang w:bidi="fa-IR"/>
        </w:rPr>
        <w:t>.</w:t>
      </w:r>
    </w:p>
    <w:p>
      <w:pPr>
        <w:pStyle w:val="Heading6"/>
        <w:numPr>
          <w:ilvl w:val="5"/>
          <w:numId w:val="1"/>
        </w:numPr>
        <w:rPr/>
      </w:pPr>
      <w:bookmarkStart w:id="1053" w:name="__RefHeading___Toc18033159_1280447820"/>
      <w:bookmarkStart w:id="1054" w:name="_Toc409"/>
      <w:bookmarkEnd w:id="1053"/>
      <w:r>
        <w:rPr>
          <w:rtl w:val="true"/>
        </w:rPr>
        <w:t>برداشت دوم</w:t>
      </w:r>
      <w:r>
        <w:rPr>
          <w:rtl w:val="true"/>
        </w:rPr>
        <w:t xml:space="preserve">: </w:t>
      </w:r>
      <w:r>
        <w:rPr>
          <w:rtl w:val="true"/>
        </w:rPr>
        <w:t>زمينه سؤالات حارث</w:t>
      </w:r>
      <w:bookmarkEnd w:id="1054"/>
    </w:p>
    <w:p>
      <w:pPr>
        <w:pStyle w:val="BookText"/>
        <w:rPr/>
      </w:pPr>
      <w:r>
        <w:rPr>
          <w:rFonts w:ascii="IRNazanin" w:hAnsi="IRNazanin" w:eastAsia="IRNazanin"/>
          <w:color w:val="111111"/>
          <w:sz w:val="28"/>
          <w:sz w:val="28"/>
          <w:szCs w:val="28"/>
          <w:rtl w:val="true"/>
          <w:lang w:bidi="fa-IR"/>
        </w:rPr>
        <w:t>حارث فهرى در حالى لب به اعتراض گشود كه اتمام حجت درباره ولايت اميرالمؤمنين عليه‌السلام در كامل‌ترين و بديع‌ترين نوع خود انجام گرفته بود، و در چنين زمينه‌اى حارث سؤال خود را آنگونه مطرح كرد كه گويا هيچ اتفاقى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ابعادى از تعجب درباره عكس العمل حارث به ميان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يك نگاه واقع بينانه درمى‌يابد كه آنچه حارث گفت قبل از او توسط ابوبكر و عمر هنگام بيعت در غدير به همين صراحت مطرح شده بود، با اين تفاوت كه آنان با زرنگى خاصشان درخواست عذاب را مطرح نكردند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همين دو نفر نبودند كه هم قبل از بيعت و هم بعد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امر از طرف خداوند است يا از طرف خودت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مسئله بزرگى بدون امر خدا مى‌شود ؟ </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مى‌بينيم حارث نيز همان مسئله را مطرح كرده كه سابقه آن در غدير وجود داشته و احيانا به تحريك همانان بوده، و شايد سخن دل همه كسانى بوده كه با رحلت پيامبر صلى‌الله‌عليه‌و‌آله همه چيز را كَأَن لَم يَكُن تلقّى كردند </w:t>
      </w:r>
      <w:r>
        <w:rPr>
          <w:rFonts w:eastAsia="IRNazanin" w:cs="IRNazanin"/>
          <w:color w:val="111111"/>
          <w:sz w:val="28"/>
          <w:szCs w:val="28"/>
          <w:rtl w:val="true"/>
          <w:lang w:bidi="fa-IR"/>
        </w:rPr>
        <w:t>!</w:t>
      </w:r>
    </w:p>
    <w:p>
      <w:pPr>
        <w:pStyle w:val="Heading6"/>
        <w:numPr>
          <w:ilvl w:val="5"/>
          <w:numId w:val="1"/>
        </w:numPr>
        <w:rPr/>
      </w:pPr>
      <w:bookmarkStart w:id="1055" w:name="__RefHeading___Toc18033161_1280447820"/>
      <w:bookmarkStart w:id="1056" w:name="_Toc410"/>
      <w:bookmarkEnd w:id="1055"/>
      <w:r>
        <w:rPr>
          <w:rtl w:val="true"/>
        </w:rPr>
        <w:t>برداشت سوم</w:t>
      </w:r>
      <w:r>
        <w:rPr>
          <w:rtl w:val="true"/>
        </w:rPr>
        <w:t xml:space="preserve">: </w:t>
      </w:r>
      <w:r>
        <w:rPr>
          <w:rtl w:val="true"/>
        </w:rPr>
        <w:t>كيفيت تشكيك حارث</w:t>
      </w:r>
      <w:bookmarkEnd w:id="105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اينكه مسئله مطرح شده در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ولى مراحلى كه حارث در طرح سؤال خود مطرح كرده نشانه ريشه‌دار بودن اين شك در اعماق اعتقاد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w:t>
      </w:r>
    </w:p>
    <w:p>
      <w:pPr>
        <w:pStyle w:val="BookText"/>
        <w:rPr/>
      </w:pPr>
      <w:r>
        <w:rPr>
          <w:rFonts w:ascii="IRNazanin" w:hAnsi="IRNazanin" w:eastAsia="IRNazanin"/>
          <w:color w:val="111111"/>
          <w:sz w:val="28"/>
          <w:sz w:val="28"/>
          <w:szCs w:val="28"/>
          <w:rtl w:val="true"/>
          <w:lang w:bidi="fa-IR"/>
        </w:rPr>
        <w:t>مانند كسى كه طلبكار است و منّتى هم بر سر پيامبر صلى‌الله‌عليه‌و‌آله مى‌گذارد مسئله را از توحيد شروع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لا اله الاّ اللّه دعوت كردى، و ما هم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نوبت به نبوت مى‌رسد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 در حالى كه قلبمان رضايت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سال‌ها كه از اين پذيرفتن گذشته،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نبوت تو از طرف خودت بوده يا خدا ؟</w:t>
      </w:r>
    </w:p>
    <w:p>
      <w:pPr>
        <w:pStyle w:val="BookText"/>
        <w:rPr/>
      </w:pPr>
      <w:r>
        <w:rPr>
          <w:rFonts w:ascii="IRNazanin" w:hAnsi="IRNazanin" w:eastAsia="IRNazanin"/>
          <w:color w:val="111111"/>
          <w:sz w:val="28"/>
          <w:sz w:val="28"/>
          <w:szCs w:val="28"/>
          <w:rtl w:val="true"/>
          <w:lang w:bidi="fa-IR"/>
        </w:rPr>
        <w:t>آنگاه قبل از ولايت، احكام الهى را زير سؤال مى‌برد و سپس با جسارت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اينها اكتفا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پيامبر صلى‌الله‌عليه‌و‌آله بارى بر دوش مردم گذارده و از مردم كار كشيده و منافع آن را به خود اختصاص داده كه با حضرت چنين سخن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كه پس از سال‌ها عمل به اين احكام تازه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احكامى كه بر ما واجب يا حرام كردى واقعا از طرف خدا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تشكيك در اصل توحيد و نبوت و احكام، در مرحله نهايى تشكيك را بر سر ولايت على عليه‌السلام مى‌برد و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حكومت گماشتن پسرعمويت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مى‌كند و به صورت انكار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اين از طرف خداست ؟ كه معنايش اين است كه براى من روشن است كه از طرف خدا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نشان مى‌دهد كه شك كننده درباره ولايت نمى‌تواند تفكيكى بين اين مسئله با ساير دستورات الهى حتى نبوت قائل شود؛ زيرا همه بر يك محور مى‌گردند كه آيا همه اينها از طرف خداست يا نه ؟ اگر هست همه از طرف خداست، و اگر نيست نمى‌توان بين نبوت و ولايت و دستورات الهى فرق قائل 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 امْ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غليظ‌ترين تعبير كفرآميز در برابر پيامبر عظيم الشأن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مردم را از بت‌پرستى به خدا پرستى و قبول نبوت و ولايت و ساير فرامين الهى رسانده‌اى، همه اينها پوچ بوده و خواسته دل خود را مطرح كرده‌اى، يا خدا چنين دستور 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سخنى را كه روز اول بايد مى‌پرسيدند در روز آخر به عنوان پشت پا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مطرح مى‌كنند </w:t>
      </w:r>
      <w:r>
        <w:rPr>
          <w:rFonts w:eastAsia="IRNazanin" w:cs="IRNazanin"/>
          <w:color w:val="111111"/>
          <w:sz w:val="28"/>
          <w:szCs w:val="28"/>
          <w:rtl w:val="true"/>
          <w:lang w:bidi="fa-IR"/>
        </w:rPr>
        <w:t xml:space="preserve">! </w:t>
      </w:r>
      <w:bookmarkStart w:id="1057" w:name="pg19311_183579"/>
    </w:p>
    <w:p>
      <w:pPr>
        <w:pStyle w:val="BookText"/>
        <w:rPr/>
      </w:pPr>
      <w:bookmarkEnd w:id="1057"/>
      <w:r>
        <w:rPr>
          <w:rFonts w:ascii="IRNazanin" w:hAnsi="IRNazanin" w:eastAsia="IRNazanin"/>
          <w:color w:val="111111"/>
          <w:sz w:val="28"/>
          <w:sz w:val="28"/>
          <w:szCs w:val="28"/>
          <w:rtl w:val="true"/>
          <w:lang w:bidi="fa-IR"/>
        </w:rPr>
        <w:t>از بهترين قرائن بر چنين تمسخرى نسبت به خدا و رسول و دستورات الهى آن است كه بعد از اين همه سؤال و شنيدن پاسخ‌هاى قاطع، مانند كسى كه كارهاى پيامبر صلى‌الله‌عليه‌و‌آله را بى‌حساب مى‌داند، از آن حضرت درخواست مى‌كند كه براى ديگران هم سهمى از اين قدرت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معنى است كه همه را بازيچه دست تو مى‌دانم كه قابل همه گونه تغيير و تبديل است و آن را به هر كس بخواهى مى‌توانى واگذار كنى، و با استفاده از اين اختيار پسر عموى خود را بر ما مسلط كرده‌اى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دقيقا همان چيزى است كه اهل سقيفه بدان تصريح كردند تا روزى كه يزيد تابلوى آن را بر فراز قصر خويش برافراشت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خَبَرٌ جاءَ وَ لا وَحْىٌ نَزَلَ</w:t>
      </w:r>
      <w:r>
        <w:rPr>
          <w:rStyle w:val="FootnoteAnchor"/>
          <w:rtl w:val="true"/>
        </w:rPr>
        <w:footnoteReference w:id="511"/>
      </w:r>
    </w:p>
    <w:p>
      <w:pPr>
        <w:pStyle w:val="Heading6"/>
        <w:numPr>
          <w:ilvl w:val="5"/>
          <w:numId w:val="1"/>
        </w:numPr>
        <w:rPr/>
      </w:pPr>
      <w:bookmarkStart w:id="1058" w:name="__RefHeading___Toc18033163_1280447820"/>
      <w:bookmarkStart w:id="1059" w:name="_Toc411"/>
      <w:bookmarkEnd w:id="1058"/>
      <w:r>
        <w:rPr>
          <w:rtl w:val="true"/>
        </w:rPr>
        <w:t>برداشت چهارم</w:t>
      </w:r>
      <w:r>
        <w:rPr>
          <w:rtl w:val="true"/>
        </w:rPr>
        <w:t xml:space="preserve">: </w:t>
      </w:r>
      <w:r>
        <w:rPr>
          <w:rtl w:val="true"/>
        </w:rPr>
        <w:t>مباهله در غدير</w:t>
      </w:r>
      <w:bookmarkEnd w:id="1059"/>
    </w:p>
    <w:p>
      <w:pPr>
        <w:pStyle w:val="BookText"/>
        <w:rPr/>
      </w:pPr>
      <w:r>
        <w:rPr>
          <w:rFonts w:ascii="IRNazanin" w:hAnsi="IRNazanin" w:eastAsia="IRNazanin"/>
          <w:color w:val="111111"/>
          <w:sz w:val="28"/>
          <w:sz w:val="28"/>
          <w:szCs w:val="28"/>
          <w:rtl w:val="true"/>
          <w:lang w:bidi="fa-IR"/>
        </w:rPr>
        <w:t>مسئله حارث فهرى در غدير از صريح‌ترين نمونه‌هاى مباهله در تاريخ اديان الهى است كه بايد به تبيين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يعنى پس از مطرح شدن آنچه براى اتمام حجت از نظر استدلال‌ها و معجزات و قرائن ظاهرى لازم است، اگر در يك مسئله الهى بحث بدانجا منتهى شود كه هر يك از دو طرف حقيقت را مى‌داند و در زبان انكار مى‌كند و آن را كتمان مى‌نمايد، در اين صورت خدا را به عنوان شاهد مطرح مى‌كنند و براى فيصله بحث و اثبات حق از خدا مى‌خواهند بر كسى كه عمدا و دانسته حق را كتمان مى‌كند عذابى نازل فرمايد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انبياء و اوصياء عليهم‌السلام موارد متعددى به چشم مى‌خورد كه كار به مباهله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تعدادى از اين موارد آنان كه در برابر پيامبران يا جانشينانشان عليهم‌السلام بوده‌اند از نزول عذاب ترسيده و مباهله را پس گرفته و حق را پذيرفته‌اند يا لا اقل تسليم خود را اعلام داشته‌اند كه نمونه معروف آن ماجراى نصاراى نجران</w:t>
      </w:r>
      <w:r>
        <w:rPr>
          <w:rStyle w:val="FootnoteAnchor"/>
          <w:rtl w:val="true"/>
        </w:rPr>
        <w:footnoteReference w:id="5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بسيارى از موارد هم عذاب خداوندى بر منكر حق نازل شده و خداوند با اين برنامه اتمام حجت را به اعلا درجه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مباهله‌اى كه در غدير اتفاق افتاد از دو جهت با ساير موارد تمايز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زمينه اين مباهله و ديگرى كيفيت مطرح شدن و درخواست عذاب از سوى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زمينه آن، در اكثر مباهله‌ها پس از چند جلسه گفتگوى علمى و استناد به آنچه قابل مراجعه است مسئله به مرحله مباهله مى‌رسد، اما در غدير در حضور خاتم انبياء صلى‌الله‌عليه‌و‌آله پس از آن همه معجزات و بعد از آن مراسم عظيم سه روزه و معجزاتى كه در همانجا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اصلاً جايى براى مباهله باقى نمى‌گذاشت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حارث مباهله را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كيفيت درخواست، قاعده مباهله آن است كه هر يك از 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در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حق مى‌داند و ديگرى را باطل و چون هر دو خدا را به عنوان قاضى يقينى براى تشخيص حق قبول دارند و او را قادر به نشان علامتى براى اثبات حق مى‌دانند، مسئله را به او واگذار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ماجراى حارث مسئله به گونه‌اى بالاتر از كفر بروز كرده كه نظير آن را در هيچ مباهله و حتى مباحثه و جدالى نمى‌توان يافت و شايد به همين جهت است كه خدا عين كلام او را در قرآن آورده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به جاى آنكه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راست نمى‌گويد، عذابى بر او بفرست و اگر من راست نمى‌گويم عذابى بر من فرست،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سخن حق است عذابى بر من 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سه مرحله شديدتر از يك مباهله عادى، چرا كه لااقل مى‌توانست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راست مى‌گويد عذابى بر من فرست، و يا مى‌توانست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محمد از طرف توست عذابى بر من فرست؛ ولى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حق است و از طرف توست عذابى بر من 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به معناى شقاوت مطلق است كه نمونه آن را در بسيارى از اصحاب پيامبر صلى‌الله‌عليه‌و‌آله در روزهاى سقيفه سراغ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وقتى ثابت شد اصل مطلب حق است و يقين شد كه از طرف توست تازه من اولين منكر آن هستم؛ و در واقع روى دشمنى من تا كنون با پيامبر بود، ولى اكنون روى دشمنى‌ام با خداست كه چرا چنين دستورى را داده، و قساوتم مانند شيطان بدان درجه است كه حاضرم عذاب الهى را بپذيرم و از نعمت الهى اخراج شوم، ولى حق را به هيچ وجه نمى‌پذيرم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تعجب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عاقلى اينگونه مباهله مى‌كند ؟ آيا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ابوبكر و عمر هنگام مرگ گفتند و حتى حاضر به توبه لسانى نشدند ؟</w:t>
      </w:r>
    </w:p>
    <w:p>
      <w:pPr>
        <w:pStyle w:val="BookText"/>
        <w:rPr/>
      </w:pPr>
      <w:r>
        <w:rPr>
          <w:rFonts w:ascii="IRNazanin" w:hAnsi="IRNazanin" w:eastAsia="IRNazanin"/>
          <w:color w:val="111111"/>
          <w:sz w:val="28"/>
          <w:sz w:val="28"/>
          <w:szCs w:val="28"/>
          <w:rtl w:val="true"/>
          <w:lang w:bidi="fa-IR"/>
        </w:rPr>
        <w:t>آرى، چنين مباهله‌اى در ميان مباهله‌هاى عالَم نظير ندارد و براى همين خداوند براى معرفى دشمن غدير ماجراى آن را در قرآن منعكس نموده است، تا مردم جهان از هر دين و فرقه‌اى اين آيه را ببينند و در جستجوى شأن نزول آن بر آيند كه گوينده آن چه كسى بوده كه يا جهل و سفاهتش او را بدين گفتار كشانده، و يا شقاوت و استكبارش او را بدين سو سوق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همين است كه خدا درباره‌اش آيه نازل كرد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آنجا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روزى يك نفر از اهل يمن نزد معاويه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كثرت شيعيان اميرالمؤمنين عليه‌السلام را در اهل يمن مى‌دانست به طعنه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يمن چقدر نادانيد كه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حكومت مى‌كرد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يمنى بلا 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نادانيد كه وقتى پيامبر صلى‌الله‌عليه‌و‌آله شما را دعوت كرد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هذا هُوَ الْحَقَ مِنْ عِنْدِكَ فَأَمْطِرْ عَلَيْنا حِجارَةً مِنَ السَّماءِ أَوِ ائْتِنا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كانَ هذا هُوَ الْحَقُّ مِنْ عِنْدِكَ فَاهْدِنا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اين حقى از سوى توست ما را هم بدان هدايت فرما </w:t>
      </w:r>
      <w:r>
        <w:rPr>
          <w:rFonts w:eastAsia="IRNazanin" w:cs="IRNazanin"/>
          <w:color w:val="111111"/>
          <w:sz w:val="28"/>
          <w:szCs w:val="28"/>
          <w:rtl w:val="true"/>
          <w:lang w:bidi="fa-IR"/>
        </w:rPr>
        <w:t>! !</w:t>
      </w:r>
      <w:r>
        <w:rPr>
          <w:rStyle w:val="FootnoteAnchor"/>
          <w:rtl w:val="true"/>
        </w:rPr>
        <w:footnoteReference w:id="513"/>
      </w:r>
      <w:bookmarkStart w:id="1060" w:name="pg19311_183582"/>
    </w:p>
    <w:p>
      <w:pPr>
        <w:pStyle w:val="BookText"/>
        <w:rPr/>
      </w:pPr>
      <w:bookmarkEnd w:id="1060"/>
      <w:r>
        <w:rPr>
          <w:rFonts w:ascii="IRNazanin" w:hAnsi="IRNazanin" w:eastAsia="IRNazanin"/>
          <w:color w:val="111111"/>
          <w:sz w:val="28"/>
          <w:sz w:val="28"/>
          <w:szCs w:val="28"/>
          <w:rtl w:val="true"/>
          <w:lang w:bidi="fa-IR"/>
        </w:rPr>
        <w:t>سخن نهايى درباره اين مباهله آنكه خدا عين درخواست او را فورا بر سرش نازل كرد و در طول عمر پيامبر صلى‌الله‌عليه‌و‌آله دومين مباهله انجام شد، با اين تفاوت كه مسيحيان نجران قبل از نزول عذاب اظهار پشيمانى نمودند و كار به عقاب الهى نكشيد، اما در غدير كافران منافق بر سر ارتداد خود مقاومت كردند و خدا هم عذاب را نازل كرد تا به همه نشان دهد پيامبرش راست مى‌گويد و از طرف خدا مى‌گويد، و غدير حق است و از سوى اوست، و اين امضاى وَحْيانى را در متن قرآنش ثبت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w:t>
      </w:r>
    </w:p>
    <w:p>
      <w:pPr>
        <w:pStyle w:val="Heading6"/>
        <w:numPr>
          <w:ilvl w:val="5"/>
          <w:numId w:val="1"/>
        </w:numPr>
        <w:rPr/>
      </w:pPr>
      <w:bookmarkStart w:id="1061" w:name="__RefHeading___Toc18033165_1280447820"/>
      <w:bookmarkStart w:id="1062" w:name="_Toc412"/>
      <w:bookmarkEnd w:id="1061"/>
      <w:r>
        <w:rPr>
          <w:rtl w:val="true"/>
        </w:rPr>
        <w:t>برداشت پنجم</w:t>
      </w:r>
      <w:r>
        <w:rPr>
          <w:rtl w:val="true"/>
        </w:rPr>
        <w:t xml:space="preserve">: </w:t>
      </w:r>
      <w:r>
        <w:rPr>
          <w:rtl w:val="true"/>
        </w:rPr>
        <w:t>شرط نزول عذاب بر حارث</w:t>
      </w:r>
      <w:bookmarkEnd w:id="1062"/>
    </w:p>
    <w:p>
      <w:pPr>
        <w:pStyle w:val="BookText"/>
        <w:rPr/>
      </w:pPr>
      <w:r>
        <w:rPr>
          <w:rFonts w:ascii="IRNazanin" w:hAnsi="IRNazanin" w:eastAsia="IRNazanin"/>
          <w:color w:val="111111"/>
          <w:sz w:val="28"/>
          <w:sz w:val="28"/>
          <w:szCs w:val="28"/>
          <w:rtl w:val="true"/>
          <w:lang w:bidi="fa-IR"/>
        </w:rPr>
        <w:t>با آنكه مباهله قيد و شرطى ندارد و خداوند براى اتمام حجت عذاب نازل مى‌كند، ولى در ماجراى حارث فهرى نكته خاصى جلب توجه مى‌كند؛ خداوند حضور رَحْمَةٌ لِلْعالَمين را مانع از عذاب اعلام مى‌كند و گويا به حارث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درخواست عذاب دارد و از سخن خود باز نگشته، بايد از محضر پيامبر صلى‌الله‌عليه‌و‌آله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شرط را نيز در متن قرآنش ثبت فرموده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لِيُعَذِّبَهُمْ وَ أَنْتَ فِيهِمْ وَ ما كانَ اللّه مُعَذِّبَهُمْ وَ هُمْ يَسْتَغْفِرُونَ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دو راه پيش روى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يا خروج از حضور پيامبر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در حديثى اشاره به پشت پرده ماجرا آمده؛ آنجا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در ظاهر توبه و بازگشت خود را اعلام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قبلاً چنين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مى‌شد، چرا كه از حكمت خداوند در دنيا آن است كه دستور به قبول ظاهر و ترك جستجو درباره باطن اشخاص مى‌دهد، چرا كه دنيا جاى مهلت و انتظار است و آخرت محل جزاست كه بعد از آن جايى نيست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اللّه مُعَذِّبَهُمْ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خدا آنان را عذاب نمى‌كند در حالى كه در ميان آنان استغفار كننده باشد براى آن است كه در بين آنان كسانى بودند كه خدا مى‌دانست به زودى ايمان مى‌آورند يا از نسلشان فرزندان پاكى به دنيا مى‌آيند كه </w:t>
      </w:r>
      <w:bookmarkStart w:id="1063" w:name="pg19311_183583"/>
    </w:p>
    <w:p>
      <w:pPr>
        <w:pStyle w:val="BookText"/>
        <w:rPr/>
      </w:pPr>
      <w:bookmarkEnd w:id="1063"/>
      <w:r>
        <w:rPr>
          <w:rFonts w:ascii="IRNazanin" w:hAnsi="IRNazanin" w:eastAsia="IRNazanin"/>
          <w:color w:val="111111"/>
          <w:sz w:val="28"/>
          <w:sz w:val="28"/>
          <w:szCs w:val="28"/>
          <w:rtl w:val="true"/>
          <w:lang w:bidi="fa-IR"/>
        </w:rPr>
        <w:t>به فضل خدا مؤمن مى‌شوند و لذا به جرم كفر پدرانشان آنان را نابود نفرمود و اگر چنين نبود آنان را هلاك مى‌نمود</w:t>
      </w:r>
      <w:r>
        <w:rPr>
          <w:rFonts w:eastAsia="IRNazanin" w:cs="IRNazanin"/>
          <w:color w:val="111111"/>
          <w:sz w:val="28"/>
          <w:szCs w:val="28"/>
          <w:rtl w:val="true"/>
          <w:lang w:bidi="fa-IR"/>
        </w:rPr>
        <w:t>»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به همين جهت بود كه پيامبر صلى‌الله‌عليه‌و‌آله صريحا به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تُبْتَ وَ امّا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توبه كن يا از نزد ما بيرون برو؛ يعنى يا به قسمت دوم آيه عمل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به قسمت اول آيه عمل نكن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جايى كه من حضور دارم خارج شو تا عذابى كه درخواست مى‌كنى بر تو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كه گويا حارث براى نزول عذاب عجله داشته چرا كه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ما يُتابِعُنى عَلَى التَّوْبَةِ وَ لكِنْ ارْحَلُ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براى توبه رضايت نمى‌دهد، ولى از نزد تو مى‌روم </w:t>
      </w:r>
      <w:r>
        <w:rPr>
          <w:rFonts w:eastAsia="IRNazanin" w:cs="IRNazanin"/>
          <w:color w:val="111111"/>
          <w:sz w:val="28"/>
          <w:szCs w:val="28"/>
          <w:rtl w:val="true"/>
          <w:lang w:bidi="fa-IR"/>
        </w:rPr>
        <w:t>!</w:t>
      </w:r>
    </w:p>
    <w:p>
      <w:pPr>
        <w:pStyle w:val="Heading6"/>
        <w:numPr>
          <w:ilvl w:val="5"/>
          <w:numId w:val="1"/>
        </w:numPr>
        <w:rPr/>
      </w:pPr>
      <w:bookmarkStart w:id="1064" w:name="__RefHeading___Toc18033167_1280447820"/>
      <w:bookmarkStart w:id="1065" w:name="_Toc413"/>
      <w:bookmarkEnd w:id="1064"/>
      <w:r>
        <w:rPr>
          <w:rtl w:val="true"/>
        </w:rPr>
        <w:t>برداشت ششم</w:t>
      </w:r>
      <w:r>
        <w:rPr>
          <w:rtl w:val="true"/>
        </w:rPr>
        <w:t xml:space="preserve">: </w:t>
      </w:r>
      <w:r>
        <w:rPr>
          <w:rtl w:val="true"/>
        </w:rPr>
        <w:t>مشابهت به اصحاب فيل</w:t>
      </w:r>
      <w:bookmarkEnd w:id="1065"/>
    </w:p>
    <w:p>
      <w:pPr>
        <w:pStyle w:val="BookText"/>
        <w:rPr/>
      </w:pPr>
      <w:r>
        <w:rPr>
          <w:rFonts w:ascii="IRNazanin" w:hAnsi="IRNazanin" w:eastAsia="IRNazanin"/>
          <w:color w:val="111111"/>
          <w:sz w:val="28"/>
          <w:sz w:val="28"/>
          <w:szCs w:val="28"/>
          <w:rtl w:val="true"/>
          <w:lang w:bidi="fa-IR"/>
        </w:rPr>
        <w:t>عذابى كه بر حارث نازل شد با درخواست او مطابق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آيه، او درخواست سنگ آسمانى يا عذاب دردناك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وارد شده كه او سنگ آسمانى يا صاعقه سوزاننده درخواست كرد، كه مورد دوم را خداوند به كنايه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جالب توجه است مشابهت كامل عذاب او با عذاب اصحاب فيل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اصحاب فيل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 عَلَيْهِمْ طَيْرا أَبابِيلَ تَرْمِيهِمْ بِحِجارَةٍ مِنْ سِجِّيلٍ</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حارث هم پرنده‌اى از آسمان ظاهر شد كه ريگى به اندازه عدس در منقار داشت و آن را بر سر حارث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گيرى چنان دقيق بود كه آن ريگ از وسط سر حارث وارد شد و طول بدن او را در نورديد و از دُبُر او خارج شد و او را نقش زمين ساخت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ماجراى اصحاب فيل و سابقه‌اى كه در اذهان از ماجراى ابرهه بود، عظمت غدير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معنا مى‌توانست باشد كه پروردگارِ كعبه براى هميشه </w:t>
      </w:r>
      <w:bookmarkStart w:id="1066" w:name="pg19311_183584"/>
    </w:p>
    <w:p>
      <w:pPr>
        <w:pStyle w:val="BookText"/>
        <w:rPr/>
      </w:pPr>
      <w:bookmarkEnd w:id="1066"/>
      <w:r>
        <w:rPr>
          <w:rFonts w:ascii="IRNazanin" w:hAnsi="IRNazanin" w:eastAsia="IRNazanin"/>
          <w:color w:val="111111"/>
          <w:sz w:val="28"/>
          <w:sz w:val="28"/>
          <w:szCs w:val="28"/>
          <w:rtl w:val="true"/>
          <w:lang w:bidi="fa-IR"/>
        </w:rPr>
        <w:t>نگاهبان آن است، و دشمنان آن را به اشارتى نابود مى‌كند و توطئه‌هاى آنان را خنثى مى‌نمايد، هر چند كه در عظيم‌ترين جلوه ظاهرى جلوه كنند و با فيل براى تخريب خانه خدا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پروردگار غدير براى هميشه نگاهبان آن است، و دشمنان آن را به اشارتى نابود مى‌كند و توطئه‌هاى آنان را خنثى مى‌نمايد، اگر چه در جلوه‌هاى وحشتناكى چون سقيفه و كربلا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اينگونه است كه غدير و ولايت على بن ابى‌طالب عليه‌السلام با گذشت چهارده قرن و با داشتن دشمنان هميشگى و پر قدرت ظاهرى، اكنون از بلندترين قله‌هاى فكرى جهان خود را نشان مى‌دهد و پانزدهمين قرن خود را به جشن نشسته است</w:t>
      </w:r>
      <w:r>
        <w:rPr>
          <w:rFonts w:eastAsia="IRNazanin" w:cs="IRNazanin"/>
          <w:color w:val="111111"/>
          <w:sz w:val="28"/>
          <w:szCs w:val="28"/>
          <w:rtl w:val="true"/>
          <w:lang w:bidi="fa-IR"/>
        </w:rPr>
        <w:t>.</w:t>
      </w:r>
    </w:p>
    <w:p>
      <w:pPr>
        <w:pStyle w:val="Heading6"/>
        <w:numPr>
          <w:ilvl w:val="5"/>
          <w:numId w:val="1"/>
        </w:numPr>
        <w:rPr/>
      </w:pPr>
      <w:bookmarkStart w:id="1067" w:name="__RefHeading___Toc18033169_1280447820"/>
      <w:bookmarkStart w:id="1068" w:name="_Toc414"/>
      <w:bookmarkEnd w:id="1067"/>
      <w:r>
        <w:rPr>
          <w:rtl w:val="true"/>
        </w:rPr>
        <w:t>برداشت هفتم</w:t>
      </w:r>
      <w:r>
        <w:rPr>
          <w:rtl w:val="true"/>
        </w:rPr>
        <w:t xml:space="preserve">: </w:t>
      </w:r>
      <w:r>
        <w:rPr>
          <w:rtl w:val="true"/>
        </w:rPr>
        <w:t>تصريح قرآن به كفر منكر ولايت</w:t>
      </w:r>
      <w:bookmarkEnd w:id="1068"/>
    </w:p>
    <w:p>
      <w:pPr>
        <w:pStyle w:val="BookText"/>
        <w:rPr/>
      </w:pPr>
      <w:r>
        <w:rPr>
          <w:rFonts w:ascii="IRNazanin" w:hAnsi="IRNazanin" w:eastAsia="IRNazanin"/>
          <w:color w:val="111111"/>
          <w:sz w:val="28"/>
          <w:sz w:val="28"/>
          <w:szCs w:val="28"/>
          <w:rtl w:val="true"/>
          <w:lang w:bidi="fa-IR"/>
        </w:rPr>
        <w:t>با توجه به اينكه طبق روايات بسيارى آيات اول سوره معارج پس از ماجراى حارث فهرى در غدير نازل شده، صريح اين آيات دلالت بر كفر منكر ولايت دارد، و اين بدان معناست كه انكار ولايت مانند انكار نبوت و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آنكه نياز به تفسير داشته باشد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اين عبارات به ضميمه ماجراى حارث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كه ولايت على عليه‌السلام را نمى‌پذيرفت با زبان خودش درخواست عذابى نمود كه بر او واقع شد و كافرين به ولايت على عليه‌السلام قدرت دفع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كسى كه درباره دشمنانم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معنايش كسى است كه ولايت مرا انكار كرد</w:t>
      </w:r>
      <w:r>
        <w:rPr>
          <w:rFonts w:eastAsia="IRNazanin" w:cs="IRNazanin"/>
          <w:color w:val="111111"/>
          <w:sz w:val="28"/>
          <w:szCs w:val="28"/>
          <w:rtl w:val="true"/>
          <w:lang w:bidi="fa-IR"/>
        </w:rPr>
        <w:t>.</w:t>
      </w:r>
      <w:r>
        <w:rPr>
          <w:rStyle w:val="FootnoteAnchor"/>
          <w:rtl w:val="true"/>
        </w:rPr>
        <w:footnoteReference w:id="51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عليه‌السلام هم درباره اين آيه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فاطمه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مى‌فرمايد كه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ولايت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17"/>
      </w:r>
      <w:bookmarkStart w:id="1069" w:name="pg19311_183585"/>
    </w:p>
    <w:p>
      <w:pPr>
        <w:pStyle w:val="Heading6"/>
        <w:numPr>
          <w:ilvl w:val="5"/>
          <w:numId w:val="1"/>
        </w:numPr>
        <w:rPr/>
      </w:pPr>
      <w:bookmarkStart w:id="1070" w:name="__RefHeading___Toc18033171_1280447820"/>
      <w:bookmarkStart w:id="1071" w:name="_Toc415"/>
      <w:bookmarkEnd w:id="1069"/>
      <w:bookmarkEnd w:id="1070"/>
      <w:r>
        <w:rPr>
          <w:rtl w:val="true"/>
        </w:rPr>
        <w:t>برداشت هشتم</w:t>
      </w:r>
      <w:r>
        <w:rPr>
          <w:rtl w:val="true"/>
        </w:rPr>
        <w:t xml:space="preserve">: </w:t>
      </w:r>
      <w:r>
        <w:rPr>
          <w:rtl w:val="true"/>
        </w:rPr>
        <w:t>تأييد آسمانى در غدير</w:t>
      </w:r>
      <w:bookmarkEnd w:id="1071"/>
    </w:p>
    <w:p>
      <w:pPr>
        <w:pStyle w:val="BookText"/>
        <w:rPr/>
      </w:pPr>
      <w:r>
        <w:rPr>
          <w:rFonts w:ascii="IRNazanin" w:hAnsi="IRNazanin" w:eastAsia="IRNazanin"/>
          <w:color w:val="111111"/>
          <w:sz w:val="28"/>
          <w:sz w:val="28"/>
          <w:szCs w:val="28"/>
          <w:rtl w:val="true"/>
          <w:lang w:bidi="fa-IR"/>
        </w:rPr>
        <w:t>يكى از مطالب بسيار مهم كه در اين حديث به صورت اشاره آمده، آن است كه در روز غدير بر فراز سر آن جمعيت صد و بيست هزار نفرى درهاى آسمان پيش چشم همه گشوده شد و چشمان مردم لحظاتى بر پشت پرده باز شد و ملائكه را ديدند كه مردم را امر به پيروى از على بن ابى‌طالب عليه‌السلام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عبارتى كه در متن داستان گذشت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روز غدير خم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پيامبر صلى‌الله‌عليه‌و‌آله على عليه‌السلام را منصوب فرمود، درهاى آسمان را ديديد كه باز شده و ملائكه از آنجا بر شما مُشْرِف شده‌اند و ندا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وَلِىُّ اللّه فَاتَّبِعُوهُ وَ الاّ حَلَّ بِكُمُ عَذابُ اللّه فَاحْذَرُوهُ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خداست، پيرو او باشيد؛ وگرنه عذاب خدا بر شما نازل مى‌شود، پس از آن بر 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رؤيت ملائكه در غدير يك بار هم در زمين به وقوع پيوست، آنگاه كه در غدير مردى زيبا صورت و خوشبوى را ديدند كه در كنار مردم ايستاده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روزى مانند امروز هرگز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كار پسر عمويش را مؤكد نمود، و براى او پيمانى بست كه جز كافر به خدا و رسولش آن را بر هم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پيمان او را بشكند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عمر نزد پيامبر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شنيدى اين مرد چه 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شناختى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الامين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مواظب باش اين پيمان را نشكنى، كه اگر چنين كنى خدا و رسول و ملائكه و مؤمنان از تو بيزار خواهند بود </w:t>
      </w:r>
      <w:r>
        <w:rPr>
          <w:rFonts w:eastAsia="IRNazanin" w:cs="IRNazanin"/>
          <w:color w:val="111111"/>
          <w:sz w:val="28"/>
          <w:szCs w:val="28"/>
          <w:rtl w:val="true"/>
          <w:lang w:bidi="fa-IR"/>
        </w:rPr>
        <w:t>!</w:t>
      </w:r>
      <w:r>
        <w:rPr>
          <w:rStyle w:val="FootnoteAnchor"/>
          <w:rtl w:val="true"/>
        </w:rPr>
        <w:footnoteReference w:id="518"/>
      </w:r>
    </w:p>
    <w:p>
      <w:pPr>
        <w:pStyle w:val="Heading6"/>
        <w:numPr>
          <w:ilvl w:val="5"/>
          <w:numId w:val="1"/>
        </w:numPr>
        <w:rPr/>
      </w:pPr>
      <w:bookmarkStart w:id="1072" w:name="__RefHeading___Toc18033173_1280447820"/>
      <w:bookmarkStart w:id="1073" w:name="_Toc416"/>
      <w:bookmarkEnd w:id="1072"/>
      <w:r>
        <w:rPr>
          <w:rtl w:val="true"/>
        </w:rPr>
        <w:t>برداشت نهم</w:t>
      </w:r>
      <w:r>
        <w:rPr>
          <w:rtl w:val="true"/>
        </w:rPr>
        <w:t xml:space="preserve">: </w:t>
      </w:r>
      <w:r>
        <w:rPr>
          <w:rtl w:val="true"/>
        </w:rPr>
        <w:t>انتخابِ بهترين در غدير</w:t>
      </w:r>
      <w:bookmarkEnd w:id="107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انتخاب با زيباترين گونه انتصاب در غدير صورت گرفت، تا آنجا كه اگر تمام مردم عالم جمع مى‌شدند و عقل و تجربه خود را روى هم مى‌گذاشتند </w:t>
      </w:r>
    </w:p>
    <w:p>
      <w:pPr>
        <w:pStyle w:val="BookText"/>
        <w:rPr/>
      </w:pPr>
      <w:r>
        <w:rPr>
          <w:rFonts w:ascii="IRNazanin" w:hAnsi="IRNazanin" w:eastAsia="IRNazanin"/>
          <w:color w:val="111111"/>
          <w:sz w:val="28"/>
          <w:sz w:val="28"/>
          <w:szCs w:val="28"/>
          <w:rtl w:val="true"/>
          <w:lang w:bidi="fa-IR"/>
        </w:rPr>
        <w:t>نمى‌توانستند بالاتر و والاتر از دوازده امام معصوم عليهم‌السلام را به عنوان جانشين پيامبر صلى‌الله‌عليه‌و‌آله 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معناست كه انتخاب خداوند حكيم و مهربان هرگز قابل مقايسه با انتخاب بشر نيست، چرا كه در آنجا اشتباه را راهى نيست و جز او خبر از باطن انتخاب شونده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چه زيباست كه در متن ماجراى حارث، خداوند تعالى مستقيما با مخالفين ولايت على عليه‌السلام رو به رو شده و پاسخ آنان را با حكيمانه‌ترين صورت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الهى جهت برگزيدن اوصياى پيامبر صلى‌الله‌عليه‌و‌آله را اطاعت آنان و امتحان خدا از آنان در تسليم ذكر كرده، و كراماتى كه به همين جهت از خدا به آنان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اينان مدال گرفتگان از ساحت مقدس پروردگار بر نهايت درجه عبوديت و بندگى هستند، و هيچ موجود ديگرى نتوانسته خود را به اين درجه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يك منت الهى بر مردم نيست كه امور بندگانش را به چنين مخلوقات با عظمتى بسپارد ؟ آيا اگر بر هر كس ديگرى مى‌سپرد به دور از حكمت الهى نبود ؟ در اين باره در متن حديث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ارْتَضى عِبادا مِنْ عِبادِهِ وَ اخْتَصَّهُمْ بِكَراماتٍ لِما عَلِمَ مِنْ حُسْنِ طاعَتِهِمْ وَ انْقِيادِهِمْ لأمْرِهِ، فَفَوَّضَ الَيْهِمْ امُورَ عِبادِهِ وَ جَعَلَ عَلَيْهِمْ سِياسَةَ خَلْقِهِ بِالتَّدْبيرِ الْحَكيمِ الَّذى وَفَّقَهُمْ 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بندگانى را برگزيده و به خاطر اطاعت نيكو و انقياد آنان در برابر اوامرش آنان را به كراماتى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امور بندگانش را به آنان سپرده و سياست خلقش را با تدبير حكيمانه‌اى كه آنان را بدان موفق نموده به ايشان سپرده است</w:t>
      </w:r>
      <w:r>
        <w:rPr>
          <w:rFonts w:eastAsia="IRNazanin" w:cs="IRNazanin"/>
          <w:color w:val="111111"/>
          <w:sz w:val="28"/>
          <w:szCs w:val="28"/>
          <w:rtl w:val="true"/>
          <w:lang w:bidi="fa-IR"/>
        </w:rPr>
        <w:t xml:space="preserve">. </w:t>
      </w:r>
      <w:bookmarkStart w:id="1074" w:name="pg19311_183587"/>
    </w:p>
    <w:p>
      <w:pPr>
        <w:pStyle w:val="Heading6"/>
        <w:numPr>
          <w:ilvl w:val="5"/>
          <w:numId w:val="1"/>
        </w:numPr>
        <w:rPr/>
      </w:pPr>
      <w:bookmarkStart w:id="1075" w:name="__RefHeading___Toc18033175_1280447820"/>
      <w:bookmarkStart w:id="1076" w:name="_Toc417"/>
      <w:bookmarkEnd w:id="1074"/>
      <w:bookmarkEnd w:id="1075"/>
      <w:r>
        <w:rPr>
          <w:rtl w:val="true"/>
        </w:rPr>
        <w:t>برداشت دهم</w:t>
      </w:r>
      <w:r>
        <w:rPr>
          <w:rtl w:val="true"/>
        </w:rPr>
        <w:t xml:space="preserve">: </w:t>
      </w:r>
      <w:r>
        <w:rPr>
          <w:rtl w:val="true"/>
        </w:rPr>
        <w:t>شباهت به حضرت عيسى عليه‌السلام</w:t>
      </w:r>
      <w:bookmarkEnd w:id="1076"/>
    </w:p>
    <w:p>
      <w:pPr>
        <w:pStyle w:val="Heading6"/>
        <w:numPr>
          <w:ilvl w:val="5"/>
          <w:numId w:val="1"/>
        </w:numPr>
        <w:rPr/>
      </w:pPr>
      <w:bookmarkStart w:id="1077" w:name="__RefHeading___Toc18033177_1280447820"/>
      <w:bookmarkStart w:id="1078" w:name="_Toc418"/>
      <w:bookmarkEnd w:id="1077"/>
      <w:r>
        <w:rPr>
          <w:rtl w:val="true"/>
        </w:rPr>
        <w:t>اشاره</w:t>
      </w:r>
      <w:bookmarkEnd w:id="1078"/>
    </w:p>
    <w:p>
      <w:pPr>
        <w:pStyle w:val="BookText"/>
        <w:rPr/>
      </w:pPr>
      <w:r>
        <w:rPr>
          <w:rFonts w:ascii="IRNazanin" w:hAnsi="IRNazanin" w:eastAsia="IRNazanin"/>
          <w:color w:val="111111"/>
          <w:sz w:val="28"/>
          <w:sz w:val="28"/>
          <w:szCs w:val="28"/>
          <w:rtl w:val="true"/>
          <w:lang w:bidi="fa-IR"/>
        </w:rPr>
        <w:t>آغاز ماجراى حارث فهرى از ذكر فضيلتى عظيم براى اميرالمؤمنين عليه‌السلام، يعنى شباهت آن حضرت به عيسى بن مريم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محتواى بسيار عميق آن و مطرح شدن چنين فضيلتى در غدير، به موشكافى آن در چند مرحله مى‌پردازيم</w:t>
      </w:r>
      <w:r>
        <w:rPr>
          <w:rFonts w:eastAsia="IRNazanin" w:cs="IRNazanin"/>
          <w:color w:val="111111"/>
          <w:sz w:val="28"/>
          <w:szCs w:val="28"/>
          <w:rtl w:val="true"/>
          <w:lang w:bidi="fa-IR"/>
        </w:rPr>
        <w:t>:</w:t>
      </w:r>
    </w:p>
    <w:p>
      <w:pPr>
        <w:pStyle w:val="Heading6"/>
        <w:numPr>
          <w:ilvl w:val="5"/>
          <w:numId w:val="1"/>
        </w:numPr>
        <w:rPr/>
      </w:pPr>
      <w:bookmarkStart w:id="1079" w:name="__RefHeading___Toc18033179_1280447820"/>
      <w:bookmarkStart w:id="1080" w:name="_Toc419"/>
      <w:bookmarkEnd w:id="1079"/>
      <w:r>
        <w:rPr/>
        <w:t>1</w:t>
      </w:r>
      <w:r>
        <w:rPr>
          <w:rtl w:val="true"/>
        </w:rPr>
        <w:t xml:space="preserve">. </w:t>
      </w:r>
      <w:r>
        <w:rPr>
          <w:rtl w:val="true"/>
        </w:rPr>
        <w:t>فضيلت عظيم</w:t>
      </w:r>
      <w:bookmarkEnd w:id="1080"/>
    </w:p>
    <w:p>
      <w:pPr>
        <w:pStyle w:val="BookText"/>
        <w:rPr/>
      </w:pPr>
      <w:r>
        <w:rPr>
          <w:rFonts w:ascii="IRNazanin" w:hAnsi="IRNazanin" w:eastAsia="IRNazanin"/>
          <w:color w:val="111111"/>
          <w:sz w:val="28"/>
          <w:sz w:val="28"/>
          <w:szCs w:val="28"/>
          <w:rtl w:val="true"/>
          <w:lang w:bidi="fa-IR"/>
        </w:rPr>
        <w:t>آنچه در اين قسمت از غدير به عنوان فضيلت اميرالمؤمنين عليه‌السلام در اين بخش از ماجرا مطرح شده، در واقع فقط بيان عظمت است و نام فضيلت خاصى در آن به چشم نمى‌خورد؛ زيرا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از مبالغه مردم نبود آن فضيلت را مى‌گفتم، و چون ترس دارم از ذكر آن خوددارى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ابهام دليل بر فضيلتى عظيم است كه مردم تحمل شنيدن آن را ندارند، اگر چه آن منقبت به طور خاص براى ما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آن همين بس كه اگر گفته مى‌شد مردم خاك پاى على عليه‌السلام را براى تبرك بر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اين فضيلت را در متن خطبه غدير مى‌بينيم؛ كه پيامبر صلى‌الله‌عليه‌و‌آله بدون آنكه فضيلت خاصى را بيان كند، فقط به بى‌انتها بودن فضائل اميرالمؤمنين عليه‌السلام اشاره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انَّ فَضائِلَ عَلِىِّ بْنِ ابى‌طالِبٍ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انْزَلَها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انْ احْصِيَها فى مَقامٍ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مردم، فضائل على بن ابى‌طالب عليه‌السلام نزد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قرآن آنها را نازل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آن است كه بتوانم آنها را در يك مجلس بشمارم</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18033181_1280447820"/>
      <w:bookmarkStart w:id="1082" w:name="_Toc420"/>
      <w:bookmarkEnd w:id="1081"/>
      <w:r>
        <w:rPr/>
        <w:t>2</w:t>
      </w:r>
      <w:r>
        <w:rPr>
          <w:rtl w:val="true"/>
        </w:rPr>
        <w:t xml:space="preserve">. </w:t>
      </w:r>
      <w:r>
        <w:rPr>
          <w:rtl w:val="true"/>
        </w:rPr>
        <w:t>ترس از غلوّ</w:t>
      </w:r>
      <w:bookmarkEnd w:id="108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اميرالمؤمنين عليه‌السلام به حضرت عيسى عليه‌السلام كه در اين حديث مطرح شده درباره خود اين دو وجود مبارك نيست، بلكه از نظر مردمى است كه درباره ايشان غلوّ مى‌كنند،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 تَقُولَ طَوائِفُ مِنْ امَّتى فيكَ ما قالُوا فى عيسَى بْنِ مَرْيَمَ </w:t>
      </w:r>
      <w:r>
        <w:rPr>
          <w:rFonts w:eastAsia="IRNazanin" w:cs="IRNazanin"/>
          <w:color w:val="111111"/>
          <w:sz w:val="28"/>
          <w:szCs w:val="28"/>
          <w:rtl w:val="true"/>
          <w:lang w:bidi="fa-IR"/>
        </w:rPr>
        <w:t xml:space="preserve">... . </w:t>
      </w:r>
      <w:bookmarkStart w:id="1083" w:name="pg19311_183588"/>
    </w:p>
    <w:p>
      <w:pPr>
        <w:pStyle w:val="BookText"/>
        <w:rPr/>
      </w:pPr>
      <w:bookmarkEnd w:id="1083"/>
      <w:r>
        <w:rPr>
          <w:rFonts w:ascii="IRNazanin" w:hAnsi="IRNazanin" w:eastAsia="IRNazanin"/>
          <w:color w:val="111111"/>
          <w:sz w:val="28"/>
          <w:sz w:val="28"/>
          <w:szCs w:val="28"/>
          <w:rtl w:val="true"/>
          <w:lang w:bidi="fa-IR"/>
        </w:rPr>
        <w:t xml:space="preserve">نكته اين است كه ترس از غلو را حضرت درباره همه مردم نمى‌فرمايد، بلكه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طوائفى 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اگر عده‌اى فتنه‌گر نبودند و مردم را با بهانه‌هاى واهى به سوى غلو نمى‌كشاندند، پيامبر صلى‌الله‌عليه‌و‌آله آن فضيلت اميرالمؤمنين عليه‌السلام را هم مى‌فرمود، و نتيجه آن مى‌شد كه مردم در زمان حيات پيامبر صلى‌الله‌عليه‌و‌آله و بعد از شهادت آن حضرت در حيات اميرالمؤمنين عليه‌السلام خاك پايش را براى تبرك بر مى‌داشتند</w:t>
      </w:r>
      <w:r>
        <w:rPr>
          <w:rFonts w:eastAsia="IRNazanin" w:cs="IRNazanin"/>
          <w:color w:val="111111"/>
          <w:sz w:val="28"/>
          <w:szCs w:val="28"/>
          <w:rtl w:val="true"/>
          <w:lang w:bidi="fa-IR"/>
        </w:rPr>
        <w:t>.</w:t>
      </w:r>
    </w:p>
    <w:p>
      <w:pPr>
        <w:pStyle w:val="Heading6"/>
        <w:numPr>
          <w:ilvl w:val="5"/>
          <w:numId w:val="1"/>
        </w:numPr>
        <w:rPr/>
      </w:pPr>
      <w:bookmarkStart w:id="1084" w:name="__RefHeading___Toc18033183_1280447820"/>
      <w:bookmarkStart w:id="1085" w:name="_Toc421"/>
      <w:bookmarkEnd w:id="1084"/>
      <w:r>
        <w:rPr/>
        <w:t>3</w:t>
      </w:r>
      <w:r>
        <w:rPr>
          <w:rtl w:val="true"/>
        </w:rPr>
        <w:t xml:space="preserve">. </w:t>
      </w:r>
      <w:r>
        <w:rPr>
          <w:rtl w:val="true"/>
        </w:rPr>
        <w:t>وجه شباهت به عيسى عليه‌السلام</w:t>
      </w:r>
      <w:bookmarkEnd w:id="1085"/>
    </w:p>
    <w:p>
      <w:pPr>
        <w:pStyle w:val="BookText"/>
        <w:rPr/>
      </w:pPr>
      <w:r>
        <w:rPr>
          <w:rFonts w:ascii="IRNazanin" w:hAnsi="IRNazanin" w:eastAsia="IRNazanin"/>
          <w:color w:val="111111"/>
          <w:sz w:val="28"/>
          <w:sz w:val="28"/>
          <w:szCs w:val="28"/>
          <w:rtl w:val="true"/>
          <w:lang w:bidi="fa-IR"/>
        </w:rPr>
        <w:t>در متن كلام پيامبر صلى‌الله‌عليه‌و‌آله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النَّصارى فى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مسيحيان درباره عيسى عليه‌السلام چه گفته‌اند تا اين وجه شباهت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پيامبر صلى‌الله‌عليه‌و‌آله به على عليه‌السلام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فيكَ مَثَلاً مِنْ 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احَبَّهُ النَّصارى حَتّى انْزَلُوهُ الْمَنْزِلَ الَّذى لَيْسَ لَهُ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جَعَلُوهُ 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تو شباهتى به عيسى هست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مسيحيان او را دوست داشتند تا آنجا كه او را در مقامى كه در آن حد نبود قرار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خدا قرار دادند</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بنا بر اين، وجه شباهت در اين است كه عده‌اى با شنيدن بعضى فضائل عظيم نسبت الوهيت به اميرالمؤمنين عليه‌السلام ندهند، چنانكه درباره حضرت عيسى عليه‌السلام چنين مسئله‌اى اتفاق افتاد و عده‌اى او را پسر خدا و حتى خود خدا دانستند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عليه‌السلام نيز در اين باره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مَثَلى فى هذِهِ الامَّةِ مَثَلُ عيسَى بْنِ مَرْيَمَ؛ احَبَّهُ قَوْمٌ فَغالُوا فى حُبِّهِ فَهَلَكُوا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من در اين امت مانند عيسى بن مريم است، كه عده‌اى به او محبت ورزيدند ولى در محبت خود غلوّ كردند و هلاك شدند </w:t>
      </w:r>
      <w:r>
        <w:rPr>
          <w:rFonts w:eastAsia="Amiri" w:cs="Amiri" w:ascii="Amiri" w:hAnsi="Amiri"/>
          <w:color w:val="111111"/>
          <w:sz w:val="28"/>
          <w:szCs w:val="28"/>
          <w:rtl w:val="true"/>
          <w:lang w:bidi="ar-SA"/>
        </w:rPr>
        <w:t>... .</w:t>
      </w:r>
      <w:r>
        <w:rPr>
          <w:rStyle w:val="FootnoteAnchor"/>
          <w:rtl w:val="true"/>
        </w:rPr>
        <w:footnoteReference w:id="521"/>
      </w:r>
      <w:bookmarkStart w:id="1086" w:name="pg19311_183589"/>
    </w:p>
    <w:p>
      <w:pPr>
        <w:pStyle w:val="Heading6"/>
        <w:numPr>
          <w:ilvl w:val="5"/>
          <w:numId w:val="1"/>
        </w:numPr>
        <w:rPr/>
      </w:pPr>
      <w:bookmarkStart w:id="1087" w:name="__RefHeading___Toc18033185_1280447820"/>
      <w:bookmarkStart w:id="1088" w:name="_Toc422"/>
      <w:bookmarkEnd w:id="1086"/>
      <w:bookmarkEnd w:id="1087"/>
      <w:r>
        <w:rPr/>
        <w:t>4</w:t>
      </w:r>
      <w:r>
        <w:rPr>
          <w:rtl w:val="true"/>
        </w:rPr>
        <w:t xml:space="preserve">. </w:t>
      </w:r>
      <w:r>
        <w:rPr>
          <w:rtl w:val="true"/>
        </w:rPr>
        <w:t>خاك پاى على عليه‌السلام</w:t>
      </w:r>
      <w:bookmarkEnd w:id="1088"/>
    </w:p>
    <w:p>
      <w:pPr>
        <w:pStyle w:val="BookText"/>
        <w:rPr/>
      </w:pPr>
      <w:r>
        <w:rPr>
          <w:rFonts w:ascii="IRNazanin" w:hAnsi="IRNazanin" w:eastAsia="IRNazanin"/>
          <w:color w:val="111111"/>
          <w:sz w:val="28"/>
          <w:sz w:val="28"/>
          <w:szCs w:val="28"/>
          <w:rtl w:val="true"/>
          <w:lang w:bidi="fa-IR"/>
        </w:rPr>
        <w:t xml:space="preserve">در اين فراز از واقعه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پاى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عنوان و از چند جهت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بِمَلَأ مِنَ النّاسِ</w:t>
      </w:r>
    </w:p>
    <w:p>
      <w:pPr>
        <w:pStyle w:val="BookText"/>
        <w:rPr/>
      </w:pPr>
      <w:r>
        <w:rPr>
          <w:rFonts w:ascii="IRNazanin" w:hAnsi="IRNazanin" w:eastAsia="IRNazanin"/>
          <w:color w:val="111111"/>
          <w:sz w:val="28"/>
          <w:sz w:val="28"/>
          <w:szCs w:val="28"/>
          <w:rtl w:val="true"/>
          <w:lang w:bidi="fa-IR"/>
        </w:rPr>
        <w:t xml:space="preserve">اين عبارت بدان معناست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كنار هر گروهى از مردم عبور مى‌كردى خاك پاى تو را براى تبرك بر مى‌داشتند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 نشان مى‌دهد آن فضيلت به قدرى مهم است كه همه مردم اينگونه مى‌شوند نه گروه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لازم نيست مردم به در خانه تو هجوم آورند، بلكه از هر جا عبور كنى مردم بى‌اختيار چنين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قَدَمَيْكَ</w:t>
      </w:r>
    </w:p>
    <w:p>
      <w:pPr>
        <w:pStyle w:val="BookText"/>
        <w:rPr/>
      </w:pPr>
      <w:r>
        <w:rPr>
          <w:rFonts w:ascii="IRNazanin" w:hAnsi="IRNazanin" w:eastAsia="IRNazanin"/>
          <w:color w:val="111111"/>
          <w:sz w:val="28"/>
          <w:sz w:val="28"/>
          <w:szCs w:val="28"/>
          <w:rtl w:val="true"/>
          <w:lang w:bidi="fa-IR"/>
        </w:rPr>
        <w:t xml:space="preserve">مطرح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گونه احترام عرفى است كه وقتى مردم به قداست كسى معتقد شوند حاضرند پست‌ترين چيز منسوب به او را به عنوان با ارزش‌ترين چيز بردارند و حفظ كنند و بدان تبرك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خاك پاى او كه در واقع زير پاى او قرار گرفته مورد احترام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هم مى‌بينيم پيامبر صلى‌الله‌عليه‌و‌آله با تأكيد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پاى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عظمت تأكيد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يَلْتَمِسُونَ بِذلِكَ الْبَرَكَةَ</w:t>
      </w:r>
    </w:p>
    <w:p>
      <w:pPr>
        <w:pStyle w:val="BookText"/>
        <w:rPr/>
      </w:pPr>
      <w:r>
        <w:rPr>
          <w:rFonts w:ascii="IRNazanin" w:hAnsi="IRNazanin" w:eastAsia="IRNazanin"/>
          <w:color w:val="111111"/>
          <w:sz w:val="28"/>
          <w:sz w:val="28"/>
          <w:szCs w:val="28"/>
          <w:rtl w:val="true"/>
          <w:lang w:bidi="fa-IR"/>
        </w:rPr>
        <w:t xml:space="preserve">مطرح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كه مردم با شنيدن آن فضيلت، خاك پاى على عليه‌السلام را به عنوان تبرك بر مى‌داشتند و آن را مايه بركت زندگى خويش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احاديث حتى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522"/>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پاى تو را مى‌بوسيدند</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يَسْتَشْفُونَ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w:t>
      </w:r>
      <w:r>
        <w:rPr>
          <w:rStyle w:val="FootnoteAnchor"/>
          <w:rtl w:val="true"/>
        </w:rPr>
        <w:footnoteReference w:id="523"/>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گرفتن از خاك پاى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احاديث با آب مخلوط كردن خاك پاى على عليه‌السلام براى خوردن آن مطرح شده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حَدَّثْتُ بِما انْزِلَ فى عَلِىٍّ ما وَطَئَ عَلى مَوْضِعٍ فِى الارْضِ الاّ اخِذَ تُرابُهُ الَى 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نقل كنم آنچه درباره على نازل شده، قدم بر جايى از زمين نمى‌گذارد مگر آنكه خاكش را به سوى آب مى‌برند</w:t>
      </w:r>
      <w:r>
        <w:rPr>
          <w:rStyle w:val="FootnoteAnchor"/>
          <w:rtl w:val="true"/>
        </w:rPr>
        <w:footnoteReference w:id="524"/>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كنايه از اينكه با آب مخلوط مى‌كنند و مى‌خورند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جالب‌تر از همه احاديثى است كه برداشتن خاك پاى على عليه‌السلام را به عنوان تبركِ نسل‌هاى بعدى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پيامبر صلى‌الله‌عليه‌و‌آله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انْ لا يَبْقى احَدٌ الاّ قَبَضَ مِنْ اثَرِكَ قَبْضَةً يَطْلُبُ بِهَا الْبَرَكَةَ لِعَقِبِهِ مِنْ بَعْدِهِ لَقُلْتُ فيكَ قَوْلاً لا يَبْقى احَدٌ الاّ قَبَضَ مِنْ اثَرِكَ قَبْضَةً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نبود كه مى‌ترسيدم احدى باقى نماند مگر آنكه از خاك پاى تو مُشتى بردارد تا براى نسل بعد از خود بركت قرار دهد، درباره تو سخنى مى‌گفتم كه هيچ كس نماند مگر آنكه از جاى پاى تو مشتى از خاك بردارد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پا تا خاك قبرش</w:t>
      </w:r>
    </w:p>
    <w:p>
      <w:pPr>
        <w:pStyle w:val="BookText"/>
        <w:rPr/>
      </w:pPr>
      <w:r>
        <w:rPr>
          <w:rFonts w:ascii="IRNazanin" w:hAnsi="IRNazanin" w:eastAsia="IRNazanin"/>
          <w:color w:val="111111"/>
          <w:sz w:val="28"/>
          <w:sz w:val="28"/>
          <w:szCs w:val="28"/>
          <w:rtl w:val="true"/>
          <w:lang w:bidi="fa-IR"/>
        </w:rPr>
        <w:t xml:space="preserve">جا دارد اشاره كنيم كه مردم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فضايل كه درباره على عليه‌السلام شنيده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گويا هنوز معرفتى به مقام آن حضرت نداشتند؛ و گذشته از كينه توزان، بسيارى از دوستان هم آنگونه كه بايد به عظمت علوى نمى‌نگريستند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شكر كه ما در عصرى زندگى مى‌كنيم كه در سايه احاديث ائمه عليهم‌السلام و رشدى كه فكرها و قلب‌ها به بركت آنها پيدا كرده‌اند، شيعيان چنان عظمتى به مقام عصمت كبرى قائل اند كه اگر امروز على بن ابى‌طالب عليه‌السلام يا يكى از ائمه تا امام زمان عليهم‌السلام در ميان مردم حضور مى‌يافت همه خاك پايش را براى تبرك بر مى‌داشتند، بدون آنكه آن مطلبى را كه پيامبر صلى‌الله‌عليه‌و‌آله فرمود شنيده باشند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اگر امروز قنبر يا فضه زنده مى‌شدند مردم خاك پاى آنان را به عنوان غلام و كنيز اميرالمؤمنين عليه‌السلام سرمه چشمان خود مى‌نمودند</w:t>
      </w:r>
      <w:r>
        <w:rPr>
          <w:rFonts w:eastAsia="IRNazanin" w:cs="IRNazanin"/>
          <w:color w:val="111111"/>
          <w:sz w:val="28"/>
          <w:szCs w:val="28"/>
          <w:rtl w:val="true"/>
          <w:lang w:bidi="fa-IR"/>
        </w:rPr>
        <w:t xml:space="preserve">. </w:t>
      </w:r>
      <w:bookmarkStart w:id="1089" w:name="pg19311_183591"/>
    </w:p>
    <w:p>
      <w:pPr>
        <w:pStyle w:val="BookText"/>
        <w:rPr/>
      </w:pPr>
      <w:bookmarkEnd w:id="1089"/>
      <w:r>
        <w:rPr>
          <w:rFonts w:ascii="IRNazanin" w:hAnsi="IRNazanin" w:eastAsia="IRNazanin"/>
          <w:color w:val="111111"/>
          <w:sz w:val="28"/>
          <w:sz w:val="28"/>
          <w:szCs w:val="28"/>
          <w:rtl w:val="true"/>
          <w:lang w:bidi="fa-IR"/>
        </w:rPr>
        <w:t>نمونه بارز آن تبرك به غبار حرم‌هاى شريفه است، بلكه در زيارات به صراحت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ارْواحَنا تَحِنُّ الى مَوْطِئِ اقْدامِهِمْ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ارواح ما را چنان قرار ده كه متمايل به جاى پاى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تربت حسينى است كه در طول قرن‌ها خاكى را كه نه جاى پاى حسين عليه‌السلام است بلكه همين كه در جوار حرم اوست و عطر عاشورايى دارد شيعيان آن را تا اقصى نقاط جهان براى تبرك مى‌برند</w:t>
      </w:r>
      <w:r>
        <w:rPr>
          <w:rFonts w:eastAsia="IRNazanin" w:cs="IRNazanin"/>
          <w:color w:val="111111"/>
          <w:sz w:val="28"/>
          <w:szCs w:val="28"/>
          <w:rtl w:val="true"/>
          <w:lang w:bidi="fa-IR"/>
        </w:rPr>
        <w:t>.</w:t>
      </w:r>
    </w:p>
    <w:p>
      <w:pPr>
        <w:pStyle w:val="Heading6"/>
        <w:numPr>
          <w:ilvl w:val="5"/>
          <w:numId w:val="1"/>
        </w:numPr>
        <w:rPr/>
      </w:pPr>
      <w:bookmarkStart w:id="1090" w:name="__RefHeading___Toc18033187_1280447820"/>
      <w:bookmarkStart w:id="1091" w:name="_Toc423"/>
      <w:bookmarkEnd w:id="1090"/>
      <w:r>
        <w:rPr/>
        <w:t>5</w:t>
      </w:r>
      <w:r>
        <w:rPr>
          <w:rtl w:val="true"/>
        </w:rPr>
        <w:t xml:space="preserve"> . </w:t>
      </w:r>
      <w:r>
        <w:rPr>
          <w:rtl w:val="true"/>
        </w:rPr>
        <w:t>پاسخ به شبهات</w:t>
      </w:r>
      <w:bookmarkEnd w:id="1091"/>
    </w:p>
    <w:p>
      <w:pPr>
        <w:pStyle w:val="BookText"/>
        <w:rPr/>
      </w:pPr>
      <w:r>
        <w:rPr>
          <w:rFonts w:ascii="IRNazanin" w:hAnsi="IRNazanin" w:eastAsia="IRNazanin"/>
          <w:color w:val="111111"/>
          <w:sz w:val="28"/>
          <w:sz w:val="28"/>
          <w:szCs w:val="28"/>
          <w:rtl w:val="true"/>
          <w:lang w:bidi="fa-IR"/>
        </w:rPr>
        <w:t>آنچه در اين حديث آمده در طول تاريخ درباره اميرالمؤمنين عليه‌السلام مطرح بوده است، كه عده‌اى درباره حضرت افراط و غلو مى‌كردند و نسبت خدايى به آن حضرت مى‌دادند و عده‌اى ديگر تفريط مى‌كردند و به آن حضرت ناسزا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فراز از اين حديث، به هر دو گروه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اشكال تراشى در ادامه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ضُرِبَ ابْنُ مَرْيَمَ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تعجب عده‌اى را اينگونه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هُوَ إِلاَّ عَبْدٌ أَنْعَمْنا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لَجَعَلْنا مِنْكُمْ مَلائِكَةً فِى الْأَرْضِ يَخْلُفُونَ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اين آيه آن است كه وقتى خدا بخواهد به بنده‌اى تفضّل كند به بالاترين مقامات او را مى‌رساند، و اين تعجبى ندارد تا آنجا حتى اگر خدا بخواهد از همين مردم عده‌اى را ملائكه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منكران</w:t>
      </w:r>
    </w:p>
    <w:p>
      <w:pPr>
        <w:pStyle w:val="BookText"/>
        <w:rPr/>
      </w:pPr>
      <w:r>
        <w:rPr>
          <w:rFonts w:ascii="IRNazanin" w:hAnsi="IRNazanin" w:eastAsia="IRNazanin"/>
          <w:color w:val="111111"/>
          <w:sz w:val="28"/>
          <w:sz w:val="28"/>
          <w:szCs w:val="28"/>
          <w:rtl w:val="true"/>
          <w:lang w:bidi="fa-IR"/>
        </w:rPr>
        <w:t>در همين ماجرا، وقتى عده‌اى از منافقين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على زياده 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مستقيما پاسخ آنان را داد كه در ذكر اصل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پاسخ اين است كه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كجاى اين فضائل جاى انكار دارد ؟ اينان بندگان امتحان شده‌اى هستند كه لياقت خود را در مقام انقياد نشان داده‌اند و خدا هم آنان را به كراماتى اختصاص داده و امور بندگانش را به آنان سپرده است؛ مانند همه پادشاهان دنيا كه وقتى خدمتگزارىِ يكى از </w:t>
      </w:r>
      <w:bookmarkStart w:id="1092" w:name="pg19311_183592"/>
    </w:p>
    <w:p>
      <w:pPr>
        <w:pStyle w:val="BookText"/>
        <w:rPr/>
      </w:pPr>
      <w:bookmarkEnd w:id="1092"/>
      <w:r>
        <w:rPr>
          <w:rFonts w:ascii="IRNazanin" w:hAnsi="IRNazanin" w:eastAsia="IRNazanin"/>
          <w:color w:val="111111"/>
          <w:sz w:val="28"/>
          <w:sz w:val="28"/>
          <w:szCs w:val="28"/>
          <w:rtl w:val="true"/>
          <w:lang w:bidi="fa-IR"/>
        </w:rPr>
        <w:t>كارگزاران خود را بپسندند و اطاعت او را در حد كمال ببينند، امور مهم لشكر و كشور خود را به او مى‌سپارند چرا كه به آنها اعتماد مى‌كنند</w:t>
      </w:r>
      <w:r>
        <w:rPr>
          <w:rFonts w:eastAsia="IRNazanin" w:cs="IRNazanin"/>
          <w:color w:val="111111"/>
          <w:sz w:val="28"/>
          <w:szCs w:val="28"/>
          <w:rtl w:val="true"/>
          <w:lang w:bidi="fa-IR"/>
        </w:rPr>
        <w:t>.</w:t>
      </w:r>
    </w:p>
    <w:p>
      <w:pPr>
        <w:pStyle w:val="Heading6"/>
        <w:numPr>
          <w:ilvl w:val="5"/>
          <w:numId w:val="1"/>
        </w:numPr>
        <w:rPr/>
      </w:pPr>
      <w:bookmarkStart w:id="1093" w:name="__RefHeading___Toc18033189_1280447820"/>
      <w:bookmarkStart w:id="1094" w:name="_Toc424"/>
      <w:bookmarkEnd w:id="1093"/>
      <w:r>
        <w:rPr>
          <w:rtl w:val="true"/>
        </w:rPr>
        <w:t>برداشت يازدهم</w:t>
      </w:r>
      <w:r>
        <w:rPr>
          <w:rtl w:val="true"/>
        </w:rPr>
        <w:t xml:space="preserve">: </w:t>
      </w:r>
      <w:r>
        <w:rPr>
          <w:rtl w:val="true"/>
        </w:rPr>
        <w:t xml:space="preserve">اشكال در آيه </w:t>
      </w:r>
      <w:r>
        <w:rPr>
          <w:rtl w:val="true"/>
        </w:rPr>
        <w:t>«</w:t>
      </w:r>
      <w:r>
        <w:rPr>
          <w:rtl w:val="true"/>
        </w:rPr>
        <w:t xml:space="preserve">سَألَ سائِلٌ </w:t>
      </w:r>
      <w:r>
        <w:rPr>
          <w:rtl w:val="true"/>
        </w:rPr>
        <w:t xml:space="preserve">... » </w:t>
      </w:r>
      <w:r>
        <w:rPr>
          <w:rtl w:val="true"/>
        </w:rPr>
        <w:t>و پاسخ آن</w:t>
      </w:r>
      <w:bookmarkEnd w:id="1094"/>
    </w:p>
    <w:p>
      <w:pPr>
        <w:pStyle w:val="BookText"/>
        <w:rPr/>
      </w:pPr>
      <w:r>
        <w:rPr>
          <w:rFonts w:ascii="IRNazanin" w:hAnsi="IRNazanin" w:eastAsia="IRNazanin"/>
          <w:color w:val="111111"/>
          <w:sz w:val="28"/>
          <w:sz w:val="28"/>
          <w:szCs w:val="28"/>
          <w:rtl w:val="true"/>
          <w:lang w:bidi="fa-IR"/>
        </w:rPr>
        <w:t xml:space="preserve">پس از ابلاغ ولايت حضرت اميرالمؤمنين عليه‌السلام، ماجراى حارث فهرى و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افتاد، كه در عنوان خود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مفسران و تاريخ نگاران نيز اين داستان را بيان كرده‌اند، كه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اشكالى كه در اينجا مطرح شده از سوى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نقل اين جريان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مكى است، ولى شأن نزول آيات مربوط به واقعه سال‌هاى پس از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همخوانى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در شأن نزول اين آيات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شأن نزول را در مكه مى‌دانند، و رواياتى كه شأن نزول را در واقعه غدير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دسته روايت آحاد يا همان خبر واحد است و شما بدون هيچ ترجيحى دسته اول را انتخاب كرديد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اينكه مجموعه سوره مكى باشد، همانگونه كه مضمون بيشتر آيات آن اينگونه است، اما معلوم نيست كه همه آيات مكى باشد، بلكه اين آيات مدنى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مصداق‌هاى ديگرى نيز در قرآن هست، مثل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كه ايشان و همفكرانش اصرار دارند كه مربوط به اول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عموم مفسران اتفاق دارند كه سوره مائده سوره‌اى مدنى است</w:t>
      </w:r>
      <w:r>
        <w:rPr>
          <w:rFonts w:eastAsia="IRNazanin" w:cs="IRNazanin"/>
          <w:color w:val="111111"/>
          <w:sz w:val="28"/>
          <w:szCs w:val="28"/>
          <w:rtl w:val="true"/>
          <w:lang w:bidi="fa-IR"/>
        </w:rPr>
        <w:t>.</w:t>
      </w:r>
    </w:p>
    <w:p>
      <w:pPr>
        <w:pStyle w:val="Heading5"/>
        <w:numPr>
          <w:ilvl w:val="4"/>
          <w:numId w:val="1"/>
        </w:numPr>
        <w:rPr/>
      </w:pPr>
      <w:bookmarkStart w:id="1095" w:name="__RefHeading___Toc18033191_1280447820"/>
      <w:bookmarkStart w:id="1096" w:name="_Toc425"/>
      <w:bookmarkEnd w:id="1095"/>
      <w:r>
        <w:rPr>
          <w:rtl w:val="true"/>
        </w:rPr>
        <w:t>عبرت‌هاى ماجراى حارث و سنگ آسمانى</w:t>
      </w:r>
      <w:bookmarkEnd w:id="1096"/>
    </w:p>
    <w:p>
      <w:pPr>
        <w:pStyle w:val="Heading6"/>
        <w:numPr>
          <w:ilvl w:val="5"/>
          <w:numId w:val="1"/>
        </w:numPr>
        <w:rPr/>
      </w:pPr>
      <w:bookmarkStart w:id="1097" w:name="__RefHeading___Toc18033193_1280447820"/>
      <w:bookmarkStart w:id="1098" w:name="_Toc426"/>
      <w:bookmarkEnd w:id="1097"/>
      <w:r>
        <w:rPr>
          <w:rtl w:val="true"/>
        </w:rPr>
        <w:t>اشاره</w:t>
      </w:r>
      <w:bookmarkEnd w:id="1098"/>
    </w:p>
    <w:p>
      <w:pPr>
        <w:pStyle w:val="BookText"/>
        <w:rPr/>
      </w:pPr>
      <w:r>
        <w:rPr>
          <w:rFonts w:ascii="IRNazanin" w:hAnsi="IRNazanin" w:eastAsia="IRNazanin"/>
          <w:color w:val="111111"/>
          <w:sz w:val="28"/>
          <w:sz w:val="28"/>
          <w:szCs w:val="28"/>
          <w:rtl w:val="true"/>
          <w:lang w:bidi="fa-IR"/>
        </w:rPr>
        <w:t>عبرت‌هاى ماجراى حارث و سنگ آسمانى</w:t>
      </w:r>
      <w:r>
        <w:rPr>
          <w:rStyle w:val="FootnoteAnchor"/>
          <w:rtl w:val="true"/>
        </w:rPr>
        <w:footnoteReference w:id="52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هلاكت حارث فهرى و ماجراى سنگ آسمانى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چند قدمى پيامبر صلى‌الله‌عليه‌و‌آله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درس عبرت آموز مى‌توان گرفت</w:t>
      </w:r>
      <w:r>
        <w:rPr>
          <w:rFonts w:eastAsia="IRNazanin" w:cs="IRNazanin"/>
          <w:color w:val="111111"/>
          <w:sz w:val="28"/>
          <w:szCs w:val="28"/>
          <w:rtl w:val="true"/>
          <w:lang w:bidi="fa-IR"/>
        </w:rPr>
        <w:t xml:space="preserve">: </w:t>
      </w:r>
      <w:bookmarkStart w:id="1099" w:name="pg19311_183593"/>
    </w:p>
    <w:p>
      <w:pPr>
        <w:pStyle w:val="Heading6"/>
        <w:numPr>
          <w:ilvl w:val="5"/>
          <w:numId w:val="1"/>
        </w:numPr>
        <w:rPr/>
      </w:pPr>
      <w:bookmarkStart w:id="1100" w:name="__RefHeading___Toc18033195_1280447820"/>
      <w:bookmarkStart w:id="1101" w:name="_Toc427"/>
      <w:bookmarkEnd w:id="1099"/>
      <w:bookmarkEnd w:id="1100"/>
      <w:r>
        <w:rPr>
          <w:rtl w:val="true"/>
        </w:rPr>
        <w:t>عبرت اول</w:t>
      </w:r>
      <w:bookmarkEnd w:id="1101"/>
    </w:p>
    <w:p>
      <w:pPr>
        <w:pStyle w:val="BookText"/>
        <w:rPr/>
      </w:pPr>
      <w:r>
        <w:rPr>
          <w:rFonts w:ascii="Amiri" w:hAnsi="Amiri" w:eastAsia="Amiri" w:cs="Amiri"/>
          <w:color w:val="111111"/>
          <w:sz w:val="28"/>
          <w:sz w:val="28"/>
          <w:szCs w:val="28"/>
          <w:rtl w:val="true"/>
          <w:lang w:bidi="ar-SA"/>
        </w:rPr>
        <w:t>كسى كه دشمن ولايت و امامت است سزاوار زنده ماندن و بهره‌مندى از نعمت‌هاى خدا نيست</w:t>
      </w:r>
      <w:r>
        <w:rPr>
          <w:rFonts w:eastAsia="Amiri" w:cs="Amiri" w:ascii="Amiri" w:hAnsi="Amiri"/>
          <w:color w:val="111111"/>
          <w:sz w:val="28"/>
          <w:szCs w:val="28"/>
          <w:rtl w:val="true"/>
          <w:lang w:bidi="ar-SA"/>
        </w:rPr>
        <w:t>.</w:t>
      </w:r>
    </w:p>
    <w:p>
      <w:pPr>
        <w:pStyle w:val="Heading6"/>
        <w:numPr>
          <w:ilvl w:val="5"/>
          <w:numId w:val="1"/>
        </w:numPr>
        <w:rPr/>
      </w:pPr>
      <w:bookmarkStart w:id="1102" w:name="__RefHeading___Toc18033197_1280447820"/>
      <w:bookmarkStart w:id="1103" w:name="_Toc428"/>
      <w:bookmarkEnd w:id="1102"/>
      <w:r>
        <w:rPr>
          <w:rtl w:val="true"/>
        </w:rPr>
        <w:t>عبرت دوم</w:t>
      </w:r>
      <w:bookmarkEnd w:id="1103"/>
    </w:p>
    <w:p>
      <w:pPr>
        <w:pStyle w:val="BookText"/>
        <w:rPr/>
      </w:pPr>
      <w:r>
        <w:rPr>
          <w:rFonts w:ascii="IRNazanin" w:hAnsi="IRNazanin" w:eastAsia="IRNazanin"/>
          <w:color w:val="111111"/>
          <w:sz w:val="28"/>
          <w:sz w:val="28"/>
          <w:szCs w:val="28"/>
          <w:rtl w:val="true"/>
          <w:lang w:bidi="fa-IR"/>
        </w:rPr>
        <w:t>هلاكت حارث در چند قدمى پيامبر صلى‌الله‌عليه‌و‌آله و در حضور آن حضرت به اين معنى است كه منكر ولايت، و لو نزد پيامبر صلى‌الله‌عليه‌و‌آله هم باشد يا بالاى سر يا پايين پاى او دفن شود، اگر از مكتب و باورهاى او فاصله زيادى دارد، نزديكىِ مكانى و هم زبانى فضيلتى براى او شمرده نمى‌شود و اثرى در دفع عذاب و كيفر از او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از زبان حضرت ابراهيم عليه‌السلام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تَبِعَنى فَإنَّهُ مِنّى وَ مَن عَصانى فَإنَّكَ غَفورٌ رَحيمٌ</w:t>
      </w:r>
      <w:r>
        <w:rPr>
          <w:rFonts w:eastAsia="Amiri" w:cs="Amiri" w:ascii="Amiri" w:hAnsi="Amiri"/>
          <w:color w:val="111111"/>
          <w:sz w:val="28"/>
          <w:szCs w:val="28"/>
          <w:rtl w:val="true"/>
          <w:lang w:bidi="ar-SA"/>
        </w:rPr>
        <w:t>»</w:t>
      </w:r>
      <w:r>
        <w:rPr>
          <w:rStyle w:val="FootnoteAnchor"/>
          <w:rtl w:val="true"/>
        </w:rPr>
        <w:footnoteReference w:id="5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من پيروى كند از من است و هر كس نافرمانى كند تو بخشنده و مهربانى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درباره قارون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قارونَ كانَ مِن قَومِ موسى فَبَغى عَلَيهِم</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قارون از قوم موسى بود اما بر آنان ستم كرد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درباره سرنوشت نهايى و عاقبت قارون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 بِدارِهِ الأرضَ</w:t>
      </w:r>
      <w:r>
        <w:rPr>
          <w:rFonts w:eastAsia="Amiri" w:cs="Amiri" w:ascii="Amiri" w:hAnsi="Amiri"/>
          <w:color w:val="111111"/>
          <w:sz w:val="28"/>
          <w:szCs w:val="28"/>
          <w:rtl w:val="true"/>
          <w:lang w:bidi="ar-SA"/>
        </w:rPr>
        <w:t>»</w:t>
      </w:r>
      <w:r>
        <w:rPr>
          <w:rStyle w:val="FootnoteAnchor"/>
          <w:rtl w:val="true"/>
        </w:rPr>
        <w:footnoteReference w:id="5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او و خانه‌اش را در زمين فرو برديم</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فرزند نوح عليه‌السلام اگر چه از خاندان پيامبر و از نسل او است، ولى از آن جهت كه از راه خدا و بندگى دور است قرآن درباره‌اش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نوحُ إنَّه لَيسَ مِن أهلِكَ إنَّه عَمَلٌ غَيرُ صالَحٍ</w:t>
      </w:r>
      <w:r>
        <w:rPr>
          <w:rFonts w:eastAsia="IRNazanin" w:cs="IRNazanin"/>
          <w:color w:val="111111"/>
          <w:sz w:val="28"/>
          <w:szCs w:val="28"/>
          <w:rtl w:val="true"/>
          <w:lang w:bidi="fa-IR"/>
        </w:rPr>
        <w:t>»</w:t>
      </w:r>
      <w:r>
        <w:rPr>
          <w:rStyle w:val="FootnoteAnchor"/>
          <w:rtl w:val="true"/>
        </w:rPr>
        <w:footnoteReference w:id="530"/>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خداوند به نوح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اى نوح او از اهل تو نيست او عمل غير صالح و فرد ناشايسته‌اى است</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از على بن موسى الرضا عليه‌السلام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واقعى حضرت نوح عليه‌السلام بود، ولى چون نافرمانى خدا كرد خدا فرزندى او را نفى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گونه است كسى از ما كه نافرمانى خدا كند؛ او هم از ما خانواده نيست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از اين روايت فهميده مى‌شود، آنچه را خداوند از حضرت نفى كرده، نفى رابطه سببى پدر و فرزندى نبوده بلكه نفى ارتباط مكتبى و معرفتى فرزند با پدر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ملاك رستگارى زبان، نژاد، قبيله و نزديكى مكانى نيست، چرا كه همه اينها در ابولهب بود، ولى خداوند درباره‌اش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أبى‌لَهَبٍ وَ تَبَّ</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بريده باد دو دست ابولهب و نابود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ملاك سعادت نزديكى به مكتب و باورها و همراهى با دل و زبان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سلمان و ابوذر با اين ويژگى جزو اهل‌بيت پيامبر عليهم‌السلام گرديدند و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براى بندگان مطيع آفريده است اگر چه آنان سياهپوست باشند، و دوزخ را براى گناهكاران آفريد اگر چه از دودمان قريش باشند</w:t>
      </w:r>
      <w:r>
        <w:rPr>
          <w:rFonts w:eastAsia="IRNazanin" w:cs="IRNazanin"/>
          <w:color w:val="111111"/>
          <w:sz w:val="28"/>
          <w:szCs w:val="28"/>
          <w:rtl w:val="true"/>
          <w:lang w:bidi="fa-IR"/>
        </w:rPr>
        <w:t>.</w:t>
      </w:r>
      <w:r>
        <w:rPr>
          <w:rStyle w:val="FootnoteAnchor"/>
          <w:rtl w:val="true"/>
        </w:rPr>
        <w:footnoteReference w:id="53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مى‌بينيم حارث قبل از هلاكت به نماز و روزه و عبادات ديگر اعتراف كرد، ولى چون ولايت على بن ابى‌طالب عليه‌السلام را انكار كرد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معنى است كه اگر كسى به خدا باور داشته باشد و عبادات زيادى هم انجام دهد، ولى در برابر خدا و رسولش صلى‌الله‌عليه‌و‌آله از روى دشمنى و تكبر نافرمانى كند و ولايت را نپذيرد، باور به خدا و عبادات او به تنهايى نجات 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شيطان نيز با اعتراف به يگانگى خدا و رسالت پيامبران عليهم‌السلام و باور به رستاخيز و عبادت چندين هزار ساله‌اش، به خاطر تكبر در برابر خداوند و نافرمانى از دستور خدا، از رحمت خدا رانده شد و از سعادت ابدى محروم گشت</w:t>
      </w:r>
      <w:r>
        <w:rPr>
          <w:rFonts w:eastAsia="IRNazanin" w:cs="IRNazanin"/>
          <w:color w:val="111111"/>
          <w:sz w:val="28"/>
          <w:szCs w:val="28"/>
          <w:rtl w:val="true"/>
          <w:lang w:bidi="fa-IR"/>
        </w:rPr>
        <w:t>.</w:t>
      </w:r>
      <w:r>
        <w:rPr>
          <w:rStyle w:val="FootnoteAnchor"/>
          <w:rtl w:val="true"/>
        </w:rPr>
        <w:footnoteReference w:id="534"/>
      </w:r>
      <w:bookmarkStart w:id="1104" w:name="pg19311_183595"/>
    </w:p>
    <w:p>
      <w:pPr>
        <w:pStyle w:val="Heading5"/>
        <w:numPr>
          <w:ilvl w:val="4"/>
          <w:numId w:val="1"/>
        </w:numPr>
        <w:rPr/>
      </w:pPr>
      <w:bookmarkStart w:id="1105" w:name="__RefHeading___Toc18033199_1280447820"/>
      <w:bookmarkStart w:id="1106" w:name="_Toc429"/>
      <w:bookmarkEnd w:id="1104"/>
      <w:bookmarkEnd w:id="1105"/>
      <w:r>
        <w:rPr>
          <w:rtl w:val="true"/>
        </w:rPr>
        <w:t>اسناد ماجراى حارث فهرى و وجوه دلالت آن</w:t>
      </w:r>
      <w:bookmarkEnd w:id="1106"/>
    </w:p>
    <w:p>
      <w:pPr>
        <w:pStyle w:val="Heading6"/>
        <w:numPr>
          <w:ilvl w:val="5"/>
          <w:numId w:val="1"/>
        </w:numPr>
        <w:rPr/>
      </w:pPr>
      <w:bookmarkStart w:id="1107" w:name="__RefHeading___Toc18033201_1280447820"/>
      <w:bookmarkStart w:id="1108" w:name="_Toc430"/>
      <w:bookmarkEnd w:id="1107"/>
      <w:r>
        <w:rPr>
          <w:rtl w:val="true"/>
        </w:rPr>
        <w:t>اشاره</w:t>
      </w:r>
      <w:bookmarkEnd w:id="1108"/>
    </w:p>
    <w:p>
      <w:pPr>
        <w:pStyle w:val="BookText"/>
        <w:rPr/>
      </w:pPr>
      <w:r>
        <w:rPr>
          <w:rFonts w:ascii="IRNazanin" w:hAnsi="IRNazanin" w:eastAsia="IRNazanin"/>
          <w:color w:val="111111"/>
          <w:sz w:val="28"/>
          <w:sz w:val="28"/>
          <w:szCs w:val="28"/>
          <w:rtl w:val="true"/>
          <w:lang w:bidi="fa-IR"/>
        </w:rPr>
        <w:t>اسناد ماجراى حارث فهرى و وجوه دلالت آن</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از جمله دلائل قطعى بر دلالت حديث غدير بر امامت اميرالمؤمنين عليه‌السلام، ماجراى حارث فهرى و نزول آياتى از سوره معارج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پيامبر صلى‌الله‌عليه‌و‌آله در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حارث بن نعمان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ما را به شهادتين فرمان دادى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زكات امر كردى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اينها راضى نشدى تا اينكه پسرعمويت را بر ما برترى بخشيدى ؟ آيا خدا به تو چنين دستورى داده يا از پيش خود مى‌گويى ؟</w:t>
      </w:r>
    </w:p>
    <w:p>
      <w:pPr>
        <w:pStyle w:val="BookText"/>
        <w:rPr/>
      </w:pPr>
      <w:r>
        <w:rPr>
          <w:rFonts w:ascii="IRNazanin" w:hAnsi="IRNazanin" w:eastAsia="IRNazanin"/>
          <w:color w:val="111111"/>
          <w:sz w:val="28"/>
          <w:sz w:val="28"/>
          <w:szCs w:val="28"/>
          <w:rtl w:val="true"/>
          <w:lang w:bidi="fa-IR"/>
        </w:rPr>
        <w:t>رسول خدا صلى‌الله‌عليه‌و‌آله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روى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 امر حق و از سوى تو است، از آسمان بر ما سنگ بباران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سنگى از آسمان بر او افتاد و وى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رخداد، اين آيات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Style w:val="FootnoteAnchor"/>
          <w:rtl w:val="true"/>
        </w:rPr>
        <w:footnoteReference w:id="5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خواهنده‌اى عذاب واقع شدنى را در 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كافران است و هيچ بازدارنده‌اى از آن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ماجراى حارث فهرى و سنگ آسمانى را از دو جهت بررسى مى‌كنيم</w:t>
      </w:r>
      <w:r>
        <w:rPr>
          <w:rFonts w:eastAsia="IRNazanin" w:cs="IRNazanin"/>
          <w:color w:val="111111"/>
          <w:sz w:val="28"/>
          <w:szCs w:val="28"/>
          <w:rtl w:val="true"/>
          <w:lang w:bidi="fa-IR"/>
        </w:rPr>
        <w:t>:</w:t>
      </w:r>
    </w:p>
    <w:p>
      <w:pPr>
        <w:pStyle w:val="Heading6"/>
        <w:numPr>
          <w:ilvl w:val="5"/>
          <w:numId w:val="1"/>
        </w:numPr>
        <w:rPr/>
      </w:pPr>
      <w:bookmarkStart w:id="1109" w:name="__RefHeading___Toc18033203_1280447820"/>
      <w:bookmarkStart w:id="1110" w:name="_Toc431"/>
      <w:bookmarkEnd w:id="1109"/>
      <w:r>
        <w:rPr>
          <w:rtl w:val="true"/>
        </w:rPr>
        <w:t xml:space="preserve">الف </w:t>
      </w:r>
      <w:r>
        <w:rPr>
          <w:rtl w:val="true"/>
        </w:rPr>
        <w:t xml:space="preserve">. </w:t>
      </w:r>
      <w:r>
        <w:rPr>
          <w:rtl w:val="true"/>
        </w:rPr>
        <w:t>نام شمارى از راويان ماجراى حارث و نزول آين آيه</w:t>
      </w:r>
      <w:bookmarkEnd w:id="1110"/>
    </w:p>
    <w:p>
      <w:pPr>
        <w:pStyle w:val="Heading6"/>
        <w:numPr>
          <w:ilvl w:val="5"/>
          <w:numId w:val="1"/>
        </w:numPr>
        <w:rPr/>
      </w:pPr>
      <w:bookmarkStart w:id="1111" w:name="__RefHeading___Toc18033205_1280447820"/>
      <w:bookmarkStart w:id="1112" w:name="_Toc432"/>
      <w:bookmarkEnd w:id="1111"/>
      <w:r>
        <w:rPr>
          <w:rtl w:val="true"/>
        </w:rPr>
        <w:t>اشاره</w:t>
      </w:r>
      <w:bookmarkEnd w:id="111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بسيارى از بزرگان و سرشناسان اهل‌سنت نزول اين آيات از سوره معارج درباره حارث در غدير خم را روايت كرده‌اند</w:t>
      </w:r>
      <w:r>
        <w:rPr>
          <w:rFonts w:eastAsia="IRNazanin" w:cs="IRNazanin"/>
          <w:color w:val="111111"/>
          <w:sz w:val="28"/>
          <w:szCs w:val="28"/>
          <w:rtl w:val="true"/>
          <w:lang w:bidi="fa-IR"/>
        </w:rPr>
        <w:t xml:space="preserve">: </w:t>
      </w:r>
      <w:bookmarkStart w:id="1113" w:name="pg19311_183596"/>
    </w:p>
    <w:p>
      <w:pPr>
        <w:pStyle w:val="BookText"/>
        <w:rPr/>
      </w:pPr>
      <w:bookmarkEnd w:id="111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ابراهيم ثعلبى نيشابورى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بن جوزى، شمس‌الدين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عبداللّه يمنى وصابى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زرندى مدنى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شِهاب‌الدين دولت‌آبادى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عبداللّه سَمهودى، نورالدين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صبّاغ، نورالدين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عطاءاللّه بن فضل‌اللّه محدّث شيرازى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عبدالرئوف مُناوى، شمس‌الدين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بن عبداللّه عيدروس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شيخانى قادرى مدنى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 حلبى، نورالدين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فضل باكثير مكّى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محبوب عالم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بن صلاح امير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 قادر عجيلى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مؤمن بن حسن شِبلَنجى</w:t>
      </w:r>
    </w:p>
    <w:p>
      <w:pPr>
        <w:pStyle w:val="BookText"/>
        <w:rPr/>
      </w:pPr>
      <w:r>
        <w:rPr>
          <w:rFonts w:ascii="Amiri" w:hAnsi="Amiri" w:eastAsia="Amiri" w:cs="Amiri"/>
          <w:color w:val="111111"/>
          <w:sz w:val="28"/>
          <w:sz w:val="28"/>
          <w:szCs w:val="28"/>
          <w:rtl w:val="true"/>
          <w:lang w:bidi="ar-SA"/>
        </w:rPr>
        <w:t>و اما بيان هر يك از اين موارد</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18033207_1280447820"/>
      <w:bookmarkStart w:id="1115" w:name="_Toc433"/>
      <w:bookmarkEnd w:id="1114"/>
      <w:r>
        <w:rPr/>
        <w:t>1</w:t>
      </w:r>
      <w:r>
        <w:rPr>
          <w:rtl w:val="true"/>
        </w:rPr>
        <w:t xml:space="preserve">. </w:t>
      </w:r>
      <w:r>
        <w:rPr>
          <w:rtl w:val="true"/>
        </w:rPr>
        <w:t>ثعلبى</w:t>
      </w:r>
      <w:bookmarkEnd w:id="111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ابراهيم 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نيشابورى، ابواسحاق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بن عُيَينه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كسى نازل شده است ؟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از من پرسيدى كه پيش از تو كسى مرا از آن نپرسيده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جعفر بن محمد و او از پدرانش عليهم‌السلام نقل كرده </w:t>
      </w:r>
    </w:p>
    <w:p>
      <w:pPr>
        <w:pStyle w:val="BookText"/>
        <w:rPr/>
      </w:pPr>
      <w:r>
        <w:rPr>
          <w:rFonts w:ascii="IRNazanin" w:hAnsi="IRNazanin" w:eastAsia="IRNazanin"/>
          <w:color w:val="111111"/>
          <w:sz w:val="28"/>
          <w:sz w:val="28"/>
          <w:szCs w:val="28"/>
          <w:rtl w:val="true"/>
          <w:lang w:bidi="fa-IR"/>
        </w:rPr>
        <w:t>كه چون رسول خدا صلى‌الله‌عليه‌و‌آله به غدير خم رسيد، ندا داد و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بن ابى‌طالب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اين رخداد در شهرها پيچيد و پراكنده گشت و به حارث بن نعمان فِهرى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شتر ماده‌اش سوار شد و خود را به ابطح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شترش پياده شد و آن را خوابانيد 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اصحابش گرداگرد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جانب خدا به ما دستور دادى شهادت دهيم كه معبودى به جز او نيست و تو فرستاده اويى، آن را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دادى كه پنج نوبت نماز بگزاريم، آن را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دادى كه زكات بدهيم، آن را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دادى كه در ماه رمضان روزه بگيريم، آن را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دادى كه حج گزاريم، آن را نيز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اينها راضى نشدى تا اينكه دو بازوى پسرعمويت را بالا بردى و او را بر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سوى تو است يا از سوى خداى عزوجل ؟</w:t>
      </w:r>
    </w:p>
    <w:p>
      <w:pPr>
        <w:pStyle w:val="BookText"/>
        <w:rPr/>
      </w:pPr>
      <w:r>
        <w:rPr>
          <w:rFonts w:ascii="IRNazanin" w:hAnsi="IRNazanin" w:eastAsia="IRNazanin"/>
          <w:color w:val="111111"/>
          <w:sz w:val="28"/>
          <w:sz w:val="28"/>
          <w:szCs w:val="28"/>
          <w:rtl w:val="true"/>
          <w:lang w:bidi="fa-IR"/>
        </w:rPr>
        <w:t>پيامبر صلى‌الله‌عليه‌و‌آله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معبودى جز او نيست اين از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نعمان روى گرداند و به سوى مركبش رفت،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است، سنگى از آسمان بر ما بباران يا عذابى دردناك بر ما فرو بفرست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حارث به مركبش نرسيده بود كه خدا سنگى بر او افكند، كه بر سرش خورد و از مقعدش بيرون آمد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عزوجل اين آيات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خواهنده‌اى عذابى را در 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كافران است و هيچ بازدارنده‌اى از آن نيست</w:t>
      </w:r>
      <w:r>
        <w:rPr>
          <w:rFonts w:eastAsia="IRNazanin" w:cs="IRNazanin"/>
          <w:color w:val="111111"/>
          <w:sz w:val="28"/>
          <w:szCs w:val="28"/>
          <w:rtl w:val="true"/>
          <w:lang w:bidi="fa-IR"/>
        </w:rPr>
        <w:t>» .</w:t>
      </w:r>
      <w:r>
        <w:rPr>
          <w:rStyle w:val="FootnoteAnchor"/>
          <w:rtl w:val="true"/>
        </w:rPr>
        <w:footnoteReference w:id="537"/>
      </w:r>
      <w:bookmarkStart w:id="1116" w:name="pg19311_183598"/>
    </w:p>
    <w:p>
      <w:pPr>
        <w:pStyle w:val="BookText"/>
        <w:rPr/>
      </w:pPr>
      <w:bookmarkEnd w:id="1116"/>
      <w:r>
        <w:rPr>
          <w:rFonts w:ascii="IRNazanin" w:hAnsi="IRNazanin" w:eastAsia="IRNazanin"/>
          <w:color w:val="111111"/>
          <w:sz w:val="28"/>
          <w:sz w:val="28"/>
          <w:szCs w:val="28"/>
          <w:rtl w:val="true"/>
          <w:lang w:bidi="fa-IR"/>
        </w:rPr>
        <w:t>دانشمندان اهل‌تسنّن بسيار از تفسير و ديگر مؤلفات ثعلبى نقل و به روايات او استشهاد و اعتماد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نَوَوى، كمال‌الدين دميرى، نورالدين حلبى، حسين دياربكرى، محمد بن معتمدخان بدخشى و احمد بن باكثير مكّى</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به خصوص در مورد اسانيد روايى تفسير ثعلبى نزد اهل‌سنت نيز تفسير ثعلبى از كتاب‌هاى شناخته شده و مورد اعتماد اهل‌سنت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اين كتاب را با اسانيد خود از مؤلفش روايت مى‌كنند، و روايات آن را نقل و به آنها اعتماد مى‌نمايند،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ابن‌اثير</w:t>
      </w:r>
      <w:r>
        <w:rPr>
          <w:rStyle w:val="FootnoteAnchor"/>
          <w:rtl w:val="true"/>
        </w:rPr>
        <w:footnoteReference w:id="539"/>
      </w:r>
      <w:r>
        <w:rPr>
          <w:rFonts w:ascii="Amiri" w:hAnsi="Amiri" w:eastAsia="Amiri" w:cs="Amiri"/>
          <w:color w:val="111111"/>
          <w:sz w:val="28"/>
          <w:sz w:val="28"/>
          <w:szCs w:val="28"/>
          <w:rtl w:val="true"/>
          <w:lang w:bidi="ar-SA"/>
        </w:rPr>
        <w:t>و ابومحمد بن محمدامير در رساله اسانيدش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ياقوت حَمَوى و ابن‌خَلِّكان و ذهبى و ابن‌وردى و صفدى و يافعى و ابن‌شحنه و ابن قاضى شُهبه و سيوطى و ولى‌اللّه دهلوى</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 و ستوده‌اند، به خصوص در تفسير و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تأليفات بسيار دارد، از جمله تفسيرى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 عن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ثعلبى از ابوطاهر بن خزيمه، امام ابوبكر بن مهران مُقرى و ابوالقاسم قشيرى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واحدى شاگرد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قشير، عبدالغافر بن اسماعيل و ذهبى فارسى نيز وى را ستوده‌اند</w:t>
      </w:r>
      <w:r>
        <w:rPr>
          <w:rFonts w:eastAsia="IRNazanin" w:cs="IRNazanin"/>
          <w:color w:val="111111"/>
          <w:sz w:val="28"/>
          <w:szCs w:val="28"/>
          <w:rtl w:val="true"/>
          <w:lang w:bidi="fa-IR"/>
        </w:rPr>
        <w:t>.</w:t>
      </w:r>
    </w:p>
    <w:p>
      <w:pPr>
        <w:pStyle w:val="Heading6"/>
        <w:numPr>
          <w:ilvl w:val="5"/>
          <w:numId w:val="1"/>
        </w:numPr>
        <w:rPr/>
      </w:pPr>
      <w:bookmarkStart w:id="1117" w:name="__RefHeading___Toc18033209_1280447820"/>
      <w:bookmarkStart w:id="1118" w:name="_Toc434"/>
      <w:bookmarkEnd w:id="1117"/>
      <w:r>
        <w:rPr/>
        <w:t>2</w:t>
      </w:r>
      <w:r>
        <w:rPr>
          <w:rtl w:val="true"/>
        </w:rPr>
        <w:t xml:space="preserve">. </w:t>
      </w:r>
      <w:r>
        <w:rPr>
          <w:rtl w:val="true"/>
        </w:rPr>
        <w:t>سبط بن جوزى</w:t>
      </w:r>
      <w:bookmarkEnd w:id="111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قِزُغْلى تركى بغدادى عونى هبيرى حنفى، شمس‌الدين، ابوالمظفر، سبط 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سيره اتفاق </w:t>
      </w:r>
      <w:bookmarkStart w:id="1119" w:name="pg19311_183599"/>
    </w:p>
    <w:p>
      <w:pPr>
        <w:pStyle w:val="BookText"/>
        <w:rPr/>
      </w:pPr>
      <w:bookmarkEnd w:id="1119"/>
      <w:r>
        <w:rPr>
          <w:rFonts w:ascii="IRNazanin" w:hAnsi="IRNazanin" w:eastAsia="IRNazanin"/>
          <w:color w:val="111111"/>
          <w:sz w:val="28"/>
          <w:sz w:val="28"/>
          <w:szCs w:val="28"/>
          <w:rtl w:val="true"/>
          <w:lang w:bidi="fa-IR"/>
        </w:rPr>
        <w:t>نظر دارند كه واقعه غدير پس از بازگشت پيامبر صلى‌الله‌عليه‌و‌آله از حجة الوداع و در هجدهم ذى الحجه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صحابه‌اش را كه صد و بيست هزار تن بودند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سخنى صريح، بى تلويح و اشاره تنصيص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ثعلبى در تفسير به اِسنادش، روايت كرده كه سخن پيامبر صلى‌الله‌عليه‌و‌آله در سرزمين‌ها پيچيد و در آبادى‌ها و شهرها منتشر گشت و به حارث بن نعمان فِهرى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ماجراى حارث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ذهبى و ابن‌وردى</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جوزى را توثيق كرده و بسيار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تفسيرى در بيست و نه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كرد و مجلدى در مناقب ابوحنيفه گرد آورد</w:t>
      </w:r>
      <w:r>
        <w:rPr>
          <w:rFonts w:eastAsia="IRNazanin" w:cs="IRNazanin"/>
          <w:color w:val="111111"/>
          <w:sz w:val="28"/>
          <w:szCs w:val="28"/>
          <w:rtl w:val="true"/>
          <w:lang w:bidi="fa-IR"/>
        </w:rPr>
        <w:t>.</w:t>
      </w:r>
    </w:p>
    <w:p>
      <w:pPr>
        <w:pStyle w:val="Heading6"/>
        <w:numPr>
          <w:ilvl w:val="5"/>
          <w:numId w:val="1"/>
        </w:numPr>
        <w:rPr/>
      </w:pPr>
      <w:bookmarkStart w:id="1120" w:name="__RefHeading___Toc18033211_1280447820"/>
      <w:bookmarkStart w:id="1121" w:name="_Toc435"/>
      <w:bookmarkEnd w:id="1120"/>
      <w:r>
        <w:rPr/>
        <w:t>3</w:t>
      </w:r>
      <w:r>
        <w:rPr>
          <w:rtl w:val="true"/>
        </w:rPr>
        <w:t xml:space="preserve">. </w:t>
      </w:r>
      <w:r>
        <w:rPr>
          <w:rtl w:val="true"/>
        </w:rPr>
        <w:t>وصّابى</w:t>
      </w:r>
      <w:bookmarkEnd w:id="1121"/>
    </w:p>
    <w:p>
      <w:pPr>
        <w:pStyle w:val="BookText"/>
        <w:rPr/>
      </w:pPr>
      <w:r>
        <w:rPr>
          <w:rFonts w:ascii="Amiri" w:hAnsi="Amiri" w:eastAsia="Amiri" w:cs="Amiri"/>
          <w:color w:val="111111"/>
          <w:sz w:val="28"/>
          <w:sz w:val="28"/>
          <w:szCs w:val="28"/>
          <w:rtl w:val="true"/>
          <w:lang w:bidi="ar-SA"/>
        </w:rPr>
        <w:t>ابراهيم بن عبداللّه يمنى وصابى نيز ماجراى حارث بن نعمان را از ثعلبى در تفسيرش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فى فضل الأربعة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يمنى وصابى نزد اهل‌سنت از كتاب‌هاى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محمدمحبوب در جاهايى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كتاب نقل كرده است</w:t>
      </w:r>
      <w:r>
        <w:rPr>
          <w:rFonts w:eastAsia="Amiri" w:cs="Amiri" w:ascii="Amiri" w:hAnsi="Amiri"/>
          <w:color w:val="111111"/>
          <w:sz w:val="28"/>
          <w:szCs w:val="28"/>
          <w:rtl w:val="true"/>
          <w:lang w:bidi="ar-SA"/>
        </w:rPr>
        <w:t>.</w:t>
      </w:r>
      <w:r>
        <w:rPr>
          <w:rStyle w:val="FootnoteAnchor"/>
          <w:rtl w:val="true"/>
        </w:rPr>
        <w:footnoteReference w:id="543"/>
      </w:r>
    </w:p>
    <w:p>
      <w:pPr>
        <w:pStyle w:val="Heading6"/>
        <w:numPr>
          <w:ilvl w:val="5"/>
          <w:numId w:val="1"/>
        </w:numPr>
        <w:rPr/>
      </w:pPr>
      <w:bookmarkStart w:id="1122" w:name="__RefHeading___Toc18033213_1280447820"/>
      <w:bookmarkStart w:id="1123" w:name="_Toc436"/>
      <w:bookmarkEnd w:id="1122"/>
      <w:r>
        <w:rPr/>
        <w:t>4</w:t>
      </w:r>
      <w:r>
        <w:rPr>
          <w:rtl w:val="true"/>
        </w:rPr>
        <w:t xml:space="preserve">. </w:t>
      </w:r>
      <w:r>
        <w:rPr>
          <w:rtl w:val="true"/>
        </w:rPr>
        <w:t>زَرَندى حنفى</w:t>
      </w:r>
      <w:bookmarkEnd w:id="112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يوسف بن حسن بن محمد بن محمود بن حسن زرندى مدنى حنفى، شمس‌الدين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ماجراى نزول آيه مذكور در شأن حارث بن نعمان فِهرى را از ثعلبى نقل كرده است</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xml:space="preserve">ابن‌حجر عسقلانى و ابن‌صبّاغ مالكى </w:t>
      </w:r>
      <w:bookmarkStart w:id="1124" w:name="pg19311_183600"/>
    </w:p>
    <w:p>
      <w:pPr>
        <w:pStyle w:val="BookText"/>
        <w:rPr/>
      </w:pPr>
      <w:bookmarkEnd w:id="1124"/>
      <w:r>
        <w:rPr>
          <w:rFonts w:ascii="IRNazanin" w:hAnsi="IRNazanin" w:eastAsia="IRNazanin"/>
          <w:color w:val="111111"/>
          <w:sz w:val="28"/>
          <w:sz w:val="28"/>
          <w:szCs w:val="28"/>
          <w:rtl w:val="true"/>
          <w:lang w:bidi="fa-IR"/>
        </w:rPr>
        <w:t>و شِهاب‌الدين احمد و كاتب چَلَبى و ديارِبَكرى و سَمهودى</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ستوده‌اند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درر السمطين فى مناقب السبطين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المرتاح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شمس‌الدين جَزَرى دمشقى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مشايخ جنيد بليانى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ستوده است</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18033215_1280447820"/>
      <w:bookmarkStart w:id="1126" w:name="_Toc437"/>
      <w:bookmarkEnd w:id="1125"/>
      <w:r>
        <w:rPr/>
        <w:t>5</w:t>
      </w:r>
      <w:r>
        <w:rPr>
          <w:rtl w:val="true"/>
        </w:rPr>
        <w:t xml:space="preserve"> . </w:t>
      </w:r>
      <w:r>
        <w:rPr>
          <w:rtl w:val="true"/>
        </w:rPr>
        <w:t>دولت‌آبادى</w:t>
      </w:r>
      <w:bookmarkEnd w:id="1126"/>
    </w:p>
    <w:p>
      <w:pPr>
        <w:pStyle w:val="BookText"/>
        <w:rPr/>
      </w:pPr>
      <w:r>
        <w:rPr>
          <w:rFonts w:ascii="Amiri" w:hAnsi="Amiri" w:eastAsia="Amiri" w:cs="Amiri"/>
          <w:color w:val="111111"/>
          <w:sz w:val="28"/>
          <w:sz w:val="28"/>
          <w:szCs w:val="28"/>
          <w:rtl w:val="true"/>
          <w:lang w:bidi="ar-SA"/>
        </w:rPr>
        <w:t xml:space="preserve">شهاب‌الدين بن شمس‌الدين بن عمر زاولى دولت‌آبادى، ملك‌العلماء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مذكور و ماجراى حارث فهرى در روز غدير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شِهاب‌الدين دولت‌آبادى از دانشمندان بزرگ و سرشناس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غلام‌على آزاد و عبدالحق دهلوى و كاتب چَلَبى و ولى‌اللّه دهلوى و رشيدالدين دهلوى</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نزد قاضى عبدالمقتدر دهلوى و مولانا خواجكى دهلوى درس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عبدالمقتدر نيز او و تأليفاتش را ستوده كه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18033217_1280447820"/>
      <w:bookmarkStart w:id="1128" w:name="_Toc438"/>
      <w:bookmarkEnd w:id="1127"/>
      <w:r>
        <w:rPr/>
        <w:t>6</w:t>
      </w:r>
      <w:r>
        <w:rPr>
          <w:rtl w:val="true"/>
        </w:rPr>
        <w:t xml:space="preserve"> . </w:t>
      </w:r>
      <w:r>
        <w:rPr>
          <w:rtl w:val="true"/>
        </w:rPr>
        <w:t>سمهودى</w:t>
      </w:r>
      <w:bookmarkEnd w:id="112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عبداللّه سَمهودى شافعى، نورالدين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نزول آيات آغازين سوره معارج درباره حارث بن نعمان را از ثعلبى نقل كرده است</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سخاوى و عبدالقادر عيدروس و عبدالغفار بن ابراهيم عَكّى عُدثانى و محمد بن يوسف شامى و عبدالحق دهلوى و محمد بن عبدالرسول بَرزَنجى و محمود بن على شيخانى قادرى و ابراهيم كردى و احمد بن فضل بن محمد باكثير مكّى و محمد بن محمدخان بدخشى و تاج‌الدين دهّان مكّى و احمد بن عبدالقادر </w:t>
      </w:r>
      <w:bookmarkStart w:id="1129" w:name="pg19311_183601"/>
    </w:p>
    <w:p>
      <w:pPr>
        <w:pStyle w:val="BookText"/>
        <w:rPr/>
      </w:pPr>
      <w:bookmarkEnd w:id="1129"/>
      <w:r>
        <w:rPr>
          <w:rFonts w:ascii="Amiri" w:hAnsi="Amiri" w:eastAsia="Amiri" w:cs="Amiri"/>
          <w:color w:val="111111"/>
          <w:sz w:val="28"/>
          <w:sz w:val="28"/>
          <w:szCs w:val="28"/>
          <w:rtl w:val="true"/>
          <w:lang w:bidi="ar-SA"/>
        </w:rPr>
        <w:t>عجيلى و رشيدالدين خان دهلوى</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شاگرد سعد بن ديرى بوده، و بامى و جوهرى به او اجازه تدريس داده، و شِهاب سارمساجى به او هم اجازه تدريس و هم اجازه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خواصّ مَحَلّى و مُناوى بوده، و اين دو و زكريا به او اجازه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ابن‌فَهد و حافظ شمس‌الدين سخاوى نيز وى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فتاوايش را در دو مجلد جمع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 فى فضل الشرفين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است</w:t>
      </w:r>
      <w:r>
        <w:rPr>
          <w:rFonts w:eastAsia="IRNazanin" w:cs="IRNazanin"/>
          <w:color w:val="111111"/>
          <w:sz w:val="28"/>
          <w:szCs w:val="28"/>
          <w:rtl w:val="true"/>
          <w:lang w:bidi="fa-IR"/>
        </w:rPr>
        <w:t>.</w:t>
      </w:r>
    </w:p>
    <w:p>
      <w:pPr>
        <w:pStyle w:val="Heading6"/>
        <w:numPr>
          <w:ilvl w:val="5"/>
          <w:numId w:val="1"/>
        </w:numPr>
        <w:rPr/>
      </w:pPr>
      <w:bookmarkStart w:id="1130" w:name="__RefHeading___Toc18033219_1280447820"/>
      <w:bookmarkStart w:id="1131" w:name="_Toc439"/>
      <w:bookmarkEnd w:id="1130"/>
      <w:r>
        <w:rPr/>
        <w:t>7</w:t>
      </w:r>
      <w:r>
        <w:rPr>
          <w:rtl w:val="true"/>
        </w:rPr>
        <w:t xml:space="preserve">. </w:t>
      </w:r>
      <w:r>
        <w:rPr>
          <w:rtl w:val="true"/>
        </w:rPr>
        <w:t>ابن‌صبّاغ مالكى</w:t>
      </w:r>
      <w:bookmarkEnd w:id="1131"/>
    </w:p>
    <w:p>
      <w:pPr>
        <w:pStyle w:val="BookText"/>
        <w:rPr/>
      </w:pPr>
      <w:r>
        <w:rPr>
          <w:rFonts w:ascii="Amiri" w:hAnsi="Amiri" w:eastAsia="Amiri" w:cs="Amiri"/>
          <w:color w:val="111111"/>
          <w:sz w:val="28"/>
          <w:sz w:val="28"/>
          <w:szCs w:val="28"/>
          <w:rtl w:val="true"/>
          <w:lang w:bidi="ar-SA"/>
        </w:rPr>
        <w:t xml:space="preserve">ابن‌صبّاغ نورالدين على بن محمد مالكى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نزول آيات نخستين سوره معارج را از تفسير ثعلبى روايت كرده و ثعلبى را به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 است</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ابن‌صبّاغ از دانشمندان پرآوازه و از مشايخ بزرگ و معتمَد مذهب مالكى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دانشمندان بزرگ و سرشناس اهل‌سنت فراوان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ابن‌صبّاغ نقل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حلبى در سيره‌اش، صَفّورى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شيخانى قادرى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عجيلى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عجيلى و محمد بن عبداللّه مطيرى مدنى شافعى وى را توثيق كرده و بسيار ستوده‌اند</w:t>
      </w:r>
      <w:r>
        <w:rPr>
          <w:rFonts w:eastAsia="IRNazanin" w:cs="IRNazanin"/>
          <w:color w:val="111111"/>
          <w:sz w:val="28"/>
          <w:szCs w:val="28"/>
          <w:rtl w:val="true"/>
          <w:lang w:bidi="fa-IR"/>
        </w:rPr>
        <w:t>.</w:t>
      </w:r>
    </w:p>
    <w:p>
      <w:pPr>
        <w:pStyle w:val="Heading6"/>
        <w:numPr>
          <w:ilvl w:val="5"/>
          <w:numId w:val="1"/>
        </w:numPr>
        <w:rPr/>
      </w:pPr>
      <w:bookmarkStart w:id="1132" w:name="__RefHeading___Toc18033221_1280447820"/>
      <w:bookmarkStart w:id="1133" w:name="_Toc440"/>
      <w:bookmarkEnd w:id="1132"/>
      <w:r>
        <w:rPr/>
        <w:t>8</w:t>
      </w:r>
      <w:r>
        <w:rPr>
          <w:rtl w:val="true"/>
        </w:rPr>
        <w:t xml:space="preserve"> . </w:t>
      </w:r>
      <w:r>
        <w:rPr>
          <w:rtl w:val="true"/>
        </w:rPr>
        <w:t>سيد جمال‌الدين شيرازى</w:t>
      </w:r>
      <w:bookmarkEnd w:id="113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جمال‌الدين عطاءاللّه بن فضل‌اللّه محدّث شيرازى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فى مناقب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نزول آيات آغازين سوره معارج و ماجراى حارث را نقل كرده، </w:t>
      </w:r>
      <w:bookmarkStart w:id="1134" w:name="pg19311_183602"/>
    </w:p>
    <w:p>
      <w:pPr>
        <w:pStyle w:val="BookText"/>
        <w:rPr/>
      </w:pPr>
      <w:bookmarkEnd w:id="1134"/>
      <w:r>
        <w:rPr>
          <w:rFonts w:ascii="Amiri" w:hAnsi="Amiri" w:eastAsia="Amiri" w:cs="Amiri"/>
          <w:color w:val="111111"/>
          <w:sz w:val="28"/>
          <w:sz w:val="28"/>
          <w:szCs w:val="28"/>
          <w:rtl w:val="true"/>
          <w:lang w:bidi="ar-SA"/>
        </w:rPr>
        <w:t>كه همان نقل ثعلبى است</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سيد جمال‌الدين محدّث شيرازى از دانشمندان بزرگ و موثّق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و ملا على قارى</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مشايخ اجازه دهلوى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عبدالحق دهلوى و دياربكرى و ولى‌اللّه دهلوى او را توثيق كرده‌اند</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18033223_1280447820"/>
      <w:bookmarkStart w:id="1136" w:name="_Toc441"/>
      <w:bookmarkEnd w:id="1135"/>
      <w:r>
        <w:rPr/>
        <w:t>9</w:t>
      </w:r>
      <w:r>
        <w:rPr>
          <w:rtl w:val="true"/>
        </w:rPr>
        <w:t xml:space="preserve">. </w:t>
      </w:r>
      <w:r>
        <w:rPr>
          <w:rtl w:val="true"/>
        </w:rPr>
        <w:t>مُناوى</w:t>
      </w:r>
      <w:bookmarkEnd w:id="1136"/>
    </w:p>
    <w:p>
      <w:pPr>
        <w:pStyle w:val="BookText"/>
        <w:rPr/>
      </w:pPr>
      <w:r>
        <w:rPr>
          <w:rFonts w:ascii="Amiri" w:hAnsi="Amiri" w:eastAsia="Amiri" w:cs="Amiri"/>
          <w:color w:val="111111"/>
          <w:sz w:val="28"/>
          <w:sz w:val="28"/>
          <w:szCs w:val="28"/>
          <w:rtl w:val="true"/>
          <w:lang w:bidi="ar-SA"/>
        </w:rPr>
        <w:t xml:space="preserve">شمس‌الدين عبدالرئوف بن تاج العارفين 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فى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نزول آيات ابتدايى سوره معارج درباره حارث بن نعمان را در شرح حديث غدير از تفسير ثعلبى نقل كرده است</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محمدامين بن فضل‌اللّه محبّى دمشقى</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بسيار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سليمان بابلى، سيد ابراهيم تاشكندى، شيخ على اجهورى ولىّ معتقد، احمد كلبى و پسرش شيخ محمد و عده‌اى ديگر از شاگردان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تأليفات بسيار دارد، كه مهم‌ترينش شرح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او بر سيره منظوم عِراقى است</w:t>
      </w:r>
      <w:r>
        <w:rPr>
          <w:rFonts w:eastAsia="IRNazanin" w:cs="IRNazanin"/>
          <w:color w:val="111111"/>
          <w:sz w:val="28"/>
          <w:szCs w:val="28"/>
          <w:rtl w:val="true"/>
          <w:lang w:bidi="fa-IR"/>
        </w:rPr>
        <w:t>.</w:t>
      </w:r>
    </w:p>
    <w:p>
      <w:pPr>
        <w:pStyle w:val="Heading6"/>
        <w:numPr>
          <w:ilvl w:val="5"/>
          <w:numId w:val="1"/>
        </w:numPr>
        <w:rPr/>
      </w:pPr>
      <w:bookmarkStart w:id="1137" w:name="__RefHeading___Toc18033225_1280447820"/>
      <w:bookmarkStart w:id="1138" w:name="_Toc442"/>
      <w:bookmarkEnd w:id="1137"/>
      <w:r>
        <w:rPr/>
        <w:t>10</w:t>
      </w:r>
      <w:r>
        <w:rPr>
          <w:rtl w:val="true"/>
        </w:rPr>
        <w:t xml:space="preserve">. </w:t>
      </w:r>
      <w:r>
        <w:rPr>
          <w:rtl w:val="true"/>
        </w:rPr>
        <w:t>عيدروس</w:t>
      </w:r>
      <w:bookmarkEnd w:id="1138"/>
    </w:p>
    <w:p>
      <w:pPr>
        <w:pStyle w:val="BookText"/>
        <w:rPr/>
      </w:pPr>
      <w:r>
        <w:rPr>
          <w:rFonts w:ascii="Amiri" w:hAnsi="Amiri" w:eastAsia="Amiri" w:cs="Amiri"/>
          <w:color w:val="111111"/>
          <w:sz w:val="28"/>
          <w:sz w:val="28"/>
          <w:szCs w:val="28"/>
          <w:rtl w:val="true"/>
          <w:lang w:bidi="ar-SA"/>
        </w:rPr>
        <w:t xml:space="preserve">شيخ بن عبداللّه بن شيخ بن عبداللّه بن شيخ بن عبداللّه عيدروس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النبوى و السرّ المصطفوى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مذكور را از تفسير ثعلبى نقل كرده است</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محبّى و شيخانى قادرى و محمد محبوب عالم</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شاگرد عمويش شيخ عبدالقادر بن شيخ علومى است، و شيخ عبدالقادر او را ستوده است</w:t>
      </w:r>
      <w:r>
        <w:rPr>
          <w:rFonts w:eastAsia="IRNazanin" w:cs="IRNazanin"/>
          <w:color w:val="111111"/>
          <w:sz w:val="28"/>
          <w:szCs w:val="28"/>
          <w:rtl w:val="true"/>
          <w:lang w:bidi="fa-IR"/>
        </w:rPr>
        <w:t xml:space="preserve">. </w:t>
      </w:r>
      <w:bookmarkStart w:id="1139" w:name="pg19311_183603"/>
    </w:p>
    <w:p>
      <w:pPr>
        <w:pStyle w:val="Heading6"/>
        <w:numPr>
          <w:ilvl w:val="5"/>
          <w:numId w:val="1"/>
        </w:numPr>
        <w:rPr/>
      </w:pPr>
      <w:bookmarkStart w:id="1140" w:name="__RefHeading___Toc18033227_1280447820"/>
      <w:bookmarkStart w:id="1141" w:name="_Toc443"/>
      <w:bookmarkEnd w:id="1139"/>
      <w:bookmarkEnd w:id="1140"/>
      <w:r>
        <w:rPr/>
        <w:t>11</w:t>
      </w:r>
      <w:r>
        <w:rPr>
          <w:rtl w:val="true"/>
        </w:rPr>
        <w:t xml:space="preserve">. </w:t>
      </w:r>
      <w:r>
        <w:rPr>
          <w:rtl w:val="true"/>
        </w:rPr>
        <w:t>شيخانى قادرى</w:t>
      </w:r>
      <w:bookmarkEnd w:id="1141"/>
    </w:p>
    <w:p>
      <w:pPr>
        <w:pStyle w:val="BookText"/>
        <w:rPr/>
      </w:pPr>
      <w:r>
        <w:rPr>
          <w:rFonts w:ascii="Amiri" w:hAnsi="Amiri" w:eastAsia="Amiri" w:cs="Amiri"/>
          <w:color w:val="111111"/>
          <w:sz w:val="28"/>
          <w:sz w:val="28"/>
          <w:szCs w:val="28"/>
          <w:rtl w:val="true"/>
          <w:lang w:bidi="ar-SA"/>
        </w:rPr>
        <w:t xml:space="preserve">محمود بن محمد شيخانى قادرى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السوى فى مناقب آل النبى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نزول آيات آغازين سوره معارج را نقل كرده است</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شيخانى قادرى از دانشمندان معتمَد اهل‌سنت است و رشيدالدين خان دهلوى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نقل و به او اعتماد كرده است</w:t>
      </w:r>
      <w:r>
        <w:rPr>
          <w:rFonts w:eastAsia="Amiri" w:cs="Amiri" w:ascii="Amiri" w:hAnsi="Amiri"/>
          <w:color w:val="111111"/>
          <w:sz w:val="28"/>
          <w:szCs w:val="28"/>
          <w:rtl w:val="true"/>
          <w:lang w:bidi="ar-SA"/>
        </w:rPr>
        <w:t>.</w:t>
      </w:r>
    </w:p>
    <w:p>
      <w:pPr>
        <w:pStyle w:val="Heading6"/>
        <w:numPr>
          <w:ilvl w:val="5"/>
          <w:numId w:val="1"/>
        </w:numPr>
        <w:rPr/>
      </w:pPr>
      <w:bookmarkStart w:id="1142" w:name="__RefHeading___Toc18033229_1280447820"/>
      <w:bookmarkStart w:id="1143" w:name="_Toc444"/>
      <w:bookmarkEnd w:id="1142"/>
      <w:r>
        <w:rPr/>
        <w:t>12</w:t>
      </w:r>
      <w:r>
        <w:rPr>
          <w:rtl w:val="true"/>
        </w:rPr>
        <w:t xml:space="preserve">. </w:t>
      </w:r>
      <w:r>
        <w:rPr>
          <w:rtl w:val="true"/>
        </w:rPr>
        <w:t>نورالدين حلبى</w:t>
      </w:r>
      <w:bookmarkEnd w:id="1143"/>
    </w:p>
    <w:p>
      <w:pPr>
        <w:pStyle w:val="BookText"/>
        <w:rPr/>
      </w:pPr>
      <w:r>
        <w:rPr>
          <w:rFonts w:ascii="Amiri" w:hAnsi="Amiri" w:eastAsia="Amiri" w:cs="Amiri"/>
          <w:color w:val="111111"/>
          <w:sz w:val="28"/>
          <w:sz w:val="28"/>
          <w:szCs w:val="28"/>
          <w:rtl w:val="true"/>
          <w:lang w:bidi="ar-SA"/>
        </w:rPr>
        <w:t xml:space="preserve">نورالدين‌على بن ابراهيم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 سيره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 فى سيرة النبى المأمون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نزول آيات آغازين سوره معارج درباره حارث بن نعمان و ترديد او نسبت به حديث غدير را روايت كرده است</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عبداللّه بن حجازى شرقاوى و محبّى</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18033231_1280447820"/>
      <w:bookmarkStart w:id="1145" w:name="_Toc445"/>
      <w:bookmarkEnd w:id="1144"/>
      <w:r>
        <w:rPr/>
        <w:t>13</w:t>
      </w:r>
      <w:r>
        <w:rPr>
          <w:rtl w:val="true"/>
        </w:rPr>
        <w:t xml:space="preserve">. </w:t>
      </w:r>
      <w:r>
        <w:rPr>
          <w:rtl w:val="true"/>
        </w:rPr>
        <w:t>احمد بن باكثير</w:t>
      </w:r>
      <w:bookmarkEnd w:id="1145"/>
    </w:p>
    <w:p>
      <w:pPr>
        <w:pStyle w:val="BookText"/>
        <w:rPr/>
      </w:pPr>
      <w:r>
        <w:rPr>
          <w:rFonts w:ascii="Amiri" w:hAnsi="Amiri" w:eastAsia="Amiri" w:cs="Amiri"/>
          <w:color w:val="111111"/>
          <w:sz w:val="28"/>
          <w:sz w:val="28"/>
          <w:szCs w:val="28"/>
          <w:rtl w:val="true"/>
          <w:lang w:bidi="ar-SA"/>
        </w:rPr>
        <w:t xml:space="preserve">احمد بن فضل بن محمد باكثير مكّى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 فى عدّ مناقب الآل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آيات شريفه سوره معارج و ماجراى حارث فهرى را از ثعلبى روايت كرده است</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محمدامين محبّى و رضى‌الدين محمد بن على بن حيدر</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بسيار ستوده‌اند</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18033233_1280447820"/>
      <w:bookmarkStart w:id="1147" w:name="_Toc446"/>
      <w:bookmarkEnd w:id="1146"/>
      <w:r>
        <w:rPr/>
        <w:t>14</w:t>
      </w:r>
      <w:r>
        <w:rPr>
          <w:rtl w:val="true"/>
        </w:rPr>
        <w:t xml:space="preserve">. </w:t>
      </w:r>
      <w:r>
        <w:rPr>
          <w:rtl w:val="true"/>
        </w:rPr>
        <w:t>محبوب عالم</w:t>
      </w:r>
      <w:bookmarkEnd w:id="114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محبوب عالم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نزول آيات آغازين سوره معارج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w:t>
      </w:r>
      <w:bookmarkStart w:id="1148" w:name="pg19311_183604"/>
    </w:p>
    <w:p>
      <w:pPr>
        <w:pStyle w:val="BookText"/>
        <w:rPr/>
      </w:pPr>
      <w:bookmarkEnd w:id="1148"/>
      <w:r>
        <w:rPr>
          <w:rFonts w:ascii="IRNazanin" w:hAnsi="IRNazanin" w:eastAsia="IRNazanin"/>
          <w:color w:val="111111"/>
          <w:sz w:val="28"/>
          <w:sz w:val="28"/>
          <w:szCs w:val="28"/>
          <w:rtl w:val="true"/>
          <w:lang w:bidi="fa-IR"/>
        </w:rPr>
        <w:t>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ثعلبى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عالم از عالمان و عارفان بزرگ اهل‌سنت بوده، و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دانشمندان اهل‌سنت از جمله دهلوى معتبر است و آن را ستوده‌اند</w:t>
      </w:r>
      <w:r>
        <w:rPr>
          <w:rFonts w:eastAsia="IRNazanin" w:cs="IRNazanin"/>
          <w:color w:val="111111"/>
          <w:sz w:val="28"/>
          <w:szCs w:val="28"/>
          <w:rtl w:val="true"/>
          <w:lang w:bidi="fa-IR"/>
        </w:rPr>
        <w:t>.</w:t>
      </w:r>
    </w:p>
    <w:p>
      <w:pPr>
        <w:pStyle w:val="Heading6"/>
        <w:numPr>
          <w:ilvl w:val="5"/>
          <w:numId w:val="1"/>
        </w:numPr>
        <w:rPr/>
      </w:pPr>
      <w:bookmarkStart w:id="1149" w:name="__RefHeading___Toc18033235_1280447820"/>
      <w:bookmarkStart w:id="1150" w:name="_Toc447"/>
      <w:bookmarkEnd w:id="1149"/>
      <w:r>
        <w:rPr/>
        <w:t>15</w:t>
      </w:r>
      <w:r>
        <w:rPr>
          <w:rtl w:val="true"/>
        </w:rPr>
        <w:t xml:space="preserve">. </w:t>
      </w:r>
      <w:r>
        <w:rPr>
          <w:rtl w:val="true"/>
        </w:rPr>
        <w:t>محمد صدر عالم</w:t>
      </w:r>
      <w:bookmarkEnd w:id="1150"/>
    </w:p>
    <w:p>
      <w:pPr>
        <w:pStyle w:val="BookText"/>
        <w:rPr/>
      </w:pPr>
      <w:r>
        <w:rPr>
          <w:rFonts w:ascii="Amiri" w:hAnsi="Amiri" w:eastAsia="Amiri" w:cs="Amiri"/>
          <w:color w:val="111111"/>
          <w:sz w:val="28"/>
          <w:sz w:val="28"/>
          <w:szCs w:val="28"/>
          <w:rtl w:val="true"/>
          <w:lang w:bidi="ar-SA"/>
        </w:rPr>
        <w:t xml:space="preserve">محمد صدر عالم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العُلى فى مناقب المرتضى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مورد بحث را از تفسير ثعلبى نقل كرده است</w:t>
      </w:r>
      <w:r>
        <w:rPr>
          <w:rFonts w:eastAsia="Amiri" w:cs="Amiri" w:ascii="Amiri" w:hAnsi="Amiri"/>
          <w:color w:val="111111"/>
          <w:sz w:val="28"/>
          <w:szCs w:val="28"/>
          <w:rtl w:val="true"/>
          <w:lang w:bidi="ar-SA"/>
        </w:rPr>
        <w:t>.</w:t>
      </w:r>
      <w:r>
        <w:rPr>
          <w:rStyle w:val="FootnoteAnchor"/>
          <w:rtl w:val="true"/>
        </w:rPr>
        <w:footnoteReference w:id="562"/>
      </w:r>
    </w:p>
    <w:p>
      <w:pPr>
        <w:pStyle w:val="Heading6"/>
        <w:numPr>
          <w:ilvl w:val="5"/>
          <w:numId w:val="1"/>
        </w:numPr>
        <w:rPr/>
      </w:pPr>
      <w:bookmarkStart w:id="1151" w:name="__RefHeading___Toc18033237_1280447820"/>
      <w:bookmarkStart w:id="1152" w:name="_Toc448"/>
      <w:bookmarkEnd w:id="1151"/>
      <w:r>
        <w:rPr/>
        <w:t>16</w:t>
      </w:r>
      <w:r>
        <w:rPr>
          <w:rtl w:val="true"/>
        </w:rPr>
        <w:t xml:space="preserve">. </w:t>
      </w:r>
      <w:r>
        <w:rPr>
          <w:rtl w:val="true"/>
        </w:rPr>
        <w:t>محمد صنعانى</w:t>
      </w:r>
      <w:bookmarkEnd w:id="1152"/>
    </w:p>
    <w:p>
      <w:pPr>
        <w:pStyle w:val="BookText"/>
        <w:rPr/>
      </w:pPr>
      <w:r>
        <w:rPr>
          <w:rFonts w:ascii="IRNazanin" w:hAnsi="IRNazanin" w:eastAsia="IRNazanin"/>
          <w:color w:val="111111"/>
          <w:sz w:val="28"/>
          <w:sz w:val="28"/>
          <w:szCs w:val="28"/>
          <w:rtl w:val="true"/>
          <w:lang w:bidi="fa-IR"/>
        </w:rPr>
        <w:t xml:space="preserve">محمد بن اسماعيل بن صلاح امير 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خبر مذكور را از تفسير ثعلبى روايت كرده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حافظ علامه ابوالسُعود رومى در تفسير مشهورش آورده است</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احمد بن عبدالقادر عجيلى شافعى و صدّيق حسن قَنّوجى</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شيخ عبدالخالق بن زين مزجاجى و شيخ عليّه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النقّاد إلى تيسير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او است</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18033239_1280447820"/>
      <w:bookmarkStart w:id="1154" w:name="_Toc449"/>
      <w:bookmarkEnd w:id="1153"/>
      <w:r>
        <w:rPr/>
        <w:t>17</w:t>
      </w:r>
      <w:r>
        <w:rPr>
          <w:rtl w:val="true"/>
        </w:rPr>
        <w:t xml:space="preserve">. </w:t>
      </w:r>
      <w:r>
        <w:rPr>
          <w:rtl w:val="true"/>
        </w:rPr>
        <w:t>احمد بن عبدالقادر شافعى</w:t>
      </w:r>
      <w:bookmarkEnd w:id="115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عبدالقادر حفظى شافعى خبر نزول آيات آغازين سوره معارج 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المآل فى شرح عقد جواهر اللآل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ثعلبى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احمد بن محمد انصارى يمنى شروانى</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بسيار ستوده، و اشعار وى در مدح اهل‌بيت عليهم‌السلام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جواهر اللآل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كه خود حفظى شافعى شرحى بر اين قصيده نوشته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ذخيرة المآل فى شرح عقد جواهر اللآل</w:t>
      </w:r>
      <w:r>
        <w:rPr>
          <w:rFonts w:eastAsia="IRNazanin" w:cs="IRNazanin"/>
          <w:color w:val="111111"/>
          <w:sz w:val="28"/>
          <w:szCs w:val="28"/>
          <w:rtl w:val="true"/>
          <w:lang w:bidi="fa-IR"/>
        </w:rPr>
        <w:t xml:space="preserve">» . </w:t>
      </w:r>
      <w:bookmarkStart w:id="1155" w:name="pg19311_183605"/>
    </w:p>
    <w:p>
      <w:pPr>
        <w:pStyle w:val="Heading6"/>
        <w:numPr>
          <w:ilvl w:val="5"/>
          <w:numId w:val="1"/>
        </w:numPr>
        <w:rPr/>
      </w:pPr>
      <w:bookmarkStart w:id="1156" w:name="__RefHeading___Toc18033241_1280447820"/>
      <w:bookmarkStart w:id="1157" w:name="_Toc450"/>
      <w:bookmarkEnd w:id="1155"/>
      <w:bookmarkEnd w:id="1156"/>
      <w:r>
        <w:rPr/>
        <w:t>18</w:t>
      </w:r>
      <w:r>
        <w:rPr>
          <w:rtl w:val="true"/>
        </w:rPr>
        <w:t xml:space="preserve">. </w:t>
      </w:r>
      <w:r>
        <w:rPr>
          <w:rtl w:val="true"/>
        </w:rPr>
        <w:t>شبلنجى</w:t>
      </w:r>
      <w:bookmarkEnd w:id="1157"/>
    </w:p>
    <w:p>
      <w:pPr>
        <w:pStyle w:val="BookText"/>
        <w:rPr/>
      </w:pPr>
      <w:r>
        <w:rPr>
          <w:rFonts w:ascii="Amiri" w:hAnsi="Amiri" w:eastAsia="Amiri" w:cs="Amiri"/>
          <w:color w:val="111111"/>
          <w:sz w:val="28"/>
          <w:sz w:val="28"/>
          <w:szCs w:val="28"/>
          <w:rtl w:val="true"/>
          <w:lang w:bidi="ar-SA"/>
        </w:rPr>
        <w:t>سيد مؤمن بن حسن مؤمن شِبلَنجى نيز خبر نزول آيات آغازين سوره معارج را از ثعلبى روايت كرده است</w:t>
      </w:r>
      <w:r>
        <w:rPr>
          <w:rFonts w:eastAsia="Amiri" w:cs="Amiri" w:ascii="Amiri" w:hAnsi="Amiri"/>
          <w:color w:val="111111"/>
          <w:sz w:val="28"/>
          <w:szCs w:val="28"/>
          <w:rtl w:val="true"/>
          <w:lang w:bidi="ar-SA"/>
        </w:rPr>
        <w:t>.</w:t>
      </w:r>
      <w:r>
        <w:rPr>
          <w:rStyle w:val="FootnoteAnchor"/>
          <w:rtl w:val="true"/>
        </w:rPr>
        <w:footnoteReference w:id="566"/>
      </w:r>
    </w:p>
    <w:p>
      <w:pPr>
        <w:pStyle w:val="Heading6"/>
        <w:numPr>
          <w:ilvl w:val="5"/>
          <w:numId w:val="1"/>
        </w:numPr>
        <w:rPr/>
      </w:pPr>
      <w:bookmarkStart w:id="1158" w:name="__RefHeading___Toc18033243_1280447820"/>
      <w:bookmarkStart w:id="1159" w:name="_Toc451"/>
      <w:bookmarkEnd w:id="1158"/>
      <w:r>
        <w:rPr>
          <w:rtl w:val="true"/>
        </w:rPr>
        <w:t xml:space="preserve">ب </w:t>
      </w:r>
      <w:r>
        <w:rPr>
          <w:rtl w:val="true"/>
        </w:rPr>
        <w:t xml:space="preserve">. </w:t>
      </w:r>
      <w:r>
        <w:rPr>
          <w:rtl w:val="true"/>
        </w:rPr>
        <w:t>دلالت نزول آيات سوره معارج بر افضليت و امامت على عليه‌السلام</w:t>
      </w:r>
      <w:bookmarkEnd w:id="1159"/>
    </w:p>
    <w:p>
      <w:pPr>
        <w:pStyle w:val="Heading6"/>
        <w:numPr>
          <w:ilvl w:val="5"/>
          <w:numId w:val="1"/>
        </w:numPr>
        <w:rPr/>
      </w:pPr>
      <w:bookmarkStart w:id="1160" w:name="__RefHeading___Toc18033245_1280447820"/>
      <w:bookmarkStart w:id="1161" w:name="_Toc452"/>
      <w:bookmarkEnd w:id="1160"/>
      <w:r>
        <w:rPr>
          <w:rtl w:val="true"/>
        </w:rPr>
        <w:t>اشاره</w:t>
      </w:r>
      <w:bookmarkEnd w:id="1161"/>
    </w:p>
    <w:p>
      <w:pPr>
        <w:pStyle w:val="BookText"/>
        <w:rPr/>
      </w:pPr>
      <w:r>
        <w:rPr>
          <w:rFonts w:ascii="IRNazanin" w:hAnsi="IRNazanin" w:eastAsia="IRNazanin"/>
          <w:color w:val="111111"/>
          <w:sz w:val="28"/>
          <w:sz w:val="28"/>
          <w:szCs w:val="28"/>
          <w:rtl w:val="true"/>
          <w:lang w:bidi="fa-IR"/>
        </w:rPr>
        <w:t xml:space="preserve">تا اينجا معلوم شد كه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اعتراض حارث بن نعمان فِهرى به سخن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دلالت آن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نزول اين آيات مذكور و عذاب حارث بن نعمان به سبب انكار سخن پيامبر صلى‌الله‌عليه‌و‌آله، به وضوح بر افضليت اميرالمؤمنين على عليه‌السلام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حارث در اعتراضش به پيامبر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راضى نشدى تا اينكه ميان دو بازوى پسرعمويت را گرفتى و بالا بردى و او را بر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ديگرى است بر اينكه تأويلات بعضى از عالمان عامه از حديث غدير و مناقشات آنان در دلالت اين حديث به افضليت و امامت، از اعتبار ساقط است؛ دلالتى كه حتى كسانى كه در غدير خم حاضر نبودند و بعدها سخن رسول خدا صلى‌الله‌عليه‌و‌آله در آن انجمن بزرگ را شنيدند به آن اذعان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توضيح اين دلالت و استدلال</w:t>
      </w:r>
      <w:r>
        <w:rPr>
          <w:rFonts w:eastAsia="IRNazanin" w:cs="IRNazanin"/>
          <w:color w:val="111111"/>
          <w:sz w:val="28"/>
          <w:szCs w:val="28"/>
          <w:rtl w:val="true"/>
          <w:lang w:bidi="fa-IR"/>
        </w:rPr>
        <w:t>:</w:t>
      </w:r>
    </w:p>
    <w:p>
      <w:pPr>
        <w:pStyle w:val="Heading6"/>
        <w:numPr>
          <w:ilvl w:val="5"/>
          <w:numId w:val="1"/>
        </w:numPr>
        <w:rPr/>
      </w:pPr>
      <w:bookmarkStart w:id="1162" w:name="__RefHeading___Toc18033247_1280447820"/>
      <w:bookmarkStart w:id="1163" w:name="_Toc453"/>
      <w:bookmarkEnd w:id="1162"/>
      <w:r>
        <w:rPr/>
        <w:t>1</w:t>
      </w:r>
      <w:r>
        <w:rPr>
          <w:rtl w:val="true"/>
        </w:rPr>
        <w:t xml:space="preserve">. </w:t>
      </w:r>
      <w:r>
        <w:rPr>
          <w:rtl w:val="true"/>
        </w:rPr>
        <w:t>افضليت مستلزم امامت است</w:t>
      </w:r>
      <w:bookmarkEnd w:id="116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منهج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دلالت برخى از آيات قرآن به امامت اميرالمؤمنين عليه‌السلام اختصاص داشت، به تفصيل بيان كرديم كه افضليت مستلزم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سخنان صريح شمارى از بزرگان اهل‌سنت را مى‌آوريم كه نشان مى‌دهد خليفه بايد افضل مردم باشد، و خلافت مفضول وقتى كه افضل از او در افراد امت موجود است روا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مردم عثمان را افضل مى‌دانند، و نظام فكرى اهل‌سنت بر اين امر مستقرّ است، و اين مذهب دينداران و مشايخ زهد و تصوّف و پيشوايان فقهاء مانند شافعى و اصحابش و ابوحنيفه و پيروانش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 دو قول روايت شده كه اصحّ آنها همين است و باور پيروان او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كه دستانش را در خون مردم فرو كرده با كسى كه چنين نكرده برابر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غير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هاشمى مدينه به همين سبب قصد آن كرد كه مالك را بزند، و قول مالك به درست بودن طلاقِ مُكرَه را سبب ظاهرى اين تصميم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همچنين مذهب جمهور اهل كلام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كرّاميّه و كلابيّه و اشعريّه و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سختيانى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عثمان را بر على عليه‌السلام مقدّم ندارد مهاجران و انصار را خوار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ابوالحسن دارقطنى و ديگران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مقدّم داشتن عثمان همداستان‌اند، و از اين رو با يكديگر نزاع كرده‌اند كه آيا كسى كه عثمان را مقدّم ندارد بدعتگزار به شمار مى‌رود ؟ دو قول وجود دارد كه مبتنى بر دو روايت از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گاه بر مقدّم بودن عثمان دليلى اقامه شود، مقدّم بودن ابوبكر و عمر مسلّم‌تر خواهد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توقيفى در اين باره نصّ و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 در صحيحين از ابن‌عمر روايت شده كه ما در زمان حيات رسول اللّه صلى‌الله‌عليه‌و‌آله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امت پيامبر صلى‌الله‌عليه‌و‌آله است، و پس از او ابوبكر و سپس عمر و سپس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نقل صحيح وارد شده كه عمر شوراى تعيين خليفه را از شش نفر تشكيل داد و اينكه شش تن از آنان شورا را براى سه تن ديگر؛ يعنى عثمان و على و عبدالرحمن ترك كردند، و اين سه تن پذيرفتند كه عبدالرحمن يكى را از ميان دو نفر ديگر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سه روز درنگ كرد و سوگند ياد كرد كه در اين سه روز تنها اندكى بخوابد و به رايزنى با مسلمانان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 و عقد، حتى اميران شهرها در مدينه جمع شدند، و پس از اين متّفق شدند كه بى‌تشويق و بى‌هراس با عثمان بيعت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لازمه اين رخداد آن است كه عثمان شايسته‌تر باشد، و هر كس شايسته‌تر باشد افضل است، چرا كه افضل مردم آن است كه به جانشينى رسول خدا صلى‌الله‌عليه‌و‌آله و ابوبكر و عمر شايسته‌تر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لازمه رخداد يادشده اين است كه عثمان شايسته‌تر باشد، زيرا اگر او چنين نبود، مردمى كه بر بيعت با او همداستان شدند يا جاهل خواهند بود يا ظالم؛ چرا كه اگر آنان نمى‌دانستند كه او شايسته‌تر نيست و ديگرى شايسته‌تر است نادان بوده‌اند، و اگر مى‌دانستند و با وجود اين از حق روى گرداندند ستمكار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مى‌شود كه اگر عثمان شايسته‌تر نبوده، بيعت‌كنندگان با او يا نادان بوده‌اند يا ستمكار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احتمال منتفى 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آنان عثمان و على عليه‌السلام را بهتر از ما مى‌شناختند، و بهتر از ما مى‌دانستند كه پيامبر صلى‌الله‌عليه‌و‌آله درباره اين دو چه فرموده است، و بهتر از ما مى‌دانستند كه سخن قرآن در اين باره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آنها بهترين مردم قرون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محال است كه ما در اينگونه مسائل از آنان داناتر باشيم، و حال آنكه ايشان به دانستن اين امور بيش از ما نياز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مسائل اصول دين خود را نمى‌دانستند و ما بدانيم برتر از آنها خواهيم بود، ولى اين نيز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آنان حق را مى‌دانستند ولى از آن روى گرداندند، بسيار بسيار بعيدتر است، چرا كه اين سبب خدشه‌دار شدن عدالت آنان است و اين به ضرورت با اينكه آنها بهترين مردم قرون باشند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قرآن صحابه را چنان ستايش كرده كه مقتضى غايت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اجماع و پافشارى آنان بر ظلمى كه ضرر رساندن به حق همه امت باشد محال است، زيرا اين تنها ستم به كسى نيست كه از ولايت باز داشته شده، بلكه ستمى است به همه كسانى كه از فايده ولايت فرد شايسته‌تر منع شده‌اند، چرا كه اگر دو شبان باشند و يكى از آنها صلاحيت شبانى را داشته و براى اين كار شايسته‌تر باشد، باز داشتن او از شبانى كاستن از نفع و حق گوسفندان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قرآن و سنت دلالت مى‌كنند كه اين امت بهترين امت‌ها هستند، و بهترين ايشان پيشينيان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بر ستم پافشارى كنند بدترين امت‌ها خواهند بود و پيشينيانشان بهترين آنها نخواهند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اينكه ما مى‌دانيم كه آيندگان امت مانند صحابه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ستمكار و مصرّ بر ظلم باشند، همه امت ستمكار خواهد بود و اين امت بهترين امت‌ها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ابن‌مسعود به كوفه رفت،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به ولايت گمارديد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والاترين بهره را در اسلام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عثمان به پيشوايى شايسته‌تر باشد، ولى على عليه‌السلام از او افضل باشد، در جواب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ممكن نيست كسى از اماميه چنين سؤالى مطرح كند، زيرا نزد آنان فرد افضل به امامت شايسته‌تر است، و اين قول جمهور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مقام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به امامت شايسته‌تر است، ولى به ولايت گماردن مفضول نيز مطلقا يا به سبب حاجتى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هر كس نزد خدا افضل باشد براى امامت شايسته‌تر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دو احتمال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از آن رو منتفى است كه حاجت به گماردن مفضول در استحقاق منتفى است، زيرا مسلمانان بر گماردن على عليه‌السلام قادر بودند و هرگز كسى وجود نداشت كه در اين باره منازعه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بيعت به تشويق كردن و هراساندن نيازى نبود، و عثمان نيز در آن زمان شوكتى نداشت كه سبب ترس ديگران شود، بلكه توانايى بر گماردن هر دو يكسان بود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نمى‌توان گفت كه تنها به ولايت گماردن مفضول ممكن بود، زيرا در صورتى كه آنان قدرت بر گماردن هر كسى را داشتند و در امور امت تصرّف مى‌كردند نه در امور شخصى خود، روا نبود كه مصلحت امت در گماردن فاضل به ولايت را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وكيل و كسى كه نماينده كسى براى تصرف در امور او است نمى‌تواند در حالى كه بر تحصيل مصلحت قادر است از آنچه براى موكّلش شايسته‌تر است عدول كند، چه رسد به حالتى كه قدرت او در گزينش هر دو امر يكسان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دوم نيز به اين دليل منتفى است كه رسول خدا صلى‌الله‌عليه‌و‌آله افضل مردم بود و هر كس به او شبيه‌تر باشد از كسى كه چنين نيست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خلافت جانشينى نبوت است نه پادشاهى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جانشين پيامبر صلى‌الله‌عليه‌و‌آله شود و در جاى وى بنشيند شبيه‌ترين فرد به او است، و هر كس شبيه‌ترين فرد به پيامبر صلى‌الله‌عليه‌و‌آله باشد افضل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جانشين پيامبر صلى‌الله‌عليه‌و‌آله شود از ديگران به پيامبر صلى‌الله‌عليه‌و‌آله شبيه‌تر است، و هر كس به پيامبر صلى‌الله‌عليه‌و‌آله شبيه‌تر باشد از ديگران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كسى كه جانشين پيامبر صلى‌الله‌عليه‌و‌آله مى‌شود افضل از ديگران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طيبى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قومى كه ابوبكر در ميان آنهاست شايسته نيست كه ديگرى پيشنماز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برترى ابوبكر بر همه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ثابت شد خلافت او نيز ثابت مى‌گردد، زيرا خلافت مفضول با وجود فاضل درست نيست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على بن سلطان هروى قارى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شايسته‌ترين مطلبى كه در مقام تحقيق مى‌توان به آن بر افضليت ابوبكر استدلال كرد، اين است كه پيامبر صلى‌الله‌عليه‌و‌آله در مدت بيمارى‌اش ابوبكر را براى پيش‌نمازى مردم در روزها و شبها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كه صحابه بزرگ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ابوبكر را براى امر دين ما برگزيد و پسنديد، آيا ما او را براى امر دنيايمان برنگزينيم و نپسنديم ؟ دليل ديگر اجماع جمهور صحابه است بر اينكه پيامبر صلى‌الله‌عليه‌و‌آله در پايان امرش، ابوبكر را براى خلافت و پيروى ديگران نصب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تن در فقه و صلاح يكسان باشند ولى قرائت يكى از ديگرى بهتر باشد و اهل مسجد ديگرى را براى پيش‌نمازى مقدّم بدارند، بد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اگر كسى را كه شايستگى قضاوت دارد، ولى ديگرى از او افضل است براى قضاوت </w:t>
      </w:r>
      <w:bookmarkStart w:id="1164" w:name="pg19311_183610"/>
    </w:p>
    <w:p>
      <w:pPr>
        <w:pStyle w:val="BookText"/>
        <w:rPr/>
      </w:pPr>
      <w:bookmarkEnd w:id="1164"/>
      <w:r>
        <w:rPr>
          <w:rFonts w:ascii="IRNazanin" w:hAnsi="IRNazanin" w:eastAsia="IRNazanin"/>
          <w:color w:val="111111"/>
          <w:sz w:val="28"/>
          <w:sz w:val="28"/>
          <w:szCs w:val="28"/>
          <w:rtl w:val="true"/>
          <w:lang w:bidi="fa-IR"/>
        </w:rPr>
        <w:t>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والى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خليفه، جايز نيست كسى را به خلافت بگمارند مگر آنكه او افضل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در خلفاء جارى است، و اجماع امت بر اين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ولى‌اللّه دهلوى هم بر لزوم افضليت خليفه تصريح كرده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العينين فى تفضيل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در همين راستا تأليف كرده است</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18033249_1280447820"/>
      <w:bookmarkStart w:id="1166" w:name="_Toc454"/>
      <w:bookmarkEnd w:id="1165"/>
      <w:r>
        <w:rPr/>
        <w:t>2</w:t>
      </w:r>
      <w:r>
        <w:rPr>
          <w:rtl w:val="true"/>
        </w:rPr>
        <w:t xml:space="preserve">. </w:t>
      </w:r>
      <w:r>
        <w:rPr>
          <w:rtl w:val="true"/>
        </w:rPr>
        <w:t>دلالت حديث بر امامت از وجهى ديگر</w:t>
      </w:r>
      <w:bookmarkEnd w:id="1166"/>
    </w:p>
    <w:p>
      <w:pPr>
        <w:pStyle w:val="BookText"/>
        <w:rPr/>
      </w:pPr>
      <w:r>
        <w:rPr>
          <w:rFonts w:ascii="IRNazanin" w:hAnsi="IRNazanin" w:eastAsia="IRNazanin"/>
          <w:color w:val="111111"/>
          <w:sz w:val="28"/>
          <w:sz w:val="28"/>
          <w:szCs w:val="28"/>
          <w:rtl w:val="true"/>
          <w:lang w:bidi="fa-IR"/>
        </w:rPr>
        <w:t xml:space="preserve">حارث بن نعمان فِهرى از پذيرش اينكه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خوددارى كرد، تا آنجا كه در قرآن آمده كه بر خود نفرين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اين سخن حق و از سوى تو است سنگى از آسمان بر من فرود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نشان مى‌دهد كه مفهوم سخن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امر بزرگ و منصب سترگى است كه كسى هرگز به آن دست نيافته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معناى ديگرى مى‌بود، پذيرش آن بر حارث گران نمى‌آمد و تسليم و اذعان به آن براى او دشوار نمى‌گشت</w:t>
      </w:r>
      <w:r>
        <w:rPr>
          <w:rFonts w:eastAsia="IRNazanin" w:cs="IRNazanin"/>
          <w:color w:val="111111"/>
          <w:sz w:val="28"/>
          <w:szCs w:val="28"/>
          <w:rtl w:val="true"/>
          <w:lang w:bidi="fa-IR"/>
        </w:rPr>
        <w:t>.</w:t>
      </w:r>
    </w:p>
    <w:p>
      <w:pPr>
        <w:pStyle w:val="Heading6"/>
        <w:numPr>
          <w:ilvl w:val="5"/>
          <w:numId w:val="1"/>
        </w:numPr>
        <w:rPr/>
      </w:pPr>
      <w:bookmarkStart w:id="1167" w:name="__RefHeading___Toc18033251_1280447820"/>
      <w:bookmarkStart w:id="1168" w:name="_Toc455"/>
      <w:bookmarkEnd w:id="1167"/>
      <w:r>
        <w:rPr/>
        <w:t>3</w:t>
      </w:r>
      <w:r>
        <w:rPr>
          <w:rtl w:val="true"/>
        </w:rPr>
        <w:t xml:space="preserve">. </w:t>
      </w:r>
      <w:r>
        <w:rPr>
          <w:rtl w:val="true"/>
        </w:rPr>
        <w:t xml:space="preserve">ابن‌تيميه آن را تكذيب كرده است </w:t>
      </w:r>
      <w:r>
        <w:rPr>
          <w:rtl w:val="true"/>
        </w:rPr>
        <w:t>!</w:t>
      </w:r>
      <w:bookmarkEnd w:id="1168"/>
    </w:p>
    <w:p>
      <w:pPr>
        <w:pStyle w:val="BookText"/>
        <w:rPr/>
      </w:pPr>
      <w:r>
        <w:rPr>
          <w:rFonts w:ascii="IRNazanin" w:hAnsi="IRNazanin" w:eastAsia="IRNazanin"/>
          <w:color w:val="111111"/>
          <w:sz w:val="28"/>
          <w:sz w:val="28"/>
          <w:szCs w:val="28"/>
          <w:rtl w:val="true"/>
          <w:lang w:bidi="fa-IR"/>
        </w:rPr>
        <w:t>حديث نزول آيات آغازين سوره معارج درباره حارث بن نعمان فِهرى و انكار او نسبت به حديث غدير از روشن‌ترين ادلّه و براهينِ دلالت حديث غدير به امامت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ابن‌تيميه در پاسخ به اين حديث چاره‌اى جز تكذيب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ديگرى است كه بر دلالت حديث به مطلوب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سخن ابن‌تيميه را مى‌آوريم و سپس مواضع بطلانش را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شبهه ابن‌تيميه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اين حديث امورى هست كه به وجوه بسيار بر دروغ بودن آن دلالت 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در آن آمده كه وقتى پيامبر صلى‌الله‌عليه‌و‌آله در كنار بركه‌اى كه خُمّ ناميده مى‌شد بود، ندا داد و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سخن منتشر شد و در شهرها پيچيد و به نعمان بن حارث فِهرى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بر شتر ماده‌اش سوار شد و به سوى پيامبر صلى‌الله‌عليه‌و‌آله كه در ابطح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پيامبر صلى‌الله‌عليه‌و‌آله رفت، در حالى كه اصحاب گرد حضرتش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به پيامبر صلى‌الله‌عليه‌و‌آله گفت كه دستور او را به شهادتين و نماز و زكات و روزه و حجّ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اينها راضى نشدى تا اينكه ميان دو بازوى پسرعمويت را بالا بردى و او را بر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جانب تو است يا از جانب خدا ؟ پيامبر صلى‌الله‌عليه‌و‌آله به او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از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پاسخ پيامبر صلى‌الله‌عليه‌و‌آله، حارث بن نعمان روى بر مى‌گرداند و به سوى مركبش مى‌رود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و از سوى تو است، سنگى از آسمان بر ما فرود آور يا عذابى دردناك بر ما فرو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به مركبش نرسيده، خدا سنگى بر او افكند كه بر سرش خورد و از مقعدش بيرون آمد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عزوجل اين آيات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خواهنده‌اى عذاب واقع‌شدنى را در 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كافران است و هيچ بازدارنده‌اى از آن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اين دروغگويان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اجماع كرده‌اند كه آنچه پيامبر صلى‌الله‌عليه‌و‌آله در غدير خم گفت، در زمان بازگشتش از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اين را پذيرفته و آن روز را عيد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رخداد در روز هجدهم ذى الحجه بوده و پيامبر صلى‌الله‌عليه‌و‌آله پس از آن به مكه باز نگشته، بلكه از حجة الوداع به مدينه برگشته و تمام ذى الحجه و محرم و صفر را زنده بوده و در اول ربيع‌الاول درگذشته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اين حديث آمده كه پيامبر صلى‌الله‌عليه‌و‌آله سخنش را در غدير خم گفت و آن سخن در شهرها پيچيد، و سپس حارث در حالى كه پيامبر صلى‌الله‌عليه‌و‌آله در ابطح بود نزد حضرتش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ابطح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حديث فوق دروغ است و به دست نادانى كه نمى‌دانسته ماجراى غدير در چه وقتى رخ داده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اينكه سوره معارج به اتفاق اهل علم پيش از هجرت و در مكه نازل شده؛ يعنى ده سال يا بيشتر پيش از واقعه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مى‌تواند پس از غدير خم نازل شده باشد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اينكه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قالُوا اللهُمَّ إن كانَ هذا هُوَ الحَقَّ مِن عِندِكَ</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و به ياد آور آن هنگام را كه گفتند خدايا اگر اين حق و از سوى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حديث از زبان حارث بن نعمان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است كه به اتفاق پس از جنگ بدر و سال‌ها پيش از غدير خم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مفسران همگى بر آن هستند كه اين آيه به سبب سخن مشركانى مانند ابوجهل و امثالش به پيامبر صلى‌الله‌عليه‌و‌آله در مكه و پيش از هجرت نازل شده، و خدا پيامبرش را از سخن آنان آگاه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قالُوا اللهُمَّ إن كانَ هذا 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 آنان را به ياد آور؛ مانند اين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رَبُّكَ لِلمَلائِكَةِ</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آور آن هنگام را كه خداوندت به فرشتگان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غَدَوتَ مِن أهلِكَ</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 آن هنگام را كه بامدادان از نزد خانواده‌ات بيرون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آيات فرمان داده پيامبر صلى‌الله‌عليه‌و‌آله آنچه را گذشته است ذكر كند و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مشركان پيش از نزول اين سوره آن سخن را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خدا به كافران وعده داده بود تا وقتى كه محمد صلى‌الله‌عليه‌و‌آله در ميان ايشان است عذاب بر آنان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پس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قالُوا اللهُمَّ إن كانَ هذا هُوَ الحَقَّ مِن عِندِكَ فَأمطِر عَلَينا حِجارَةً مِنَ السَماءِ أوِ ائتِنا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w:t>
      </w:r>
    </w:p>
    <w:p>
      <w:pPr>
        <w:pStyle w:val="BookText"/>
        <w:rPr/>
      </w:pPr>
      <w:r>
        <w:rPr>
          <w:rFonts w:ascii="Amiri" w:hAnsi="Amiri" w:eastAsia="Amiri" w:cs="Amiri"/>
          <w:color w:val="111111"/>
          <w:sz w:val="28"/>
          <w:sz w:val="28"/>
          <w:szCs w:val="28"/>
          <w:rtl w:val="true"/>
          <w:lang w:bidi="ar-SA"/>
        </w:rPr>
        <w:t>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وقتى كه تو در ميان آنان هستى خدا هرگز آنان را عذاب نخواهد كرد و تا وقتى كه آنان آمرزش مى‌خواهند خدا عذاب كننده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نظر دارند كه وقتى اهل مكه چنين گفتند سنگى از آسمان بر آنان فرو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آنچه در اين حديث درباره عذاب شدن حارث آمده آيه مى‌بود، بايد از جنس آيه اصحاب فيل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نقل چنان آيه‌اى همت‌ها و انگيزه‌هاى بسيارى وجود دارد، و لااقل گروهى از دانشمندان آن را نقل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هيچ يك از مصنفان كتاب‌هاى علمى؛ مانند كتاب‌هاى مسند و صحيح و فضائل و تفسير و سيره و مانند اينها آن را روايت نكرده‌اند و تنها به اين اِسناد ناشناخته روايت شده، معلوم مى‌شود كه دروغ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اينكه در اين حديث آمده كه آن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مبانى پنجگانه اسلام ايمان داشته و لذا مسلمان بوده است؛ زيرا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از تو پذيرفته‌ايم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ضرورى است كه در عهد پيامبر صلى‌الله‌عليه‌و‌آله هيچ يك از مسلمانان را چنين بلايى نرسيده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افزون بر اينها، اين مرد از صحابه نيست، بلكه اين نام از جنس نام‌هايى است كه طُرُقيّه</w:t>
      </w:r>
      <w:r>
        <w:rPr>
          <w:rStyle w:val="FootnoteAnchor"/>
          <w:rtl w:val="true"/>
        </w:rPr>
        <w:footnoteReference w:id="574"/>
      </w:r>
      <w:r>
        <w:rPr>
          <w:rFonts w:ascii="Amiri" w:hAnsi="Amiri" w:eastAsia="Amiri" w:cs="Amiri"/>
          <w:color w:val="111111"/>
          <w:sz w:val="28"/>
          <w:sz w:val="28"/>
          <w:szCs w:val="28"/>
          <w:rtl w:val="true"/>
          <w:lang w:bidi="ar-SA"/>
        </w:rPr>
        <w:t>ذكر مى‌كنند</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اما پاسخ به شبهه ابن‌تيميه</w:t>
      </w:r>
    </w:p>
    <w:p>
      <w:pPr>
        <w:pStyle w:val="BookText"/>
        <w:rPr/>
      </w:pPr>
      <w:r>
        <w:rPr>
          <w:rFonts w:ascii="IRNazanin" w:hAnsi="IRNazanin" w:eastAsia="IRNazanin"/>
          <w:color w:val="111111"/>
          <w:sz w:val="28"/>
          <w:sz w:val="28"/>
          <w:szCs w:val="28"/>
          <w:rtl w:val="true"/>
          <w:lang w:bidi="fa-IR"/>
        </w:rPr>
        <w:t>شبهه ابن‌تيميه در مورد بطلان اين حديث به چند وجه مردود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تفسير ثعلبى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ثعلبى حديث مورد بحث را در تفسيرش آورده و اين به صحت و اعتبار حديث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w:t>
      </w:r>
    </w:p>
    <w:p>
      <w:pPr>
        <w:pStyle w:val="BookText"/>
        <w:rPr/>
      </w:pPr>
      <w:r>
        <w:rPr>
          <w:rFonts w:ascii="IRNazanin" w:hAnsi="IRNazanin" w:eastAsia="IRNazanin"/>
          <w:color w:val="111111"/>
          <w:sz w:val="28"/>
          <w:sz w:val="28"/>
          <w:szCs w:val="28"/>
          <w:rtl w:val="true"/>
          <w:lang w:bidi="fa-IR"/>
        </w:rPr>
        <w:t xml:space="preserve">قدر ثعلبى و اعتبار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پيشوايان و دانشمندان بزرگ و سرشناس اهل‌سنت دليل اين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ثعلبى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اهل‌سنت ثقه و امين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تفسيرش نوشته كه تفسير او كتاب جامع و پيراسته و مورد اعتمادى است كه مى‌توان در علم قرآن به آن بسنده كرد، و اينكه او اين كتاب را پس از درخواست گروهى از فقيهان برجسته و عالمان مخلص و رئيسان بزرگ نوشته، و اينكه تفسير او كتابى است شامل و كامل و پيراسته و خلاصه و قابل فهم كه آن را از نزديك به صد مجموعه سماع شده استخراج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علاوه بر مطالبى است كه او از تعليقات و اجزاء برگزيده و از دهان نزديك به سيصد تن از مشايخ بزرگ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را با نهايت توانم موجز و مرتّب گرداندم و غايتِ كاوش و پيرايش را در آن به كار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هر مؤلفى كه در فنّى از فنون كه به آن پيشى گرفته كتابى تأليف مى‌كند، كتابش را از بعضى از ويژگى‌هايى كه آنها را مى‌شمارم بى‌بهره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امر مغفول‌عنه، جمع مطالب پراكنده، شرح مطالب پيچيده، حُسن نظم و تأليف و اسقاط حشو و تطويل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اين كتاب از ويژگى‌هايى كه شمردم خالى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اتمام آنچه نيّت و قصدش را كرده‌ام توفيق دهنده است</w:t>
      </w:r>
      <w:r>
        <w:rPr>
          <w:rFonts w:eastAsia="IRNazanin" w:cs="IRNazanin"/>
          <w:color w:val="111111"/>
          <w:sz w:val="28"/>
          <w:szCs w:val="28"/>
          <w:rtl w:val="true"/>
          <w:lang w:bidi="fa-IR"/>
        </w:rPr>
        <w:t>.</w:t>
      </w:r>
      <w:r>
        <w:rPr>
          <w:rStyle w:val="FootnoteAnchor"/>
          <w:rtl w:val="true"/>
        </w:rPr>
        <w:footnoteReference w:id="57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راويان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عُيَينه هلالى كوفى، 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راوى اين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اهل‌سنت از پيشوايان نامدار و ثقه و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و ذهبى و يافعى</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شدت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ثورى، مسعر، ابن‌جريج، شعبه، همام، وكيع، ابن‌مبارك، ابن‌مهدى، قطّان، حمّاد بن زيد، قيس بن ربيع، حسن بن صالح، شافعى، ابن‌وهب، احمد بن حنبل، ابن‌مدينى، ابن‌مَعين، ابن‌راهَوَيه، حُمَيدى و امامان بى‌شمار ديگر از او </w:t>
      </w:r>
    </w:p>
    <w:p>
      <w:pPr>
        <w:pStyle w:val="BookText"/>
        <w:rPr/>
      </w:pP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ثورى از طريق قطّان نيز از ابن‌عُيَينه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 احاديث سفيان به هفت هزار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ابن‌وهب، احمد عِجلى، بهز بن اسد، احمد بن حنبل و شافعى او را بسيار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مورد بحث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وجوهى است كه به اعتبار آن دلالت مى‌كند،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 تعهّد كرده كه در كتابش احاديث معتبرى را بياورد كه علما آنها را صحيح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علمايى كه اين حديث را در كتاب‌هايشان آورده‌اند نيز به اين امر تصريح كرده‌اند؛ كسانى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سبط بن 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زرندى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شيخانى قادرى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در برابر حديثى پس از نقل آن دليل پذيرش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دهلوى در باب چهارم از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سكوت در برابر حديثى پس از نقل آن، هر چند از طريق مخالفان اعتقادى باشد دليل پذيرش و قبول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نقل اين حديث به دست شمار بسيارى از دانشمندان نامدار اهل‌سنت و سكوت آنان از طعن در آن، دالّ بر اين است كه ايشان اين حديث را صحيح دانسته و آن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اينان حديث يادشده را در كتاب‌هايشان از طرق اهل‌تسنن نقل كرده‌اند، نه از طريق مخالفانشان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رشيدالدين دهلوى در اين مطلب با استادش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به آن تصريح كرده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اعتبار حديث نزول آيات آغازين سوره معارج درباره حارث بن نعمان در ارتباط با واقعه غدير خم معلوم شد، و ثابت شد كه ادعاى ابن‌تيميه بر بطلان و كذب اين حديث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شبهات ابن‌تيميه را به اختصار پاسخ مى‌دهيم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ابطح فقط مكه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گفته كه ماجراى حارث را در ابطح نقل كرده‌اند و ابطح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اجماع بر اين است كه واقعه غدير در غدير خم و بازگشت از پيامبر صلى‌الله‌عليه‌و‌آله از حجة الوداع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حديث فوق دروغ است و به دست نادانى كه نمى‌دانسته ماجراى غدير در چه وقتى رخ داده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 كسى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ندانسته و گمان كرده كه مراد از آن تنها مكه است و به غير مكه ابطح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گمان باطل است، زيرا مراد از ابطح در اين حديث ابطحِ مكه نيست، چرا كه به تصريح بزرگان اهل‌سنت ابطح منحصر در ابطحِ مكه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جوهرى، ابوالفتح ناصر بن عبدالسيد مُطَرِّزى، فيروزآبادى، ابن‌اثير، سيوطى، فَتَّنى، شيخ حسن بورينى، شيخ عبدالغنى نابلسى، قاضى ابوعبداللّه محمد بن احمد بن محمد بن مرزوق، سعدالدين تفتازانى، زوزنى</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محل گسترده‌اى براى جارى شدن آب گويند كه در آن سنگريزه‌هاى خرد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غير قياس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اصمعى همين را گفته، و نيز اديبان در شرح شعرى از ابن‌فارض و شرح ابياتى از بوصيرى و اشعار ديگر شعرا كه ابطح را آورده‌اند همين معنى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عرب جاهلى به شكل اسم جنس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قصيده عمرو بن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پنجمين قصيده از قصائد معلّقات سبع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يُدَهدونَ الرُؤوسَ كَما تُدَهدى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حزاوِرَة بِأبطَحِها الكرينا </w:t>
      </w:r>
    </w:p>
    <w:p>
      <w:pPr>
        <w:pStyle w:val="BookText"/>
        <w:rPr/>
      </w:pPr>
      <w:r>
        <w:rPr>
          <w:rFonts w:ascii="IRNazanin" w:hAnsi="IRNazanin" w:eastAsia="IRNazanin"/>
          <w:color w:val="111111"/>
          <w:sz w:val="28"/>
          <w:sz w:val="28"/>
          <w:szCs w:val="28"/>
          <w:rtl w:val="true"/>
          <w:lang w:bidi="fa-IR"/>
        </w:rPr>
        <w:t>شارح معلّقات سبع در شرح اين بيت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پسربچه نيرومند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سرهاى هماوردان خود را مى‌غلطانند، چنانكه پسران نيرومند توپ‌ها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مى‌غلطانند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او در شرح بيت زير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 القَبائلُ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قَبَّبَ بِأبطَحِها بَنينا</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قبائل مَعَد دانسته‌اند كه آنگاه قُبّه‌هاى خود را در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قُبَب و قِباب جمع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همچنين از ديگر شواهد مدعاى ما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حَيْصَ بَيْصَ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حكايتى است كه ابن‌خَلِّكان در شرح حال اين شاعر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نصراللّه بن مُجَلّى، ناظر و مدير صنعت در مخزن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ثقات اهل‌سنت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على بن ابى‌طالب عليه‌السلام را ديدم و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شما وقتى مكه را فتح كرديد،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خانه ابوسفيان در آيد ايمن است، اما در روز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پسرت حسين عليه‌السلام چه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اشعار ابن‌صيفى را در اين باره نشنيده‌اى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از او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بيدار شدم و به سوى خانه حَيصَ بَيصَ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من آمد و من آن رؤيا را برايش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زد و گريه كرد و به خدا سوگند ياد كرد كه اين شعر از دهان و قلم من براى كسى بازگو نشده و من آن را در همين امشب 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اشعار را براى من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مَلَكتُم سالَ بِالدَمِ أبطَحُ</w:t>
      </w:r>
    </w:p>
    <w:p>
      <w:pPr>
        <w:pStyle w:val="BookText"/>
        <w:rPr/>
      </w:pPr>
      <w:r>
        <w:rPr>
          <w:rFonts w:ascii="Amiri" w:hAnsi="Amiri" w:eastAsia="Amiri" w:cs="Amiri"/>
          <w:color w:val="111111"/>
          <w:sz w:val="28"/>
          <w:sz w:val="28"/>
          <w:szCs w:val="28"/>
          <w:rtl w:val="true"/>
          <w:lang w:bidi="ar-SA"/>
        </w:rPr>
        <w:t xml:space="preserve">وَ حَلَّلتُم قَتلَ الأُسارى وَ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 عَلَى الأسرى نَعفُو وَ نَصفَحُ</w:t>
      </w:r>
    </w:p>
    <w:p>
      <w:pPr>
        <w:pStyle w:val="BookText"/>
        <w:rPr/>
      </w:pPr>
      <w:r>
        <w:rPr>
          <w:rFonts w:ascii="Amiri" w:hAnsi="Amiri" w:eastAsia="Amiri" w:cs="Amiri"/>
          <w:color w:val="111111"/>
          <w:sz w:val="28"/>
          <w:sz w:val="28"/>
          <w:szCs w:val="28"/>
          <w:rtl w:val="true"/>
          <w:lang w:bidi="ar-SA"/>
        </w:rPr>
        <w:t xml:space="preserve">فَحَسبُكُم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إناءٍ بِالَذى فيِه يَنضَحُ</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چيره گشتيم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گذشتيم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كردن خوى و عادت ماست، ولى وقتى شما مسلّط شديد در محل جارى شدن رودخانه خون جارى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كشتن اسيران را حلال كرديد، اما ديرزمانى است كه ما از اسيران مى‌گذريم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همين تفاوت ميان ما بسنده است كه از كوزه همان برون تراود كه در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بارى، ابوالفوارس سعد بن محمد بن سعد بن صيفى تميمى، ملقّب به شِهاب‌الدين و معروف به حَيصَ بَيصَ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شاعرى نامدار و فقيهى شافعى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ابن‌خَلِّكان شرح حال او را نوشته و وى را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ابوسعد سمعانى نيز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ستوده است</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همچنين ابومحمد يافعى و شيخ احمد خَفاجى در شرح حال قطب‌الدين محمد بن احمد مكّى نهروانى و محبّى در شرح حال عبداللّه بن قادر نيز از حيص بيص را ستوده و سپس حكايت مذكور را آورده‌اند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پس 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براى مسيل وسيعى كه در آن سنگريزه‌هاى خرد باشد و اسم مكانى خاص در مكه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شكى نيست كه آنچه در حديث مورد بحث آمده صحيح است و اشكال ابن‌تيميه از اين جهت باطل است، زيرا هيچ مانعى وجود ندارد كه اين اسم بر بعضى از درّه‌هاى مدينه منوره نيز اطلاق 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ديگر به شبهه ابن‌تيميه در مورد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مواضعى بوده كه به اين نام ناميده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سَمهودى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الوفاء بأخبار دار المصطفى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يادكرد بقعه‌ها و دژها و بعضى از توابع و نواحى و كوه‌هاى مدينه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بزرگ كوه شامى و كوه‌هاى صُلصُلين از پشت به آن منتهى مى‌شود و خود از ميان دو كوه به وادى عقيق مى‌انجامد</w:t>
      </w:r>
      <w:r>
        <w:rPr>
          <w:rFonts w:eastAsia="IRNazanin" w:cs="IRNazanin"/>
          <w:color w:val="111111"/>
          <w:sz w:val="28"/>
          <w:szCs w:val="28"/>
          <w:rtl w:val="true"/>
          <w:lang w:bidi="fa-IR"/>
        </w:rPr>
        <w:t>.</w:t>
      </w:r>
      <w:r>
        <w:rPr>
          <w:rStyle w:val="FootnoteAnchor"/>
          <w:rtl w:val="true"/>
        </w:rPr>
        <w:footnoteReference w:id="582"/>
      </w:r>
      <w:r>
        <w:rPr>
          <w:rFonts w:ascii="Amiri" w:hAnsi="Amiri" w:eastAsia="Amiri" w:cs="Amiri"/>
          <w:color w:val="111111"/>
          <w:sz w:val="28"/>
          <w:sz w:val="28"/>
          <w:szCs w:val="28"/>
          <w:rtl w:val="true"/>
          <w:lang w:bidi="ar-SA"/>
        </w:rPr>
        <w:t>از اين سخن دانسته مى‌شود كه در مدينه منوره جايى بوده كه بطحاء ناميده و به اين نام شناخته مى‌شده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نكته ديگر اينكه از اقوال لغويان معلوم شد كه بطحاء و ابطح به يك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كلام ابن‌حاجب در مبحث جمع نيز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مى‌شود،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جاربردى در شرح كلام ابن‌حاجب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معناى مسيل وسيعى است كه در آن سنگريزه‌هاى خرد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بطحاءِ مكه</w:t>
      </w:r>
      <w:r>
        <w:rPr>
          <w:rFonts w:eastAsia="IRNazanin" w:cs="IRNazanin"/>
          <w:color w:val="111111"/>
          <w:sz w:val="28"/>
          <w:szCs w:val="28"/>
          <w:rtl w:val="true"/>
          <w:lang w:bidi="fa-IR"/>
        </w:rPr>
        <w:t>»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همچنين سيوطى در شرح بيت زير از فرزدق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تَنَحَّ عَنِ البَطحاءِ إنَّ 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الجِبالَ الراسياتِ القَوارع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وسيع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شاعر از اين واژه در اينجا مكه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تمام اينها نشان مى‌دهد مانعى نيست كه به بطحاءِ مدينه منوره نيز ابطح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سَمهودى نيز پس از نقل سخن ابوعبيده در بيان معنى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درّه‌هاى عقيق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دامنه‌هاى عقيق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 به روى حَرّه، به نقيع منتهى مى‌گردد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دره‌ها از شانزده فرسخى مدينه از جانب يمن به نقيع مى‌ريزد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افزون بر اينها، در مدينه منوره جايى بوده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حسين بن معين ميبدى در شرح اشعار زير از اميرالمؤمنين عليه‌السلام به آن تصريح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يُهَدِّدُنى بِالعَظيمِ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ابنُ‌أبى‌طالِبِ</w:t>
      </w:r>
    </w:p>
    <w:p>
      <w:pPr>
        <w:pStyle w:val="BookText"/>
        <w:rPr/>
      </w:pPr>
      <w:r>
        <w:rPr>
          <w:rFonts w:ascii="Amiri" w:hAnsi="Amiri" w:eastAsia="Amiri" w:cs="Amiri"/>
          <w:color w:val="111111"/>
          <w:sz w:val="28"/>
          <w:sz w:val="28"/>
          <w:szCs w:val="28"/>
          <w:rtl w:val="true"/>
          <w:lang w:bidi="ar-SA"/>
        </w:rPr>
        <w:t xml:space="preserve">أنَا ابنُ المُبَجَّلِ بِالأبطَحَينِ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 مِن سَلَفى غالِبِ</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تَحسَبَنّى أخافُ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أنَّنى مِنهُ بِالهائِبِ </w:t>
      </w:r>
    </w:p>
    <w:p>
      <w:pPr>
        <w:pStyle w:val="BookText"/>
        <w:rPr/>
      </w:pPr>
      <w:r>
        <w:rPr>
          <w:rFonts w:ascii="IRNazanin" w:hAnsi="IRNazanin" w:eastAsia="IRNazanin"/>
          <w:color w:val="111111"/>
          <w:sz w:val="28"/>
          <w:sz w:val="28"/>
          <w:szCs w:val="28"/>
          <w:rtl w:val="true"/>
          <w:lang w:bidi="fa-IR"/>
        </w:rPr>
        <w:t>وليد مرا به كار مهمى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ابوطالبم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كسى هستم كه در دو ابطح بزرگ و گرامى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پيشينيان من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مپندار كه من از وليد مى‌ترسم يا اينكه از او در هراسم</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در تكرار نزول آيه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به حديث سفيان بن عُيَينه اعتراض كرده كه سوره معارج مكّى است، پس چگونه مى‌توان گفت كه آيات آغازين آن درباره حارث بن نعمان و انكار او نسبت به حديث غدير نازل شده است ؟ اين اعتراض جدّا باطل است، چرا كه هيچ مانعى وجود ندارد كه گفته شود اين سوره دو بار نازل شده است؛ يكبار در مكه و بار ديگر در 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اهل‌سنت احتمال تكرار نزول را درباره بسيارى از آيات قرآن كريم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جلال‌الدين سيوطى در مورد آياتى كه چندبار نازل شده‌اند مى‌گويد كه پيشينيان و پسينيان تصريح كرده‌اند كه بعضى از آيات قرآن چند بار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كلام ابن‌حصار و زَركَشى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 است، كه آيات قرآن گاهى دو يا چند بار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 گاه از سر تذكار و موعظه، و گاهى آيه‌اى از سر بزرگداشت شأن آن و براى يادآورى آن، و گاه به سبب پرسش يا واقعه‌اى بوده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نمونه‌اى از اين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پايانى سوره نحل و آيات آغازين سوره روم و 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لِلنَبىِّ وَ الَذينَ آمَنُوا</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و نيز آيه روح</w:t>
      </w:r>
      <w:r>
        <w:rPr>
          <w:rStyle w:val="FootnoteAnchor"/>
          <w:rtl w:val="true"/>
        </w:rPr>
        <w:footnoteReference w:id="588"/>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طَرَفَىِ النَهارِ</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و اينكه سوره‌هاى اسراء و هود مكّى‌اند، ولى سبب نزول اين دو آيه نشان مى‌دهد كه در مدينه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اشكالى وجود ندارد، زيرا دوبار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سبب نزول سوره اخلاص نيز آمده كه در مكه و در پاسخ به مشركان، و نيز در مدينه در جواب اهل كتاب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گاهى اختلاف قرائت در قرآن را از اين 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مسلم از اُبَىّ نقل كرده دالّ بر اين مطلب است؛ اُبَىّ از پيامبر صلى‌الله‌عليه‌و‌آله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من وحى كرد كه قرآن را به يك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امت من آسان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پاسخ داد كه به دو حرف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امت من آسان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من فرمود كه قرآن را بر هفت حرف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دلالت مى‌كند كه قرائات نه در وهله نخست، بلكه يكى پس از ديگرى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قول كه سوره فاتحه دوبار نازل شده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كه فايده نزول آن در بار دوم چيست ؟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بار نخست بر يك حرف و بار دوم به بقيه وجوه نازل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مواردى از اين دست، مثال اين مطلب‌اند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منكر اين هستند كه آيه‌اى از قرآن كريم چند بار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الكفيل بمعانى التنزيل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كتاب دليل آورده كه اين تحصيل حاصل است و فايده‌اى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به سبب فوايدى كه براى نزول مكرر ذكر 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او اين است كه لازمه قول به تكرار نزول آن است كه هر آنچه در مكه نازل شده بار ديگر در مدينه نازل شده باشد، زيرا جبرئيل در هر سال قرآن را بر پيامبر صلى‌الله‌عليه‌و‌آله عرضه مى‌كرد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ملازمه‌اى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وى اين است كه معناى انزال تنها اين است كه جبرئيل بر رسول خدا صلى‌الله‌عليه‌و‌آله نازل مى‌شد و آيه‌اى را كه پيشتر براى حضرتش نياورده بود بر او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است كه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را كه پيشتر براى حضرتش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ندارد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نزول آيه مذكور 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قالُوا اللهُمَّ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كه به اتفاق پس از جنگ بدر و سال‌ها پيش از غدير خم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همگى بر آن هستند كه اين آيه به سبب سخن مشركانى مانند ابوجهل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 مى‌دهد كه مشركان پيش از نزول اين سوره آن سخن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ابن‌تيميه عجيب است، زيرا در حديث سفيان بن عُيَينه نزول آيه مذكور در واقعه غدير خم سخنى به ميان نيامده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اللّه‌ُ لِيُعَذِّبَهُم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را به طور مطلق نفى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در ادامه گفته بود كه دقيقا پس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قالُوا اللهُمَّ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كافران وعده داده بود تا وقتى كه محمد صلى‌الله‌عليه‌و‌آله در ميان ايشان است عذاب بر آنان نفرستد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وقتى كه تو در ميان آنان هستى خدا هرگز آنان را عذاب نخواهد كرد و تا وقتى كه آنان آمرزش مى‌خواهند خدا عذاب‌كننده آنها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او اين است كه اين آيه شريفه عذاب كافران را به طور مطلق نفى نمى‌كند، و به تصريح قرآن و روايات در دوران نبوى كافران گرفتار عذاب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دقيقا پس از همين آيه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لَهُم ألاّ يُعَذِّبَهُمُ اللّه‌ُ وَ هُم يَصُدُّونَ عَنِ المَسجِدِ 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كانَ صَلاتُهُم عِندَ البَيتِ إلاّ مُكاءا وَ تَصدِيَةً فَذُوقُوا العَذابَ بِما كُنتُم تَكفُرُونَ</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خدا آنان را عذاب نكند حال آنكه آنان مردم را از مسجدالحرام باز مى‌دارند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آنها نزد خانه خدا جز سوت كشيدن و كف زدند نبود پس عذاب را به سبب آنكه كفر مى‌ورزيديد بچشيد</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آيه مورد بحث به نفى عذاب به طور مطلق دلالت مى‌كرد، بين آن و بين اين آيات متصل به آن تناقض پيش مى‌آمد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همين رو فخر رازى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خداى تعالى در آيه نخست فرمود كه ما دام كه پيامبر صلى‌الله‌عليه‌و‌آله در ميان آنهاست عذابشان نمى‌كند، و در اين آيه فرمود كه عذابشان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وقتى پيامبر صلى‌الله‌عليه‌و‌آله از ميان آنها خارج شود عذابشان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اين عذاب اختلاف كرده‌اند؛ بعضى گفته‌اند كه اين عذاب موعود در روز بدر دامن ايشان را گرفت، و نيز گفته شده كه زمان وقوع عذاب روز فتح مكه بوده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ماجراى عذاب حارث به ماجراى اصحاب فيل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در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عذاب شدن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آيه بود، از جنس آيه اصحاب فيل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نقل چنان آيه‌اى انگيزه‌هاى بسيارى وجود دارد، و دست كم گروهى از دانشمندان آن را نقل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قياس ناروايى است؛ چگونه فرود آمدن عذاب بر يك تن با عذاب شدن گروهى پرشمار كه براى ويران كردن و از ميان بردن خادمان و اطرافيان كعبه آمده بوده‌اند مقايسه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اين گروه پرشمار رويدادى است كه انگيزه‌هاى بسيارى در نقل آن هست، ولى واقعه فرود آمدن عذاب بر يك تن چنين نيست و انگيزه‌هاى بسيارى در نقل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نباشد، همه معجزات نبوى كه به تواتر براى ما نقل نشده باطل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انگيزه‌ها در پنهان كردن سرگذشت حارث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تعصّبات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بوده است، بر خلاف ماجراى اصحاب فيل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ادعاى دلالت حديث به اسلام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آمده كه آن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مبانى پنجگانه اسلام ايمان داشته و از اين رو مسلمان بوده، زيرا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از تو پذيرفته‌ايم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ضرورى است كه در عهد پيامبر صلى‌الله‌عليه‌و‌آله هيچ يك از مسلمانان را چنين بلايى نرسيده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حديث چنانكه متضمّن پذيرش مبانى يادشده از سوى حارث است، همچنين متضمّن كفر و ارتداد او است، چرا كه در آن آمده كه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آنچه محمد مى‌گويد، درست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ثانيا اگر بپذيريم كه گوينده مسلمان بوده، ادعاى علم ضرورى به اينكه هيچ مسلمانى در عهد پيامبر صلى‌الله‌عليه‌و‌آله به چنين عذابى گرفتار نيامده چه دليلى دارد ؟</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گفتارش را با اين سخن به پايان برده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ميان صحابه شناخته شده نيست، بلكه نام حارث از اسامى است كه طُرُقيّه آنها را به كار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بطلان اين سخن، گفتار شخص ابن‌تيميه است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به مبانى پنجگانه اسلام ايمان داشته و از اين رو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گوينده نزد ابن‌تيميه از صحابه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اينكه پيشتر گفتيم كه اين حديث به ارتداد و كفر حارث دلالت مى‌كند و او به اين سبب از شمار صحابه بيرون مى‌رود، زيرا يكى از شروط صحابى بودن مسلمان مردن است، و البته هر كس از اسلام بيرون رود صحابى به شمار نمى‌رود و نويسندگان هرگز نام او را در ميان صحابه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هم با ابن‌تيميه همراه شويم و بگوييم كه حارث به سبب آنچه بر زبان آورده از اسلام و از شمار صحابه رسول اللّه صلى‌الله‌عليه‌و‌آله خارج نشده، چه دليلى وجود دارد كه نويسندگان نام همه صحابه پيامبر صلى‌الله‌عليه‌و‌آله را در كتاب‌هايشان آورده باشند و نام صحابيان در آنچه نويسندگان در كتاب‌هايشان آورده‌اند منحصر باشد ؟ نويسندگانى كه شرح حال صحابه را نوشته‌اند، تصريح كرده‌اند كه نتوانسته‌اند حتى به يك دهم اسامى صحابه دست يابند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باره ابن‌حجر عسقلانى در خطبه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بيان اهميت علم حديث و كتب آن و نيز لزوم علم رجال و اشاره به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ابن‌اثير </w:t>
      </w:r>
    </w:p>
    <w:p>
      <w:pPr>
        <w:pStyle w:val="BookText"/>
        <w:rPr/>
      </w:pPr>
      <w:r>
        <w:rPr>
          <w:rFonts w:ascii="IRNazanin" w:hAnsi="IRNazanin" w:eastAsia="IRNazanin"/>
          <w:color w:val="111111"/>
          <w:sz w:val="28"/>
          <w:sz w:val="28"/>
          <w:szCs w:val="28"/>
          <w:rtl w:val="true"/>
          <w:lang w:bidi="fa-IR"/>
        </w:rPr>
        <w:t>و نيز حافظ ذهبى و كتابش، به سخن ذهبى از قول ابوزُرعه اشاره كرده كه پس از پيامبر صلى‌الله‌عليه‌و‌آله صد هزار مرد و زن بودند كه حضرتش را ديدند و سخنشش را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ابن‌فتحون نيز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كلام گويد كه ابوزُرعه اين سخن را در پاسخ كسى گفته كه او را تنها از شمار راويان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شمار غير راويان چه اندازه خواهد بود ؟ با اين همه، همه نام‌هاى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كسانى كه نام يا كنيه آنان يا هم نام و هم كنيه آنان در اين كتاب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و پانصد 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ابن‌فتحون افزوده كه كار ابن‌عبدالبَرّ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شروط وى استدراك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من خود به خط حافظ ذهبى در پشت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شمار همه صحابيانى كه نامشان در اين كتاب هست هشت هزار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 از اين نباشد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جايى ديگر به خطّ او خواندم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هفت هزار و پانصد و پنجاه و چهار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كه در صحيحين درباره تبوك از كعب بن مالك نقل شده، سخن ابوزُرعه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صحابيان پرشمارند و هيچ ديوانى گنجايش ثبت نام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خطيب به سند صحيح از ثَورى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عليه‌السلام را بر عثمان مقدّم بدارد دوازده هزار صحابى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در حال خشنودى از ايشان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داشته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نَوَوى گفته كه اين شمار صحابيان مربوط به دوازده سال پس از وفات رسول خدا صلى‌الله‌عليه‌و‌آله است؛ پس از اينكه در دوران خلافت ابوبكر در جريان جنگ‌هاى رِدَّه و فتوحات شمار بسيارى از آنان مردند و نامشان در جايى ضبط نشد، و پس از آنكه در خلافت عمر در جريان فتوحات و به سبب طاعون فراگير و طاعون عَمَواس</w:t>
      </w:r>
      <w:r>
        <w:rPr>
          <w:rStyle w:val="FootnoteAnchor"/>
          <w:rtl w:val="true"/>
        </w:rPr>
        <w:footnoteReference w:id="594"/>
      </w:r>
      <w:r>
        <w:rPr>
          <w:rFonts w:ascii="IRNazanin" w:hAnsi="IRNazanin" w:eastAsia="IRNazanin"/>
          <w:color w:val="111111"/>
          <w:sz w:val="28"/>
          <w:sz w:val="28"/>
          <w:szCs w:val="28"/>
          <w:rtl w:val="true"/>
          <w:lang w:bidi="fa-IR"/>
        </w:rPr>
        <w:t>و به اسباب ديگر عده‌اى بسيار كه به شماره در نمى‌آيند از دنيا رفتند</w:t>
      </w:r>
      <w:r>
        <w:rPr>
          <w:rFonts w:eastAsia="IRNazanin" w:cs="IRNazanin"/>
          <w:color w:val="111111"/>
          <w:sz w:val="28"/>
          <w:szCs w:val="28"/>
          <w:rtl w:val="true"/>
          <w:lang w:bidi="fa-IR"/>
        </w:rPr>
        <w:t xml:space="preserve">. </w:t>
      </w:r>
      <w:bookmarkStart w:id="1169" w:name="pg19311_183626"/>
    </w:p>
    <w:p>
      <w:pPr>
        <w:pStyle w:val="BookText"/>
        <w:rPr/>
      </w:pPr>
      <w:bookmarkEnd w:id="1169"/>
      <w:r>
        <w:rPr>
          <w:rFonts w:ascii="IRNazanin" w:hAnsi="IRNazanin" w:eastAsia="IRNazanin"/>
          <w:color w:val="111111"/>
          <w:sz w:val="28"/>
          <w:sz w:val="28"/>
          <w:szCs w:val="28"/>
          <w:rtl w:val="true"/>
          <w:lang w:bidi="fa-IR"/>
        </w:rPr>
        <w:t>سبب پنهان كردن نام‌ها اين است كه بيشتر آنان بيابان‌نشين بودند كه البته همه در حجة الوداع حضور داشتند</w:t>
      </w:r>
      <w:r>
        <w:rPr>
          <w:rFonts w:eastAsia="IRNazanin" w:cs="IRNazanin"/>
          <w:color w:val="111111"/>
          <w:sz w:val="28"/>
          <w:szCs w:val="28"/>
          <w:rtl w:val="true"/>
          <w:lang w:bidi="fa-IR"/>
        </w:rPr>
        <w:t>.</w:t>
      </w:r>
    </w:p>
    <w:p>
      <w:pPr>
        <w:pStyle w:val="Heading5"/>
        <w:numPr>
          <w:ilvl w:val="4"/>
          <w:numId w:val="1"/>
        </w:numPr>
        <w:rPr/>
      </w:pPr>
      <w:bookmarkStart w:id="1170" w:name="__RefHeading___Toc18033253_1280447820"/>
      <w:bookmarkStart w:id="1171" w:name="_Toc456"/>
      <w:bookmarkEnd w:id="1170"/>
      <w:r>
        <w:rPr>
          <w:rtl w:val="true"/>
        </w:rPr>
        <w:t>اسناد ماجراى حارث فهرى و وجوه دلالت آن به بيان ديگر</w:t>
      </w:r>
      <w:bookmarkEnd w:id="1171"/>
    </w:p>
    <w:p>
      <w:pPr>
        <w:pStyle w:val="Heading6"/>
        <w:numPr>
          <w:ilvl w:val="5"/>
          <w:numId w:val="1"/>
        </w:numPr>
        <w:rPr/>
      </w:pPr>
      <w:bookmarkStart w:id="1172" w:name="__RefHeading___Toc18033255_1280447820"/>
      <w:bookmarkStart w:id="1173" w:name="_Toc457"/>
      <w:bookmarkEnd w:id="1172"/>
      <w:r>
        <w:rPr>
          <w:rtl w:val="true"/>
        </w:rPr>
        <w:t>اشاره</w:t>
      </w:r>
      <w:bookmarkEnd w:id="1173"/>
    </w:p>
    <w:p>
      <w:pPr>
        <w:pStyle w:val="BookText"/>
        <w:rPr/>
      </w:pPr>
      <w:r>
        <w:rPr>
          <w:rFonts w:ascii="IRNazanin" w:hAnsi="IRNazanin" w:eastAsia="IRNazanin"/>
          <w:color w:val="111111"/>
          <w:sz w:val="28"/>
          <w:sz w:val="28"/>
          <w:szCs w:val="28"/>
          <w:rtl w:val="true"/>
          <w:lang w:bidi="fa-IR"/>
        </w:rPr>
        <w:t>اسناد ماجراى حارث فهرى و وجوه دلالت آن به بيان ديگر</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يكى از آياتى كه درباره قصه غدير خم نازل شده و دلالت حديث غدير بر امامت و ولايت و خلافت حضرت على عليه‌السلام را تأييد مى‌كند،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تقاضا كننده‌اى تقاضاى عذابى كرد كه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مخصوص كافران است و هيچ كس نمى‌تواند آن را دفع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 قصّه چيست و چگونه ارتباط با واقعه غدير دارد ؟ و چگونه دلالت حديث امامت و ولايت را تأييد مى‌كند ؟ اينها سؤال‌هايى است كه بدان‌ها مى‌پردازيم</w:t>
      </w:r>
      <w:r>
        <w:rPr>
          <w:rFonts w:eastAsia="IRNazanin" w:cs="IRNazanin"/>
          <w:color w:val="111111"/>
          <w:sz w:val="28"/>
          <w:szCs w:val="28"/>
          <w:rtl w:val="true"/>
          <w:lang w:bidi="fa-IR"/>
        </w:rPr>
        <w:t>:</w:t>
      </w:r>
    </w:p>
    <w:p>
      <w:pPr>
        <w:pStyle w:val="Heading6"/>
        <w:numPr>
          <w:ilvl w:val="5"/>
          <w:numId w:val="1"/>
        </w:numPr>
        <w:rPr/>
      </w:pPr>
      <w:bookmarkStart w:id="1174" w:name="__RefHeading___Toc18033257_1280447820"/>
      <w:bookmarkStart w:id="1175" w:name="_Toc458"/>
      <w:bookmarkEnd w:id="1174"/>
      <w:r>
        <w:rPr>
          <w:rtl w:val="true"/>
        </w:rPr>
        <w:t xml:space="preserve">الف </w:t>
      </w:r>
      <w:r>
        <w:rPr>
          <w:rtl w:val="true"/>
        </w:rPr>
        <w:t xml:space="preserve">- </w:t>
      </w:r>
      <w:r>
        <w:rPr>
          <w:rtl w:val="true"/>
        </w:rPr>
        <w:t>اعتراف به نزول آيه در غدير</w:t>
      </w:r>
      <w:bookmarkEnd w:id="1175"/>
    </w:p>
    <w:p>
      <w:pPr>
        <w:pStyle w:val="Heading6"/>
        <w:numPr>
          <w:ilvl w:val="5"/>
          <w:numId w:val="1"/>
        </w:numPr>
        <w:rPr/>
      </w:pPr>
      <w:bookmarkStart w:id="1176" w:name="__RefHeading___Toc18033259_1280447820"/>
      <w:bookmarkStart w:id="1177" w:name="_Toc459"/>
      <w:bookmarkEnd w:id="1176"/>
      <w:r>
        <w:rPr>
          <w:rtl w:val="true"/>
        </w:rPr>
        <w:t>اشاره</w:t>
      </w:r>
      <w:bookmarkEnd w:id="1177"/>
    </w:p>
    <w:p>
      <w:pPr>
        <w:pStyle w:val="BookText"/>
        <w:rPr/>
      </w:pPr>
      <w:r>
        <w:rPr>
          <w:rFonts w:ascii="Amiri" w:hAnsi="Amiri" w:eastAsia="Amiri" w:cs="Amiri"/>
          <w:color w:val="111111"/>
          <w:sz w:val="28"/>
          <w:sz w:val="28"/>
          <w:szCs w:val="28"/>
          <w:rtl w:val="true"/>
          <w:lang w:bidi="ar-SA"/>
        </w:rPr>
        <w:t>برخى از علماى اهل‌سنت اين آيه را مربوطد به ماجراى غدير مى‌دانند، از قبيل</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18033261_1280447820"/>
      <w:bookmarkStart w:id="1179" w:name="_Toc460"/>
      <w:bookmarkEnd w:id="1178"/>
      <w:r>
        <w:rPr/>
        <w:t>1</w:t>
      </w:r>
      <w:r>
        <w:rPr>
          <w:rtl w:val="true"/>
        </w:rPr>
        <w:t xml:space="preserve">. </w:t>
      </w:r>
      <w:r>
        <w:rPr>
          <w:rtl w:val="true"/>
        </w:rPr>
        <w:t>ابواسحاق ثعلبى</w:t>
      </w:r>
      <w:bookmarkEnd w:id="1179"/>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سفيان بن عيينه درباره تفسير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در شأن چه كسى نازل شده است ؟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درباره مسئله‌اى سؤال كردى كه كسى قبل از تو از من سؤال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از جعفر بن محمد،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صلى‌الله‌عليه‌و‌آله به سرزمين غدير خم رسيد، مردم را ندا داده و همه را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على بن ابى‌طالب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اين على مولاى او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شايع شد و در همه كشورها و شهرها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خبر به حارث بن نعمان فهرى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بر شتر خود سوار بود وارد سرزمين ابطح شد و از </w:t>
      </w:r>
    </w:p>
    <w:p>
      <w:pPr>
        <w:pStyle w:val="BookText"/>
        <w:rPr/>
      </w:pPr>
      <w:r>
        <w:rPr>
          <w:rFonts w:ascii="IRNazanin" w:hAnsi="IRNazanin" w:eastAsia="IRNazanin"/>
          <w:color w:val="111111"/>
          <w:sz w:val="28"/>
          <w:sz w:val="28"/>
          <w:szCs w:val="28"/>
          <w:rtl w:val="true"/>
          <w:lang w:bidi="fa-IR"/>
        </w:rPr>
        <w:t>شتر خود پايين آمده، شتر را خواباند و پاى او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خدمت رسول خدا صلى‌الله‌عليه‌و‌آله آمد در حالى كه در ميان جمعى از اصحاب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جانب خداوند امر كردى تا شهادت به وحدانيّت خدا دهيم و اينكه تو رسول خدايى، ما هم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نمودى تا پنج نوبت نماز بخوانيم، آن را نيز از تو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زكات و روزه ماه رمضان و حج امر كردى آنها را نيز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راضى نشدى تا آنكه بازوان پسر عمويت را بالا برده و او را بر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مطلبى بود كه از جانب خود گفتى يا از جانب خداى عزوجل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جز او خدايى نيست، همانا اين مطلب از جانب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حارث بن نعمان به پيامبر صلى‌الله‌عليه‌و‌آله پشت كرده و به سوى راحله خود حركت كرد،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مى‌گويد حق است، بر من سنگى از آسمان ببار يا عذابى دردناك بر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شتر خود نرسيده بود كه خداوند بر او سنگى فرستاد كه بر سر او خورده و از پشت او بيرون آمد و با اين طريق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خداوند عزوجل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شرح حال ابواسحاق ثعلبى</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ابن‌خلّكان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احمد بن محمد بن ابراهيم ثعلبى نيشابورى، مفسّر مشهور كه يكتاى اهل زمان خود در علم تفسير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نوشته كه با آن بر ساير مفسران فائق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عبدالغافر بن اسماعيل فارسى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 تاريخ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ياد كرده و بر او درود فرستاده، و نيز او را صحيح النقل و مورد وثوق و اطمينان دانسته است</w:t>
      </w:r>
      <w:r>
        <w:rPr>
          <w:rFonts w:eastAsia="IRNazanin" w:cs="IRNazanin"/>
          <w:color w:val="111111"/>
          <w:sz w:val="28"/>
          <w:szCs w:val="28"/>
          <w:rtl w:val="true"/>
          <w:lang w:bidi="fa-IR"/>
        </w:rPr>
        <w:t>.</w:t>
      </w:r>
      <w:r>
        <w:rPr>
          <w:rStyle w:val="FootnoteAnchor"/>
          <w:rtl w:val="true"/>
        </w:rPr>
        <w:footnoteReference w:id="597"/>
      </w:r>
      <w:bookmarkStart w:id="1180" w:name="pg19311_183628"/>
    </w:p>
    <w:p>
      <w:pPr>
        <w:pStyle w:val="BookText"/>
        <w:rPr/>
      </w:pPr>
      <w:bookmarkEnd w:id="1180"/>
      <w:r>
        <w:rPr>
          <w:rFonts w:ascii="IRNazanin" w:hAnsi="IRNazanin" w:eastAsia="IRNazanin"/>
          <w:color w:val="111111"/>
          <w:sz w:val="28"/>
          <w:sz w:val="28"/>
          <w:szCs w:val="28"/>
          <w:rtl w:val="true"/>
          <w:lang w:bidi="fa-IR"/>
        </w:rPr>
        <w:t>صفدى نيز درباره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عالم، صاحب نظر در عربيّت و موثّق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شرح حال سفيان بن عيينه</w:t>
      </w:r>
    </w:p>
    <w:p>
      <w:pPr>
        <w:pStyle w:val="BookText"/>
        <w:rPr/>
      </w:pPr>
      <w:r>
        <w:rPr>
          <w:rFonts w:ascii="IRNazanin" w:hAnsi="IRNazanin" w:eastAsia="IRNazanin"/>
          <w:color w:val="111111"/>
          <w:sz w:val="28"/>
          <w:sz w:val="28"/>
          <w:szCs w:val="28"/>
          <w:rtl w:val="true"/>
          <w:lang w:bidi="fa-IR"/>
        </w:rPr>
        <w:t>سفيان از مشاهير مورد وثوق نزد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درباره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سفيان بن عيينه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اعمش، ثورى، مسعر، ابن‌جريح، شعبه، همّام، وكيع، ابن‌مبارك، ابن‌مهدى، قطّان، حمّاد بن زيد، قيس بن ربيع، حسن بن صالح، شافعى، ابن‌وهب، احمد بن حنبل، ابن‌مدينى، ابن‌معين، ابن‌راهويه، حميدى و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قابل شمارش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ثورى از قطّان، و او از ابن‌عيينه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بر پيشوايى و جلالت و عظمت مرتبه او دارند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ذهبى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ابومحمد سفيان بن عيينه هلالى شيخ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مالك و سفيان، علم حجاز از بين رفته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ثابت‌قدم در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 بن اسد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ابن‌عيينه را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داناتر به سنن از او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حق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عالم، ثابت و با ورع بوده و اجماع بر صحت حديث او است</w:t>
      </w:r>
      <w:r>
        <w:rPr>
          <w:rFonts w:eastAsia="IRNazanin" w:cs="IRNazanin"/>
          <w:color w:val="111111"/>
          <w:sz w:val="28"/>
          <w:szCs w:val="28"/>
          <w:rtl w:val="true"/>
          <w:lang w:bidi="fa-IR"/>
        </w:rPr>
        <w:t>.</w:t>
      </w:r>
      <w:r>
        <w:rPr>
          <w:rStyle w:val="FootnoteAnchor"/>
          <w:rtl w:val="true"/>
        </w:rPr>
        <w:footnoteReference w:id="600"/>
      </w:r>
    </w:p>
    <w:p>
      <w:pPr>
        <w:pStyle w:val="Heading6"/>
        <w:numPr>
          <w:ilvl w:val="5"/>
          <w:numId w:val="1"/>
        </w:numPr>
        <w:rPr/>
      </w:pPr>
      <w:bookmarkStart w:id="1181" w:name="__RefHeading___Toc18033263_1280447820"/>
      <w:bookmarkStart w:id="1182" w:name="_Toc461"/>
      <w:bookmarkEnd w:id="1181"/>
      <w:r>
        <w:rPr/>
        <w:t>2</w:t>
      </w:r>
      <w:r>
        <w:rPr>
          <w:rtl w:val="true"/>
        </w:rPr>
        <w:t xml:space="preserve">. </w:t>
      </w:r>
      <w:r>
        <w:rPr>
          <w:rtl w:val="true"/>
        </w:rPr>
        <w:t xml:space="preserve">ابوعبيد هروى </w:t>
      </w:r>
      <w:r>
        <w:rPr>
          <w:rtl w:val="true"/>
        </w:rPr>
        <w:t>(</w:t>
      </w:r>
      <w:r>
        <w:rPr>
          <w:rtl w:val="true"/>
        </w:rPr>
        <w:t xml:space="preserve">م </w:t>
      </w:r>
      <w:r>
        <w:rPr/>
        <w:t>223</w:t>
      </w:r>
      <w:r>
        <w:rPr>
          <w:rtl w:val="true"/>
        </w:rPr>
        <w:t xml:space="preserve"> </w:t>
      </w:r>
      <w:r>
        <w:rPr>
          <w:rtl w:val="true"/>
        </w:rPr>
        <w:t>ق</w:t>
      </w:r>
      <w:r>
        <w:rPr>
          <w:rtl w:val="true"/>
        </w:rPr>
        <w:t>)</w:t>
      </w:r>
      <w:bookmarkEnd w:id="118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هروى در تفسيرش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صلى‌الله‌عليه‌و‌آله در غدير خم آنچه قرار بود ابلاغ كند به مردم رساند و آن مطلب در كشورها و شهرها پخش شد، جابر بن نضر بن حارث بن كلده عبدرى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از جانب خدا امر كردى كه شهادت به وحدانيت خدا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 روايت</w:t>
      </w:r>
      <w:r>
        <w:rPr>
          <w:rFonts w:eastAsia="IRNazanin" w:cs="IRNazanin"/>
          <w:color w:val="111111"/>
          <w:sz w:val="28"/>
          <w:szCs w:val="28"/>
          <w:rtl w:val="true"/>
          <w:lang w:bidi="fa-IR"/>
        </w:rPr>
        <w:t xml:space="preserve">. </w:t>
      </w:r>
      <w:bookmarkStart w:id="1183" w:name="pg19311_183629"/>
    </w:p>
    <w:p>
      <w:pPr>
        <w:pStyle w:val="BookText"/>
        <w:rPr/>
      </w:pPr>
      <w:bookmarkEnd w:id="1183"/>
      <w:r>
        <w:rPr>
          <w:rFonts w:ascii="Amiri" w:hAnsi="Amiri" w:eastAsia="Amiri" w:cs="Amiri"/>
          <w:color w:val="111111"/>
          <w:sz w:val="28"/>
          <w:sz w:val="28"/>
          <w:szCs w:val="28"/>
          <w:rtl w:val="true"/>
          <w:lang w:bidi="ar-SA"/>
        </w:rPr>
        <w:t>ابن‌خلكان در شرح حال هروى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مردى ربّانى و داراى فنون مختلف در علوم اسلامى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روايتش حسن و صحيح النقل بود، و كسى را نمى‌شناسم كه در امر دين او طعنى وارد كرده باشد</w:t>
      </w:r>
      <w:r>
        <w:rPr>
          <w:rFonts w:eastAsia="Amiri" w:cs="Amiri" w:ascii="Amiri" w:hAnsi="Amiri"/>
          <w:color w:val="111111"/>
          <w:sz w:val="28"/>
          <w:szCs w:val="28"/>
          <w:rtl w:val="true"/>
          <w:lang w:bidi="ar-SA"/>
        </w:rPr>
        <w:t>.</w:t>
      </w:r>
      <w:r>
        <w:rPr>
          <w:rStyle w:val="FootnoteAnchor"/>
          <w:rtl w:val="true"/>
        </w:rPr>
        <w:footnoteReference w:id="601"/>
      </w:r>
    </w:p>
    <w:p>
      <w:pPr>
        <w:pStyle w:val="Heading6"/>
        <w:numPr>
          <w:ilvl w:val="5"/>
          <w:numId w:val="1"/>
        </w:numPr>
        <w:rPr/>
      </w:pPr>
      <w:bookmarkStart w:id="1184" w:name="__RefHeading___Toc18033265_1280447820"/>
      <w:bookmarkStart w:id="1185" w:name="_Toc462"/>
      <w:bookmarkEnd w:id="1184"/>
      <w:r>
        <w:rPr/>
        <w:t>3</w:t>
      </w:r>
      <w:r>
        <w:rPr>
          <w:rtl w:val="true"/>
        </w:rPr>
        <w:t xml:space="preserve">. </w:t>
      </w:r>
      <w:r>
        <w:rPr>
          <w:rtl w:val="true"/>
        </w:rPr>
        <w:t>شيخ‌الاسلام حمّوئى</w:t>
      </w:r>
      <w:bookmarkEnd w:id="1185"/>
    </w:p>
    <w:p>
      <w:pPr>
        <w:pStyle w:val="BookText"/>
        <w:rPr/>
      </w:pPr>
      <w:r>
        <w:rPr>
          <w:rFonts w:ascii="IRNazanin" w:hAnsi="IRNazanin" w:eastAsia="IRNazanin"/>
          <w:color w:val="111111"/>
          <w:sz w:val="28"/>
          <w:sz w:val="28"/>
          <w:szCs w:val="28"/>
          <w:rtl w:val="true"/>
          <w:lang w:bidi="fa-IR"/>
        </w:rPr>
        <w:t xml:space="preserve">او در باب پانزدهم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عمادالدين عبدالحافظ بن بدران، از قاضى جمال‌الدين عبدالقاسم بن عبدالصمد انصارى، از عبدالجبار بن محمد خوارزمى بيهقى، از ابوالحسن على بن احمد واحدى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شيخ مان استاد ابواسحاق ثعلبى در تفسيرش قرائت كردم كه از سفيان بن عيينه درباره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كه در شأن چه كسى نازل شده است ؟ او 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حموئى همان ابراهيم بن محمد بن مؤيّد بن حمويه صدرالدين ابوالمجامع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شيوخ ذهبى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اهل‌سنت او را امام در علوم حديث و فقه معرفى كرده‌اند</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 xml:space="preserve">تأليف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جوينى از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كتاب او از بهترين كتاب‌هايى است كه اهل‌سنت در نقل فضائل و مناقب اهل‌بيت عليهم‌السلام به رشته تحرير در آورده‌اند</w:t>
      </w:r>
      <w:r>
        <w:rPr>
          <w:rFonts w:eastAsia="Amiri" w:cs="Amiri" w:ascii="Amiri" w:hAnsi="Amiri"/>
          <w:color w:val="111111"/>
          <w:sz w:val="28"/>
          <w:szCs w:val="28"/>
          <w:rtl w:val="true"/>
          <w:lang w:bidi="ar-SA"/>
        </w:rPr>
        <w:t>.</w:t>
      </w:r>
    </w:p>
    <w:p>
      <w:pPr>
        <w:pStyle w:val="Heading6"/>
        <w:numPr>
          <w:ilvl w:val="5"/>
          <w:numId w:val="1"/>
        </w:numPr>
        <w:rPr/>
      </w:pPr>
      <w:bookmarkStart w:id="1186" w:name="__RefHeading___Toc18033267_1280447820"/>
      <w:bookmarkStart w:id="1187" w:name="_Toc463"/>
      <w:bookmarkEnd w:id="1186"/>
      <w:r>
        <w:rPr/>
        <w:t>4</w:t>
      </w:r>
      <w:r>
        <w:rPr>
          <w:rtl w:val="true"/>
        </w:rPr>
        <w:t xml:space="preserve">. </w:t>
      </w:r>
      <w:r>
        <w:rPr>
          <w:rtl w:val="true"/>
        </w:rPr>
        <w:t>حاكم حسكانى</w:t>
      </w:r>
      <w:bookmarkEnd w:id="118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حسكانى حنفى اين روايت را با سندهاى بسيار از برخى از امامان اهل‌بيت عليهم‌السلام و تعدادى از صحابه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ما يك روايت از آنها را نقل </w:t>
      </w:r>
    </w:p>
    <w:p>
      <w:pPr>
        <w:pStyle w:val="BookText"/>
        <w:rPr/>
      </w:pPr>
      <w:r>
        <w:rPr>
          <w:rFonts w:ascii="IRNazanin" w:hAnsi="IRNazanin" w:eastAsia="IRNazanin"/>
          <w:color w:val="111111"/>
          <w:sz w:val="28"/>
          <w:sz w:val="28"/>
          <w:szCs w:val="28"/>
          <w:rtl w:val="true"/>
          <w:lang w:bidi="fa-IR"/>
        </w:rPr>
        <w:t>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ابوبكر محمد بن محمد بغدادى، از ابومحمد عبداللّه بن احمد بن جعفر شيبانى، از عبدالرحمن بن حسن اسدى، از ابراهيم بن حسين كسائى، از فضل بن دكين، از سفيان بن سعيد، از منصور، از ربعى، از حذيفة بن يمان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صلى‌الله‌عليه‌و‌آله درباره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نعمان بن منذر فهرى ايستاد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 ماجرا</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ابوبكر محمد بن محمد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حافظد عبدالغافر نيشابورى در شرح حال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فقيه، فاضل، دين‌دار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عبداللّه بن احمد بن جعفر شيبانى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در شرح حال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اموال بسيارى داشت كه همه آنها را در راه علم و اهل علم و حج و جهاد و اعمال نيك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علماى هم‌عصرش بيشتر حديث شنيد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مورد وثوق است </w:t>
      </w:r>
      <w:r>
        <w:rPr>
          <w:rFonts w:eastAsia="IRNazanin" w:cs="IRNazanin"/>
          <w:color w:val="111111"/>
          <w:sz w:val="28"/>
          <w:szCs w:val="28"/>
          <w:rtl w:val="true"/>
          <w:lang w:bidi="fa-IR"/>
        </w:rPr>
        <w:t>...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عبدالرحمن بن حسن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او را در شرح حالش تمجيد كرده است</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گر چه برخى از معاصرينش او را تضعيف كرده‌اند، ولى بنا بر رأى ذهبى و ابن‌حجر، تضعيف معاصر قابل توجه نيست</w:t>
      </w:r>
      <w:r>
        <w:rPr>
          <w:rFonts w:eastAsia="IRNazanin" w:cs="IRNazanin"/>
          <w:color w:val="111111"/>
          <w:sz w:val="28"/>
          <w:szCs w:val="28"/>
          <w:rtl w:val="true"/>
          <w:lang w:bidi="fa-IR"/>
        </w:rPr>
        <w:t>.</w:t>
      </w:r>
      <w:r>
        <w:rPr>
          <w:rStyle w:val="FootnoteAnchor"/>
          <w:rtl w:val="true"/>
        </w:rPr>
        <w:footnoteReference w:id="60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سند ابراهيم بن حسين كسائى معروف به ابن‌ديزل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ثقه، عابد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 او را ثقه مأمون معرفى كرده است</w:t>
      </w:r>
      <w:r>
        <w:rPr>
          <w:rFonts w:eastAsia="IRNazanin" w:cs="IRNazanin"/>
          <w:color w:val="111111"/>
          <w:sz w:val="28"/>
          <w:szCs w:val="28"/>
          <w:rtl w:val="true"/>
          <w:lang w:bidi="fa-IR"/>
        </w:rPr>
        <w:t>.</w:t>
      </w:r>
      <w:r>
        <w:rPr>
          <w:rStyle w:val="FootnoteAnchor"/>
          <w:rtl w:val="true"/>
        </w:rPr>
        <w:footnoteReference w:id="610"/>
      </w:r>
      <w:bookmarkStart w:id="1188" w:name="pg19311_183631"/>
    </w:p>
    <w:p>
      <w:pPr>
        <w:pStyle w:val="BookText"/>
        <w:rPr/>
      </w:pPr>
      <w:bookmarkEnd w:id="1188"/>
      <w:r>
        <w:rPr>
          <w:rFonts w:ascii="IRNazanin" w:hAnsi="IRNazanin" w:eastAsia="IRNazanin"/>
          <w:color w:val="111111"/>
          <w:sz w:val="28"/>
          <w:sz w:val="28"/>
          <w:szCs w:val="28"/>
          <w:rtl w:val="true"/>
          <w:lang w:bidi="fa-IR"/>
        </w:rPr>
        <w:t>فضل بن دكين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صحاح ستّه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ثبت بوده و از بزرگان شيوخ بخارى به حساب مى‌آيد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سفيان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معروف به ثورى است، شعبه و سفيان بن عيينه و ابوعاصم نبيل و يحيى بن معين و بسيارى از علما او را اميرالمؤمنين در حديث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حديث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 زمانش، شعبى در زمانش، ثورى در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كردم كه يحيى بن معين هيچ كس را در فقه و حديث و زهد و هر چيز بر سفيان مقدم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صحاح ستّه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منصور بن معتمر است، كه از رجال صحاح ستّه بوده و ابن‌حجر در شأن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ثبت است و اهل تدليس نبوده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ربعى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ربعى بن خراش است، كه از رجال صحاح ستّه به حساب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 او را ثقه و عابد معرفى كرده است</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حذيفة بن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اصحاب جليل‌القدر است</w:t>
      </w:r>
      <w:r>
        <w:rPr>
          <w:rFonts w:eastAsia="Amiri" w:cs="Amiri" w:ascii="Amiri" w:hAnsi="Amiri"/>
          <w:color w:val="111111"/>
          <w:sz w:val="28"/>
          <w:szCs w:val="28"/>
          <w:rtl w:val="true"/>
          <w:lang w:bidi="ar-SA"/>
        </w:rPr>
        <w:t>.</w:t>
      </w:r>
    </w:p>
    <w:p>
      <w:pPr>
        <w:pStyle w:val="Heading6"/>
        <w:numPr>
          <w:ilvl w:val="5"/>
          <w:numId w:val="1"/>
        </w:numPr>
        <w:rPr/>
      </w:pPr>
      <w:bookmarkStart w:id="1189" w:name="__RefHeading___Toc18033269_1280447820"/>
      <w:bookmarkStart w:id="1190" w:name="_Toc464"/>
      <w:bookmarkEnd w:id="1189"/>
      <w:r>
        <w:rPr>
          <w:rtl w:val="true"/>
        </w:rPr>
        <w:t xml:space="preserve">ب </w:t>
      </w:r>
      <w:r>
        <w:rPr>
          <w:rtl w:val="true"/>
        </w:rPr>
        <w:t xml:space="preserve">- </w:t>
      </w:r>
      <w:r>
        <w:rPr>
          <w:rtl w:val="true"/>
        </w:rPr>
        <w:t>راويان حديث از اهل‌بيت عليهم‌السلام و اصحاب</w:t>
      </w:r>
      <w:bookmarkEnd w:id="1190"/>
    </w:p>
    <w:p>
      <w:pPr>
        <w:pStyle w:val="BookText"/>
        <w:rPr/>
      </w:pPr>
      <w:r>
        <w:rPr>
          <w:rFonts w:ascii="Amiri" w:hAnsi="Amiri" w:eastAsia="Amiri" w:cs="Amiri"/>
          <w:color w:val="111111"/>
          <w:sz w:val="28"/>
          <w:sz w:val="28"/>
          <w:szCs w:val="28"/>
          <w:rtl w:val="true"/>
          <w:lang w:bidi="ar-SA"/>
        </w:rPr>
        <w:t>اين روايت را برخى از امامان عليهم‌السلام و نيز برخى از صحابه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امير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محمد باقر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جعفر صادق عليه‌السلام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bookmarkStart w:id="1191" w:name="pg19311_183632"/>
    </w:p>
    <w:p>
      <w:pPr>
        <w:pStyle w:val="BookText"/>
        <w:rPr/>
      </w:pPr>
      <w:bookmarkEnd w:id="1191"/>
      <w:r>
        <w:rPr>
          <w:rFonts w:ascii="Amiri" w:hAnsi="Amiri" w:eastAsia="Amiri" w:cs="Amiri"/>
          <w:color w:val="111111"/>
          <w:sz w:val="28"/>
          <w:sz w:val="28"/>
          <w:szCs w:val="28"/>
          <w:rtl w:val="true"/>
          <w:lang w:bidi="ar-SA"/>
        </w:rPr>
        <w:t>حذيفة بن 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ابى‌وقاص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18033271_1280447820"/>
      <w:bookmarkStart w:id="1193" w:name="_Toc465"/>
      <w:bookmarkEnd w:id="1192"/>
      <w:r>
        <w:rPr>
          <w:rtl w:val="true"/>
        </w:rPr>
        <w:t xml:space="preserve">ج </w:t>
      </w:r>
      <w:r>
        <w:rPr>
          <w:rtl w:val="true"/>
        </w:rPr>
        <w:t xml:space="preserve">- </w:t>
      </w:r>
      <w:r>
        <w:rPr>
          <w:rtl w:val="true"/>
        </w:rPr>
        <w:t>راويان حديث از عامه</w:t>
      </w:r>
      <w:bookmarkEnd w:id="1193"/>
    </w:p>
    <w:p>
      <w:pPr>
        <w:pStyle w:val="BookText"/>
        <w:rPr/>
      </w:pPr>
      <w:r>
        <w:rPr>
          <w:rFonts w:ascii="Amiri" w:hAnsi="Amiri" w:eastAsia="Amiri" w:cs="Amiri"/>
          <w:color w:val="111111"/>
          <w:sz w:val="28"/>
          <w:sz w:val="28"/>
          <w:szCs w:val="28"/>
          <w:rtl w:val="true"/>
          <w:lang w:bidi="ar-SA"/>
        </w:rPr>
        <w:t>مضمون اين حديث را عده‌اى از علماى اهل‌سنت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حافظد ابوعبيد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ابوبكر نقّاش موصلى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ابواسحاق ثعلبى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حاكم حسكانى حنفى</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ابوبكر يحيى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سبطد بن جوزى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شيخ‌الاسلام حموئى</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شيخ محمد زرندى حنفى</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نورالدين ابن‌صبّاغ مالكى</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نورالدين سمهودى شافعى</w:t>
      </w:r>
      <w:r>
        <w:rPr>
          <w:rFonts w:eastAsia="Amiri" w:cs="Amiri" w:ascii="Amiri" w:hAnsi="Amiri"/>
          <w:color w:val="111111"/>
          <w:sz w:val="28"/>
          <w:szCs w:val="28"/>
          <w:rtl w:val="true"/>
          <w:lang w:bidi="ar-SA"/>
        </w:rPr>
        <w:t>.</w:t>
      </w:r>
      <w:r>
        <w:rPr>
          <w:rStyle w:val="FootnoteAnchor"/>
          <w:rtl w:val="true"/>
        </w:rPr>
        <w:footnoteReference w:id="624"/>
      </w:r>
      <w:bookmarkStart w:id="1194" w:name="pg19311_183633"/>
    </w:p>
    <w:p>
      <w:pPr>
        <w:pStyle w:val="BookText"/>
        <w:rPr/>
      </w:pPr>
      <w:bookmarkEnd w:id="1194"/>
      <w:r>
        <w:rPr>
          <w:rFonts w:ascii="IRNazanin" w:hAnsi="IRNazanin" w:eastAsia="IRNazanin"/>
          <w:color w:val="111111"/>
          <w:sz w:val="28"/>
          <w:sz w:val="28"/>
          <w:szCs w:val="28"/>
          <w:rtl w:val="true"/>
          <w:lang w:bidi="fa-IR"/>
        </w:rPr>
        <w:t>ابوالسعود عمادى</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شمس‌الدين شربينى شافعى</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سيد جمال‌الدين شيرازى</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شيخ زين‌الدين مناوى شافعى</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شيخ برهان‌الدين على حلبى شافعى</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سيد مؤمن شبلنجى شافعى</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شيخ احمد بن باكثير مكى شافعى</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شيخ عبدالرحمن صفورى</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شمس‌الدين حنفى شافعى</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ابوعبداللّه زرقانى مالكى</w:t>
      </w:r>
      <w:r>
        <w:rPr>
          <w:rFonts w:eastAsia="Amiri" w:cs="Amiri" w:ascii="Amiri" w:hAnsi="Amiri"/>
          <w:color w:val="111111"/>
          <w:sz w:val="28"/>
          <w:szCs w:val="28"/>
          <w:rtl w:val="true"/>
          <w:lang w:bidi="ar-SA"/>
        </w:rPr>
        <w:t>.</w:t>
      </w:r>
      <w:r>
        <w:rPr>
          <w:rStyle w:val="FootnoteAnchor"/>
          <w:rtl w:val="true"/>
        </w:rPr>
        <w:footnoteReference w:id="634"/>
      </w:r>
    </w:p>
    <w:p>
      <w:pPr>
        <w:pStyle w:val="Heading5"/>
        <w:numPr>
          <w:ilvl w:val="4"/>
          <w:numId w:val="1"/>
        </w:numPr>
        <w:rPr/>
      </w:pPr>
      <w:bookmarkStart w:id="1195" w:name="__RefHeading___Toc18033273_1280447820"/>
      <w:bookmarkStart w:id="1196" w:name="_Toc466"/>
      <w:bookmarkEnd w:id="1195"/>
      <w:r>
        <w:rPr>
          <w:rtl w:val="true"/>
        </w:rPr>
        <w:t xml:space="preserve">ابعاد گسترده آيه </w:t>
      </w:r>
      <w:r>
        <w:rPr>
          <w:rtl w:val="true"/>
        </w:rPr>
        <w:t>«</w:t>
      </w:r>
      <w:r>
        <w:rPr>
          <w:rtl w:val="true"/>
        </w:rPr>
        <w:t xml:space="preserve">سَألَ سائِلٌ </w:t>
      </w:r>
      <w:r>
        <w:rPr>
          <w:rtl w:val="true"/>
        </w:rPr>
        <w:t>... »</w:t>
      </w:r>
      <w:bookmarkEnd w:id="1196"/>
    </w:p>
    <w:p>
      <w:pPr>
        <w:pStyle w:val="Heading6"/>
        <w:numPr>
          <w:ilvl w:val="5"/>
          <w:numId w:val="1"/>
        </w:numPr>
        <w:rPr/>
      </w:pPr>
      <w:bookmarkStart w:id="1197" w:name="__RefHeading___Toc18033275_1280447820"/>
      <w:bookmarkStart w:id="1198" w:name="_Toc467"/>
      <w:bookmarkEnd w:id="1197"/>
      <w:r>
        <w:rPr>
          <w:rtl w:val="true"/>
        </w:rPr>
        <w:t>اشاره</w:t>
      </w:r>
      <w:bookmarkEnd w:id="1198"/>
    </w:p>
    <w:p>
      <w:pPr>
        <w:pStyle w:val="BookText"/>
        <w:rPr/>
      </w:pPr>
      <w:r>
        <w:rPr>
          <w:rFonts w:ascii="IRNazanin" w:hAnsi="IRNazanin" w:eastAsia="IRNazanin"/>
          <w:color w:val="111111"/>
          <w:sz w:val="28"/>
          <w:sz w:val="28"/>
          <w:szCs w:val="28"/>
          <w:rtl w:val="true"/>
          <w:lang w:bidi="fa-IR"/>
        </w:rPr>
        <w:t xml:space="preserve">ابعاد گسترده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w:t>
      </w:r>
      <w:r>
        <w:rPr>
          <w:rStyle w:val="FootnoteAnchor"/>
          <w:rtl w:val="true"/>
        </w:rPr>
        <w:footnoteReference w:id="635"/>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سوره معارج را با اين آيات آغاز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سؤال كننده‌اى از عذاب كه </w:t>
      </w:r>
      <w:bookmarkStart w:id="1199" w:name="pg19311_183634"/>
    </w:p>
    <w:p>
      <w:pPr>
        <w:pStyle w:val="BookText"/>
        <w:rPr/>
      </w:pPr>
      <w:bookmarkEnd w:id="1199"/>
      <w:r>
        <w:rPr>
          <w:rFonts w:ascii="IRNazanin" w:hAnsi="IRNazanin" w:eastAsia="IRNazanin"/>
          <w:color w:val="111111"/>
          <w:sz w:val="28"/>
          <w:sz w:val="28"/>
          <w:szCs w:val="28"/>
          <w:rtl w:val="true"/>
          <w:lang w:bidi="fa-IR"/>
        </w:rPr>
        <w:t xml:space="preserve">وقوعش حتمى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كافران آماده شده و هيچ كس نمى‌تواند آن را از آنان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از سوى خداوند مالك آسمان 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مى‌توان از ابعاد ديگرى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Heading6"/>
        <w:numPr>
          <w:ilvl w:val="5"/>
          <w:numId w:val="1"/>
        </w:numPr>
        <w:rPr/>
      </w:pPr>
      <w:bookmarkStart w:id="1200" w:name="__RefHeading___Toc18033277_1280447820"/>
      <w:bookmarkStart w:id="1201" w:name="_Toc468"/>
      <w:bookmarkEnd w:id="1200"/>
      <w:r>
        <w:rPr/>
        <w:t>1</w:t>
      </w:r>
      <w:r>
        <w:rPr>
          <w:rtl w:val="true"/>
        </w:rPr>
        <w:t xml:space="preserve"> - </w:t>
      </w:r>
      <w:r>
        <w:rPr>
          <w:rtl w:val="true"/>
        </w:rPr>
        <w:t>حادثه سازى‌هاى منافقين و قريش</w:t>
      </w:r>
      <w:bookmarkEnd w:id="1201"/>
    </w:p>
    <w:p>
      <w:pPr>
        <w:pStyle w:val="Heading6"/>
        <w:numPr>
          <w:ilvl w:val="5"/>
          <w:numId w:val="1"/>
        </w:numPr>
        <w:rPr/>
      </w:pPr>
      <w:bookmarkStart w:id="1202" w:name="__RefHeading___Toc18033279_1280447820"/>
      <w:bookmarkStart w:id="1203" w:name="_Toc469"/>
      <w:bookmarkEnd w:id="1202"/>
      <w:r>
        <w:rPr>
          <w:rtl w:val="true"/>
        </w:rPr>
        <w:t>اشاره</w:t>
      </w:r>
      <w:bookmarkEnd w:id="1203"/>
    </w:p>
    <w:p>
      <w:pPr>
        <w:pStyle w:val="BookText"/>
        <w:rPr/>
      </w:pPr>
      <w:r>
        <w:rPr>
          <w:rFonts w:ascii="IRNazanin" w:hAnsi="IRNazanin" w:eastAsia="IRNazanin"/>
          <w:color w:val="111111"/>
          <w:sz w:val="28"/>
          <w:sz w:val="28"/>
          <w:szCs w:val="28"/>
          <w:rtl w:val="true"/>
          <w:lang w:bidi="fa-IR"/>
        </w:rPr>
        <w:t xml:space="preserve">در مقدمه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تعدادى از حوادث مهمى را كه در روزهاى پايانى عمر رسول اكرم صلى‌الله‌عليه‌و‌آله رخ داده است يادآور مى‌شويم، تا ثابت شود منافقين و قريش در ايجاد بعضى از آنها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نشانه‌هايى وجود دارد كه موجب مى‌شود آدمى به حضور منافقين و قريش در پشت همه اين حوادث ظنّ قوى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نشانه‌ها از اين قرار است</w:t>
      </w:r>
      <w:r>
        <w:rPr>
          <w:rFonts w:eastAsia="IRNazanin" w:cs="IRNazanin"/>
          <w:color w:val="111111"/>
          <w:sz w:val="28"/>
          <w:szCs w:val="28"/>
          <w:rtl w:val="true"/>
          <w:lang w:bidi="fa-IR"/>
        </w:rPr>
        <w:t>:</w:t>
      </w:r>
    </w:p>
    <w:p>
      <w:pPr>
        <w:pStyle w:val="Heading6"/>
        <w:numPr>
          <w:ilvl w:val="5"/>
          <w:numId w:val="1"/>
        </w:numPr>
        <w:rPr/>
      </w:pPr>
      <w:bookmarkStart w:id="1204" w:name="__RefHeading___Toc18033281_1280447820"/>
      <w:bookmarkStart w:id="1205" w:name="_Toc470"/>
      <w:bookmarkEnd w:id="1204"/>
      <w:r>
        <w:rPr>
          <w:rtl w:val="true"/>
        </w:rPr>
        <w:t>مورد اول</w:t>
      </w:r>
      <w:bookmarkEnd w:id="1205"/>
    </w:p>
    <w:p>
      <w:pPr>
        <w:pStyle w:val="BookText"/>
        <w:rPr/>
      </w:pPr>
      <w:r>
        <w:rPr>
          <w:rFonts w:ascii="IRNazanin" w:hAnsi="IRNazanin" w:eastAsia="IRNazanin"/>
          <w:color w:val="111111"/>
          <w:sz w:val="28"/>
          <w:sz w:val="28"/>
          <w:szCs w:val="28"/>
          <w:rtl w:val="true"/>
          <w:lang w:bidi="fa-IR"/>
        </w:rPr>
        <w:t xml:space="preserve">سوء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نسبت به جان پيامبر صلى‌الله‌عليه‌و‌آله، كه در اين باره در همين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ماجراى غدير،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مكه تا غدير،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توضيحاتى داده شده است</w:t>
      </w:r>
      <w:r>
        <w:rPr>
          <w:rFonts w:eastAsia="IRNazanin" w:cs="IRNazanin"/>
          <w:color w:val="111111"/>
          <w:sz w:val="28"/>
          <w:szCs w:val="28"/>
          <w:rtl w:val="true"/>
          <w:lang w:bidi="fa-IR"/>
        </w:rPr>
        <w:t>.</w:t>
      </w:r>
    </w:p>
    <w:p>
      <w:pPr>
        <w:pStyle w:val="Heading6"/>
        <w:numPr>
          <w:ilvl w:val="5"/>
          <w:numId w:val="1"/>
        </w:numPr>
        <w:rPr/>
      </w:pPr>
      <w:bookmarkStart w:id="1206" w:name="__RefHeading___Toc18033283_1280447820"/>
      <w:bookmarkStart w:id="1207" w:name="_Toc471"/>
      <w:bookmarkEnd w:id="1206"/>
      <w:r>
        <w:rPr>
          <w:rtl w:val="true"/>
        </w:rPr>
        <w:t>مورد دوم</w:t>
      </w:r>
      <w:bookmarkEnd w:id="1207"/>
    </w:p>
    <w:p>
      <w:pPr>
        <w:pStyle w:val="BookText"/>
        <w:rPr/>
      </w:pPr>
      <w:r>
        <w:rPr>
          <w:rFonts w:ascii="IRNazanin" w:hAnsi="IRNazanin" w:eastAsia="IRNazanin"/>
          <w:color w:val="111111"/>
          <w:sz w:val="28"/>
          <w:sz w:val="28"/>
          <w:szCs w:val="28"/>
          <w:rtl w:val="true"/>
          <w:lang w:bidi="fa-IR"/>
        </w:rPr>
        <w:t xml:space="preserve">طرح سوء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سوى منافقين در عقبه، در راه بازگشت از غزوه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كوششى پايدار بود كه جمعى حدود بيست نفر از منافقان آن را به اجرا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مى‌دانستند كه سپاه اسلام از راه‌هاى اطراف كوه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نيز شبانه از راه كوه خواهد گذشت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آنها اين بود كه بر بالاى راهى كه پيامبر صلى‌الله‌عليه‌و‌آله از آن مى‌گذرد كمين كنند، تا زمانى كه رسول خدا صلى‌الله‌عليه‌و‌آله به تنگه مى‌رسد، هر چه در توان دارند تخته سنگ‌ها را به سوى ايشان بغلطانند، يا از بالاى صخره به سوى ايشان سنگ پرتاب كنند و آن حضرت را به قتل برسانند، و پس از آن فرار كرده و خود را در ميان سپاه مسلمانان پنهان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رسول خدا صلى‌الله‌عليه‌و‌آله گريه كنند، و در نهايت خلافت آن حضرت را تصاحب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آنان را به حال خود گذاشت تا برنامه خود را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وقت اجراى برنامه فرا رسيد و به محض اينكه خواستند سنگ‌ها را به سوى پيامبر صلى‌الله‌عليه‌و‌آله در غلطانند، جبرئيل از راه رسيد و كوه را سرتاسر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رسول خدا صلى‌الله‌عليه‌و‌آله آنان را ديد و هر يك را به اسمش صدا زد، و آنان را به مؤمنان محافظ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محافظان رسول خدا صلى‌الله‌عليه‌و‌آله در آن شب حذيفة بن يمان و عمار بن ياسر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محافظانش را بر آن جريان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مشاهده چنين وضعيتى به سرعت از ديگر سوى كوه پايين آمدند و خود را در ميان مسلمانان پنهان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هيچ گاه آنان را معرفى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پيامبر صلى‌الله‌عليه‌و‌آله راز آنها را بر ملا نكرد ؟ اين بدان جهت بود كه همه آنان از قريشيان و از نامداران و بزرگانش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صلى‌الله‌عليه‌و‌آله نام آنان را اعلام مى‌كرد، بايد آنها را بر اين كار ناپسنديده كيفر مى‌داد، و اگر چنين مى‌كرد احتمال خطر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اسلام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امكان داشت كه اگر قريش از اسلام باز مى‌گشت، ديگر قبائل عرب نيز به بهانه اينكه محمد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بنى‌هاشم داده و هيچ چيزى به قريش و عرب نداده است، به تدريج از اسلام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چيزى واقع مى‌شد، بازتاب بسيار ناخوشايندى براى اسلام داشت؛ به اين صورت كه مردم يا غيرمسلمان چنين مى‌پنداشتند كه پيامبر اسلام صلى‌الله‌عليه‌و‌آله پس از آنكه يارانش به او ايمان آورده‌اند با آنان اختلاف پيدا كرده و با هم به جنگ و نزاع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اين مى‌شد كه دوباره به بدر و احد و خندق و فتح مكه‌اى ديگر نياز بود، كه قطعا نتايج اين دوره براى اسلام بهتر از دوره قبل نمى توانست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مادامى كه اصحاب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مسلمانان و تصديق نبوت پيامبر اكرم صلى‌الله‌عليه‌و‌آله مى‌كردند و همچنين منكر انجام چنين عملى بودند، سكوت مناسب‌ترين راه حلى بود كه پيامبر خدا صلى‌الله‌عليه‌و‌آله در برابر آنان پيش گرفت</w:t>
      </w:r>
      <w:r>
        <w:rPr>
          <w:rFonts w:eastAsia="IRNazanin" w:cs="IRNazanin"/>
          <w:color w:val="111111"/>
          <w:sz w:val="28"/>
          <w:szCs w:val="28"/>
          <w:rtl w:val="true"/>
          <w:lang w:bidi="fa-IR"/>
        </w:rPr>
        <w:t xml:space="preserve">. </w:t>
      </w:r>
      <w:bookmarkStart w:id="1208" w:name="pg19311_183636"/>
    </w:p>
    <w:p>
      <w:pPr>
        <w:pStyle w:val="BookText"/>
        <w:rPr/>
      </w:pPr>
      <w:bookmarkEnd w:id="1208"/>
      <w:r>
        <w:rPr>
          <w:rFonts w:ascii="IRNazanin" w:hAnsi="IRNazanin" w:eastAsia="IRNazanin"/>
          <w:color w:val="111111"/>
          <w:sz w:val="28"/>
          <w:sz w:val="28"/>
          <w:szCs w:val="28"/>
          <w:rtl w:val="true"/>
          <w:lang w:bidi="fa-IR"/>
        </w:rPr>
        <w:t>آنچه قابل ملاحظه است اينكه در روايت مربوط به توطئه عقبه، نام عده‌اى از افراد معروف قريش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راويان قريشى طبعا آن روايات را ضعيف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محدثان، ابن‌جميع و راويان ديگرى را كه به نقل از حذيفة بن يمان نام آن عده را آورده‌اند موثق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همين راويان موثق رواياتى از حذيفه و عمار نقل كرده‌اند، كه موجب رسوايى آن عده از صحابه مى‌شد كه از خودپرسيدند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صلى‌الله‌عليه‌و‌آله و يارانش در شب عقبه و در آن كوه آنان را ديده‌اند يا نه ؟ و از اين رو كوشش فراوانى مى‌كردند تا از نفاق و شركت در آن دسيسه اعلام بيزارى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جريانات تاريخى نشان مى‌دهد مسلمانان مؤمن به هنگام مرگ افراد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حذيفة بن يمان بر جنازه‌اش حاضر مى‌شد مى‌گفتند او از مؤمنان است، و اگر حاضر نمى‌شد و بر جنازه‌اش نماز نمى‌خواند او را منافق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حذيفة بن يمان بر جنازه هيچ يك از سران قريش نماز نخواند</w:t>
      </w:r>
      <w:r>
        <w:rPr>
          <w:rFonts w:eastAsia="IRNazanin" w:cs="IRNazanin"/>
          <w:color w:val="111111"/>
          <w:sz w:val="28"/>
          <w:szCs w:val="28"/>
          <w:rtl w:val="true"/>
          <w:lang w:bidi="fa-IR"/>
        </w:rPr>
        <w:t>.</w:t>
      </w:r>
    </w:p>
    <w:p>
      <w:pPr>
        <w:pStyle w:val="Heading6"/>
        <w:numPr>
          <w:ilvl w:val="5"/>
          <w:numId w:val="1"/>
        </w:numPr>
        <w:rPr/>
      </w:pPr>
      <w:bookmarkStart w:id="1209" w:name="__RefHeading___Toc18033285_1280447820"/>
      <w:bookmarkStart w:id="1210" w:name="_Toc472"/>
      <w:bookmarkEnd w:id="1209"/>
      <w:r>
        <w:rPr>
          <w:rtl w:val="true"/>
        </w:rPr>
        <w:t>مورد سوم</w:t>
      </w:r>
      <w:bookmarkEnd w:id="1210"/>
    </w:p>
    <w:p>
      <w:pPr>
        <w:pStyle w:val="BookText"/>
        <w:rPr/>
      </w:pPr>
      <w:r>
        <w:rPr>
          <w:rFonts w:ascii="IRNazanin" w:hAnsi="IRNazanin" w:eastAsia="IRNazanin"/>
          <w:color w:val="111111"/>
          <w:sz w:val="28"/>
          <w:sz w:val="28"/>
          <w:szCs w:val="28"/>
          <w:rtl w:val="true"/>
          <w:lang w:bidi="fa-IR"/>
        </w:rPr>
        <w:t>داستانى است كه در سوره تحريم قرآن كريم نيز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است كه رسول خدا صلى‌الله‌عليه‌و‌آله رازى را با عايشه در ميان گذاشت، و تأكيد كرد كه آن را به كسى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مصلحت و حكمتى مى‌ديد كه چنين دستورى به پيامبرش صلى‌الله‌عليه‌و‌آله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عايشه سفارش پيامبر صلى‌الله‌عليه‌و‌آله را ناديده گرفت و راز رسول خدا صلى‌الله‌عليه‌و‌آله را فاش كرد و در ديدار با يكى ديگر از همسران پيامبر صلى‌الله‌عليه‌و‌آله، به خاطر قريش و بر خلاف مصلحت همسرش رسول خدا صلى‌الله‌عليه‌و‌آله اقدام كرد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پيامبرش صلى‌الله‌عليه‌و‌آله را از دسيسه آنان آگاه كرد، و رسول خدا صلى‌الله‌عليه‌و‌آله نيز به آنان فهماند كه به دسيسه آنها پى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پرده‌درى از اسرار رسول خدا صلى‌الله‌عليه‌و‌آله و ديگران، آياتى در تهديد آنان نازل شد؛ و آنان را به همسران نوح و لوط عليهماالسلام تشبيه كرد كه به شوهرانشان خيانت كردند و داخل در آتش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عجيب اينجاست كه محدثان و راويان خلافت قريشى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مسئله خانوادگى بود كه به هم چشمى‌ها و حساسيت زنان نسبت به همديگر و بعضى از اشتباهات فنى كوچكى كه زنان با پيامبر صلى‌الله‌عليه‌و‌آله داشتند مربوط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راويانِ توجيه‌گر مى‌خواهند يك مورخ و پژوهشگر، چشمان خويش را بر حقايقى كه در سوره تحريم آمده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از خطراتى بزرگ براى رسول خدا صلى‌الله‌عليه‌و‌آله و اصل رسالت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خطرى كه براى مقابله با آن لازم است لشكرى انبوه فراهم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موضوع در آيه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إلَى اللّه‌ِ فَقَد صَغَت قُلوبُكُما وَ إن تَظاهَرا عَلَيهِ فَإنَّ اللّه‌َ هُوَ مَولاهُ وَ جَبرَئيلَ وَ صالِحَ المُؤمِنينَ وَ المَلائِكَةَ بَعدَ ذلِكَ ظَهيرا</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زن به درگاه خدا توبه كنيد رواست كه البته دل‌هاى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رضاى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كرده است و اگر با هم بر آزار او اتفاق كنيد باز خدا يار و نگهبان او است و جبرئيل امين و مردان صالح با ايمان و فرشتگان حق يار و مددكار او مى‌باشند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اينك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به چه چيزى دل داده بودند و براى مصلحت چه كسى به همكارى عليه پيامبر صلى‌الله‌عليه‌و‌آله اقدام كرده‌اند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قضيه شخصى و خصوصى چه بود كه علاج آن نيازمند فراهم‌سازى چنين لشكر انبوهى بود ؟ لشكرى كه خداوند فقط در حالات بحرانى استثنايى گرد مى‌آورد و يارى مى‌كند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اهل‌سنت او را به عنوان نمونه عالى و نشانه كامل امت پيامبر صلى‌الله‌عليه‌و‌آله توصيف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را بدين صورت قرائت مى‌كرد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زاغَت قُلوبُكُما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دل‌هايتان برگشت؛ معنى اين قرائت ابن‌عباس آن است كه دو نفر از همسران پيامبر صلى‌الله‌عليه‌و‌آله نيازمند آن هستند كه دوباره به اسلام باز گردند </w:t>
      </w:r>
      <w:r>
        <w:rPr>
          <w:rFonts w:eastAsia="IRNazanin" w:cs="IRNazanin"/>
          <w:color w:val="111111"/>
          <w:sz w:val="28"/>
          <w:szCs w:val="28"/>
          <w:rtl w:val="true"/>
          <w:lang w:bidi="fa-IR"/>
        </w:rPr>
        <w:t xml:space="preserve">! </w:t>
      </w:r>
      <w:bookmarkStart w:id="1211" w:name="pg19311_183638"/>
    </w:p>
    <w:p>
      <w:pPr>
        <w:pStyle w:val="Heading6"/>
        <w:numPr>
          <w:ilvl w:val="5"/>
          <w:numId w:val="1"/>
        </w:numPr>
        <w:rPr/>
      </w:pPr>
      <w:bookmarkStart w:id="1212" w:name="__RefHeading___Toc18033287_1280447820"/>
      <w:bookmarkStart w:id="1213" w:name="_Toc473"/>
      <w:bookmarkEnd w:id="1211"/>
      <w:bookmarkEnd w:id="1212"/>
      <w:r>
        <w:rPr>
          <w:rtl w:val="true"/>
        </w:rPr>
        <w:t>مورد چهارم</w:t>
      </w:r>
      <w:bookmarkEnd w:id="1213"/>
    </w:p>
    <w:p>
      <w:pPr>
        <w:pStyle w:val="BookText"/>
        <w:rPr/>
      </w:pPr>
      <w:r>
        <w:rPr>
          <w:rFonts w:ascii="IRNazanin" w:hAnsi="IRNazanin" w:eastAsia="IRNazanin"/>
          <w:color w:val="111111"/>
          <w:sz w:val="28"/>
          <w:sz w:val="28"/>
          <w:szCs w:val="28"/>
          <w:rtl w:val="true"/>
          <w:lang w:bidi="fa-IR"/>
        </w:rPr>
        <w:t>حادثه قهر كردن يك ماهه پيامبر صلى‌الله‌عليه‌و‌آله با همسران خويش و شايعه طلاق آنان و دور شدن پيامبر صلى‌الله‌عليه‌و‌آله از آنان و رفتن به مسجد و رفتن به خانه ماريه قبطيه كه در گوشه‌اى از شهر مدينه يا خارج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را نيز راويان قريشى يك حادثه شخصى قلمداد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قضيه‌اى شخصى كه هم پيامبر صلى‌الله‌عليه‌و‌آله و هم مسلمانان و هم وحى الهى را به خود مشغول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ادعا مى‌كنند كه منشأ اين جريان مطالبات خانوادگى و زندگى روزمره زنان پيامبر صلى‌الله‌عليه‌و‌آله از ايشان بود، و تأكيد دارند كه اين قضايا هيچ ربطى به قضاياى حاكم بر فضاى جامعه آن روز، به ويژه دغدغه‌هاى سران قريش نداشته است </w:t>
      </w:r>
      <w:r>
        <w:rPr>
          <w:rFonts w:eastAsia="IRNazanin" w:cs="IRNazanin"/>
          <w:color w:val="111111"/>
          <w:sz w:val="28"/>
          <w:szCs w:val="28"/>
          <w:rtl w:val="true"/>
          <w:lang w:bidi="fa-IR"/>
        </w:rPr>
        <w:t>!</w:t>
      </w:r>
    </w:p>
    <w:p>
      <w:pPr>
        <w:pStyle w:val="Heading6"/>
        <w:numPr>
          <w:ilvl w:val="5"/>
          <w:numId w:val="1"/>
        </w:numPr>
        <w:rPr/>
      </w:pPr>
      <w:bookmarkStart w:id="1214" w:name="__RefHeading___Toc18033289_1280447820"/>
      <w:bookmarkStart w:id="1215" w:name="_Toc474"/>
      <w:bookmarkEnd w:id="1214"/>
      <w:r>
        <w:rPr>
          <w:rtl w:val="true"/>
        </w:rPr>
        <w:t>مورد پنجم</w:t>
      </w:r>
      <w:bookmarkEnd w:id="1215"/>
    </w:p>
    <w:p>
      <w:pPr>
        <w:pStyle w:val="BookText"/>
        <w:rPr/>
      </w:pPr>
      <w:r>
        <w:rPr>
          <w:rFonts w:ascii="IRNazanin" w:hAnsi="IRNazanin" w:eastAsia="IRNazanin"/>
          <w:color w:val="111111"/>
          <w:sz w:val="28"/>
          <w:sz w:val="28"/>
          <w:szCs w:val="28"/>
          <w:rtl w:val="true"/>
          <w:lang w:bidi="fa-IR"/>
        </w:rPr>
        <w:t>زمينه سازى عملى قريش بر ضد على بن ابى‌طالب عليه‌السلام جهت خدشه‌دار كردن شخصيت آن حضرت و خشم و سختگيرى پيامبر صلى‌الله‌عليه‌و‌آله نسبت به آنان در دفاع از حضرت على عليه‌السلام و تثبيت شخصيت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نمونه‌ها و مصاديق فراوانى در جنگ‌ها، زمان صلح، سفرها و روزگار عادى پيامبر صلى‌الله‌عليه‌و‌آله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اينگونه تحركات در سال آخر زندگى پيامبر صلى‌الله‌عليه‌و‌آله افزايش يافت، كه پيامبر صلى‌الله‌عليه‌و‌آله نيز بارها خشمگين شد و براى اثبات فضائل حضرت على عليه‌السلام و فسق يا كفر كسى كه او را اذيت مى‌كند سخنرانى كرد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اگر هيچ نمونه‌اى وجود نداشت به جز ماجراى بريده اسلمىِ لَنگ، باز هم تحركات و اقدامات قريش بر عليه اميرالمؤمنين عليه‌السلام ثابت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بريده اسلمى را منابع اهل‌سنت به طرق مختلف و سندهاى صحيح عالى روايت كرده، و خبر از تشكيل شبكه‌اى سازمان يافته مى‌دهد كه نامه‌هايى را به اطراف توزيع مى‌كرد و بر ضد حضرت على عليه‌السلام يرنامه ريزى مى‌نمود</w:t>
      </w:r>
      <w:r>
        <w:rPr>
          <w:rFonts w:eastAsia="IRNazanin" w:cs="IRNazanin"/>
          <w:color w:val="111111"/>
          <w:sz w:val="28"/>
          <w:szCs w:val="28"/>
          <w:rtl w:val="true"/>
          <w:lang w:bidi="fa-IR"/>
        </w:rPr>
        <w:t xml:space="preserve">. </w:t>
      </w:r>
      <w:bookmarkStart w:id="1216" w:name="pg19311_183639"/>
    </w:p>
    <w:p>
      <w:pPr>
        <w:pStyle w:val="BookText"/>
        <w:rPr/>
      </w:pPr>
      <w:bookmarkEnd w:id="1216"/>
      <w:r>
        <w:rPr>
          <w:rFonts w:ascii="IRNazanin" w:hAnsi="IRNazanin" w:eastAsia="IRNazanin"/>
          <w:color w:val="111111"/>
          <w:sz w:val="28"/>
          <w:sz w:val="28"/>
          <w:szCs w:val="28"/>
          <w:rtl w:val="true"/>
          <w:lang w:bidi="fa-IR"/>
        </w:rPr>
        <w:t>در پى اين جريان بود كه رسول خدا صلى‌الله‌عليه‌و‌آله نسبت به آنان خشم گرفت و تصريح كرد كه پس از من ولى شما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حكم كرد كه هر كس از على عليه‌السلام انتقاد كند و او را دوست نداشته باشد و از او اطاعت نكند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جريان براى اثبات ظلم سران قريش و حسادتشان نسبت به على عليه‌السلام كفايت مى‌كند</w:t>
      </w:r>
      <w:r>
        <w:rPr>
          <w:rFonts w:eastAsia="IRNazanin" w:cs="IRNazanin"/>
          <w:color w:val="111111"/>
          <w:sz w:val="28"/>
          <w:szCs w:val="28"/>
          <w:rtl w:val="true"/>
          <w:lang w:bidi="fa-IR"/>
        </w:rPr>
        <w:t>.</w:t>
      </w:r>
    </w:p>
    <w:p>
      <w:pPr>
        <w:pStyle w:val="Heading6"/>
        <w:numPr>
          <w:ilvl w:val="5"/>
          <w:numId w:val="1"/>
        </w:numPr>
        <w:rPr/>
      </w:pPr>
      <w:bookmarkStart w:id="1217" w:name="__RefHeading___Toc18033291_1280447820"/>
      <w:bookmarkStart w:id="1218" w:name="_Toc475"/>
      <w:bookmarkEnd w:id="1217"/>
      <w:r>
        <w:rPr>
          <w:rtl w:val="true"/>
        </w:rPr>
        <w:t>مورد ششم</w:t>
      </w:r>
      <w:bookmarkEnd w:id="1218"/>
    </w:p>
    <w:p>
      <w:pPr>
        <w:pStyle w:val="BookText"/>
        <w:rPr/>
      </w:pPr>
      <w:r>
        <w:rPr>
          <w:rFonts w:ascii="IRNazanin" w:hAnsi="IRNazanin" w:eastAsia="IRNazanin"/>
          <w:color w:val="111111"/>
          <w:sz w:val="28"/>
          <w:sz w:val="28"/>
          <w:szCs w:val="28"/>
          <w:rtl w:val="true"/>
          <w:lang w:bidi="fa-IR"/>
        </w:rPr>
        <w:t>ممانعت از تدوين سنت پيامبر صلى‌الله‌عليه‌و‌آله در زمان حيات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قرآن كريم نازل مى‌شد، عده‌اى از مردم از همان وقت نزول آن را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نيز دستور داده بود هر مطلب تازه‌اى كه از سوى ايشان بيان مى‌شد، آن را بنويسند و بين منبر و ديوار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هميشه ورق و دواتى براى نويسندگان بين ديوار و منبر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قرآن و احاديثى را مى‌نوشت كه پيامبر صلى‌الله‌عليه‌و‌آله دستور نوشتن آن را مى‌داد، و ديگران هم حديث‌هاى پيامبر صلى‌الله‌عليه‌و‌آله را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عده‌اى از جوانان قريش كه نوشتن بلد بودند، كه از جمله آنها عبداللّه بن عمرو بن عاص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احاديث پيامبر صلى‌الله‌عليه‌و‌آله سبب شد تا قريش احساس كند كه اين عمل به معنى تدوين سخنان تعظيم‌آميز پيامبر صلى‌الله‌عليه‌و‌آله در حق اهل‌بيت عليهم‌السلام خود و بنى‌هاشم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جهتى سخنان بسيار زيادى از آن حضرت نيز در مذمت تعداد بسيارى از سران گردنكش قريش و شخصيت‌هاى آن توسط كاتبان نوشته شده بود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قريش دست به كار شد تا مانع ثبت و تدوين سنت پيامبر صلى‌الله‌عليه‌و‌آله در عصر زندگى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حالى صورت مى‌گرفت كه بعضى از سران قريش هر هفته روزهاى شنبه در درس‌هاى يهوديان حاضر مى‌شدند و احاديثشان را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سخن گفته و توضيح داده شده است</w:t>
      </w:r>
      <w:r>
        <w:rPr>
          <w:rFonts w:eastAsia="IRNazanin" w:cs="IRNazanin"/>
          <w:color w:val="111111"/>
          <w:sz w:val="28"/>
          <w:szCs w:val="28"/>
          <w:rtl w:val="true"/>
          <w:lang w:bidi="fa-IR"/>
        </w:rPr>
        <w:t xml:space="preserve">. </w:t>
      </w:r>
      <w:bookmarkStart w:id="1219" w:name="pg19311_183640"/>
    </w:p>
    <w:p>
      <w:pPr>
        <w:pStyle w:val="BookText"/>
        <w:rPr/>
      </w:pPr>
      <w:bookmarkEnd w:id="1219"/>
      <w:r>
        <w:rPr>
          <w:rFonts w:ascii="IRNazanin" w:hAnsi="IRNazanin" w:eastAsia="IRNazanin"/>
          <w:color w:val="111111"/>
          <w:sz w:val="28"/>
          <w:sz w:val="28"/>
          <w:szCs w:val="28"/>
          <w:rtl w:val="true"/>
          <w:lang w:bidi="fa-IR"/>
        </w:rPr>
        <w:t>منابع اهل‌سنت روايت كرده‌اند كه عبداللّه بن عمرو بن عاص نزد رسول خدا صلى‌الله‌عليه‌و‌آله گلايه كرد كه قريش او را از قريش را از نوشتن احاديثش منع كرده‌اند، زيرا آن تعداد از احاديث پيامبر صلى‌الله‌عليه‌و‌آله را كه در آن نسبت به قريش خشم گرفته شرعا حجت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در سنن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از رسول خدا صلى‌الله‌عليه‌و‌آله شنيدم مى‌نوشتم و مى‌خواستم حفظش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قريش مرا از اين كار باز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چه از رسول خدا صلى‌الله‌عليه‌و‌آله مى‌شنوى مى‌نويسى، در حالى كه رسول خدا صلى‌الله‌عليه‌و‌آله هم بشرى است كه گاه خشمگين و گاهى خشنود مى‌شود ؟ بنا بر اين، از نوشتن باز ايستادم، و اين قضيه را به رسول خدا صلى‌الله‌عليه‌و‌آله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انگشت خود به دهانش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كسى كه جان من در دست او است چيزى جز حق از اين دهان خارج نمى‌شود</w:t>
      </w:r>
      <w:r>
        <w:rPr>
          <w:rFonts w:eastAsia="IRNazanin" w:cs="IRNazanin"/>
          <w:color w:val="111111"/>
          <w:sz w:val="28"/>
          <w:szCs w:val="28"/>
          <w:rtl w:val="true"/>
          <w:lang w:bidi="fa-IR"/>
        </w:rPr>
        <w:t>.</w:t>
      </w:r>
      <w:r>
        <w:rPr>
          <w:rStyle w:val="FootnoteAnchor"/>
          <w:rtl w:val="true"/>
        </w:rPr>
        <w:footnoteReference w:id="637"/>
      </w:r>
    </w:p>
    <w:p>
      <w:pPr>
        <w:pStyle w:val="Heading6"/>
        <w:numPr>
          <w:ilvl w:val="5"/>
          <w:numId w:val="1"/>
        </w:numPr>
        <w:rPr/>
      </w:pPr>
      <w:bookmarkStart w:id="1220" w:name="__RefHeading___Toc18033293_1280447820"/>
      <w:bookmarkStart w:id="1221" w:name="_Toc476"/>
      <w:bookmarkEnd w:id="1220"/>
      <w:r>
        <w:rPr>
          <w:rtl w:val="true"/>
        </w:rPr>
        <w:t>مورد هفتم</w:t>
      </w:r>
      <w:bookmarkEnd w:id="1221"/>
    </w:p>
    <w:p>
      <w:pPr>
        <w:pStyle w:val="BookText"/>
        <w:rPr/>
      </w:pPr>
      <w:r>
        <w:rPr>
          <w:rFonts w:ascii="IRNazanin" w:hAnsi="IRNazanin" w:eastAsia="IRNazanin"/>
          <w:color w:val="111111"/>
          <w:sz w:val="28"/>
          <w:sz w:val="28"/>
          <w:szCs w:val="28"/>
          <w:rtl w:val="true"/>
          <w:lang w:bidi="fa-IR"/>
        </w:rPr>
        <w:t xml:space="preserve">سوء قصد به جان پيامبر صلى‌الله‌عليه‌و‌آله در مسير بازگشت از حجة الوداع و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از طريق وحى به اين دسيسه پى برد؛ دسيسه‌اى كه بسيار شبيه توطئه سوء قصد در عقبه بازگشت از غزوه بود</w:t>
      </w:r>
      <w:r>
        <w:rPr>
          <w:rFonts w:eastAsia="IRNazanin" w:cs="IRNazanin"/>
          <w:color w:val="111111"/>
          <w:sz w:val="28"/>
          <w:szCs w:val="28"/>
          <w:rtl w:val="true"/>
          <w:lang w:bidi="fa-IR"/>
        </w:rPr>
        <w:t>.</w:t>
      </w:r>
    </w:p>
    <w:p>
      <w:pPr>
        <w:pStyle w:val="Heading6"/>
        <w:numPr>
          <w:ilvl w:val="5"/>
          <w:numId w:val="1"/>
        </w:numPr>
        <w:rPr/>
      </w:pPr>
      <w:bookmarkStart w:id="1222" w:name="__RefHeading___Toc18033295_1280447820"/>
      <w:bookmarkStart w:id="1223" w:name="_Toc477"/>
      <w:bookmarkEnd w:id="1222"/>
      <w:r>
        <w:rPr>
          <w:rtl w:val="true"/>
        </w:rPr>
        <w:t>مورد هشتم</w:t>
      </w:r>
      <w:bookmarkEnd w:id="122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سازى‌هاى قريش جهت انتقاد از اعمال پيامبر گرامى اسلام صلى‌الله‌عليه‌و‌آله در تثبيت جايگاه اهل‌بيت عليهم‌السلام خود و خاندان بنى‌هاشم در ميان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اعتراضى كه عده‌اى از آنان به صراحت و وقاحت هر چه تمام به عملكرد پيامبر اكرم صلى‌الله‌عليه‌و‌آله ابراز نمودند، و در خواست اينكه خلافت را در قريش قرار دهد تا در قبائل و طوايف قريش در گردش باشد، يا آنكه برخى از قبايل قريش را با على بن ابى‌طالب عليه‌السلام در امر حكومت شريك كند</w:t>
      </w:r>
      <w:r>
        <w:rPr>
          <w:rFonts w:eastAsia="IRNazanin" w:cs="IRNazanin"/>
          <w:color w:val="111111"/>
          <w:sz w:val="28"/>
          <w:szCs w:val="28"/>
          <w:rtl w:val="true"/>
          <w:lang w:bidi="fa-IR"/>
        </w:rPr>
        <w:t xml:space="preserve">. </w:t>
      </w:r>
      <w:bookmarkStart w:id="1224" w:name="pg19311_183641"/>
    </w:p>
    <w:p>
      <w:pPr>
        <w:pStyle w:val="BookText"/>
        <w:rPr/>
      </w:pPr>
      <w:bookmarkEnd w:id="1224"/>
      <w:r>
        <w:rPr>
          <w:rFonts w:ascii="IRNazanin" w:hAnsi="IRNazanin" w:eastAsia="IRNazanin"/>
          <w:color w:val="111111"/>
          <w:sz w:val="28"/>
          <w:sz w:val="28"/>
          <w:szCs w:val="28"/>
          <w:rtl w:val="true"/>
          <w:lang w:bidi="fa-IR"/>
        </w:rPr>
        <w:t>پيامبر صلى‌الله‌عليه‌و‌آله هم همه خواسته‌هاى آنان را رد كرد، زيرا او در برابر خدا مالك هيچ چيز نبود و با خواسته خود به چيزى دست نيافته بود، تا خود بتواند آن را به كسى بدهد يا از كسى دريغ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تنها بنده و فرستاده خداست، كه بايد دستور خدا را ابلاغ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اينكه پيامبر صلى‌الله‌عليه‌و‌آله از جانب خود اختيارى ندارد و تنها مأمور اجراى فرمان‌هاى پروردگار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الانبياء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سيد مرتضى آمده است كه عده‌اى از مردم قريش نزد رسول خدا صلى‌الله‌عليه‌و‌آله آمدند و به ايشان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مردم تازه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رضايت نمى‌دهند در حالى كه تو پيامبر آنها هستى، پسرعمويت على بن ابى‌طالب هم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را در كسى غير از على قرار دهى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با نظر خودم انجام ندادم كه در آن حيران بمانم، بلكه خداوند تعالى به من دستور داده و بر من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خاطر پرهيز از نافرمانى خدا كس ديگرى را به امامت بر نمى‌گزينى، مردى از قريش را در خلافت با او شريك كن تا مردم به او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 مأموريت شما كامل مى‌شود، و هم مشكل مخالفت مردمى نخواهد داشت</w:t>
      </w:r>
      <w:r>
        <w:rPr>
          <w:rFonts w:eastAsia="IRNazanin" w:cs="IRNazanin"/>
          <w:color w:val="111111"/>
          <w:sz w:val="28"/>
          <w:szCs w:val="28"/>
          <w:rtl w:val="true"/>
          <w:lang w:bidi="fa-IR"/>
        </w:rPr>
        <w:t>.</w:t>
      </w:r>
      <w:r>
        <w:rPr>
          <w:rStyle w:val="FootnoteAnchor"/>
          <w:rtl w:val="true"/>
        </w:rPr>
        <w:footnoteReference w:id="638"/>
      </w:r>
    </w:p>
    <w:p>
      <w:pPr>
        <w:pStyle w:val="Heading6"/>
        <w:numPr>
          <w:ilvl w:val="5"/>
          <w:numId w:val="1"/>
        </w:numPr>
        <w:rPr/>
      </w:pPr>
      <w:bookmarkStart w:id="1225" w:name="__RefHeading___Toc18033297_1280447820"/>
      <w:bookmarkStart w:id="1226" w:name="_Toc478"/>
      <w:bookmarkEnd w:id="1225"/>
      <w:r>
        <w:rPr>
          <w:rtl w:val="true"/>
        </w:rPr>
        <w:t>مورد نهم</w:t>
      </w:r>
      <w:bookmarkEnd w:id="1226"/>
    </w:p>
    <w:p>
      <w:pPr>
        <w:pStyle w:val="BookText"/>
        <w:rPr/>
      </w:pPr>
      <w:r>
        <w:rPr>
          <w:rFonts w:ascii="IRNazanin" w:hAnsi="IRNazanin" w:eastAsia="IRNazanin"/>
          <w:color w:val="111111"/>
          <w:sz w:val="28"/>
          <w:sz w:val="28"/>
          <w:szCs w:val="28"/>
          <w:rtl w:val="true"/>
          <w:lang w:bidi="fa-IR"/>
        </w:rPr>
        <w:t xml:space="preserve">زمانى كه پيامبر صلى‌الله‌عليه‌و‌آله بيمار بود، سپاهى به فرماندهى اسامة بن زيد تشكيل داد و همه سران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بنى‌هاشم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امر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اسامة بن زيد پرچم بست و به او دستور داد براى جنگ روميان عازم موته در اردن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مى‌خواست با اعزام اين سپاه، قدرت اسلام را تثبيت كند، و انتقام شهداى موته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 شهادت خويش، مدينه را از مخالفان على عليه‌السلام خالى كند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اسامه و سپاهش از مدينه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سران قريش با تأخير در پيوستن به سپاه اسامه و كوتاهى در اطاعت از او، برنامه پيامبر صلى‌الله‌عليه‌و‌آله را ناديده گرفتند </w:t>
      </w:r>
      <w:r>
        <w:rPr>
          <w:rFonts w:eastAsia="IRNazanin" w:cs="IRNazanin"/>
          <w:color w:val="111111"/>
          <w:sz w:val="28"/>
          <w:szCs w:val="28"/>
          <w:rtl w:val="true"/>
          <w:lang w:bidi="fa-IR"/>
        </w:rPr>
        <w:t xml:space="preserve">! </w:t>
      </w:r>
      <w:bookmarkStart w:id="1227" w:name="pg19311_183642"/>
    </w:p>
    <w:p>
      <w:pPr>
        <w:pStyle w:val="BookText"/>
        <w:rPr/>
      </w:pPr>
      <w:bookmarkEnd w:id="1227"/>
      <w:r>
        <w:rPr>
          <w:rFonts w:ascii="IRNazanin" w:hAnsi="IRNazanin" w:eastAsia="IRNazanin"/>
          <w:color w:val="111111"/>
          <w:sz w:val="28"/>
          <w:sz w:val="28"/>
          <w:szCs w:val="28"/>
          <w:rtl w:val="true"/>
          <w:lang w:bidi="fa-IR"/>
        </w:rPr>
        <w:t>از سوى ديگر اعتراض داشتند كه چرا پيامبر صلى‌الله‌عليه‌و‌آله اسامه را كه يك جوان كم سن و سال و بى‌تجربه آفريقايى است، به فرماندهى سپاه اسلام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اندازه‌اى در پيوستن به اردوگاه سپاه اسلام اتلاف وقت كردند كه پيامبر صلى‌الله‌عليه‌و‌آله بر منبر رفت و بر تثبيت سپاه اسامه تأكيد كرد، و همچنين به مردم ابلاغ كرد كه به لعنت خدا و رسولش گرفتار آيد كسى كه از سپاه اسامه تخلف كند</w:t>
      </w:r>
      <w:r>
        <w:rPr>
          <w:rFonts w:eastAsia="IRNazanin" w:cs="IRNazanin"/>
          <w:color w:val="111111"/>
          <w:sz w:val="28"/>
          <w:szCs w:val="28"/>
          <w:rtl w:val="true"/>
          <w:lang w:bidi="fa-IR"/>
        </w:rPr>
        <w:t>.</w:t>
      </w:r>
    </w:p>
    <w:p>
      <w:pPr>
        <w:pStyle w:val="Heading6"/>
        <w:numPr>
          <w:ilvl w:val="5"/>
          <w:numId w:val="1"/>
        </w:numPr>
        <w:rPr/>
      </w:pPr>
      <w:bookmarkStart w:id="1228" w:name="__RefHeading___Toc18033299_1280447820"/>
      <w:bookmarkStart w:id="1229" w:name="_Toc479"/>
      <w:bookmarkEnd w:id="1228"/>
      <w:r>
        <w:rPr>
          <w:rtl w:val="true"/>
        </w:rPr>
        <w:t>مورد دهم</w:t>
      </w:r>
      <w:bookmarkEnd w:id="1229"/>
    </w:p>
    <w:p>
      <w:pPr>
        <w:pStyle w:val="BookText"/>
        <w:rPr/>
      </w:pPr>
      <w:r>
        <w:rPr>
          <w:rFonts w:ascii="IRNazanin" w:hAnsi="IRNazanin" w:eastAsia="IRNazanin"/>
          <w:color w:val="111111"/>
          <w:sz w:val="28"/>
          <w:sz w:val="28"/>
          <w:szCs w:val="28"/>
          <w:rtl w:val="true"/>
          <w:lang w:bidi="fa-IR"/>
        </w:rPr>
        <w:t>آنگاه كه پيامبر صلى‌الله‌عليه‌و‌آله خواست حضرت على و اهل‌بيتش عليهم‌السلام را رسما به عنوان خليفه خود معرفى كند، قريش اقدام به زمينه‌سازى فعاليت‌هايى در مقابله با پيامبر صلى‌الله‌عليه‌و‌آله نمود، و تصميم جدى به مقابله مستقيم با آن حضرت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و بلافاصله، رئيس جديد قريش عمر بن خطاب، اقدام به انجام مأموريت مقابله با پيامبر صلى‌الله‌عليه‌و‌آله نمود؛ و آن زمانى بود كه پيامبر صلى‌الله‌عليه‌و‌آله در هنگام بيمارى آخر عمر خويش سران انصار و قريش را گرد هم آورد و به آنان فرمود كه تصميم دارد براى امت خود نامه‌اى بنويسد كه بعد از آن هرگز به سوى هلاكت و نابودى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دانستند مقصود پيامبر صلى‌الله‌عليه‌و‌آله آن است كه ولايت حضرت على و اهل‌بيتش عليهم‌السلام را به صورت مكتوب تثبيت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به صراحت به مقابله با آن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امان تو از گمراهى را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سنت تورا مى‌خواهيم و نه عترتت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بس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تفسير كتاب خدا نيز حق خودمان است، نه حق تو و اهل‌بيت تو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قريشيان حاضر در مجلس و نيز آن عده از انصار كه تحت تأثير سخنان عمر قرار گرفته بودند، سخنان عمر را تأييد كردند و در محضر رسول خدا صلى‌الله‌عليه‌و‌آله به صداى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همان است كه عمر مى‌گويد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آنان كه براى آخرين ديدارهاى پيامبر صلى‌الله‌عليه‌و‌آله و وداع با آن حضرت آمده بودند، دسته دسته شدند و بر بالاى سر آن حضرت به مشاجره و گفتگو پرداختند </w:t>
      </w:r>
      <w:r>
        <w:rPr>
          <w:rFonts w:eastAsia="IRNazanin" w:cs="IRNazanin"/>
          <w:color w:val="111111"/>
          <w:sz w:val="28"/>
          <w:szCs w:val="28"/>
          <w:rtl w:val="true"/>
          <w:lang w:bidi="fa-IR"/>
        </w:rPr>
        <w:t xml:space="preserve">! ! </w:t>
      </w:r>
      <w:bookmarkStart w:id="1230" w:name="pg19311_183643"/>
    </w:p>
    <w:p>
      <w:pPr>
        <w:pStyle w:val="BookText"/>
        <w:rPr/>
      </w:pPr>
      <w:bookmarkEnd w:id="1230"/>
      <w:r>
        <w:rPr>
          <w:rFonts w:ascii="IRNazanin" w:hAnsi="IRNazanin" w:eastAsia="IRNazanin"/>
          <w:color w:val="111111"/>
          <w:sz w:val="28"/>
          <w:sz w:val="28"/>
          <w:szCs w:val="28"/>
          <w:rtl w:val="true"/>
          <w:lang w:bidi="fa-IR"/>
        </w:rPr>
        <w:t>عده‌اى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صلى‌الله‌عليه‌و‌آله قلم و كاغذى بياوريد تا نامه‌اى برايتان بنويسد كه از گمراهى‌ها در امان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آنان با فرياد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همان است كه عمر گفته است؛ چيزى برايش نبريد و او را رها نكنيد تا چيزى ننويسد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كه در روزهاى پايانى عمر پيامبر صلى‌الله‌عليه‌و‌آله رفت و آمدش را به نزد پيامبر صلى‌الله‌عليه‌و‌آله افزايش داده بود، گويا در همان لحظه مشاجرات اختلافى نزد پيامبر صلى‌الله‌عليه‌و‌آله حضور داشت، و پيامبر صلى‌الله‌عليه‌و‌آله با او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هم به ايشان خبر داد كه ديگر حجت تمام شده و پافشارى براى نوشتن نامه يعنى دفع قريش به سوى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سودى ندارد و بهترين راه حل در چنين موقعيتى روى گرداندن از آن جماعت است، زيرا تكميل تبليغ آنان نيز به طرد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پيامبر صلى‌الله‌عليه‌و‌آله آنان را از پيش خود بيرون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كه نزاع و دعوا در حضور پيامبر صلى‌الله‌عليه‌و‌آله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كه آنچه من بدان اعتقاد دارم بهتر از آن چيزى است كه شما مرا به سوى آن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درخواست دوات و كاغذ حديث معروفى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آن حادثه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عزاى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بخارى آن را شش مرتبه در كتاب صحيح خود روايت كرده است </w:t>
      </w:r>
      <w:r>
        <w:rPr>
          <w:rFonts w:eastAsia="IRNazanin" w:cs="IRNazanin"/>
          <w:color w:val="111111"/>
          <w:sz w:val="28"/>
          <w:szCs w:val="28"/>
          <w:rtl w:val="true"/>
          <w:lang w:bidi="fa-IR"/>
        </w:rPr>
        <w:t>!</w:t>
      </w:r>
    </w:p>
    <w:p>
      <w:pPr>
        <w:pStyle w:val="Heading6"/>
        <w:numPr>
          <w:ilvl w:val="5"/>
          <w:numId w:val="1"/>
        </w:numPr>
        <w:rPr/>
      </w:pPr>
      <w:bookmarkStart w:id="1231" w:name="__RefHeading___Toc18033301_1280447820"/>
      <w:bookmarkStart w:id="1232" w:name="_Toc480"/>
      <w:bookmarkEnd w:id="1231"/>
      <w:r>
        <w:rPr>
          <w:rtl w:val="true"/>
        </w:rPr>
        <w:t>مورد يازدهم</w:t>
      </w:r>
      <w:bookmarkEnd w:id="1232"/>
    </w:p>
    <w:p>
      <w:pPr>
        <w:pStyle w:val="BookText"/>
        <w:rPr/>
      </w:pPr>
      <w:r>
        <w:rPr>
          <w:rFonts w:ascii="IRNazanin" w:hAnsi="IRNazanin" w:eastAsia="IRNazanin"/>
          <w:color w:val="111111"/>
          <w:sz w:val="28"/>
          <w:sz w:val="28"/>
          <w:szCs w:val="28"/>
          <w:rtl w:val="true"/>
          <w:lang w:bidi="fa-IR"/>
        </w:rPr>
        <w:t>پيامبر اكرم صلى‌الله‌عليه‌و‌آله به تب شديدى مبتلا بود، به گونه‌اى كه گاهى از شدت تب چند دقيقه‌اى بيهوش مى‌شد و سپس به هوش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احساس فرمود كه وقتى بيهوش شده بود بعضى از اطرافيانش مى‌خواستند دوايى را به او بخورانند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حال حضرت خوب شد، آنان را از دوا دادن منع كرد و به شدت آنان را از خوراندن هر نوع دوايى در هنگام بيهوشى خود باز داشت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اين همه، آنان از فرصت استفاده كرده و همين كه حالت اِغما به پيامبر صلى‌الله‌عليه‌و‌آله دست داد، آن دوا را در دهان ايشان مى‌ريختند، كه پيامبر صلى‌الله‌عليه‌و‌آله آن را بر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bookmarkStart w:id="1233" w:name="pg19311_183644"/>
    </w:p>
    <w:p>
      <w:pPr>
        <w:pStyle w:val="BookText"/>
        <w:rPr/>
      </w:pPr>
      <w:bookmarkEnd w:id="1233"/>
      <w:r>
        <w:rPr>
          <w:rFonts w:ascii="IRNazanin" w:hAnsi="IRNazanin" w:eastAsia="IRNazanin"/>
          <w:color w:val="111111"/>
          <w:sz w:val="28"/>
          <w:sz w:val="28"/>
          <w:szCs w:val="28"/>
          <w:rtl w:val="true"/>
          <w:lang w:bidi="fa-IR"/>
        </w:rPr>
        <w:t>آنان به زور دوا را به ايشان خوراندند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حال پيامبر صلى‌الله‌عليه‌و‌آله مقدارى خوب شد، آنان را بر اين كار توبيخ كرد و دستور داد به جز بنى‌هاشم هر كس در آن مجلس حاضر بود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همه آنها از آن دوا 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حادثه در كتب سيره، به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 النبى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دوا خورانى پيامبر صلى‌الله‌عليه‌و‌آله معروف شده، كه شايسته است حق اين موضوع با بحث و تحقيق جدى و گسترده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بسا كه اين حادثه، كوششى براى كشتن پيامبر صلى‌الله‌عليه‌و‌آله به وسيله 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فراوانى و گستردگى موضوعات فوق از چنان اهميتى برخوردار است كه حتى مى‌توان براى هر كدام يك رساله دكترا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خواستيم با بيان اجمالى هر يك، زمينه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سوره معارج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اگر خواننده گرامى بخواهد قهرمانان حقيقى اين حوادث و دشمنى‌هاى حساب شده آنها را بشناسد، بايد درباره قريش تحقيق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فهم و آگاهى بيشتر و عميق‌ترى نسبت به اين حوادث به دست آورد، بايد علاقه و ارتباط قريش و يهود را مورد كاوش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از اين حركات شگفت زده مى‌شود، و پى مى‌برد كه چگونه خداوند پيامبرش صلى‌الله‌عليه‌و‌آله را حفظ كرد، تا قريش در زمان حيات آن حضرت دچار ارتداد نشود و كفر خود را به نبوت او اعلام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فهميده مى‌شود كه خداوند پيامبر صلى‌الله‌عليه‌و‌آله را از آزارها و دسيسه‌هاى امت حفظ نكرد، زيرا تحمل آزارها و دسيسه‌هاى دشمنان راه ثابت پيامبران عليهم‌السلام و تكليف آنان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پيامبر صلى‌الله‌عليه‌و‌آله را از اين حفظ كرد كه امتش در حضورش دوباره به جاهليت برنگشتند و مرتد نشدند</w:t>
      </w:r>
      <w:r>
        <w:rPr>
          <w:rFonts w:eastAsia="IRNazanin" w:cs="IRNazanin"/>
          <w:color w:val="111111"/>
          <w:sz w:val="28"/>
          <w:szCs w:val="28"/>
          <w:rtl w:val="true"/>
          <w:lang w:bidi="fa-IR"/>
        </w:rPr>
        <w:t>.</w:t>
      </w:r>
    </w:p>
    <w:p>
      <w:pPr>
        <w:pStyle w:val="Heading6"/>
        <w:numPr>
          <w:ilvl w:val="5"/>
          <w:numId w:val="1"/>
        </w:numPr>
        <w:rPr/>
      </w:pPr>
      <w:bookmarkStart w:id="1234" w:name="__RefHeading___Toc18033303_1280447820"/>
      <w:bookmarkStart w:id="1235" w:name="_Toc481"/>
      <w:bookmarkEnd w:id="1234"/>
      <w:r>
        <w:rPr/>
        <w:t>2</w:t>
      </w:r>
      <w:r>
        <w:rPr>
          <w:rtl w:val="true"/>
        </w:rPr>
        <w:t xml:space="preserve"> - </w:t>
      </w:r>
      <w:r>
        <w:rPr>
          <w:rtl w:val="true"/>
        </w:rPr>
        <w:t>آماده باش قريش پس از غدير</w:t>
      </w:r>
      <w:bookmarkEnd w:id="123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 احاديث و ناقلان حوادث چنين گفته‌اند كه پس از حجة الوداع و با حركت قافله نبوت و امامت به سوى مدينه، قلب رسول اللّه صلى‌الله‌عليه‌و‌آله آرامش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 اندازه </w:t>
      </w:r>
    </w:p>
    <w:p>
      <w:pPr>
        <w:pStyle w:val="BookText"/>
        <w:rPr/>
      </w:pPr>
      <w:r>
        <w:rPr>
          <w:rFonts w:ascii="IRNazanin" w:hAnsi="IRNazanin" w:eastAsia="IRNazanin"/>
          <w:color w:val="111111"/>
          <w:sz w:val="28"/>
          <w:sz w:val="28"/>
          <w:szCs w:val="28"/>
          <w:rtl w:val="true"/>
          <w:lang w:bidi="fa-IR"/>
        </w:rPr>
        <w:t>پيامبر صلى‌الله‌عليه‌و‌آله احساس اطمينان و آرامش مى‌كرد، به موازات آن قريش آرامش خود را از دست داده و خشمشان به جوش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قريش تا عذاب دردناك خدا را نبيند آرام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پيامبرِ صادق و امين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از زبان وحى سخن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چنان مى‌بينيم كه از اين رفتار و كردار خود باز نمى‌ايستيد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حفظ و نگهدارى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نيست كه خداوند راه رسالت را همانند حرير در پيش پاى پيامبرش صلى‌الله‌عليه‌و‌آله هموار كرده، و يا قريش را همانند مركب رهوارى برايش رام كرده باشد، تا به ميل خود آن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برابر قدرت خداوندى هيچ چيزى محال و ناشدنى نيست، ولى اراده خداوند بر اين قرار گرفته تا هر امرى به اسباب و علل خود به گردش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خدا براى امت‌ها بر آن است كه سنت‌هاى امت‌هاى گذشته را در آنان جارى سازد، تا از اين طريق امتحانشان كند؛ كه آيا پس از وفات پيغمبرشان او را اطاعت مى‌كنند يا معصيت ؟</w:t>
      </w:r>
    </w:p>
    <w:p>
      <w:pPr>
        <w:pStyle w:val="BookText"/>
        <w:rPr/>
      </w:pPr>
      <w:r>
        <w:rPr>
          <w:rFonts w:ascii="IRNazanin" w:hAnsi="IRNazanin" w:eastAsia="IRNazanin"/>
          <w:color w:val="111111"/>
          <w:sz w:val="28"/>
          <w:sz w:val="28"/>
          <w:szCs w:val="28"/>
          <w:rtl w:val="true"/>
          <w:lang w:bidi="fa-IR"/>
        </w:rPr>
        <w:t>اگر قرار باشد امتى اطاعت يا معصيت پيامبرش را بكند، لازمه‌اش آن است كه اختيار و قدرت اطاعت و معصيت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اختيار ارتداد و بازگشت به آئين كفر و جاهليت، آن هم در پيش چشمان پيامبرش، هرگز </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قدرت عصيان يك امت در مقابل پيامبرش در حد همان تهديدهاى حرفى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هم سخن عمر در لحظه‌هاى پايانى عمر رسول خدا صلى‌الله‌عليه‌و‌آله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وصيت تو را مى‌خواهيم، نه سنت تو را و نه اهل‌بيتت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كتاب خدا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گذشت هر پيامبرى آغاز خط سرخى است در مسير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چنين است خواست خداى متعال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پيامبرش صلى‌الله‌عليه‌و‌آله را در پيج و خم‌هاى بسيارى از تهديد خطرات و آزارهاى قريشيان حفظ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در مكه، در عرفات، در هنگام سه سخنرانى در منى و به ويژه در مسجد خيف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صبح سپيده بر نيامده و قريش يك نفس نكشيده‌اند و هنوز هيچ حرفى از بيعت با حضرت على عليه‌السلام در ميان نيامده كه زنگ حركت كاروان پيامبر صلى‌الله‌عليه‌و‌آله به سوى مدينه به صدا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به اين مقدار بسنده نكرده و به پيامبرش صلى‌الله‌عليه‌و‌آله دستور داد مسلمانان را در همان راه بازگشتشان در گرماى نميروز متوقف كند؛ يعنى در صحرايى كه جز سايه چند درخت و اندكى آب، نه علفى براى اسبان و شترانشان پيدا مى‌شود و نه بازارى كه علوفه و طعمه‌اى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سه روز پياپى اين كاروان راه پيموده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امر مهمى در ميان است كه پيامبر صلى‌الله‌عليه‌و‌آله حتى مهلت نداد كاروان به شهر جحفه وارد شود ؟ شهرى كه تا اين منزل، دو منزل، دو ميل يا كمتر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نزديكى جحفه به منزلگاه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كه آنان كه پيشاپيش قافله در حركت بودند حتى به ورودى‌هاى آن نيز رسيده بودند، كه رسول خدا صلى‌الله‌عليه‌و‌آله قاصدى فرستاد و آنان را به صحراى غدير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بدان جهت بود كه تا وقت نماز ظهر فرا نرسيده، پيامبر صلى‌الله‌عليه‌و‌آله به منبر برود و دست پسرعمو و دامادش على عليه‌السلام را بلند كند و به همراهان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ولىّ شما اين است، و پس از او دو فرزندش حسن و حسين عليهماالسلام ، و سپس نه تن از فرزندان حسين عليهم‌السلام امام و ولىّ شما مى‌باشند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آيه حمايت از پيامبر صلى‌الله‌عليه‌و‌آله در برابر مردم تجلى كرد، و خداوند دهان قريشيان را از ابراز هر نوع مخالفتى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دهانشان را براى موافقت با تصميم الهى پيامبر صلى‌الله‌عليه‌و‌آله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بود كه همه آنان يكصدا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p>
    <w:p>
      <w:pPr>
        <w:pStyle w:val="BookText"/>
        <w:rPr/>
      </w:pPr>
      <w:r>
        <w:rPr>
          <w:rFonts w:ascii="IRNazanin" w:hAnsi="IRNazanin" w:eastAsia="IRNazanin"/>
          <w:color w:val="111111"/>
          <w:sz w:val="28"/>
          <w:sz w:val="28"/>
          <w:szCs w:val="28"/>
          <w:rtl w:val="true"/>
          <w:lang w:bidi="fa-IR"/>
        </w:rPr>
        <w:t>پيشگاه خدا شهادت مى‌دهيم كه تو رسالتت را ابلاغ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مى‌دهيم كه تو فرستاده خوبى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فرمانت را شنيديم و به جان اطاعت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آنان نيز همراه با ديگران براى عرض تبريك و تهنيت در خيمه على عليه‌السلام ازدحام كردند، و 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همراه با ديگر مردم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همگى به شعر حسّان بن ثابت گوش فرا دادند، كه در وصف دعوت رسول خدا صلى‌الله‌عليه‌و‌آله و ابلاغ ولايت حضرت على عليه‌السلام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تبريك‌گويى به حضرت على عليه‌السلام تا بعد از نماز عصر و حتى پس از نماز مغرب و عشا و تاريكى شب تا برآمدن ماه شب نوزدهم ذى الحجه ادامه داشت، و تبريك گويان يكى پس از ديگرى به حضور على عليه‌السلام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پيامبر صلى‌الله‌عليه‌و‌آله در همان مكان بيتوته كرد، و صبح پس از نماز به سوى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 كه پيامبر صلى‌الله‌عليه‌و‌آله دو روز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ذكر آن است كه چگونه خداوند قدرت تخريب مراسم غدير را از قريش گرفت، و اينكه چگونه زبان‌هايشان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زبان‌هايى كه در ابراز اعتراض و انتقاد به پيامبران عليهم‌السلام بسيار گستاخ و گزنده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خداوند آنان را در چه انديشه‌اى فرو برد تا آن روز براى محمد صلى‌الله‌عليه‌و‌آله چنان بگذرد كه هر چه مى‌خواهد درباره بنى‌هاشم و حضزت على عليه‌السلام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همه اينها از كار خدا و قدرت مطلقه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روشى است كه خداوند پيامبرش صلى‌الله‌عليه‌و‌آله را در برابر ارتداد قريش حمايت و حفاظت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از ما پنهان مانده همه از الطاف خداوند بوده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روش دوم حفاظت و مصونيت پيامبر صلى‌الله‌عليه‌و‌آله،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پيامبر صلى‌الله‌عليه‌و‌آله به آن تهديد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مفهوم عذاب آسمانى را به خوبى مى‌فهميد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بنى‌اسرائيل هم در زمان پيامبران خود عذاب الهى را به خوبى مى‌شناختند</w:t>
      </w:r>
      <w:r>
        <w:rPr>
          <w:rFonts w:eastAsia="IRNazanin" w:cs="IRNazanin"/>
          <w:color w:val="111111"/>
          <w:sz w:val="28"/>
          <w:szCs w:val="28"/>
          <w:rtl w:val="true"/>
          <w:lang w:bidi="fa-IR"/>
        </w:rPr>
        <w:t xml:space="preserve">. </w:t>
      </w:r>
      <w:bookmarkStart w:id="1236" w:name="pg19311_183648"/>
    </w:p>
    <w:p>
      <w:pPr>
        <w:pStyle w:val="Heading6"/>
        <w:numPr>
          <w:ilvl w:val="5"/>
          <w:numId w:val="1"/>
        </w:numPr>
        <w:rPr/>
      </w:pPr>
      <w:bookmarkStart w:id="1237" w:name="__RefHeading___Toc18033305_1280447820"/>
      <w:bookmarkStart w:id="1238" w:name="_Toc482"/>
      <w:bookmarkEnd w:id="1236"/>
      <w:bookmarkEnd w:id="1237"/>
      <w:r>
        <w:rPr/>
        <w:t>3</w:t>
      </w:r>
      <w:r>
        <w:rPr>
          <w:rtl w:val="true"/>
        </w:rPr>
        <w:t xml:space="preserve"> - </w:t>
      </w:r>
      <w:r>
        <w:rPr>
          <w:rtl w:val="true"/>
        </w:rPr>
        <w:t>سنگ‌هاى آسمانى براى معترضان قريشى</w:t>
      </w:r>
      <w:bookmarkEnd w:id="1238"/>
    </w:p>
    <w:p>
      <w:pPr>
        <w:pStyle w:val="BookText"/>
        <w:rPr/>
      </w:pPr>
      <w:r>
        <w:rPr>
          <w:rFonts w:ascii="IRNazanin" w:hAnsi="IRNazanin" w:eastAsia="IRNazanin"/>
          <w:color w:val="111111"/>
          <w:sz w:val="28"/>
          <w:sz w:val="28"/>
          <w:szCs w:val="28"/>
          <w:rtl w:val="true"/>
          <w:lang w:bidi="fa-IR"/>
        </w:rPr>
        <w:t>در احاديث شيعه و سنى نام تعدادى وارد شده كه در جريان اعلام ولايت حضرت على عليه‌السلام به پيامبر صلى‌الله‌عليه‌و‌آله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تعدد روايات و نام‌ها دانسته مى‌شود، عده‌اى از آنها تنها نام يك نفر است، كه چون واقعه از چندين طريق روايت شده، گمان مى‌شود افراد نيز متعدد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درباره تعدادى از اشخاص، هيچ اشتباهى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روايات متعدد، نشان از تعدد حوادث و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درباره عذاب‌هاى آسمانى كه هر يك به شكل جداگانه‌اى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آن افراد معترض به قرار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نضر بن حارث بن كلده عبدرى</w:t>
      </w:r>
    </w:p>
    <w:p>
      <w:pPr>
        <w:pStyle w:val="BookText"/>
        <w:rPr/>
      </w:pPr>
      <w:r>
        <w:rPr>
          <w:rFonts w:ascii="IRNazanin" w:hAnsi="IRNazanin" w:eastAsia="IRNazanin"/>
          <w:color w:val="111111"/>
          <w:sz w:val="28"/>
          <w:sz w:val="28"/>
          <w:szCs w:val="28"/>
          <w:rtl w:val="true"/>
          <w:lang w:bidi="fa-IR"/>
        </w:rPr>
        <w:t>حارث بن نعمان فهرى</w:t>
      </w:r>
    </w:p>
    <w:p>
      <w:pPr>
        <w:pStyle w:val="BookText"/>
        <w:rPr/>
      </w:pPr>
      <w:r>
        <w:rPr>
          <w:rFonts w:ascii="IRNazanin" w:hAnsi="IRNazanin" w:eastAsia="IRNazanin"/>
          <w:color w:val="111111"/>
          <w:sz w:val="28"/>
          <w:sz w:val="28"/>
          <w:szCs w:val="28"/>
          <w:rtl w:val="true"/>
          <w:lang w:bidi="fa-IR"/>
        </w:rPr>
        <w:t>حرث بن نعمان فهرى</w:t>
      </w:r>
    </w:p>
    <w:p>
      <w:pPr>
        <w:pStyle w:val="BookText"/>
        <w:rPr/>
      </w:pPr>
      <w:r>
        <w:rPr>
          <w:rFonts w:ascii="IRNazanin" w:hAnsi="IRNazanin" w:eastAsia="IRNazanin"/>
          <w:color w:val="111111"/>
          <w:sz w:val="28"/>
          <w:sz w:val="28"/>
          <w:szCs w:val="28"/>
          <w:rtl w:val="true"/>
          <w:lang w:bidi="fa-IR"/>
        </w:rPr>
        <w:t>عمرو بن عتبه مخزومى</w:t>
      </w:r>
    </w:p>
    <w:p>
      <w:pPr>
        <w:pStyle w:val="BookText"/>
        <w:rPr/>
      </w:pPr>
      <w:r>
        <w:rPr>
          <w:rFonts w:ascii="IRNazanin" w:hAnsi="IRNazanin" w:eastAsia="IRNazanin"/>
          <w:color w:val="111111"/>
          <w:sz w:val="28"/>
          <w:sz w:val="28"/>
          <w:szCs w:val="28"/>
          <w:rtl w:val="true"/>
          <w:lang w:bidi="fa-IR"/>
        </w:rPr>
        <w:t>نضر بن حارث فهرى</w:t>
      </w:r>
    </w:p>
    <w:p>
      <w:pPr>
        <w:pStyle w:val="BookText"/>
        <w:rPr/>
      </w:pPr>
      <w:r>
        <w:rPr>
          <w:rFonts w:ascii="IRNazanin" w:hAnsi="IRNazanin" w:eastAsia="IRNazanin"/>
          <w:color w:val="111111"/>
          <w:sz w:val="28"/>
          <w:sz w:val="28"/>
          <w:szCs w:val="28"/>
          <w:rtl w:val="true"/>
          <w:lang w:bidi="fa-IR"/>
        </w:rPr>
        <w:t>حارث بن عمرو فهرى</w:t>
      </w:r>
    </w:p>
    <w:p>
      <w:pPr>
        <w:pStyle w:val="BookText"/>
        <w:rPr/>
      </w:pPr>
      <w:r>
        <w:rPr>
          <w:rFonts w:ascii="Amiri" w:hAnsi="Amiri" w:eastAsia="Amiri" w:cs="Amiri"/>
          <w:color w:val="111111"/>
          <w:sz w:val="28"/>
          <w:sz w:val="28"/>
          <w:szCs w:val="28"/>
          <w:rtl w:val="true"/>
          <w:lang w:bidi="ar-SA"/>
        </w:rPr>
        <w:t>نعمان بن حارث يهودى</w:t>
      </w:r>
    </w:p>
    <w:p>
      <w:pPr>
        <w:pStyle w:val="BookText"/>
        <w:rPr/>
      </w:pPr>
      <w:r>
        <w:rPr>
          <w:rFonts w:ascii="IRNazanin" w:hAnsi="IRNazanin" w:eastAsia="IRNazanin"/>
          <w:color w:val="111111"/>
          <w:sz w:val="28"/>
          <w:sz w:val="28"/>
          <w:szCs w:val="28"/>
          <w:rtl w:val="true"/>
          <w:lang w:bidi="fa-IR"/>
        </w:rPr>
        <w:t>نعمان بن منذر فهرى</w:t>
      </w:r>
    </w:p>
    <w:p>
      <w:pPr>
        <w:pStyle w:val="BookText"/>
        <w:rPr/>
      </w:pPr>
      <w:r>
        <w:rPr>
          <w:rFonts w:ascii="IRNazanin" w:hAnsi="IRNazanin" w:eastAsia="IRNazanin"/>
          <w:color w:val="111111"/>
          <w:sz w:val="28"/>
          <w:sz w:val="28"/>
          <w:szCs w:val="28"/>
          <w:rtl w:val="true"/>
          <w:lang w:bidi="fa-IR"/>
        </w:rPr>
        <w:t>عمرو بن حارث فهرى</w:t>
      </w:r>
    </w:p>
    <w:p>
      <w:pPr>
        <w:pStyle w:val="BookText"/>
        <w:rPr/>
      </w:pPr>
      <w:r>
        <w:rPr>
          <w:rFonts w:ascii="Amiri" w:hAnsi="Amiri" w:eastAsia="Amiri" w:cs="Amiri"/>
          <w:color w:val="111111"/>
          <w:sz w:val="28"/>
          <w:sz w:val="28"/>
          <w:szCs w:val="28"/>
          <w:rtl w:val="true"/>
          <w:lang w:bidi="ar-SA"/>
        </w:rPr>
        <w:t>مردى باديه نشين</w:t>
      </w:r>
    </w:p>
    <w:p>
      <w:pPr>
        <w:pStyle w:val="BookText"/>
        <w:rPr/>
      </w:pPr>
      <w:r>
        <w:rPr>
          <w:rFonts w:ascii="Amiri" w:hAnsi="Amiri" w:eastAsia="Amiri" w:cs="Amiri"/>
          <w:color w:val="111111"/>
          <w:sz w:val="28"/>
          <w:sz w:val="28"/>
          <w:szCs w:val="28"/>
          <w:rtl w:val="true"/>
          <w:lang w:bidi="ar-SA"/>
        </w:rPr>
        <w:t>مردى باديه نشين از اهل نجد، از فرزندان جعفر بن كلاب بن ربيعه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روايات مربوط به اين افراد صحيح و معتبر باشد، به جز ربيعى و يهودى همه اين افراد نام برده از قبيله قريش هستند، و حتى يك نفر از انصار در ميان آنان نيست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اگر چه انصار پس از شهادت رسول خدا صلى‌الله‌عليه‌و‌آله هيچ گونه وفادارى نسبت به اهل‌بيت عليهم‌السلام نكردند، اما در زمان حيات پيامبر صلى‌الله‌عليه‌و‌آله هيچ اعتراضى از آنان نسبت به امتيازاتى كه خداوند به اهل‌بيت پيامبرش عليهم‌السلام داده بود، شنيده نشد</w:t>
      </w:r>
      <w:r>
        <w:rPr>
          <w:rFonts w:eastAsia="IRNazanin" w:cs="IRNazanin"/>
          <w:color w:val="111111"/>
          <w:sz w:val="28"/>
          <w:szCs w:val="28"/>
          <w:rtl w:val="true"/>
          <w:lang w:bidi="fa-IR"/>
        </w:rPr>
        <w:t xml:space="preserve">. </w:t>
      </w:r>
      <w:bookmarkStart w:id="1239" w:name="pg19311_183649"/>
    </w:p>
    <w:p>
      <w:pPr>
        <w:pStyle w:val="BookText"/>
        <w:rPr/>
      </w:pPr>
      <w:bookmarkEnd w:id="1239"/>
      <w:r>
        <w:rPr>
          <w:rFonts w:ascii="IRNazanin" w:hAnsi="IRNazanin" w:eastAsia="IRNazanin"/>
          <w:color w:val="111111"/>
          <w:sz w:val="28"/>
          <w:sz w:val="28"/>
          <w:szCs w:val="28"/>
          <w:rtl w:val="true"/>
          <w:lang w:bidi="fa-IR"/>
        </w:rPr>
        <w:t>خلاصه جريان چنين است كه يك نفر يا بيشتر از اشخاص نام برده به پيامبر صلى‌الله‌عليه‌و‌آله اعتراض كرد، و آن حضرت را متهم كرد كه معرفى حضرت على عليه‌السلام به عنوان ولىّ امت به فرمان خداوند نيست، بلكه به انتخاب و سليقه شخص پيامبر صلى‌الله‌عليه‌و‌آله صورت مى‌گيرد، و هر قدر هم رسول خدا صلى‌الله‌عليه‌و‌آله تأكيد كرد كه اين كار را از پيش خود انجام نداده بلكه به امر پروردگار بوده است، آن مرد قانع نشد و در حال خشم و غضب و ناراحتى از محضر رسول خدا صلى‌الله‌عليه‌و‌آله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مى‌رفت از خداوند درخواست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اين امر از سوى تو است پس بارانى از سنگ از آسمان بر من بباران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نيز سنگ‌هاى سختى بر سرش فرو ريخت و نابودش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بعضى گفته‌اند كه خداوند آتشى از آسمان نازل كرد و او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نشان مى‌دهد خداوند متعال در رابطه با قريش از حربه ايجاد ترس نيز استفاده كرده است، تا بتواند پيامبرش صلى‌الله‌عليه‌و‌آله را از تكاليف و رنج‌هاى حركتى ارتدادى كه در پيش رويش قرار گرفته بود محفوظ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همين ترس از عذاب الهى بود كه پيشنهاد بعضى از سران قريش مبنى بر مقابله نظامى با پيامبر صلى‌الله‌عليه‌و‌آله مورد قبول واقع نشد، و ضرورتا صبورى پيشه كردند تا عمر پيامبرخدا صلى‌الله‌عليه‌و‌آله به پايان برسد</w:t>
      </w:r>
      <w:r>
        <w:rPr>
          <w:rFonts w:eastAsia="IRNazanin" w:cs="IRNazanin"/>
          <w:color w:val="111111"/>
          <w:sz w:val="28"/>
          <w:szCs w:val="28"/>
          <w:rtl w:val="true"/>
          <w:lang w:bidi="fa-IR"/>
        </w:rPr>
        <w:t>.</w:t>
      </w:r>
    </w:p>
    <w:p>
      <w:pPr>
        <w:pStyle w:val="Heading6"/>
        <w:numPr>
          <w:ilvl w:val="5"/>
          <w:numId w:val="1"/>
        </w:numPr>
        <w:rPr/>
      </w:pPr>
      <w:bookmarkStart w:id="1240" w:name="__RefHeading___Toc18033307_1280447820"/>
      <w:bookmarkStart w:id="1241" w:name="_Toc483"/>
      <w:bookmarkEnd w:id="1240"/>
      <w:r>
        <w:rPr/>
        <w:t>4</w:t>
      </w:r>
      <w:r>
        <w:rPr>
          <w:rtl w:val="true"/>
        </w:rPr>
        <w:t xml:space="preserve"> - </w:t>
      </w:r>
      <w:r>
        <w:rPr>
          <w:rtl w:val="true"/>
        </w:rPr>
        <w:t>روايت داستان در منابع اهل‌سنت</w:t>
      </w:r>
      <w:bookmarkEnd w:id="1241"/>
    </w:p>
    <w:p>
      <w:pPr>
        <w:pStyle w:val="BookText"/>
        <w:rPr/>
      </w:pPr>
      <w:r>
        <w:rPr>
          <w:rFonts w:ascii="IRNazanin" w:hAnsi="IRNazanin" w:eastAsia="IRNazanin"/>
          <w:color w:val="111111"/>
          <w:sz w:val="28"/>
          <w:sz w:val="28"/>
          <w:szCs w:val="28"/>
          <w:rtl w:val="true"/>
          <w:lang w:bidi="fa-IR"/>
        </w:rPr>
        <w:t>حادثه عذابِ معترضان ولايت حضرت على عليه‌السلام را تنها منابع شيعى ننوشته‌اند، بلكه منابع اهل‌سنت نيز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 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امامان و پيشوايان اهل‌سنت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ابن‌شهرآشوب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 هروى، ثعلبى، نقاش، سفيان بن عيينه، فخر رازى، قزوينى، نيشابورى، شيخ طبرسى و شيخ طوسى هر يك در تفسير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زمانى كه رسول خدا صلى‌الله‌عليه‌و‌آله در غدير مأموريت خود را ابلاغ كرد و خبر آن به ديگر سرزمين‌ها رسيد، 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روايت ابوعبيد هروى از جابر بن نضر بن حارث بن كلده عبدرى نام 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صلى‌الله‌عليه‌و‌آله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شهادت لا اله الا اللّه، محمد رسول اللّه و به پذيرش نماز، روزه، حج و زكات فرمان دادى، همه را از تو پذيرفتيم و به همه اينها گردن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اين مقدار راضى نشدى و دست پسرعمويت را براى رهبرى و ولايت بر ما بلند كردى و او را بر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مولايش تو هستى على نيز مولاى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آيا اين عمل از جانب تو است يا از جانب خداوند ؟</w:t>
      </w:r>
    </w:p>
    <w:p>
      <w:pPr>
        <w:pStyle w:val="BookText"/>
        <w:rPr/>
      </w:pP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خدايى كه معبودى جز او نيست، اين اعلام ولايت دستور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با شنيدن اين پاسخ برگشت و همچنان كه در پى شترش مى‌گشت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محمد آنچه را مى‌گويد راست و حق است، پس سنگى از آسمان بر ما نازل كن يا عذاب دردناكى براى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سخنان را مى‌گفت و به سوى شتر خود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شترش نرسيده بود كه خداوند سنگى از آسمان به سوى او پرتاب كرد، كه بر فرق سرش اصابت نمود و تمام بدنش را متلاشى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سائلى عذاب واقع خدا را درخواست كرد</w:t>
      </w:r>
      <w:r>
        <w:rPr>
          <w:rFonts w:eastAsia="IRNazanin" w:cs="IRNazanin"/>
          <w:color w:val="111111"/>
          <w:sz w:val="28"/>
          <w:szCs w:val="28"/>
          <w:rtl w:val="true"/>
          <w:lang w:bidi="fa-IR"/>
        </w:rPr>
        <w:t>» .</w:t>
      </w:r>
      <w:r>
        <w:rPr>
          <w:rStyle w:val="FootnoteAnchor"/>
          <w:rtl w:val="true"/>
        </w:rPr>
        <w:footnoteReference w:id="640"/>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از علماى تشيع مانند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عده از امامان اهل‌سنت و علماى آنان، نام كسانى را كه اين حديث در كتاب‌هاى آنان آمده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و ناقلان اين حديث از سى نفر تجاوز كرده‌اند، ولى ما در اينجا به جهت پرهيز از زياده‌گويى، نام دوازده تن از برجسته‌ترين آنان را مى‌آوريم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ابوعبيد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نقاش موصلى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ابواسحاق ثعلبى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ابوالقاسم حسكانى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حق الموالاة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يحيى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شمس‌الدين ابوالمظفر سبط بن جوزى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شيخ‌الاسلام حموينى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سيزدهم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عمادالدين حافظ بن بدران در شهر نابلس در ضمن رواياتى كه براى من بيان مى‌كرد و اجازه نقل آنها را به من مى‌داد، به من خبر داد از قاضى جمال‌الدين عبدالقاسم بن عبدالصمد انصارى، كه او اجازه روايت داشت از عبدالجبار بن محمد حوارى بيهقى، و او هم اجازه داشت از امام ابوالحسن على بن احمد واحدى،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شيخ و استاد ما ابواسحاق ثعلبى حديثى را از تفسير خودش خواندم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عيينه از رسول خدا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كسى نازل شده است ؟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 حديث ابن‌شهرآشوب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ابوسعود عمادى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بر پيامبر صلى‌الله‌عليه‌و‌آله اعتراض كرد و عذاب بر او نازل شد حرث بن نعمان فهرى بود، زيرا او زمانى كه فرموده رسول خدا صلى‌الله‌عليه‌و‌آله درباره على عليه‌السلام را شنيد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على عليه‌السلام هم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Style w:val="FootnoteAnchor"/>
          <w:rtl w:val="true"/>
        </w:rPr>
        <w:footnoteReference w:id="641"/>
      </w:r>
      <w:bookmarkStart w:id="1242" w:name="pg19311_183652"/>
    </w:p>
    <w:p>
      <w:pPr>
        <w:pStyle w:val="BookText"/>
        <w:rPr/>
      </w:pPr>
      <w:bookmarkEnd w:id="124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شمس‌الدين شربينى قاهره‌اى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معترض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ابن‌عباس گفته كه او نضر بن حارث فهرى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حرث بن نعمان فهرى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برهان‌الدين على حلبى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فرموده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عليه‌السلام نيز مولاى او است، در شهرها پيچيد و به همه نقاط سرزمين‌هاى اسلامى رسيد، حرث بن نعمان فهرى خود را به پيامبر صلى‌الله‌عليه‌و‌آله 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 همانگونه‌اى كه ابن‌جوزى روايت كرده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شمس‌الدين حنفى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و در شرح سخن رسول خدا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نام او را آورده است</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زرقانى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معترض را ذكر كرده است</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در ادامه كه به بررسى سند اين روايت مى‌پردازيم، بقيه منابع و راويان آن را نيز نام خواهيم برد</w:t>
      </w:r>
      <w:r>
        <w:rPr>
          <w:rFonts w:eastAsia="IRNazanin" w:cs="IRNazanin"/>
          <w:color w:val="111111"/>
          <w:sz w:val="28"/>
          <w:szCs w:val="28"/>
          <w:rtl w:val="true"/>
          <w:lang w:bidi="fa-IR"/>
        </w:rPr>
        <w:t>.</w:t>
      </w:r>
    </w:p>
    <w:p>
      <w:pPr>
        <w:pStyle w:val="Heading6"/>
        <w:numPr>
          <w:ilvl w:val="5"/>
          <w:numId w:val="1"/>
        </w:numPr>
        <w:rPr/>
      </w:pPr>
      <w:bookmarkStart w:id="1243" w:name="__RefHeading___Toc18033309_1280447820"/>
      <w:bookmarkStart w:id="1244" w:name="_Toc484"/>
      <w:bookmarkEnd w:id="1243"/>
      <w:r>
        <w:rPr/>
        <w:t>5</w:t>
      </w:r>
      <w:r>
        <w:rPr>
          <w:rtl w:val="true"/>
        </w:rPr>
        <w:t xml:space="preserve"> - </w:t>
      </w:r>
      <w:r>
        <w:rPr>
          <w:rtl w:val="true"/>
        </w:rPr>
        <w:t>سوره معارج مكى است يا مدنى ؟</w:t>
      </w:r>
      <w:bookmarkEnd w:id="124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مى‌كنيم كه فضاى عمومى آيات اول 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به فضاى سوره‌هاى مدنى و قانون‌گذارى‌هاى سوره‌هاى نور و مؤمنون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فضاى عمومى آيات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سوره با فضاى سوره‌هاى مكى تناسب دارد؛ كه بيشتر بر مسائل عقيدتى و امور آخرتى تأكيد مى‌ورزد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با ويژگى‌هايى كه براى تشخيص سوره‌هاى مكى و مدنى بيان شده، تشخيص مكان نزول اين سوره امكان ندارد، زيرا اين معيارها و ضوابط، دقيق و عملى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خواسته باشيم به همان معيارهاى و ضوابط پايبند باشيم و به آن عمل كنيم، ناگريز بايد بگوييم بخش دوم سوره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لِلَذينَ كَفَروا قَبلَكَ مُهطِعين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در مكه نازل شده، و سپس بخش اول سوره در مدينه نازل شده است، و آنگاه كه قرآن جمع آورى و مرتب مى‌شد، آنچه در مدينه نازل شده در اول سوره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واقعيت آن است كه اين محاسبه چيزى بيش از يك گمان نيست، و راه درست تعيين مكى يا مدنى بودن سوره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صريح از پيامبر صلى‌الله‌عليه‌و‌آله يا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نصوصى كه در اين باره از منابع شيعه و اهل‌سنت وارد شده، همه متعارض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مفسران اهل‌سنت مكى بودن سوره را ترجيح داده و آن را در زمره سوره‌هاى مكى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بعيد نيست كه بر حسب مصادر شيعيان نيز مكى بودن سوره ترجيح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نمونه‌هايى از منابع شيعه كه به مكى بودن سوره تصريح دارند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قاضى نعمان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عليه‌السلام 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بخدا قسم سوره معارج در مكه براى منكران ولايت على عليه‌السلام نازل شده است</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گويا مقصود امام عليه‌السلام اين بوده كه سوره در مكه نازل شده، ولى تقدير آنچنان بود كه در مدينه و هنگام اعتراض قريشيان به اعلام ولايت على عليه‌السلام تأويل 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از ابوجعفر محمد بن نعمان مؤمن‌الطاق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متعه چيست؛ آيا گمان مى‌كنى حلال </w:t>
      </w:r>
    </w:p>
    <w:p>
      <w:pPr>
        <w:pStyle w:val="BookText"/>
        <w:rPr/>
      </w:pPr>
      <w:r>
        <w:rPr>
          <w:rFonts w:ascii="IRNazanin" w:hAnsi="IRNazanin" w:eastAsia="IRNazanin"/>
          <w:color w:val="111111"/>
          <w:sz w:val="28"/>
          <w:sz w:val="28"/>
          <w:szCs w:val="28"/>
          <w:rtl w:val="true"/>
          <w:lang w:bidi="fa-IR"/>
        </w:rPr>
        <w:t>باشد ؟ 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تو را باز مى‌دارد كه به زنانت دستور دهى متعه ديگران شوند تا برايت در آمد داشته باشند ؟</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حلالى را نمى‌شود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قدر و منزلت و مراتبى دارند و مى‌كوشند مراتب و منزلت خود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ابوحنيفه، بگو نظرت درباره شراب چيست؛ آيا مى‌پندارى حلال است ؟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نمى‌گذارى زنانت دكان‌هاى مِى فروشى باز كنند و برايت كاسبى كنند ؟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يكى تو گفتى و يكى من، ولى تير تو نافذتر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كه در سوره معارج آمده درباره تحريم متعه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پيامبر صلى‌الله‌عليه‌و‌آله روايتى رسيده كه آن آيه را نسخ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تعارض چگونه قابل حل است ؟ 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سوره‌اى است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آيه متعه مدنى است، و روايتى هم تو آوردى روايت نادرى است كه ردّ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ميراث نيز در نسخ متعه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چه مى‌گويى ؟ 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كه ميراث شرط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كجا مى‌گويى ؟ 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مسلمانى با زنى از اهل كتاب ازدواج كند و مرد بميرد، چه مى گويى؛ آيا زن از او ارث مى‌برد ؟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او ارث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ازدواج بدون ميراث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از هم جدا شدند</w:t>
      </w:r>
      <w:r>
        <w:rPr>
          <w:rFonts w:eastAsia="IRNazanin" w:cs="IRNazanin"/>
          <w:color w:val="111111"/>
          <w:sz w:val="28"/>
          <w:szCs w:val="28"/>
          <w:rtl w:val="true"/>
          <w:lang w:bidi="fa-IR"/>
        </w:rPr>
        <w:t>.</w:t>
      </w:r>
      <w:r>
        <w:rPr>
          <w:rStyle w:val="FootnoteAnchor"/>
          <w:rtl w:val="true"/>
        </w:rPr>
        <w:footnoteReference w:id="64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ابوحنيفه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سوره سَألَ سائِلٌ متعه حرام است، منظورش اين آيه قرآنى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هُم لِفُروجِهِم حافِظونَ إلاّ عَلى أزواجِهِم أو ما مَلَكَت أيمانُهم</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اندام‌هاى شهوانى خود را از شهوترانى نگاه مى‌دارند مگر به زنان حلال و كنيزان ملكى خويش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مؤمن الطاق جوابش را اين چنين داده كه سوره‌اى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مكى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با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ازدواج موقت نه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بهره مى‌گيريد آن حق معين كه مزد آنهاست را به آنان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آياتى كه قبلاً نازل شده آيه بعد از خود را نسخ مى‌كنند ؟</w:t>
      </w:r>
    </w:p>
    <w:p>
      <w:pPr>
        <w:pStyle w:val="BookText"/>
        <w:rPr/>
      </w:pPr>
      <w:r>
        <w:rPr>
          <w:rFonts w:ascii="IRNazanin" w:hAnsi="IRNazanin" w:eastAsia="IRNazanin"/>
          <w:color w:val="111111"/>
          <w:sz w:val="28"/>
          <w:sz w:val="28"/>
          <w:szCs w:val="28"/>
          <w:rtl w:val="true"/>
          <w:lang w:bidi="fa-IR"/>
        </w:rPr>
        <w:t xml:space="preserve">پاسخ منطقى‌ترى كه مى‌توان به ابوحنيفه داد آن است كه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همسر شرعى است، و همسر شرعى در حكم آيه قرآن قرار داد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عَلى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نيازى نيست كه انسان از همسر شرعى خود نيز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فتواى عده‌اى از علماى اهل‌سنت اين است كه مرد مى‌تواند با زنى ازدواج كند، حتى اگر قصدش آن باشد كه فردا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عملى جايز است، اين عمل عين همان متعه‌اى است كه شيعيان را به خاطر آن شماتت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 خود ابوحنيفه فتوايى دارد مبنى بر اينكه اگر كسى زنى را به جهت كارهاى خانه مانند جارو زدن و لباس شستن اجير كند، مى‌تواند حتى بدون خواندن عقد ازدواج دائم يا وقت با او نزديكى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عقد اجاره شامل زوجيت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ابوحنيفه بسيار وسيع‌تر و بازتر از متعه‌اى است كه در فقه شيعه مطرح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مقاربت و مجامعت عقد ازدواج شرط است و گر نه زنا محسوب مى‌گردد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نتيجه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سوره معارج را سوره‌اى مكى به حساب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مكى دانستن سوره معارج در صحت آن حديث خللى وارد نمى‌كند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عذاب واقع در آيه، عذابى است كه بر آن كسى نازل مى‌شود كه هنگام اعلام ولايت حضرت على عليه‌السلام به پيامبر صلى‌الله‌عليه‌و‌آله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نزول عذاب هنگام اعتراض در حقيقت تأويل آيه است، و خبرى است از جبرئيل كه اين حادثه همان عذاب واقعى است كه پيش از اين وعده داده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پيش از اين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كرديم و باز هم در اين باره به رواياتى استناد خواهيم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معترض را صاعقه در گرفت و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فرود آمد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سؤال كننده‌اى از عذاب واقع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چه كسانى نازل مى‌شود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كافران و هيچ كس نمى‌تواند آن را دفع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تصريح دارد به اينكه جبرئيل براى اجراى آيه و يا تأويل آن بر پيامبرخدا صلى‌الله‌عليه‌و‌آله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برداشتى كه از احاديث ما مى‌شود، آنچه بر عبدرى و فهرى نازل شد گوشه كوچكى از عذاب واقع موعود است، كه بيشتر از آن هنگام ظهور امام زمان عليه‌السلام و يارى او نازل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احاديث الامام المهدى عليه‌السلام</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تعدادى حديث از امام باقر و امام صادق عليه‌السلام درباره تفسير عذاب واقع نقل شده است؛ كه آن دو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حوادث هنگام ظهور امام مهدى عليه‌السلام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احاديثى كه عذاب واقع را به حوادث هنگام ظهور مربوط دانسته‌اند در اينجا از نظر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قمى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عليه‌السلام درباره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است كه از جانب مغرب بيرون مى‌آيد و فرشته‌اى پشت آن آتش ايستاده، و آن را به طرف قبيله بنى‌سعد بن همام تا مسجد آنها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همه خانه‌هاى بنى‌اميه را با ساكنانش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همه خانه‌هاى آل‌محمد عليهم‌السلام را، حتى اگر يك نفر در آن باشد مى‌سوزاند، و اين شخص حضرت مهدى عليه‌السلام است</w:t>
      </w:r>
      <w:r>
        <w:rPr>
          <w:rFonts w:eastAsia="IRNazanin" w:cs="IRNazanin"/>
          <w:color w:val="111111"/>
          <w:sz w:val="28"/>
          <w:szCs w:val="28"/>
          <w:rtl w:val="true"/>
          <w:lang w:bidi="fa-IR"/>
        </w:rPr>
        <w:t>.</w:t>
      </w:r>
      <w:r>
        <w:rPr>
          <w:rStyle w:val="FootnoteAnchor"/>
          <w:rtl w:val="true"/>
        </w:rPr>
        <w:footnoteReference w:id="65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براى ما حديثى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مالك براى ما حديث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گفت ما را </w:t>
      </w:r>
      <w:bookmarkStart w:id="1245" w:name="pg19311_183657"/>
    </w:p>
    <w:p>
      <w:pPr>
        <w:pStyle w:val="BookText"/>
        <w:rPr/>
      </w:pPr>
      <w:bookmarkEnd w:id="1245"/>
      <w:r>
        <w:rPr>
          <w:rFonts w:ascii="IRNazanin" w:hAnsi="IRNazanin" w:eastAsia="IRNazanin"/>
          <w:color w:val="111111"/>
          <w:sz w:val="28"/>
          <w:sz w:val="28"/>
          <w:szCs w:val="28"/>
          <w:rtl w:val="true"/>
          <w:lang w:bidi="fa-IR"/>
        </w:rPr>
        <w:t xml:space="preserve">محمد بن حسين بن ابى‌الخطاب، از حسن بن على، از صالح بن سهل، از ابوعبداللّه جعفر بن محمد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اصلى آيه عذابى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 يعنى آتشى كه همچنان مى‌سوزد تا به كناسه بنى اسد</w:t>
      </w:r>
      <w:r>
        <w:rPr>
          <w:rStyle w:val="FootnoteAnchor"/>
          <w:rtl w:val="true"/>
        </w:rPr>
        <w:footnoteReference w:id="652"/>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حتى از ثقيف نيز مى‌گذرد، و حتى يك نفر از آل‌محمد عليهم‌السلام را نيز باقى نمى‌گذارد و همه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پيش از ظهور حضرت قائم عليه‌السلام خواهد بود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مكان‌هايى كه در هر دو روايت از آن نام برده شده از اماكن نزديك كوفه هستند، كه ثابت شده امام‌زمان عليه‌السلام آنجا را پايتخت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امام صادق عليه‌السلام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اصلى آيه در آينده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كه عذاب واقع در آيه يك تهديد هميشگى است؛ كه بخشى از آن بر مشركان و منافقان واقع شده، و بخشى هم بر بقيه كفار و منافقان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با اطلاق تهديد در آيه و سنت خداى متعال مبنى بر پيروزى دين خود و اولياء خودش تناسب بيشترى دارد</w:t>
      </w:r>
      <w:r>
        <w:rPr>
          <w:rFonts w:eastAsia="IRNazanin" w:cs="IRNazanin"/>
          <w:color w:val="111111"/>
          <w:sz w:val="28"/>
          <w:szCs w:val="28"/>
          <w:rtl w:val="true"/>
          <w:lang w:bidi="fa-IR"/>
        </w:rPr>
        <w:t>.</w:t>
      </w:r>
    </w:p>
    <w:p>
      <w:pPr>
        <w:pStyle w:val="Heading6"/>
        <w:numPr>
          <w:ilvl w:val="5"/>
          <w:numId w:val="1"/>
        </w:numPr>
        <w:rPr/>
      </w:pPr>
      <w:bookmarkStart w:id="1246" w:name="__RefHeading___Toc18033311_1280447820"/>
      <w:bookmarkStart w:id="1247" w:name="_Toc485"/>
      <w:bookmarkEnd w:id="1246"/>
      <w:r>
        <w:rPr/>
        <w:t>6</w:t>
      </w:r>
      <w:r>
        <w:rPr>
          <w:rtl w:val="true"/>
        </w:rPr>
        <w:t xml:space="preserve"> - </w:t>
      </w:r>
      <w:r>
        <w:rPr>
          <w:rtl w:val="true"/>
        </w:rPr>
        <w:t xml:space="preserve">آيا </w:t>
      </w:r>
      <w:r>
        <w:rPr>
          <w:rtl w:val="true"/>
        </w:rPr>
        <w:t>«</w:t>
      </w:r>
      <w:r>
        <w:rPr>
          <w:rtl w:val="true"/>
        </w:rPr>
        <w:t>عَذابٍ واقِعٍ</w:t>
      </w:r>
      <w:r>
        <w:rPr>
          <w:rtl w:val="true"/>
        </w:rPr>
        <w:t xml:space="preserve">» </w:t>
      </w:r>
      <w:r>
        <w:rPr>
          <w:rtl w:val="true"/>
        </w:rPr>
        <w:t>دنيوى است يا اخروى ؟</w:t>
      </w:r>
      <w:bookmarkEnd w:id="1247"/>
    </w:p>
    <w:p>
      <w:pPr>
        <w:pStyle w:val="BookText"/>
        <w:rPr/>
      </w:pPr>
      <w:r>
        <w:rPr>
          <w:rFonts w:ascii="IRNazanin" w:hAnsi="IRNazanin" w:eastAsia="IRNazanin"/>
          <w:color w:val="111111"/>
          <w:sz w:val="28"/>
          <w:sz w:val="28"/>
          <w:szCs w:val="28"/>
          <w:rtl w:val="true"/>
          <w:lang w:bidi="fa-IR"/>
        </w:rPr>
        <w:t>با قطع نظر از احاديث و تفسيرهايى كه نقل و بيان شده، اگر در اصل متن سوره دقت شود، ملاحظه مى‌شود كه موضوع سوره و محور همه آياتش عذاب آخرتى است نه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آيه‌هاى سوره، پرسش‌كننده از عذاب را مذمت نمى‌كند، بلكه او را تنها به عنوان يك جوينده مى‌نگرد كه گناهى نكرده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مفسران پرسش از عذاب در اينجا را به معنى درخواست عذاب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قرطبى گفته كه در خواست كننده عذاب، حضرت نوح نبى اللّه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ديگرى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صلى‌الله‌عليه‌و‌آله بود كه از خداوند درخواست عذاب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 اين سؤال مطرح مى‌شود كه چگونه مفسران شيعه و سنى عذاب مورد نظر آيه را مشمول عذاب دنيايى دانسته‌اند، در حالى كه سؤال كننده به قصد تحدّى و تكذيب سؤال كرده است ؟</w:t>
      </w:r>
    </w:p>
    <w:p>
      <w:pPr>
        <w:pStyle w:val="BookText"/>
        <w:rPr/>
      </w:pPr>
      <w:r>
        <w:rPr>
          <w:rFonts w:ascii="IRNazanin" w:hAnsi="IRNazanin" w:eastAsia="IRNazanin"/>
          <w:color w:val="111111"/>
          <w:sz w:val="28"/>
          <w:sz w:val="28"/>
          <w:szCs w:val="28"/>
          <w:rtl w:val="true"/>
          <w:lang w:bidi="fa-IR"/>
        </w:rPr>
        <w:t xml:space="preserve">پاسخ اين سؤال آن است كه راز اين تفسير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پرسيده، يعنى پرسش از چيز درخواست شده و طلب آن از روز انكار و تحدّى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دارد كه سائل درباره اين عذاب چيزى شنيده است، زيرا پيامبر اكرم صلى‌الله‌عليه‌و‌آله همواره آنان را هم از عذاب دنيا و هم از عذاب آخرت بيم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سائل نيز درباره همان عذاب‌هايى كه از پيامبر صلى‌الله‌عليه‌و‌آله شنيده بود سؤال كرد و آن را انكار نمود و وقوع آن را ناشدنى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با نزول سوره جواب او را داد، و اگر چه بيشتر بر عذاب آخرت و ويژگى‌هاى آن توجه شده، ولى عذاب دنيوى دشمنانش را هم منتفى ندانست، زيرا عذاب اخروى اساسى‌تر و از اهميت بيشترى به لحاظ استمرار آن برخوردار مى‌باشد، و هم ويژگى جزايى آن واضح‌تر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اين است كه سوره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عذاب بيم داده شده پيامبر صلى‌الله‌عليه‌و‌آله را به تمسخر مى‌گيريد، بدانيد همه عذاب‌هاى دنيوى و اخروى كه شما را از آن بيم مى‌دهيم واقع خواهد شد، و هيچ كس نمى‌تواند آن را از كفار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ايمان بياوريد تا بر اساس قوانين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عذاب را از مؤمنان دفع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نيز عذاب را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 نيرويى نمى‌تواند عذاب را از كافران دفع كند، امكان دفع عذاب از كافران را دفع مى‌كند، و اين عذاب براى كسانى كه مستحق آن هستند ثابت مى‌باشد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عذاب همچنين براى مؤمنانى كه مستحق آن هستند هم ثابت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مؤمنان يك نيروى دفع كننده وجود دارد كه عبارت است از توبه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p>
    <w:p>
      <w:pPr>
        <w:pStyle w:val="BookText"/>
        <w:rPr/>
      </w:pPr>
      <w:r>
        <w:rPr>
          <w:rFonts w:ascii="IRNazanin" w:hAnsi="IRNazanin" w:eastAsia="IRNazanin"/>
          <w:color w:val="111111"/>
          <w:sz w:val="28"/>
          <w:sz w:val="28"/>
          <w:szCs w:val="28"/>
          <w:rtl w:val="true"/>
          <w:lang w:bidi="fa-IR"/>
        </w:rPr>
        <w:t xml:space="preserve">معنى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همان معنى لغوى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شامل مسلمانانى كه بعضى از آيات خدا را انكار مى‌كنند نيز مى‌شود، زيرا هر گاه شك كرديم كه كلمه‌اى به معنى لغوى خود استعمال شده يا اصطلاحى، ناگريز بايد معناى لغوى را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اصل به آن است كه يك كلمه در معناى لغوى خود استعمال شده، و استعمالش در معناى اصطلاحى محتاج قرينه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اهل‌سنت در تفسير سوره به تناقص‌گويى افتاده‌اند، زيرا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عذاب اخروى و عذاب براى غير مسلمان تفسير كرده‌اند، و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عذاب نضر بن حارث عبدرى تفسير كرده‌اند كه در روز جنگ بدر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كشته شدن او را به معناى عذاب دنيوى نيز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تفاسير اهل‌سنت، روشى معمول است كه دائما مى‌كوشند آيات عذاب قرآن كريم و به ويژه آيات وارده درباره قريش را به عذاب آخرت تفسير كنند، و يا به اهل كتاب نسبت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عذاب‌ها را از مسلمانان و حتى مسلمانان منافق هم دور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اگر چه از سويى به تبرئه قريش مى‌انجامد، اما از سوى ديگر موجب مى‌شود كه آنان پيامبر صلى‌الله‌عليه‌و‌آله را متهم كنند به اينكه از خدا خواسته تا بر قومش عذاب نازل كند، ولى خدا خواسته‌اش را اجابت نكرده، بلكه خداوند بدينسان او را توبيخ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لَكَ مِنَ الأمرِ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اختيارى درباره تدبير امور خلق ندارى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اينجاست كه دولت قريشى به اين امر تكيه زد كه خداوند قريش را برگزيده و اجازه عذاب او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عقيده را در قالب جعل احاديثى از پيامبر صلى‌الله‌عليه‌و‌آله ترويج كرده و در منابع تفسير و حديث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عمل موجب تخطئه و اهانت نسبت به پيامبر صلى‌الله‌عليه‌و‌آله مى‌شد، اما هر گاه قريشيان ناچار به اعتراف به وقوع عذاب دنيوى نسبت به يكى از سران و گردنكشان قبيله خود گردند،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 مورد استثنايى و مربوط به يك حالت خاصى مثل حالت نضر بن حارث است، كه در جنگ بدر واقع شده و ديگر تكرار هم نمى‌شود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ميان كسانى كه بر نظريه اخروى بودن عذاب‌هاى قرآنى تأكيد مى‌ورزند، مى‌توان از فخر رازى و بخارى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در تفسير سوره معارج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كه در آغاز سوره از آن ياد مى‌شود عذاب آخرت است، چرا كه عذاب دنيوى فقط درباره نضر بن حارث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فخر رازى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مى‌گوييم عذاب مذكور در آغاز سوره معارج ناضر به عذاب آخرت مى‌باشد، براى آن است كه عذابى كه در آخرت براى كافران نازل مى‌شود هيچ كس نمى‌تواند از آنان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روز بدر بر نضر وارد شد اخروى بود، زيرا او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محكم و ثابت مى‌باشد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با اين تفسير معلوم مى‌شود فخر رازى هم روش ديگر مفسران اهل‌سنت را پيروى مى‌كند؛ چرا كه در متن خود سوره هيچ اشاره‌اى درباره نوع عذاب مذكور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روش مفسران در بعيد دانستن نزول عذاب دنيوى بر قريش است، اما آنان در عين حال تندروى كمترى نسبت به محدثان رسمى</w:t>
      </w:r>
      <w:r>
        <w:rPr>
          <w:rStyle w:val="FootnoteAnchor"/>
          <w:rtl w:val="true"/>
        </w:rPr>
        <w:footnoteReference w:id="655"/>
      </w:r>
      <w:r>
        <w:rPr>
          <w:rFonts w:ascii="Amiri" w:hAnsi="Amiri" w:eastAsia="Amiri" w:cs="Amiri"/>
          <w:color w:val="111111"/>
          <w:sz w:val="28"/>
          <w:sz w:val="28"/>
          <w:szCs w:val="28"/>
          <w:rtl w:val="true"/>
          <w:lang w:bidi="ar-SA"/>
        </w:rPr>
        <w:t xml:space="preserve">قريشى دارند، زيرا محدثان رسمى قبول ندارند كه عذاب واقع براى فردى از قريش حتى نضر بن حارث و ابوجهل نازل شده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عده از محدثان، براى اثبات نظر خود و وفادارى به قريش، حتى باب تهمت به پيامبر صلى‌الله‌عليه‌و‌آله را نيز باز كرده‌اند؛ به اين صورت كه پيامبر صلى‌الله‌عليه‌و‌آله امتش را نفرين كرد، ولى خداوند نه تنها او را اجابت نكرد كه توبيخش نيز كرد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بخارى در صحيح خود از انس بن مالك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پيامبر صلى‌الله‌عليه‌و‌آله على عليه‌السلام را به ولايت برگزيد و به مردم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w:t>
      </w:r>
    </w:p>
    <w:p>
      <w:pPr>
        <w:pStyle w:val="BookText"/>
        <w:rPr/>
      </w:pPr>
      <w:r>
        <w:rPr>
          <w:rFonts w:ascii="IRNazanin" w:hAnsi="IRNazanin" w:eastAsia="IRNazanin"/>
          <w:color w:val="111111"/>
          <w:sz w:val="28"/>
          <w:sz w:val="28"/>
          <w:szCs w:val="28"/>
          <w:rtl w:val="true"/>
          <w:lang w:bidi="fa-IR"/>
        </w:rPr>
        <w:t>تعيين على به ولايت امت از جانب تو است، پس يا از آسمان بر ما سنگ بباران يا عذاب دردناكى بر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زمانى كه تو در ميان آنان هستى خداوند آنان را عذاب نخواهد كرد و نيز مادامى كه به درگاه خدا استغفار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عذاب نخواهد كرد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اگر كسى بخواهد چيزى را بخواند كه راستى و درستى آن را به چشم نمى‌توان ديد</w:t>
      </w:r>
      <w:r>
        <w:rPr>
          <w:rStyle w:val="FootnoteAnchor"/>
          <w:rtl w:val="true"/>
        </w:rPr>
        <w:footnoteReference w:id="657"/>
      </w:r>
      <w:r>
        <w:rPr>
          <w:rFonts w:ascii="Amiri" w:hAnsi="Amiri" w:eastAsia="Amiri" w:cs="Amiri"/>
          <w:color w:val="111111"/>
          <w:sz w:val="28"/>
          <w:sz w:val="28"/>
          <w:szCs w:val="28"/>
          <w:rtl w:val="true"/>
          <w:lang w:bidi="ar-SA"/>
        </w:rPr>
        <w:t xml:space="preserve">، كافى است روايات اهل‌سنت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شَى‌ءٌ</w:t>
      </w:r>
      <w:r>
        <w:rPr>
          <w:rFonts w:eastAsia="Amiri" w:cs="Amiri" w:ascii="Amiri" w:hAnsi="Amiri"/>
          <w:color w:val="111111"/>
          <w:sz w:val="28"/>
          <w:szCs w:val="28"/>
          <w:rtl w:val="true"/>
          <w:lang w:bidi="ar-SA"/>
        </w:rPr>
        <w:t>»</w:t>
      </w:r>
      <w:r>
        <w:rPr>
          <w:rStyle w:val="FootnoteAnchor"/>
          <w:rtl w:val="true"/>
        </w:rPr>
        <w:footnoteReference w:id="6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به دست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هر نوع الوهيت و شراكت پيامبر صلى‌الله‌عليه‌و‌آله با خدا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اينگونه نيست كه مقام نبوت، اخلاق حسنه، حكمت و اشتياقش به هدايت امت را از او سلب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مفسران اهل‌سنت با صراحت شخصيت حضرت محمد صلى‌الله‌عليه‌و‌آله را بسيار ناپسند به تصوير كشيده‌اند، و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فرد تنگ نظر و كينه ورز نسبت به قريش قلمداد كرده‌اند كه قصد ظلم و تجاوز به آنان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همين دليل بوده كه وحى الهى در دفاع از اين قبائل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دشمنى پيامبر صلى‌الله‌عليه‌و‌آله نازل شده است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مجال تفصيل اين مطلب نيست، ولى يك خواننده سنّى خود را بين دو طيف از علماى خود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قريش مانند مجاهد كه قتل برخى از سران متكبر را به عنوان عذاب براى قريش تفسير مى‌كند، و محدثان قريش مانند بخارى كه مى‌گويد قتل نضر و ابوجهل به سبب عذاب الهى نبود، زيرا آنان از قومى هستند كه آسايش را از خود دور ساختند و خداوند نيز عذابش را از قريش برداشت و پيامبرش صلى‌الله‌عليه‌و‌آله را به جهت نفرين بر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توبيخ كرد </w:t>
      </w:r>
      <w:r>
        <w:rPr>
          <w:rFonts w:eastAsia="IRNazanin" w:cs="IRNazanin"/>
          <w:color w:val="111111"/>
          <w:sz w:val="28"/>
          <w:szCs w:val="28"/>
          <w:rtl w:val="true"/>
          <w:lang w:bidi="fa-IR"/>
        </w:rPr>
        <w:t xml:space="preserve">! </w:t>
      </w:r>
      <w:bookmarkStart w:id="1248" w:name="pg19311_183662"/>
    </w:p>
    <w:p>
      <w:pPr>
        <w:pStyle w:val="BookText"/>
        <w:rPr/>
      </w:pPr>
      <w:bookmarkEnd w:id="1248"/>
      <w:r>
        <w:rPr>
          <w:rFonts w:ascii="IRNazanin" w:hAnsi="IRNazanin" w:eastAsia="IRNazanin"/>
          <w:color w:val="111111"/>
          <w:sz w:val="28"/>
          <w:sz w:val="28"/>
          <w:szCs w:val="28"/>
          <w:rtl w:val="true"/>
          <w:lang w:bidi="fa-IR"/>
        </w:rPr>
        <w:t>نكته‌اى كه در پايان اين بحث مى‌توان به آن اشاره كرد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محقق همچنين مى‌تواند به نفع آن دسته از مفسرانى استدلال كند كه قائل هستند مقصود از عذاب مورد اشاره در سوره معارج عذاب دنيوى مى‌باشد، و براى اثباتش به روايتى تمسك كند كه ابن‌سعد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درباره اختلاف طلحه و زبير و پسرانش بر سر امام جماعت در جنگ جمل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روايت ابن‌سعد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سپاه جمل به بصره رسيد، همه بيت‌المال را جمع آورى كردند، و طلحه و زبير آن را مهر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كه رسيد، هر يك از طلحه و زبير مى‌كوشيد كه پسرش امام جماعت باشد، و كشمكش بر سر تعيين امام جماعت چنان طول كشيد كه وقت نماز داشت به پايان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توافق كردند كه يك نماز به امامت عبداللّه پسر زبير و نماز ديگر به امامت محمد پسر طلحه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ابن‌زبير خواست نماز اول را بخواند كه محمد بن طلحه او را پس زد و گفت نماز اول را من بايد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اينكه چه كسى نماز اول را بخواند قرعه كشى كردند، و قرعه به نام محمد بن طلحه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وقتى به سوره رسيد، سوره معارج را خواند كه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از سوره چنين برداشت كرده كه مقصود از عذاب، عذاب دنيوى است، و از اين جهت آن را در نماز خواند تا عبداللّه بن زبير را تهديد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انتخاب اين سوره در نماز مى‌رساند كه از نظر صحابه و كسانى كه با نزول قرآن هم عصر بودند، عذاب مورد اشاره سوره در مرحله اول به عذاب دنيوى نظر دارد</w:t>
      </w:r>
      <w:r>
        <w:rPr>
          <w:rFonts w:eastAsia="IRNazanin" w:cs="IRNazanin"/>
          <w:color w:val="111111"/>
          <w:sz w:val="28"/>
          <w:szCs w:val="28"/>
          <w:rtl w:val="true"/>
          <w:lang w:bidi="fa-IR"/>
        </w:rPr>
        <w:t>.</w:t>
      </w:r>
    </w:p>
    <w:p>
      <w:pPr>
        <w:pStyle w:val="Heading6"/>
        <w:numPr>
          <w:ilvl w:val="5"/>
          <w:numId w:val="1"/>
        </w:numPr>
        <w:rPr/>
      </w:pPr>
      <w:bookmarkStart w:id="1249" w:name="__RefHeading___Toc18033313_1280447820"/>
      <w:bookmarkStart w:id="1250" w:name="_Toc486"/>
      <w:bookmarkEnd w:id="1249"/>
      <w:r>
        <w:rPr/>
        <w:t>7</w:t>
      </w:r>
      <w:r>
        <w:rPr>
          <w:rtl w:val="true"/>
        </w:rPr>
        <w:t xml:space="preserve"> - </w:t>
      </w:r>
      <w:r>
        <w:rPr>
          <w:rtl w:val="true"/>
        </w:rPr>
        <w:t>موضع اهل‌سنت درباره حديث فرود سنگ</w:t>
      </w:r>
      <w:bookmarkEnd w:id="1250"/>
    </w:p>
    <w:p>
      <w:pPr>
        <w:pStyle w:val="Heading6"/>
        <w:numPr>
          <w:ilvl w:val="5"/>
          <w:numId w:val="1"/>
        </w:numPr>
        <w:rPr/>
      </w:pPr>
      <w:bookmarkStart w:id="1251" w:name="__RefHeading___Toc18033315_1280447820"/>
      <w:bookmarkStart w:id="1252" w:name="_Toc487"/>
      <w:bookmarkEnd w:id="1251"/>
      <w:r>
        <w:rPr>
          <w:rtl w:val="true"/>
        </w:rPr>
        <w:t>اشاره</w:t>
      </w:r>
      <w:bookmarkEnd w:id="125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 اهل‌سنت كه حديث فرود سنگ عذاب را نقل كرده‌اند، هر يك موضع جداگانه‌اى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از آنان مانند ابوعبيد هروى، ثعلبى، حموينى و كسانى كه آن را از قول ديگران نقل كرده‌اند، حديث را قبول كرده و بر ديگر احاديث ترجيح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روايات ديگر را بر آن ترجيح داده، ولى حديث را ضعيف نشناخته‌اند و كمترين موضعى كه در مقابل آن گرفته‌اند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حديث است كه در منابع وجود دارد، و بسا سندش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احاديث ديگر نسبت به آن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اهل‌سنت خود را ملزم به احترام به اين حديث مى‌دانند، و حتى چنين مى‌بينند كه امكان دارد خودشان هم به آن حديث اطمينان پيدا كرده و به آن عمل كنند، زيرا گاهى علما به صرف نقل و قبول امثال ابوعبيد و سفيان بن عيينه اكتفا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هم مى‌بينيم فردى چون ناصرالدين البانى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معاصر اهل‌سنت كه بسيارى او را مجتهد اول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كتاب تصحيح و تضعيف</w:t>
      </w:r>
      <w:r>
        <w:rPr>
          <w:rStyle w:val="FootnoteAnchor"/>
          <w:rtl w:val="true"/>
        </w:rPr>
        <w:footnoteReference w:id="659"/>
      </w:r>
      <w:r>
        <w:rPr>
          <w:rFonts w:ascii="IRNazanin" w:hAnsi="IRNazanin" w:eastAsia="IRNazanin"/>
          <w:color w:val="111111"/>
          <w:sz w:val="28"/>
          <w:sz w:val="28"/>
          <w:szCs w:val="28"/>
          <w:rtl w:val="true"/>
          <w:lang w:bidi="fa-IR"/>
        </w:rPr>
        <w:t>، به تصحيح دو يا سه عالم از قبيل ابن‌تيميه، ذهبى و ابن‌قيّم اكتفا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محدثان اهل‌سنت طرق ديگرى غيراز طريقه ابن‌تيميه و ذهبى و ابن‌قيّم نيز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زندگى راويان اين حديث، به ويژه ابن‌تيميه و ذهبى و ابن‌قيّم را مى‌توان در كتاب‌هاى رجال و حديث اهل‌سنت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برخى از منابع شيعه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معرفى آنان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نمونه‌هايى از تفسيرهاى اهل‌سنت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قرار است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شوكانى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سائل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على عليه‌السلام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از جانب تو است، پس از آسمان بر ما باران سنگ بباران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از جمله كسانى است كه پس از جنگ بدر گردن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سائل ابوجهل است، و به گفته بعضى ديگر او حارث بن نعمان فهرى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نظر اول درست‌تر است، و ما دليل آن را در ادامه خواهيم آورد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منظور شوكانى از آوردن دليل در ادامه، رواياتى است كه ثابت مى‌كند سوره معارج مكى است، و پرسش كننده عذاب هم نضر بن حارث مى‌باشد نه پسرش جابر بن نضر و نه 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فريابى، عبد بن حميد، نسائى، ابن‌ابى‌حاتم و حاكم اين حديث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ابن‌مردويه آن را صحيح مى‌داند، و به نقل از ابن‌عباس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نضر بن حارث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 كار محمد حق و از جانب تو است، پس از آسمان بر ما سنگ بباران</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البته شوكانى در اينجا حديثى را كه درباره جابر و حارث روايت شده را نياورده، و اينكه چه كسانى آن را روايت كرده‌اند، و نيز بيان نكرده كه چرا حديث نضر را بر آن روايات ترجيح داده را بيان نكرده؛ كه آيا ترجبح سندى بوده يا دلالتى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شوكانى نظر خودش را نيز در شأن نزول آيه بيان مى‌كرد بسيار خوب بود، ولى او در حالى كه به دو نظر اشاره كرده و فقط روايت يكى از آنها را بيان كرده، از مسير انصاف در تحقيق دور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در حالى است كه شمس‌الدين شربينى قاهره‌اى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تفسير معروف، نسبت به شوكانى منصفانه‌تر نظر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معتقد است كه آيه به صورت همزمان دو شأن نزول دارد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عبقات به نقل از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سؤال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نضر بن حارث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حارث بن نعمان است، زيرا او وقتى اين سخن پيامبر صلى‌الله‌عليه‌و‌آله را شنيد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عليه‌السلام نيز مولاى او است، سوار شترش شد و آن را در ريگزار كنار مسجد 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به ما دستور دادى تا به وحدانيت خدا و رسالت تو شهادت دهيم از تو قبول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 حديث</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اما ابوعبيده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فرود سنگِ آسمانى را به طور قطع و يقين سبب نزول آيه دانسته است، زيرا اين مطلب براى او به اثبات رسيده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حديثى غير از اين برايش ثابت نشده بود تا ذكرى از آن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پيامبرخدا صلى‌الله‌عليه‌و‌آله در غدير خم مأموريت خدا را ابلاغ فرمود، و خبر آن به شهرهاى مسلمانان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نضر بن حارث بن كلده عبدرى به حضور پيامبر صلى‌الله‌عليه‌و‌آله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دادى به يگانگى خداوند، رسالت تو و وجوب نماز و زكات و روزه و حج شهادت بدهيم، ما هم از تو قبول كرديم و شهادت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به اين هم راضى نشدى و دست پسرعمويت را به امامت و رهبرى ما بلند كردى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نيز مولاى او است ؟ اينك بگو آيا اين مسئله دستور خداست يا خواسته خودت مى‌باشد ؟</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خدايى كه معبودى جز او نيست اين دستور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نزد رسول خدا صلى‌الله‌عليه‌و‌آله برگشت، و در حالى كه به دنبال شترش مى‌گشت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اگر آنچه محمد مى‌گويد حقيقت دارد، بارانى از سنگ بر ما بباران يا عذاب سختى براى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جابر به شترش نرسيده بود كه خداوند سنگى به سوى او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وسط سرش فرود آمد، و از شدت نفوذ و سرعت بدنش را متلاشى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Style w:val="FootnoteAnchor"/>
          <w:rtl w:val="true"/>
        </w:rPr>
        <w:footnoteReference w:id="66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 لاحكام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عذابى كه در حال واقع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كافران؛ و منظور از كافر نضر بن حارث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آنچه محمد مى‌گويد حق و از </w:t>
      </w:r>
    </w:p>
    <w:p>
      <w:pPr>
        <w:pStyle w:val="BookText"/>
        <w:rPr/>
      </w:pPr>
      <w:r>
        <w:rPr>
          <w:rFonts w:ascii="IRNazanin" w:hAnsi="IRNazanin" w:eastAsia="IRNazanin"/>
          <w:color w:val="111111"/>
          <w:sz w:val="28"/>
          <w:sz w:val="28"/>
          <w:szCs w:val="28"/>
          <w:rtl w:val="true"/>
          <w:lang w:bidi="fa-IR"/>
        </w:rPr>
        <w:t>جناب تو است سنگى از آسمان بر ما فرود آور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خواسته‌اش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و مجاهد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روز بدر همراه عقبة بن ابى‌معيط گردن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كننده حارث بن نعمان فهرى بود، زيرا او زمانى كه شنيد رسول خدا صلى‌الله‌عليه‌و‌آله درباره على عليه‌السلام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عليه‌السلام نيز مولاى او است، سوار شتر خود شد و آمد شترش را در سنگلاخى بست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 روايتى كه ابوعبيد نقل كرده بود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ابوجهل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راوى هم گفته است ابوجهل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عده‌اى از كافران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نوح بود كه از خدا براى كافران درخواست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خود حضرت محمد رسول خدا صلى‌الله‌عليه‌و‌آله بود كه از خداوند براى كفار عذاب و كفر درخواست كرد، و به محض درخواست پيامبر صلى‌الله‌عليه‌و‌آله عذاب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قرطبى تفسير آيات را بيان كرده، تا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صَبرا جَميلاً</w:t>
      </w:r>
      <w:r>
        <w:rPr>
          <w:rFonts w:eastAsia="Amiri" w:cs="Amiri" w:ascii="Amiri" w:hAnsi="Amiri"/>
          <w:color w:val="111111"/>
          <w:sz w:val="28"/>
          <w:szCs w:val="28"/>
          <w:rtl w:val="true"/>
          <w:lang w:bidi="ar-SA"/>
        </w:rPr>
        <w:t>»</w:t>
      </w:r>
      <w:r>
        <w:rPr>
          <w:rStyle w:val="FootnoteAnchor"/>
          <w:rtl w:val="true"/>
        </w:rPr>
        <w:footnoteReference w:id="6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زيبايى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در درخواست عذاب براى كفار شتاب مكن كه عذاب كفار نزديك مى‌باشد</w:t>
      </w:r>
      <w:r>
        <w:rPr>
          <w:rFonts w:eastAsia="IRNazanin" w:cs="IRNazanin"/>
          <w:color w:val="111111"/>
          <w:sz w:val="28"/>
          <w:szCs w:val="28"/>
          <w:rtl w:val="true"/>
          <w:lang w:bidi="fa-IR"/>
        </w:rPr>
        <w:t>.</w:t>
      </w:r>
      <w:r>
        <w:rPr>
          <w:rStyle w:val="FootnoteAnchor"/>
          <w:rtl w:val="true"/>
        </w:rPr>
        <w:footnoteReference w:id="665"/>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نمونه تفسيرها، ملاحظه مى‌شود كه مفسران اهل‌سنت اگر چه آيه را به عذاب نازل بر نضر بن حارث عبدرى تفسير مى‌كنند، و اگر چه ترجيح مى‌دهند كه عذاب مورد اشاره آن را كشته شدن در جنگ بدر بدانند، ولى در همان حال مى‌گويند عذاب بر كسى واقع شده كه به خاطر ولايت على عليه‌السلام بر پيامبر صلى‌الله‌عليه‌و‌آله اعتراض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كه آنان در تفسيرهاى خود به اين نظر نيز اشاره كرده‌اند و آن را نظر محترمى </w:t>
      </w:r>
      <w:bookmarkStart w:id="1253" w:name="pg19311_183667"/>
    </w:p>
    <w:p>
      <w:pPr>
        <w:pStyle w:val="BookText"/>
        <w:rPr/>
      </w:pPr>
      <w:bookmarkEnd w:id="1253"/>
      <w:r>
        <w:rPr>
          <w:rFonts w:ascii="IRNazanin" w:hAnsi="IRNazanin" w:eastAsia="IRNazanin"/>
          <w:color w:val="111111"/>
          <w:sz w:val="28"/>
          <w:sz w:val="28"/>
          <w:szCs w:val="28"/>
          <w:rtl w:val="true"/>
          <w:lang w:bidi="fa-IR"/>
        </w:rPr>
        <w:t>شمرده‌اند، هر چند در مقام عمل نظر ديگرى را ترجيح داده‌اند، ولى نشان از آن دارد كه رسول اكرم صلى‌الله‌عليه‌و‌آله يك اعلام رسمى براى ولايت على عليه‌السلام داشته، و اعتراضى هم عليه آن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يك مسلمان براى اثبات ولايت حضرت على عليه‌السلام به چيزى بيش از اعتراف اكثر مفسران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صاعقه‌اى بر شخص معترض واقع شده باشد يا نشده باشد، و چه سوره معارج در ارتباط با چنين حادثه‌اى نازل شده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خداوند حجت را تمام كرده؛ به اينكه مفسران اهل‌سنت به اصل مطالب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شيعيان در پذيرش نظر ديگر با آنان مناقشه كرده‌اند، زيرا مهم‌ترين اشكالى كه شيعيان در ترجيح نظر اهل‌سنت وارد كرده‌اند آن است كه سند روايت مورد استناد آنها به پيامبر صلى‌الله‌عليه‌و‌آله نرسيده، در حالى كه تفسير شيعه به پيامبر اكرم صلى‌الله‌عليه‌و‌آله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كه ما ارائه مى‌دهيم از ابن‌عباس و مجاهد نقل كرده‌ايم، باز مشكلى از آنان حل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راوى ابن‌عباس و مجاهد، عكرمه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 نزد شيعيان و هم اهل‌سنت ضعيف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اشكالى كه از تفسير اهل‌سنت به لحاظ دلالت و سند گرفتيم، سه ايراد ديگر نيز بر آن وارد است</w:t>
      </w:r>
      <w:r>
        <w:rPr>
          <w:rFonts w:eastAsia="IRNazanin" w:cs="IRNazanin"/>
          <w:color w:val="111111"/>
          <w:sz w:val="28"/>
          <w:szCs w:val="28"/>
          <w:rtl w:val="true"/>
          <w:lang w:bidi="fa-IR"/>
        </w:rPr>
        <w:t>:</w:t>
      </w:r>
    </w:p>
    <w:p>
      <w:pPr>
        <w:pStyle w:val="Heading6"/>
        <w:numPr>
          <w:ilvl w:val="5"/>
          <w:numId w:val="1"/>
        </w:numPr>
        <w:rPr/>
      </w:pPr>
      <w:bookmarkStart w:id="1254" w:name="__RefHeading___Toc18033317_1280447820"/>
      <w:bookmarkStart w:id="1255" w:name="_Toc488"/>
      <w:bookmarkEnd w:id="1254"/>
      <w:r>
        <w:rPr>
          <w:rtl w:val="true"/>
        </w:rPr>
        <w:t>اشكال اول</w:t>
      </w:r>
      <w:bookmarkEnd w:id="1255"/>
    </w:p>
    <w:p>
      <w:pPr>
        <w:pStyle w:val="BookText"/>
        <w:rPr/>
      </w:pPr>
      <w:r>
        <w:rPr>
          <w:rFonts w:ascii="IRNazanin" w:hAnsi="IRNazanin" w:eastAsia="IRNazanin"/>
          <w:color w:val="111111"/>
          <w:sz w:val="28"/>
          <w:sz w:val="28"/>
          <w:szCs w:val="28"/>
          <w:rtl w:val="true"/>
          <w:lang w:bidi="fa-IR"/>
        </w:rPr>
        <w:t>تقريبا همه مفسران از اهل‌سنت اتفاق نظر دارند كه در خواست موجود در آيه درخواستى حقيقى است نه مجازى؛ يعنى نضر بن حارث واقعا درخواست عذاب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صلى‌الله‌عليه‌و‌آله مى‌كند حق است و از جانب تو است، سنگى از آسمان بر ما بباران يا عذاب دردناكى بر ما بفرست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نيز او را در جنگ بدر با كشته شدن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آيه بارش سنگ از آسمان در سوره انفال است كه با احكام انفال و بعد از جنگ بدر و بعد از قتل نضر </w:t>
      </w:r>
      <w:bookmarkStart w:id="1256" w:name="pg19311_183668"/>
    </w:p>
    <w:p>
      <w:pPr>
        <w:pStyle w:val="BookText"/>
        <w:rPr/>
      </w:pPr>
      <w:bookmarkEnd w:id="1256"/>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بعيد است كه جواب درخواست نضر در سوره‌اى مكى و قبل از هجرت نازل شده باشد، ولى اصل درخواستنش در سوره‌اى مدنى و پس از مرگش نازل شود</w:t>
      </w:r>
      <w:r>
        <w:rPr>
          <w:rFonts w:eastAsia="IRNazanin" w:cs="IRNazanin"/>
          <w:color w:val="111111"/>
          <w:sz w:val="28"/>
          <w:szCs w:val="28"/>
          <w:rtl w:val="true"/>
          <w:lang w:bidi="fa-IR"/>
        </w:rPr>
        <w:t>.</w:t>
      </w:r>
    </w:p>
    <w:p>
      <w:pPr>
        <w:pStyle w:val="Heading6"/>
        <w:numPr>
          <w:ilvl w:val="5"/>
          <w:numId w:val="1"/>
        </w:numPr>
        <w:rPr/>
      </w:pPr>
      <w:bookmarkStart w:id="1257" w:name="__RefHeading___Toc18033319_1280447820"/>
      <w:bookmarkStart w:id="1258" w:name="_Toc489"/>
      <w:bookmarkEnd w:id="1257"/>
      <w:r>
        <w:rPr>
          <w:rtl w:val="true"/>
        </w:rPr>
        <w:t>اشكال دوم</w:t>
      </w:r>
      <w:bookmarkEnd w:id="1258"/>
    </w:p>
    <w:p>
      <w:pPr>
        <w:pStyle w:val="BookText"/>
        <w:rPr/>
      </w:pPr>
      <w:r>
        <w:rPr>
          <w:rFonts w:ascii="IRNazanin" w:hAnsi="IRNazanin" w:eastAsia="IRNazanin"/>
          <w:color w:val="111111"/>
          <w:sz w:val="28"/>
          <w:sz w:val="28"/>
          <w:szCs w:val="28"/>
          <w:rtl w:val="true"/>
          <w:lang w:bidi="fa-IR"/>
        </w:rPr>
        <w:t>سخن عذاب شدگان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اللّه صلى‌الله‌عليه‌و‌آله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از جانب تو است سنگى از آسمان بر ما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تناسب را با تفسير شيعه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سختى مى‌توان تناسبى با تفسير اهل‌سنت براى آن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مطابق تفسير آنان، معناى سخن عذاب شدگان آن مى‌شود كه خدايا اگر اين دين كه محمد صلى‌الله‌عليه‌و‌آله آورده از جانب تو آورده بر ما باران سنگ بباران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مطابق تفسير شيعه معنايش اين است كه خدايا اگر تو مقرر كرده‌اى كه حكومت پس از محمد صلى‌الله‌عليه‌و‌آله از آن خاندانش باشد پس بارانى از سنگ بر ما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تناسب بيشترى با آيه دارد، زيرا كسى تقاضاى بارش سنگ از آسمان مى‌كند كه از سازگارى با وضعيت سياسى جديد نااميد شده باشد و وضع قبلى خود را با وضعيت جديد به چالش مى‌طلبد</w:t>
      </w:r>
      <w:r>
        <w:rPr>
          <w:rFonts w:eastAsia="IRNazanin" w:cs="IRNazanin"/>
          <w:color w:val="111111"/>
          <w:sz w:val="28"/>
          <w:szCs w:val="28"/>
          <w:rtl w:val="true"/>
          <w:lang w:bidi="fa-IR"/>
        </w:rPr>
        <w:t>.</w:t>
      </w:r>
    </w:p>
    <w:p>
      <w:pPr>
        <w:pStyle w:val="Heading6"/>
        <w:numPr>
          <w:ilvl w:val="5"/>
          <w:numId w:val="1"/>
        </w:numPr>
        <w:rPr/>
      </w:pPr>
      <w:bookmarkStart w:id="1259" w:name="__RefHeading___Toc18033321_1280447820"/>
      <w:bookmarkStart w:id="1260" w:name="_Toc490"/>
      <w:bookmarkEnd w:id="1259"/>
      <w:r>
        <w:rPr>
          <w:rtl w:val="true"/>
        </w:rPr>
        <w:t>اشكال سوم</w:t>
      </w:r>
      <w:bookmarkEnd w:id="1260"/>
    </w:p>
    <w:p>
      <w:pPr>
        <w:pStyle w:val="BookText"/>
        <w:rPr/>
      </w:pPr>
      <w:r>
        <w:rPr>
          <w:rFonts w:ascii="IRNazanin" w:hAnsi="IRNazanin" w:eastAsia="IRNazanin"/>
          <w:color w:val="111111"/>
          <w:sz w:val="28"/>
          <w:sz w:val="28"/>
          <w:szCs w:val="28"/>
          <w:rtl w:val="true"/>
          <w:lang w:bidi="fa-IR"/>
        </w:rPr>
        <w:t xml:space="preserve">حتى اگر بپذيريم كه تفسير اهل‌سنت صحيح است، باز هم مانع تفسير شيعه نمى‌شود، بنا بر اين، فرض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دو تفسير شيعه و اهل‌سنت تعارض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تعارضى است بين اينكه عذاب واقع عذابى باشد كه بر نضر بن حارث در جنگ بدر واقع شده است، و سپس بر پسرش جابر بن نضر واقع شده باشد ؟ چنانكه در روايت ابوعبيد اشاره شده، و سپس هم بر كسان ديگرى كه سزاوار عذاب بودند واقع شده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شايسته است به يك قاعده عمومى مهم در تفسير قرآن اشاره كنيم، و آن اينكه تا جايى كه امكان دارد بايد اطلاقات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كرد و از تنگ كردن دايره آن و مقيد كردن آن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آيه مى‌گويد يكى از آن </w:t>
      </w:r>
      <w:bookmarkStart w:id="1261" w:name="pg19311_183669"/>
    </w:p>
    <w:p>
      <w:pPr>
        <w:pStyle w:val="BookText"/>
        <w:rPr/>
      </w:pPr>
      <w:bookmarkEnd w:id="1261"/>
      <w:r>
        <w:rPr>
          <w:rFonts w:ascii="IRNazanin" w:hAnsi="IRNazanin" w:eastAsia="IRNazanin"/>
          <w:color w:val="111111"/>
          <w:sz w:val="28"/>
          <w:sz w:val="28"/>
          <w:szCs w:val="28"/>
          <w:rtl w:val="true"/>
          <w:lang w:bidi="fa-IR"/>
        </w:rPr>
        <w:t>منكران و كافران قريشى عذاب را انكار كرد و عذابى را كه پيامبر صلى‌الله‌عليه‌و‌آله بيم داده بود درخواست كرد، و خداوند نيز بدين صورت جوابش را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خدا و رسولش صلى‌الله‌عليه‌و‌آله كفار را از عذاب بيم داده‌اند، آن عذاب بر حسب قوانين خاصى كه خداوند وضع كرده است، قطعا هم در دنيا و هم در آخرت واقع خواهد شد، و عمل به اين تهديد نيز هم در كفار و هم در مؤمنان جارى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عذابى كه خداوند در جنگ‌هاى بدر و خندق بر قريش نازل كرد، عذابى كه در فتح مكه و خلع سلاح و تسليم آنان بر آنان نازل شد و عذابى كه آنان از طريق خشكسالى و قحطى تحمل كردند، همه از همان عذاب موعود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عذاب كسانى كه به خاطر اعلام ولايت اهل‌بيت عليهم‌السلام پس از پيامبر صلى‌الله‌عليه‌و‌آله به ايشان اعتراض كرده بودند نيز از همان عذاب موعود در آيه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دليلى ندارد كه آيه را تنها به حادثه نضر بن حارث، و عذاب بيم داده شده را تنها به كشتن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آنكه از سران گردنكش قريش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محصور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دليلى ندارد آيه را محصور به عصر خاصى از عصرهاى گذشته كنيم تا نسبت به روزگاران آينده به كلى ساكت و بى‌نظير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ديده مى‌شود كه مفسران اهل‌سنت، بدون هيچ دليلى آيات عذاب و رحمت را به لحاظ سبب نزول و مسئله زمان به موضوع و زمان خاصى مربوط مى‌كنند، و از اين طريق خود را به محدوديت‌هاى زياد دچار مى‌كنند، و بى‌دليل كلام مطلق الهى را محصور و مقيد مى‌سازند</w:t>
      </w:r>
      <w:r>
        <w:rPr>
          <w:rFonts w:eastAsia="IRNazanin" w:cs="IRNazanin"/>
          <w:color w:val="111111"/>
          <w:sz w:val="28"/>
          <w:szCs w:val="28"/>
          <w:rtl w:val="true"/>
          <w:lang w:bidi="fa-IR"/>
        </w:rPr>
        <w:t>.</w:t>
      </w:r>
    </w:p>
    <w:p>
      <w:pPr>
        <w:pStyle w:val="Heading6"/>
        <w:numPr>
          <w:ilvl w:val="5"/>
          <w:numId w:val="1"/>
        </w:numPr>
        <w:rPr/>
      </w:pPr>
      <w:bookmarkStart w:id="1262" w:name="__RefHeading___Toc18033323_1280447820"/>
      <w:bookmarkStart w:id="1263" w:name="_Toc491"/>
      <w:bookmarkEnd w:id="1262"/>
      <w:r>
        <w:rPr/>
        <w:t>8</w:t>
      </w:r>
      <w:r>
        <w:rPr>
          <w:rtl w:val="true"/>
        </w:rPr>
        <w:t xml:space="preserve"> - </w:t>
      </w:r>
      <w:r>
        <w:rPr>
          <w:rtl w:val="true"/>
        </w:rPr>
        <w:t>ديدگاه ناصبى‌ها درباره حديث فرود سنگ</w:t>
      </w:r>
      <w:bookmarkEnd w:id="1263"/>
    </w:p>
    <w:p>
      <w:pPr>
        <w:pStyle w:val="Heading6"/>
        <w:numPr>
          <w:ilvl w:val="5"/>
          <w:numId w:val="1"/>
        </w:numPr>
        <w:rPr/>
      </w:pPr>
      <w:bookmarkStart w:id="1264" w:name="__RefHeading___Toc18033325_1280447820"/>
      <w:bookmarkStart w:id="1265" w:name="_Toc492"/>
      <w:bookmarkEnd w:id="1264"/>
      <w:r>
        <w:rPr>
          <w:rtl w:val="true"/>
        </w:rPr>
        <w:t>اشاره</w:t>
      </w:r>
      <w:bookmarkEnd w:id="126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ناصبى‌ها، با آنكه كينه شديدى نسبت به اهل‌بيت عليهم‌السلام دارند حديثى در ردّ حديث نزول سنگ عذاب روايت نكرده‌اند، و هيچ يك از آنان پيش از ابن‌تيميه آن را تكذيب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ابن‌تيميه با شدت هر چه تمام به اين حديث حمله‌ور شده و كوشش زيادى براى ردّ آن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ميان متأخران نيز محمد رشيد رضا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ابن‌تيميه حديث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شايان توجه است آنكه رشيد رضا نه تنها درباره آن حديث از ابن‌تيميه و شاگردش ابن‌قيّم تأثير پذيرفته، بلكه در بسيارى از انديشه‌ها و روش‌ها از آن دو تقليد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حديث را در تفسير خود وارد كرده، و براى ردّ حديث از نام استادش محمد عبده نيز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مدعى شده كه بين افكار خود و استادش تمايز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 به خوبى درمى‌يابد كه در دو جلد اول كه در زمان استادش محمد عبده نوشته شده و از يادداشت‌هاى درس‌هاى او بهره گرفته، عقلانيت او و اعتقادش به ولايت اهل‌بيت عليهم‌السلام كاملاً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جلدهاى بعدى كه رشيد رضا پس از درگذشت محمد عبده نوشته يا تجديد چاپ كرده، افكار خشك و مخالف اهل‌بيت عليهم‌السلام موج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ثعلبى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جمله پيامبر صلى‌الله‌عليه‌و‌آله درباره دوستى و ولايت على عليه‌السلام در شهرها پيچيد و به گوش حارث بن نعمان فهرى رسيد، سوار بر شترى به حضور پيامبر صلى‌الله‌عليه‌و‌آله رسيد، و هنوز بر بالاى تخته سنگى بود كه از شتر پياده شد و آن را بست، و به پيامبر صلى‌الله‌عليه‌و‌آله كه در جمع يارانش ايستاده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فرمان دادى تا به يگانگى خدا و رسالت تو شهادت دهيم ما نيز قبول كرديم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اركان اسلام را يكى يكى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از تو پذيرفتيم و به اطاعت تو گردن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اين حد راضى نشدى و دو دست پسرعمويت را كشيدى و او را بر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نيز مولاى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بگو اين عمل از جانب خودت مى‌باشد يا از جانب خداست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معبودى جز او نيست اين تصميم از سوى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با شنيدن اين سخن برگشت، و در همان حال كه خواست بر شترش سوار شود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آنچه محمد مى‌گويد حق و از جانب تو است، پس سنگى از آسمان بر ما فرود آور يا عذاب دردناكى بر ما بفرست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هنوز به شترش نرسيده بود كه خداوند سنگى به سوى او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فرق سرش فرو رفت و از پايين تنش بيرون آمده و هلاكش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همين واقعه در سوره معارج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و قرائن حكايت از آن دارد كه اين روايت جعلى و غير قابل اعتماد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آن، سوره معارج نيز در مكه نازل شده،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 فَأنزِل عَلَينا حِجارَةً مِنَ السَماءِ</w:t>
      </w:r>
      <w:r>
        <w:rPr>
          <w:rFonts w:eastAsia="Amiri" w:cs="Amiri" w:ascii="Amiri" w:hAnsi="Amiri"/>
          <w:color w:val="111111"/>
          <w:sz w:val="28"/>
          <w:szCs w:val="28"/>
          <w:rtl w:val="true"/>
          <w:lang w:bidi="ar-SA"/>
        </w:rPr>
        <w:t>»</w:t>
      </w:r>
      <w:r>
        <w:rPr>
          <w:rStyle w:val="FootnoteAnchor"/>
          <w:rtl w:val="true"/>
        </w:rPr>
        <w:footnoteReference w:id="6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اين مطلب حق و از ناحيه تو است سنگى از آسمان بر 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يادآور سخنى است كه كفار قريش پيش از هجرت پيامبر صلى‌الله‌عليه‌و‌آله بر زبان مى‌راندند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يادآورى در سوره انفال آمده، كه سوره انفال پس از جنگ بدر و چندين سال پيش از سوره مائده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چگونه ممكن است كه دو آيه از دو سوره كه يكى مكى و ديگرى مدنى است در شأن يك حادثه نازل شده باشند ؟</w:t>
      </w:r>
    </w:p>
    <w:p>
      <w:pPr>
        <w:pStyle w:val="BookText"/>
        <w:rPr/>
      </w:pPr>
      <w:r>
        <w:rPr>
          <w:rFonts w:ascii="IRNazanin" w:hAnsi="IRNazanin" w:eastAsia="IRNazanin"/>
          <w:color w:val="111111"/>
          <w:sz w:val="28"/>
          <w:sz w:val="28"/>
          <w:szCs w:val="28"/>
          <w:rtl w:val="true"/>
          <w:lang w:bidi="fa-IR"/>
        </w:rPr>
        <w:t>علاوه بر اين، ظاهر روايت هم نشان مى‌دهد كه حارث بن نعمان از مسلمانان بوده و در اين قضيه مرتد شده است، و حال آنكه در بين صحابه كسى را به چنين نام و نشان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روايت مى‌گفت كه داستان حارث در ابطح رخ داده، و ابطح نام مكانى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صلى‌الله‌عليه‌و‌آله از غدير خم به مكه بازنگشته، بلكه در بازگشت از حجة الوداع در غدير خم توقف كرده است</w:t>
      </w:r>
      <w:r>
        <w:rPr>
          <w:rFonts w:eastAsia="IRNazanin" w:cs="IRNazanin"/>
          <w:color w:val="111111"/>
          <w:sz w:val="28"/>
          <w:szCs w:val="28"/>
          <w:rtl w:val="true"/>
          <w:lang w:bidi="fa-IR"/>
        </w:rPr>
        <w:t>.</w:t>
      </w:r>
      <w:r>
        <w:rPr>
          <w:rStyle w:val="FootnoteAnchor"/>
          <w:rtl w:val="true"/>
        </w:rPr>
        <w:footnoteReference w:id="667"/>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رشيد رضا از اين حديث به خشم آمده است، كه كوشش بسيارى كرده تا سند آن را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دليلى دست نيافته تا عقده‌اش را خالى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چون به مطلب ابن‌تيميه دسترسى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را تكذيب كرده و محتواى آن را به نقد كشيده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شده، و در حالى كه آن را مبناى خود در تكذيب حديث قرار داده، از اظهار آن خوددارى كرده و مطلب را به ابن‌تيميه نسبت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مهم‌ترين چيزى كه ابن‌تيميه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كه در روايت به كار رفته نام مكانى در مكه است، در حالى كه پيامبر صلى‌الله‌عليه‌و‌آله پس از روز غدير به مكه باز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يا ندانسته اند يا خود را به ندانسته‌اند كه ابطح به همين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مدينة النبى صلى‌الله‌عليه‌و‌آله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روايت مورد بحث،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نازل شده است، در حالى كه سوره معارج در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مى‌شود كه يك سوره در مكه نازل شود، ولى تنها دو آيه اول آن در مدينه نازل شده باشد ؟</w:t>
      </w:r>
    </w:p>
    <w:p>
      <w:pPr>
        <w:pStyle w:val="BookText"/>
        <w:rPr/>
      </w:pPr>
      <w:r>
        <w:rPr>
          <w:rFonts w:ascii="IRNazanin" w:hAnsi="IRNazanin" w:eastAsia="IRNazanin"/>
          <w:color w:val="111111"/>
          <w:sz w:val="28"/>
          <w:sz w:val="28"/>
          <w:szCs w:val="28"/>
          <w:rtl w:val="true"/>
          <w:lang w:bidi="fa-IR"/>
        </w:rPr>
        <w:t xml:space="preserve">آنها در اين مورد نيز خود را به ندانستن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فضاى سوره تا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كه دلالت بر مدنى بودن آن مى‌كند، و اين حديث هم دلالت بر مدنى بودن سوره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بر فرض كه سوره معارج در مكه نازل شده باشد، گاهى اتفاق افتاده كه آيه‌اى دو مرتبه نازل شده است؛ يعنى در مرتبه دوم براى بيان تفسير و معناى آيه نازل مى‌شود، و حادثه يا واقعه‌اى كه با آن مصادف مى‌شود در واقع بيانگر معناى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مفسران گفته‌اند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آرامش دل رسول خدا صلى‌الله‌عليه‌و‌آله چندين بار و در چندين محل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امكان دارد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بار در مكه و مرتبه ديگر در مدينه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نازل شده، چه مانعى دارد كه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عشيره و خانواده تحقق يافته باشد ؟ بدين صورت كه عذاب واقع براى نضر بن حارث زمانى كه پيامبر صلى‌الله‌عليه‌و‌آله در جنگ بدر او را مى‌كشت نازل شده، و براى پسرش جابر زمانى تحقق يافته باشد كه خداوند از طريق فرود سنگى از آسمان او را در ابطح يا همان مدينه كشته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معنايش اين باشد كه هر بار كه معناى اين آيه تحقق پيدا كرده، جبرئيل نازل شده و آيه را تلاوت كرده است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يك پژوهشگر حق دارد به ابن‌تيميه و رشيد رضا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بپذيريم كه آيه درباره جريان نصب على عليه‌السلام به ولايت نازل نشده، و اگر هم شده يك نزول </w:t>
      </w:r>
    </w:p>
    <w:p>
      <w:pPr>
        <w:pStyle w:val="BookText"/>
        <w:rPr/>
      </w:pPr>
      <w:r>
        <w:rPr>
          <w:rFonts w:ascii="IRNazanin" w:hAnsi="IRNazanin" w:eastAsia="IRNazanin"/>
          <w:color w:val="111111"/>
          <w:sz w:val="28"/>
          <w:sz w:val="28"/>
          <w:szCs w:val="28"/>
          <w:rtl w:val="true"/>
          <w:lang w:bidi="fa-IR"/>
        </w:rPr>
        <w:t>اضافى بوده، بقيه روايت چه اشكالى داشته كه آن را رد كرده‌ايد ؟ يعنى شما مى‌توانستيد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ولايت حضرت على عليه‌السلام نازل نشده، ولى مناسبت اصلى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درخواست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قبول داشتيد، آن را ديگر چرا تكذيب مى‌كنيد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چند اشكال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وارد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يكايك ايرادهاى رشيد رضا را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خواننده محترم مى‌بينى كه وى چگونه در چند جا از كلام خود دچار خودرأيى و تحكّم شده و سخن بيهوده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آنجا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ساختگى و مجعول است و سوره معارج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دليل گفتارش مطلبى است كه در روايت از ابن‌عباس و ابن‌زبير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فهميديم، با اينكه دليل ما هم روايت است و دليل او هم روايت است، چه ترجيحى در روايت مورد اعتماد او هست، با آنكه هر دو خبر واحد اند ؟</w:t>
      </w:r>
    </w:p>
    <w:p>
      <w:pPr>
        <w:pStyle w:val="BookText"/>
        <w:rPr/>
      </w:pPr>
      <w:r>
        <w:rPr>
          <w:rFonts w:ascii="IRNazanin" w:hAnsi="IRNazanin" w:eastAsia="IRNazanin"/>
          <w:color w:val="111111"/>
          <w:sz w:val="28"/>
          <w:sz w:val="28"/>
          <w:szCs w:val="28"/>
          <w:rtl w:val="true"/>
          <w:lang w:bidi="fa-IR"/>
        </w:rPr>
        <w:t>بر فرض كه سوره معارج مكى باشد كما اينكه مضمون خيلى از آياتش هم اين احتمال را تأييد مى‌كند، ولى او چه دليلى دارد بر اينكه هيچ يك از آيات آن مدنى نيست ؟ ممكن است دو آيه اولش كه مورد بحث ما هستند مدنى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سوره مائده هم مدنى است و در اواخر عمر رسول اللّه صلى‌الله‌عليه‌و‌آله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او و هم مسلكانش اصرار دارند كه يكى از آيات آن يعنى آيه مورد بحث مكى و نزولش در اوائل بعثت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وقتى به اعتراف مفسران اهل‌سنت جايز باشد سوره مائده مدنى و آيه مورد بحث از آيات آن مكى باشد، چه عيبى دارد كه سوره معارج هم مكى ولى دو آيه اول آن مدنى باشد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گفتار بعضى از كفار قريش قبل از هجرت را حكايت كرده است، اين هم تحكمى ديگر و سخنى بدون دليل است، زيرا بر فرض كه سوره </w:t>
      </w:r>
    </w:p>
    <w:p>
      <w:pPr>
        <w:pStyle w:val="BookText"/>
        <w:rPr/>
      </w:pPr>
      <w:r>
        <w:rPr>
          <w:rFonts w:ascii="Amiri" w:hAnsi="Amiri" w:eastAsia="Amiri" w:cs="Amiri"/>
          <w:color w:val="111111"/>
          <w:sz w:val="28"/>
          <w:sz w:val="28"/>
          <w:szCs w:val="28"/>
          <w:rtl w:val="true"/>
          <w:lang w:bidi="ar-SA"/>
        </w:rPr>
        <w:t xml:space="preserve">انفال قبل از مائده نازل شده باشد، اين كجا دليل مى‌شود بر اينكه در موقف تأليف و جمع آورى قرآن بعضى از آياتى را كه بعد از انفال نازل شده در انفال قرار نداده باشند ؟ كما اينكه آيات ربا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6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بترسيد از روزى كه به سوى خدا بازگردانده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نظر آنان آخرين آيه‌اى است كه بر رسول خدا صلى‌الله‌عليه‌و‌آله نازل شده است، در سوره بقره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سوره بقره در اوائل هجرت نازل شده، و اين آيات چند سال قبل از آن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قالوا اللّهُمَّ إن كانَ هذا هُوَ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حكايت از گفتارى است كه كفار قبل از هجرت 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تحكّم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اينكه سياق آيه دليل بر خلاف آن است؛ چرا كه براى آنكه كسى كه عارف به اسلوب كلام باشد هيچ گاه شك نمى‌كند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هُوَ الحَقُّ مِن عِندِكَ فَأمطِر عَلَينا حِجارَةً أوِ ائتِنا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مشتمل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هذا 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ضمير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 آن الف و لام در آمده، و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كار رفته است، كلامى نيست كه يك بت‌پرست آن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اين كلام، كلام كسى است كه به مقام ربوبيت ايمان و اذعان داشته، و معتقد است كه امور حقّه از ناحيه آن مقام سرچشمه مى‌گيرد، و جميع شرايع از آن ناحيه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است كه اگر احيانا درباره امرى كه ديگرى ادعا مى‌كند كه آن امر حق است نه غير آن، و ادعا مى‌كند كه اين امرى است از ناحيه خدا توقف كند و در تشخيص حقانيت و صدق گفتار او سر به گريبان فرو ببرد،و نتواند حق را بفهمد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از فرط خستگى و ملالت، از زندگى سير شده و به جان خود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اصلاً از اين كوزه آب نمى‌خورد و سر و كارش همه با بت و بتكده است، او چه باك دارد از اينكه اين حرف حق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پيامبر صلى‌الله‌عليه‌و‌آله را قبول ندارد چه رسد به يك مسئله جزئى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روايت اين است كه حارث بن نعمان از مسلمانان بوده و در اين قضيه مرتد شده است، و حال آنكه در بين صحابه كسى را به چنين نام و نشان سراغ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تحكّم ديگرى است؛ براى اينكه از ايشان سؤال مى‌شود كدام يك از علماى رجال چنين جزئيتى كرده‌اند كه عموم اشخاصى را كه رسول خدا صلى‌الله‌عليه‌و‌آله را ديدار كرده و به وى ايمان آورده و يا پس از ايمان مرتد شده‌اند، به دست آورد و سرگذشت زندگى آنها را ضبط كرده باشد ؟ و اگر شما چنين ضبطى را سراغ داريد، چه مانعى دارد كه روايت ثعلبى هم راجع به يكى از آن مرتدين باشد ؟</w:t>
      </w:r>
    </w:p>
    <w:p>
      <w:pPr>
        <w:pStyle w:val="BookText"/>
        <w:rPr/>
      </w:pPr>
      <w:r>
        <w:rPr>
          <w:rFonts w:ascii="IRNazanin" w:hAnsi="IRNazanin" w:eastAsia="IRNazanin"/>
          <w:color w:val="111111"/>
          <w:sz w:val="28"/>
          <w:sz w:val="28"/>
          <w:szCs w:val="28"/>
          <w:rtl w:val="true"/>
          <w:lang w:bidi="fa-IR"/>
        </w:rPr>
        <w:t>و اما اينكه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نام موضعى است در مكه، و پيامبر صلى‌الله‌عليه‌و‌آله بعد از حجة الوداع و داستان غدير به مكه تشريف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كلام بر مى‌آيد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ابطح را به معناى اصلى خود كه عبارت است از ريگزار نگرفته، بلكه به معناى مصطلح و مستحدث آنكه نام موضعى است در مكه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هم بر اين مطلب ندارد، بلكه دليل بر خلاف آن است؛ يكى همين روايت، و نيز روايت ديگرى كه مدينه را هم ابطح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اين شعر هم استفاده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نَجوتُ وَ قَد بَلَّ المُرادىُّ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أبى شِيخِ الأباطِحِ طالِب</w:t>
      </w:r>
    </w:p>
    <w:p>
      <w:pPr>
        <w:pStyle w:val="BookText"/>
        <w:rPr/>
      </w:pPr>
      <w:r>
        <w:rPr>
          <w:rFonts w:ascii="IRNazanin" w:hAnsi="IRNazanin" w:eastAsia="IRNazanin"/>
          <w:color w:val="111111"/>
          <w:sz w:val="28"/>
          <w:sz w:val="28"/>
          <w:szCs w:val="28"/>
          <w:rtl w:val="true"/>
          <w:lang w:bidi="fa-IR"/>
        </w:rPr>
        <w:t xml:space="preserve">من نجات يافتم در حالتى كه ابن‌ملجم مرادى لعنة اللّه عليه شمشير خود را به خون سر على عليه‌السلام فرزند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شيخ و بزرگ ابطحى‌هاست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 هم مكه و هم اطراف آن ابطح ناميده شده‌اند</w:t>
      </w:r>
      <w:r>
        <w:rPr>
          <w:rFonts w:eastAsia="IRNazanin" w:cs="IRNazanin"/>
          <w:color w:val="111111"/>
          <w:sz w:val="28"/>
          <w:szCs w:val="28"/>
          <w:rtl w:val="true"/>
          <w:lang w:bidi="fa-IR"/>
        </w:rPr>
        <w:t>.</w:t>
      </w:r>
      <w:r>
        <w:rPr>
          <w:rStyle w:val="FootnoteAnchor"/>
          <w:rtl w:val="true"/>
        </w:rPr>
        <w:footnoteReference w:id="66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به فتح الف و سكون با و فتح طاء و حاء بى‌نقطه، به معناى بستر سيل است كه داراى ريگ‌هاى نرم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ابن‌دريد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و بطحا شن نرمى است كه سيلاب آن را بر روى زمين فرش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ابوزيد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اثرى است كه از سيل باقى مى‌ماند، چه بستر سيل وسيع باشد و چه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و منى را ابطح مى‌گويند به ملاحظه اينكه فاصله بستر سيل از هر دو به يك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فاصله آن نسبت به منى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آن و منى محلى است به نام محصب، و بين آن و مكه خيف بنى‌كنانه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عين رواياتى را كه ثعلبى نقل كرده ديگران هم نقل كرده‌اند، و در نقل آنها كلمه ابطح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نقل همان است كه در ادامه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جمهور علما و همچنين غير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و بعد از همه اينها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اخبار متواتر و يا خبرى كه قرينه قطعى بر صحتش اقامه شده باشد نيست كه قابل اين همه بحث باشد، بلكه خبر واحد است، و بناى ما هم بر اين نيست كه در غير احكام فرعيه بر اينگونه اخبار اعتماد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ما، بلكه همه عقلاء بنايشان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همه طوايف بشرى تفحص كنيم خواهيم ديد كه بناى همه آنها بر آن است كه جز در محاورات روزمره خود به اخبار آحاد اعتماد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هم كه ما بحث كرديم براى اين بود كه در قبال خصم كه روايت را به باد خدشه و اشكال گرفته و مى‌خواست بدون دليل صحيح روايت را ساختگى و مجعول قلمداد كند، و با علم به اينكه اشكالاتش وارد نيست سكوت نكرده باشيم</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هر 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استدلال‌هاى كاملاً قوى نظريات رشيد رضا را رد كرده، ولى از آنجا كه حديث فرود سنگ را خبر واحد مى‌داند، باز هم به گونه‌اى در جهت تضعيف حديث گام برداشته است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كاش او به جاى آنكه با ادعاى خبر واحد بودن حديث آن را تضعيف مى‌كرد، پس از آن منابع و راويان آن را به خوبى مى‌شناخت و به بحث‌هايى كه علامه امينى در </w:t>
      </w:r>
      <w:bookmarkStart w:id="1266" w:name="pg19311_183677"/>
    </w:p>
    <w:p>
      <w:pPr>
        <w:pStyle w:val="BookText"/>
        <w:rPr/>
      </w:pPr>
      <w:bookmarkEnd w:id="1266"/>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نقوى هندى در جلدهاى هفتم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منابع مراجعه مى‌كرد، آنگاه درباره آن چنين قضاوتى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خلاصه‌اى از آنچه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و روايت آن نوشته مى‌آوريم، تا هم انطباق حديث با آيه ثابت شود، و هم متواتر بودن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آيات نازل شده بعد از نص غدير،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معارج است، كه علاوه بر اعتقاد شيعه به آن، جمعى از زعماى اهل‌سنت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شخصيتشان مورد تصديق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در كتب تفسير و حديث خود ثبت و ضبط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سى تن از نويسندگان و محدثانى كه روايت را به چندين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آورده، كه در ميان آن سى تن، دو محدث، پيش از روزگار ثعلبى مى‌زيسته‌اند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وجوه متعددى كه ابن‌تيميه براى تضعيف و ابطال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آورده مى‌پردازد و به يكايك آنها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ايرادهاى ابن‌تيميه و خلاصه پاسخ‌هاى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Heading6"/>
        <w:numPr>
          <w:ilvl w:val="5"/>
          <w:numId w:val="1"/>
        </w:numPr>
        <w:rPr/>
      </w:pPr>
      <w:bookmarkStart w:id="1267" w:name="__RefHeading___Toc18033327_1280447820"/>
      <w:bookmarkStart w:id="1268" w:name="_Toc493"/>
      <w:bookmarkEnd w:id="1267"/>
      <w:r>
        <w:rPr>
          <w:rtl w:val="true"/>
        </w:rPr>
        <w:t>اشكال اول</w:t>
      </w:r>
      <w:bookmarkEnd w:id="126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شيعه و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كه ماجراى غدير در هنگام بازگشت رسول خدا صلى‌الله‌عليه‌و‌آله از حجة الوداع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حديث مزبور حكايت از آن دارد كه چون اين خبر در بلاد شايع و منتشر شد، حارث نزد پيامبر صلى‌الله‌عليه‌و‌آله آمد، در حالى كه آن حضرت هنوز در ابطح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طبيعت حال ايجاب مى‌كند كه در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سازنده اين حديث از تاريخ داستان غدير بى‌اطلاع و نسبت به آن جاهل بوده است</w:t>
      </w:r>
      <w:r>
        <w:rPr>
          <w:rFonts w:eastAsia="IRNazanin" w:cs="IRNazanin"/>
          <w:color w:val="111111"/>
          <w:sz w:val="28"/>
          <w:szCs w:val="28"/>
          <w:rtl w:val="true"/>
          <w:lang w:bidi="fa-IR"/>
        </w:rPr>
        <w:t xml:space="preserve">. </w:t>
      </w:r>
      <w:bookmarkStart w:id="1269" w:name="pg19311_183678"/>
    </w:p>
    <w:p>
      <w:pPr>
        <w:pStyle w:val="BookText"/>
        <w:rPr/>
      </w:pPr>
      <w:bookmarkEnd w:id="1269"/>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روايت حلبى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سبط بن 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محمد صدرالعلم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اين است كه شخص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خدمت رسول خدا صلى‌الله‌عليه‌و‌آله رسيده، اگر مراد از مسجد، مسجد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حلبى تصريح كرده كه آن شخص در مدينه خدمت پيامبر صلى‌الله‌عليه‌و‌آله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ابن‌تيميه بدون توجه به اين مطلب شروع به هرزه‌گويى كرده، و با جزميت هر چه تمام حديث را تكذيب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توجه به حقايق زبانشناسى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موضعى در حوالى مكه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به كتاب‌هاى حديث، جغرافيا، فرهنگ لغات و شهرها و ادبيات مراجعه مى‌كرد، به خوبى به تصريحات اهل فن دست مى‌يافت و مى‌دانست كه آنها كلمه ابطح را به هر وادى و سيل‌گاه كه در آن سنگريزه و شن وجود دارد اطلاق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بخارى و مسلم در صحيحين از عبداللّه بن عمر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در بطحاء ذى‌الحليفه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گذرگاه سيل و ريگزار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خوابانيد و نماز خواند</w:t>
      </w:r>
      <w:r>
        <w:rPr>
          <w:rFonts w:eastAsia="IRNazanin" w:cs="IRNazanin"/>
          <w:color w:val="111111"/>
          <w:sz w:val="28"/>
          <w:szCs w:val="28"/>
          <w:rtl w:val="true"/>
          <w:lang w:bidi="fa-IR"/>
        </w:rPr>
        <w:t>.</w:t>
      </w:r>
      <w:r>
        <w:rPr>
          <w:rStyle w:val="FootnoteAnchor"/>
          <w:rtl w:val="true"/>
        </w:rPr>
        <w:footnoteReference w:id="672"/>
      </w:r>
    </w:p>
    <w:p>
      <w:pPr>
        <w:pStyle w:val="Heading6"/>
        <w:numPr>
          <w:ilvl w:val="5"/>
          <w:numId w:val="1"/>
        </w:numPr>
        <w:rPr/>
      </w:pPr>
      <w:bookmarkStart w:id="1270" w:name="__RefHeading___Toc18033329_1280447820"/>
      <w:bookmarkStart w:id="1271" w:name="_Toc494"/>
      <w:bookmarkEnd w:id="1270"/>
      <w:r>
        <w:rPr>
          <w:rtl w:val="true"/>
        </w:rPr>
        <w:t>اشكال دوم</w:t>
      </w:r>
      <w:bookmarkEnd w:id="1271"/>
    </w:p>
    <w:p>
      <w:pPr>
        <w:pStyle w:val="BookText"/>
        <w:rPr/>
      </w:pPr>
      <w:r>
        <w:rPr>
          <w:rFonts w:ascii="IRNazanin" w:hAnsi="IRNazanin" w:eastAsia="IRNazanin"/>
          <w:color w:val="111111"/>
          <w:sz w:val="28"/>
          <w:sz w:val="28"/>
          <w:szCs w:val="28"/>
          <w:rtl w:val="true"/>
          <w:lang w:bidi="fa-IR"/>
        </w:rPr>
        <w:t>همه اهل علم و اهل تفسير اتفاق نظر دارند كه سوره معارج در مكه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معارج حدود ده سال يا بيشتر پيش از واقعه غدير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اجماع و اتفاق نام برده حاصل مى‌شود اين است كه سوره معارج من حيث المجموع مكى است، نه آنكه همه آيات آن هم مكى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ممكن است اين آيات استثنائا مدنى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رويه در بسيارى از سوره‌هاى ديگر نيز جارى است</w:t>
      </w:r>
      <w:r>
        <w:rPr>
          <w:rFonts w:eastAsia="IRNazanin" w:cs="IRNazanin"/>
          <w:color w:val="111111"/>
          <w:sz w:val="28"/>
          <w:szCs w:val="28"/>
          <w:rtl w:val="true"/>
          <w:lang w:bidi="fa-IR"/>
        </w:rPr>
        <w:t xml:space="preserve">. </w:t>
      </w:r>
      <w:bookmarkStart w:id="1272" w:name="pg19311_183679"/>
    </w:p>
    <w:p>
      <w:pPr>
        <w:pStyle w:val="BookText"/>
        <w:rPr/>
      </w:pPr>
      <w:bookmarkEnd w:id="1272"/>
      <w:r>
        <w:rPr>
          <w:rFonts w:ascii="IRNazanin" w:hAnsi="IRNazanin" w:eastAsia="IRNazanin"/>
          <w:color w:val="111111"/>
          <w:sz w:val="28"/>
          <w:sz w:val="28"/>
          <w:szCs w:val="28"/>
          <w:rtl w:val="true"/>
          <w:lang w:bidi="fa-IR"/>
        </w:rPr>
        <w:t>پس اين ايراد وارد نخواهد بود، وقتى يقين حاصل شد كه سوره‌اى مكى است يا مدنى، لازمه آن اين باشد كه آيات اوليه آن و يا آيه‌اى كه نام سوره از آن گرفته شده نيز مكى يا مدنى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چنانكه قبلاً نيز اشاره كرده‌ايم، ترتيبى كه در آيات و سوره‌ها ملاحظه مى‌شود به مقتضاى توقيف است نه ترتيب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امكان دارد نزول اين چند آيه متأخر باشد، و مقدم داشتن آنها بر آياتى كه قبلاً نازل شده به سبب توقيف باشد، هر چند ما به حكمت اين امر واقف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اكثر موارد به حكمت ترتيب هر چند ما به حكمت اين امر واقف نباشيم؛ همان طور كه در اكثر موارد به حكمت ترتيب در آيات و سوره‌هاى قرآن آگاهى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اينگونه تقديم و تأخير در آيات و سوره‌ها در نظم كنونى قرآن نظير دارد،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عنكبوت مكى است، ولى ده آيه اول آن مدنى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اين امر را طبرى و قرطبى و شربينى روايت كرده‌اند</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سوره كهف مكى است، ولى هفت آيه اول آن مدنى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قرطبى و سيوطى به اين حقيقت اذعان كرده‌اند</w:t>
      </w:r>
      <w:r>
        <w:rPr>
          <w:rFonts w:eastAsia="Amiri" w:cs="Amiri" w:ascii="Amiri" w:hAnsi="Amiri"/>
          <w:color w:val="111111"/>
          <w:sz w:val="28"/>
          <w:szCs w:val="28"/>
          <w:rtl w:val="true"/>
          <w:lang w:bidi="ar-SA"/>
        </w:rPr>
        <w:t>.</w:t>
      </w:r>
      <w:r>
        <w:rPr>
          <w:rStyle w:val="FootnoteAnchor"/>
          <w:rtl w:val="true"/>
        </w:rPr>
        <w:footnoteReference w:id="674"/>
      </w:r>
    </w:p>
    <w:p>
      <w:pPr>
        <w:pStyle w:val="Heading6"/>
        <w:numPr>
          <w:ilvl w:val="5"/>
          <w:numId w:val="1"/>
        </w:numPr>
        <w:rPr/>
      </w:pPr>
      <w:bookmarkStart w:id="1273" w:name="__RefHeading___Toc18033331_1280447820"/>
      <w:bookmarkStart w:id="1274" w:name="_Toc495"/>
      <w:bookmarkEnd w:id="1273"/>
      <w:r>
        <w:rPr>
          <w:rtl w:val="true"/>
        </w:rPr>
        <w:t>اشكال سوم</w:t>
      </w:r>
      <w:bookmarkEnd w:id="1274"/>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اشكال ابن‌تيميه اين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قالوا اللّهُمَّ إن كانَ هذا هُوَ الحَقُّ مِن عِندِكَ فَأمطِر عَلَينا حِجارَةً مِنَ السَماءِ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هنگامى كه گفتند خدايا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پيامبر صلى‌الله‌عليه‌و‌آله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از جانب تو است پس از آسمان بر ما باران سنگ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اتفاق همه علما پس از جنگ بدر و سال‌ها پيش از واقعه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شما چگونه مى‌گوييد شخصى كه از ولايت على عليه‌السلام ناراضى بود پس از واقعه غدير به حضور پيامبر صلى‌الله‌عليه‌و‌آله آمده و چنين سخنى گفته است ؟ </w:t>
      </w:r>
      <w:bookmarkStart w:id="1275" w:name="pg19311_183680"/>
    </w:p>
    <w:p>
      <w:pPr>
        <w:pStyle w:val="BookText"/>
        <w:rPr/>
      </w:pPr>
      <w:bookmarkEnd w:id="127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اين مرد گمان مى‌كند نظر راويان احاديثى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مؤيد همديگر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حارث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زبان آورده از آيه كريمه‌اى است كه سابقا نازل شده و او آن را در قالب دعا در آورده و در آن روز به زبان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خواننده اين اخبار به خوبى درك مى‌كند كه اين گمان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ابن‌تيميه گمان كرده در آياتى كه سابقا نازل شده مانعى هست كه كسى به آن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اين روايت چيزى غير از اين ذكر شده كه آن مرد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كلماتى را بر زبان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چه ربطى با وقت نزول آيه سوره انفال دارد، بلكه آن آيه هر وقت كه نازل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بدر يا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مرد كفر خود را به آن آشكار كرده است، كما اينكه كفار پيش از او كفر خود را به آن آشكار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معلوم است، ولى ابن‌تيميه ميخواهد با تعداد اشكالاتى كه طرح مى‌كند مطلب حق و ثابتى را به زعم خود باطل كند</w:t>
      </w:r>
      <w:r>
        <w:rPr>
          <w:rFonts w:eastAsia="IRNazanin" w:cs="IRNazanin"/>
          <w:color w:val="111111"/>
          <w:sz w:val="28"/>
          <w:szCs w:val="28"/>
          <w:rtl w:val="true"/>
          <w:lang w:bidi="fa-IR"/>
        </w:rPr>
        <w:t>.</w:t>
      </w:r>
    </w:p>
    <w:p>
      <w:pPr>
        <w:pStyle w:val="Heading6"/>
        <w:numPr>
          <w:ilvl w:val="5"/>
          <w:numId w:val="1"/>
        </w:numPr>
        <w:rPr/>
      </w:pPr>
      <w:bookmarkStart w:id="1276" w:name="__RefHeading___Toc18033333_1280447820"/>
      <w:bookmarkStart w:id="1277" w:name="_Toc496"/>
      <w:bookmarkEnd w:id="1276"/>
      <w:r>
        <w:rPr>
          <w:rtl w:val="true"/>
        </w:rPr>
        <w:t>اشكال چهارم</w:t>
      </w:r>
      <w:bookmarkEnd w:id="1277"/>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گفتار و درخواست مشركان در مكه نازل شده، ولى به واسطه وجود پيامبر صلى‌الله‌عليه‌و‌آله در بين آنان در آنجا عذاب بر آنها نازل نشده، زيرا خداوند وعده فرموده تا زمانى كه پيامبرش صلى‌الله‌عليه‌و‌آله در ميان آنان باشد يا آنان استغفار مى‌كنند بر آنها عذاب نازل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مادام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باشى خداوند آنان را عذاب نخواهد كرد و مادامى هم كه استغفار كنند خداوند عذابش را بر آنان نازل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عدم نزول عذاب در مكه بر مشركان با عدم نزول عذاب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 معاند، ملازمه‌اى برقرار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كارهاى خداوند از روى حكمت است، و هر كار هم حكمت ويژه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كارهاى خداوند به لحاظ حكمت داراى ابعاد گوناگون مى‌باشند</w:t>
      </w:r>
      <w:r>
        <w:rPr>
          <w:rFonts w:eastAsia="IRNazanin" w:cs="IRNazanin"/>
          <w:color w:val="111111"/>
          <w:sz w:val="28"/>
          <w:szCs w:val="28"/>
          <w:rtl w:val="true"/>
          <w:lang w:bidi="fa-IR"/>
        </w:rPr>
        <w:t xml:space="preserve">. </w:t>
      </w:r>
      <w:bookmarkStart w:id="1278" w:name="pg19311_183681"/>
    </w:p>
    <w:p>
      <w:pPr>
        <w:pStyle w:val="BookText"/>
        <w:rPr/>
      </w:pPr>
      <w:bookmarkEnd w:id="1278"/>
      <w:r>
        <w:rPr>
          <w:rFonts w:ascii="IRNazanin" w:hAnsi="IRNazanin" w:eastAsia="IRNazanin"/>
          <w:color w:val="111111"/>
          <w:sz w:val="28"/>
          <w:sz w:val="28"/>
          <w:szCs w:val="28"/>
          <w:rtl w:val="true"/>
          <w:lang w:bidi="fa-IR"/>
        </w:rPr>
        <w:t>آنگاه علامه امينى نام تعدادى از افراد را كه پيامبر صلى‌الله‌عليه‌و‌آله آنان را نفرين كرده و خداوند آنان را دچار عذاب كرده مى‌آورد، و در پايان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رسول خدا صلى‌الله‌عليه‌و‌آله به طور كلى مانع از تمام اقسام عذاب بود، اين تهديد درست نبود و احدى از آنها كه نام برديم گرفتار عذاب نمى‌شد، و حتى احدى در غزوات و جنگ‌هاى آن حضرت به سبب خشم ايشان كشته نمى‌شد، زيرا تمام اين امور از اقسام عذاب است</w:t>
      </w:r>
      <w:r>
        <w:rPr>
          <w:rFonts w:eastAsia="IRNazanin" w:cs="IRNazanin"/>
          <w:color w:val="111111"/>
          <w:sz w:val="28"/>
          <w:szCs w:val="28"/>
          <w:rtl w:val="true"/>
          <w:lang w:bidi="fa-IR"/>
        </w:rPr>
        <w:t>.</w:t>
      </w:r>
    </w:p>
    <w:p>
      <w:pPr>
        <w:pStyle w:val="Heading6"/>
        <w:numPr>
          <w:ilvl w:val="5"/>
          <w:numId w:val="1"/>
        </w:numPr>
        <w:rPr/>
      </w:pPr>
      <w:bookmarkStart w:id="1279" w:name="__RefHeading___Toc18033335_1280447820"/>
      <w:bookmarkStart w:id="1280" w:name="_Toc497"/>
      <w:bookmarkEnd w:id="1279"/>
      <w:r>
        <w:rPr>
          <w:rtl w:val="true"/>
        </w:rPr>
        <w:t>اشكال پنجم</w:t>
      </w:r>
      <w:bookmarkEnd w:id="1280"/>
    </w:p>
    <w:p>
      <w:pPr>
        <w:pStyle w:val="BookText"/>
        <w:rPr/>
      </w:pPr>
      <w:r>
        <w:rPr>
          <w:rFonts w:ascii="IRNazanin" w:hAnsi="IRNazanin" w:eastAsia="IRNazanin"/>
          <w:color w:val="111111"/>
          <w:sz w:val="28"/>
          <w:sz w:val="28"/>
          <w:szCs w:val="28"/>
          <w:rtl w:val="true"/>
          <w:lang w:bidi="fa-IR"/>
        </w:rPr>
        <w:t>اگر داستان حارث كه درباره اين آيه ادعا شده درست و مطابق واقع باشد مثل آنچه درباره اصحاب فيل نازل شده، هر آينه براى نقل و روايت آن انگيزه‌هاى زيادى پيدا مى‌شد و مفسران زيادى به آن توجه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جز چند سند ناشناس، مورخان و ارباب كتاب‌هاى مسند و صحاح و تفسير و سيره و امثال آن به كلى اين داستان را ناديده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داستان از اساس باطل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قياس اين داستان كه يك حادثه فردى بوده با داستان اصحاب فيل نامناسب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حادثه در جامعه آن روز از زمينه مناسب و كيفيتى كه توجه و اعتناى عمومى را به خود جلب كند، برخوردار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اينكه در عين حال هدف و مقصود گروهى كه شاهد اين امر بودند اقتضا مى‌كرد كه پرده فراموشى بر آن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پرده بر اصل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امر ولايت در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انگيزه‌ها در نقل داستان اصحاب فيل غير از انگيزه‌ها و مقاصدى است كه در واقعه فرود سنگ عذاب بر سؤال كننده موجود است، و قياس آن دو به يكديگر زورگويى و ناديده انگاشتن حق و حقيقت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ادعاى ابن‌تيميه دائر بر اينكه طبقات نويسندگان و مورخان به اين موضوع را بهايى نداده‌اند، اين نيز گزاف‌گويى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ما در آغاز همين بحث سى تن از كسانى كه اين داستان را به طرق متعدد نقل كرده‌اند نام برديم، كه همه آنان از پيشوايان علم و حاملان تفسير و حافظان حديث و ناقلان تاريخ مى‌باشند</w:t>
      </w:r>
      <w:r>
        <w:rPr>
          <w:rFonts w:eastAsia="IRNazanin" w:cs="IRNazanin"/>
          <w:color w:val="111111"/>
          <w:sz w:val="28"/>
          <w:szCs w:val="28"/>
          <w:rtl w:val="true"/>
          <w:lang w:bidi="fa-IR"/>
        </w:rPr>
        <w:t xml:space="preserve">. </w:t>
      </w:r>
      <w:bookmarkStart w:id="1281" w:name="pg19311_183682"/>
    </w:p>
    <w:p>
      <w:pPr>
        <w:pStyle w:val="BookText"/>
        <w:rPr/>
      </w:pPr>
      <w:bookmarkEnd w:id="1281"/>
      <w:r>
        <w:rPr>
          <w:rFonts w:ascii="IRNazanin" w:hAnsi="IRNazanin" w:eastAsia="IRNazanin"/>
          <w:color w:val="111111"/>
          <w:sz w:val="28"/>
          <w:sz w:val="28"/>
          <w:szCs w:val="28"/>
          <w:rtl w:val="true"/>
          <w:lang w:bidi="fa-IR"/>
        </w:rPr>
        <w:t xml:space="preserve">اما از لحاظ اسناد به اين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حارث و حارث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حافظان و مفسران و محدثان و اهل تحقيق اين اسناد را شناخته و در خور ذكر و اعتماد دانسته‌اند، و بدون هيچ ترديد و انكارى، آياتى از قرآن كريم و ذكر حكيم را بدين اسناد تفسير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كسانى نيستند كه با اسنادهاى كم ارج و روايات ضعيف و سست قرآن را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سابقه امر چنين است و روش اهل دانش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ابن‌تيميه سند را مجهول و ناشناس پنداشته، و در متن آن نيز به مناقشه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چيز از اين قبيل با روش ناهموار او تطبيق نمى‌كند</w:t>
      </w:r>
      <w:r>
        <w:rPr>
          <w:rFonts w:eastAsia="IRNazanin" w:cs="IRNazanin"/>
          <w:color w:val="111111"/>
          <w:sz w:val="28"/>
          <w:szCs w:val="28"/>
          <w:rtl w:val="true"/>
          <w:lang w:bidi="fa-IR"/>
        </w:rPr>
        <w:t>.</w:t>
      </w:r>
    </w:p>
    <w:p>
      <w:pPr>
        <w:pStyle w:val="Heading6"/>
        <w:numPr>
          <w:ilvl w:val="5"/>
          <w:numId w:val="1"/>
        </w:numPr>
        <w:rPr/>
      </w:pPr>
      <w:bookmarkStart w:id="1282" w:name="__RefHeading___Toc18033337_1280447820"/>
      <w:bookmarkStart w:id="1283" w:name="_Toc498"/>
      <w:bookmarkEnd w:id="1282"/>
      <w:r>
        <w:rPr>
          <w:rtl w:val="true"/>
        </w:rPr>
        <w:t>اشكال ششم</w:t>
      </w:r>
      <w:bookmarkEnd w:id="1283"/>
    </w:p>
    <w:p>
      <w:pPr>
        <w:pStyle w:val="BookText"/>
        <w:rPr/>
      </w:pPr>
      <w:r>
        <w:rPr>
          <w:rFonts w:ascii="IRNazanin" w:hAnsi="IRNazanin" w:eastAsia="IRNazanin"/>
          <w:color w:val="111111"/>
          <w:sz w:val="28"/>
          <w:sz w:val="28"/>
          <w:szCs w:val="28"/>
          <w:rtl w:val="true"/>
          <w:lang w:bidi="fa-IR"/>
        </w:rPr>
        <w:t xml:space="preserve">از اين حديث چنين فهميده مى‌شود كه سؤال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پذيرفتن اصول پنجگانه اسلام مسلمان بوده، و آنچه از تاريخ اسلام روشن و بديهى است آن است كه احدى از مسلمانان در عهد پيامبر اكرم صلى‌الله‌عليه‌و‌آله به عذاب مبتلا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همانگونه كه مسلمان بودن حارث را ثابت مى‌كند، ارتداد يا خروج او از اسلام را نيز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ردّ فرمايش پيامبر صلى‌الله‌عليه‌و‌آله و شك و ترديد او در آنچه آن حضرت از طرف خداى متعال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عذاب در هنگام مسلمان بودن بر او نازل نشده، بلكه بعد از كفر و ارتداد عذاب 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كسانى هم بوده‌اند كه با وصف اسلام و مسلمان بودن، به علت تجرّى و جسارت به ساحت قدس نبوى صلى‌الله‌عليه‌و‌آله مشمول عقوبت واقع شده‌اند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امينى در اينجا نام عده‌اى از مسلمانان را ذكر كرده كه به سبب نفرين پيامبر صلى‌الله‌عليه‌و‌آله دچار عقوبت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كسى است كه مسلم در صحيح خود به نقل از سلمة بن اكوع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حضور پيامبر صلى‌الله‌عليه‌و‌آله با دست چپ خود غذا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ازدست چپ ناتوان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هيچگاه نتوانست دست چپ خود را به دهان برساند</w:t>
      </w:r>
      <w:r>
        <w:rPr>
          <w:rFonts w:eastAsia="IRNazanin" w:cs="IRNazanin"/>
          <w:color w:val="111111"/>
          <w:sz w:val="28"/>
          <w:szCs w:val="28"/>
          <w:rtl w:val="true"/>
          <w:lang w:bidi="fa-IR"/>
        </w:rPr>
        <w:t xml:space="preserve">. </w:t>
      </w:r>
      <w:bookmarkStart w:id="1284" w:name="pg19311_183683"/>
    </w:p>
    <w:p>
      <w:pPr>
        <w:pStyle w:val="Heading6"/>
        <w:numPr>
          <w:ilvl w:val="5"/>
          <w:numId w:val="1"/>
        </w:numPr>
        <w:rPr/>
      </w:pPr>
      <w:bookmarkStart w:id="1285" w:name="__RefHeading___Toc18033339_1280447820"/>
      <w:bookmarkStart w:id="1286" w:name="_Toc499"/>
      <w:bookmarkEnd w:id="1284"/>
      <w:bookmarkEnd w:id="1285"/>
      <w:r>
        <w:rPr>
          <w:rtl w:val="true"/>
        </w:rPr>
        <w:t>اشكال هفتم</w:t>
      </w:r>
      <w:bookmarkEnd w:id="1286"/>
    </w:p>
    <w:p>
      <w:pPr>
        <w:pStyle w:val="BookText"/>
        <w:rPr/>
      </w:pPr>
      <w:r>
        <w:rPr>
          <w:rFonts w:ascii="IRNazanin" w:hAnsi="IRNazanin" w:eastAsia="IRNazanin"/>
          <w:color w:val="111111"/>
          <w:sz w:val="28"/>
          <w:sz w:val="28"/>
          <w:szCs w:val="28"/>
          <w:rtl w:val="true"/>
          <w:lang w:bidi="fa-IR"/>
        </w:rPr>
        <w:t xml:space="preserve">حارث به نعمان در ميان صحابه شناخته شده نيست، زيرا ارباب حديث و تراجم مانند ابن‌عبدالبر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ابن‌منده و ابونعيم اصفهانى و ابوموسى در تأليفات خود و در ضمن نام‌هاى صحابه، نامى از او به ميان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نظر ما وجود چنين كسى مشكوك و مردد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كتاب‌هايى كه در معرفى و شرح حال و زندگى صحابه تأليف شده‌اند، نام همه صحابه را در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يك از نويسندگان و گردآورندگان، به ذكر نام آن عده از صحابه كه در حيطه اطلاع و در حدود بررسى او بوده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مؤلف ديگر آمده و در حد توان خود از زواياى كتب و آثار پيش از خود، نام و نشان افرادى از صحابه را به دست آورده كه سلف او بر آنها وقوف نيافته و بر گفته مؤلف اولى اضافه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جامع‌ترين كتابى كه در اين زمينه موجود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فى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ابن‌حجر عسقلانى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نامبرده هم در آغاز كتاب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كوشش بسيارى در اين راه كرده‌ايم، مع ذلك در مقايسه با روايتى كه از ابى‌ذرعه رازى نقل شده، نتوانسته‌ايم به اسامى يك دهم از صحابه پيامبر صلى‌الله‌عليه‌و‌آله دست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 در روايتى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 صلى‌الله‌عليه‌و‌آله از دار دنيا وفات كرد، تعداد كسانى كه ايشان را ديده بودند يا از ايشان حديثى شنيده بودند بالغ بر صد هزار نفر مرد و زن بودند، كه همه آنها گفته‌اند كه حديثى از آن حضرت شنيده يا ديده‌اند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نام شخصى در چنين آثارى ذكر نشده، انكار وجود او از حيطه انصاف خارج است و با اصول و مقررات بحث و استدلال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ممكن است مؤلفان كتب مشتمل بر شرح حال صحابه، به علت ارتداد و كفرى كه در سرانجام از اين شخص مشهود گشته از ذكر نامش صرف نظر كرده باشند</w:t>
      </w:r>
      <w:r>
        <w:rPr>
          <w:rFonts w:eastAsia="IRNazanin" w:cs="IRNazanin"/>
          <w:color w:val="111111"/>
          <w:sz w:val="28"/>
          <w:szCs w:val="28"/>
          <w:rtl w:val="true"/>
          <w:lang w:bidi="fa-IR"/>
        </w:rPr>
        <w:t>.</w:t>
      </w:r>
      <w:r>
        <w:rPr>
          <w:rStyle w:val="FootnoteAnchor"/>
          <w:rtl w:val="true"/>
        </w:rPr>
        <w:footnoteReference w:id="675"/>
      </w:r>
      <w:bookmarkStart w:id="1287" w:name="pg19311_183684"/>
    </w:p>
    <w:p>
      <w:pPr>
        <w:pStyle w:val="Heading6"/>
        <w:numPr>
          <w:ilvl w:val="5"/>
          <w:numId w:val="1"/>
        </w:numPr>
        <w:rPr/>
      </w:pPr>
      <w:bookmarkStart w:id="1288" w:name="__RefHeading___Toc18033341_1280447820"/>
      <w:bookmarkStart w:id="1289" w:name="_Toc500"/>
      <w:bookmarkEnd w:id="1287"/>
      <w:bookmarkEnd w:id="1288"/>
      <w:r>
        <w:rPr/>
        <w:t>9</w:t>
      </w:r>
      <w:r>
        <w:rPr>
          <w:rtl w:val="true"/>
        </w:rPr>
        <w:t xml:space="preserve"> - </w:t>
      </w:r>
      <w:r>
        <w:rPr>
          <w:rtl w:val="true"/>
        </w:rPr>
        <w:t>دلائل تقويت حديث فرود سنگ</w:t>
      </w:r>
      <w:bookmarkEnd w:id="1289"/>
    </w:p>
    <w:p>
      <w:pPr>
        <w:pStyle w:val="Heading6"/>
        <w:numPr>
          <w:ilvl w:val="5"/>
          <w:numId w:val="1"/>
        </w:numPr>
        <w:rPr/>
      </w:pPr>
      <w:bookmarkStart w:id="1290" w:name="__RefHeading___Toc18033343_1280447820"/>
      <w:bookmarkStart w:id="1291" w:name="_Toc501"/>
      <w:bookmarkEnd w:id="1290"/>
      <w:r>
        <w:rPr>
          <w:rtl w:val="true"/>
        </w:rPr>
        <w:t>اشاره</w:t>
      </w:r>
      <w:bookmarkEnd w:id="1291"/>
    </w:p>
    <w:p>
      <w:pPr>
        <w:pStyle w:val="BookText"/>
        <w:rPr/>
      </w:pPr>
      <w:r>
        <w:rPr>
          <w:rFonts w:ascii="IRNazanin" w:hAnsi="IRNazanin" w:eastAsia="IRNazanin"/>
          <w:color w:val="111111"/>
          <w:sz w:val="28"/>
          <w:sz w:val="28"/>
          <w:szCs w:val="28"/>
          <w:rtl w:val="true"/>
          <w:lang w:bidi="fa-IR"/>
        </w:rPr>
        <w:t xml:space="preserve">علاوه بر آنچه پيش از اين ما در بيان اين حديث تقديم خوانندگان محترم كرديم، و علاوه بر آنچه 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سه دليل ديگر در تقويت و تثبيت حديث مورد بحث ارائه مى‌كنيم</w:t>
      </w:r>
      <w:r>
        <w:rPr>
          <w:rFonts w:eastAsia="IRNazanin" w:cs="IRNazanin"/>
          <w:color w:val="111111"/>
          <w:sz w:val="28"/>
          <w:szCs w:val="28"/>
          <w:rtl w:val="true"/>
          <w:lang w:bidi="fa-IR"/>
        </w:rPr>
        <w:t>:</w:t>
      </w:r>
    </w:p>
    <w:p>
      <w:pPr>
        <w:pStyle w:val="Heading6"/>
        <w:numPr>
          <w:ilvl w:val="5"/>
          <w:numId w:val="1"/>
        </w:numPr>
        <w:rPr/>
      </w:pPr>
      <w:bookmarkStart w:id="1292" w:name="__RefHeading___Toc18033345_1280447820"/>
      <w:bookmarkStart w:id="1293" w:name="_Toc502"/>
      <w:bookmarkEnd w:id="1292"/>
      <w:r>
        <w:rPr>
          <w:rtl w:val="true"/>
        </w:rPr>
        <w:t>دليل اول</w:t>
      </w:r>
      <w:bookmarkEnd w:id="1293"/>
    </w:p>
    <w:p>
      <w:pPr>
        <w:pStyle w:val="BookText"/>
        <w:rPr/>
      </w:pPr>
      <w:r>
        <w:rPr>
          <w:rFonts w:ascii="IRNazanin" w:hAnsi="IRNazanin" w:eastAsia="IRNazanin"/>
          <w:color w:val="111111"/>
          <w:sz w:val="28"/>
          <w:sz w:val="28"/>
          <w:szCs w:val="28"/>
          <w:rtl w:val="true"/>
          <w:lang w:bidi="fa-IR"/>
        </w:rPr>
        <w:t>از جمله دلائل محكمى كه بر صحت اين حديث مى‌توان اقامه كرد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نمى‌تواند در خلأ پيدا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احتمال اينكه راويان خلافت قريشى حديث را جعل كرده باشند احتمال نامعقولى است، زيرا آنان اقدام به جعل حديثى نمى‌كنند كه مضمون آن نزول ولايت حضرت على عليه‌السلام از آسمان را پيش از بيعت ابوبكر در سقيفه ثابت كند، و همچنين ثابت كند كه هر كس نسبت به ولايت حضرت على عليه‌السلام اعتراض كند خداوند او را با بارش سنگ از آسمان عقاب خواهد كرد، همچنان كه خداوند كافران اصحاب فيل را عذاب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احتمالات ديگرى كه درباره منشأ حديث منتفى است آنكه حديث از منابع حديثى شيعه به منابع اهل‌سنت رخنه و نفوذ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چيزى صحت داشته باشد، در واقع دروازه خطرناكى به روى آن گشوده خواهد شد، به گونه‌اى كه اگر آنان قبول كنند كه چنين بابى باز بوده، بنيان همه منابع حديثى آنان و كتاب‌هاى صحاح و سنن و مجامع روايى‌شان فرو خواهد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بنيان خلافت قريشى و سقيفه درهم مى‌شكند، چون در اين صورت راويان اينگونه احاديث شيعى، همان راويان اصول عقيدتى و بنيانگذاران پايه‌هاى قريش نيز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آنان مجبور مى‌شوند تا آنها را توثيق و راويات آنها را قبول كنند، كه از جمله روايتشان همين روايت است، كه با اصول مبانى آنها مغاير مى‌باشد</w:t>
      </w:r>
      <w:r>
        <w:rPr>
          <w:rFonts w:eastAsia="IRNazanin" w:cs="IRNazanin"/>
          <w:color w:val="111111"/>
          <w:sz w:val="28"/>
          <w:szCs w:val="28"/>
          <w:rtl w:val="true"/>
          <w:lang w:bidi="fa-IR"/>
        </w:rPr>
        <w:t>.</w:t>
      </w:r>
    </w:p>
    <w:p>
      <w:pPr>
        <w:pStyle w:val="Heading6"/>
        <w:numPr>
          <w:ilvl w:val="5"/>
          <w:numId w:val="1"/>
        </w:numPr>
        <w:rPr/>
      </w:pPr>
      <w:bookmarkStart w:id="1294" w:name="__RefHeading___Toc18033347_1280447820"/>
      <w:bookmarkStart w:id="1295" w:name="_Toc503"/>
      <w:bookmarkEnd w:id="1294"/>
      <w:r>
        <w:rPr>
          <w:rtl w:val="true"/>
        </w:rPr>
        <w:t>دليل دوم</w:t>
      </w:r>
      <w:bookmarkEnd w:id="129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احاديثى كه در منابع شيعه و اهل‌سنت بر آنها اتفاق نظر وجود دارد بسيار بيشتر از احاديثى است كه در آن اختلاف نظر وجود دارد، زيرا آنگاه كه ديده مى‌شود </w:t>
      </w:r>
      <w:bookmarkStart w:id="1296" w:name="pg19311_183685"/>
    </w:p>
    <w:p>
      <w:pPr>
        <w:pStyle w:val="BookText"/>
        <w:rPr/>
      </w:pPr>
      <w:bookmarkEnd w:id="1296"/>
      <w:r>
        <w:rPr>
          <w:rFonts w:ascii="IRNazanin" w:hAnsi="IRNazanin" w:eastAsia="IRNazanin"/>
          <w:color w:val="111111"/>
          <w:sz w:val="28"/>
          <w:sz w:val="28"/>
          <w:szCs w:val="28"/>
          <w:rtl w:val="true"/>
          <w:lang w:bidi="fa-IR"/>
        </w:rPr>
        <w:t>حديثى را همه مذاهب مسلمان روايت كرده‌اند، احتمال قوى داده مى‌شود كه حديث از ناحيه پيامبر اكرم صلى‌الله‌عليه‌و‌آله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حديثى را عده‌اى از مذاهب نقل كنند و بعضى آن را رد كنند، ميزان اعتماد به صدور از پيامبر كاهش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از جمله دلايلى كه درجه احتمال صحت حديثى را بالا مى‌برد آن است كه طرف مقابل راوى حديث از نقل آن ضرر ببينند و در خلاص شدن از آن متحير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حديثى كه اينك از آن بحث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فرود سنگ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همان احاديثى است كه مسلمانان تابع خلافت قريشى به شدت از آن ضرر مى‌بينند، و بردگان ناصبى قبيله قريش از آن خشمگين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پيروان اهل‌بيت پيامبر عليهم‌السلام به آن استدلال مى‌كنند و دل‌هايشان براى آن حديث خاضع و خاشع مى‌گردد</w:t>
      </w:r>
      <w:r>
        <w:rPr>
          <w:rFonts w:eastAsia="IRNazanin" w:cs="IRNazanin"/>
          <w:color w:val="111111"/>
          <w:sz w:val="28"/>
          <w:szCs w:val="28"/>
          <w:rtl w:val="true"/>
          <w:lang w:bidi="fa-IR"/>
        </w:rPr>
        <w:t>.</w:t>
      </w:r>
    </w:p>
    <w:p>
      <w:pPr>
        <w:pStyle w:val="Heading6"/>
        <w:numPr>
          <w:ilvl w:val="5"/>
          <w:numId w:val="1"/>
        </w:numPr>
        <w:rPr/>
      </w:pPr>
      <w:bookmarkStart w:id="1297" w:name="__RefHeading___Toc18033349_1280447820"/>
      <w:bookmarkStart w:id="1298" w:name="_Toc504"/>
      <w:bookmarkEnd w:id="1297"/>
      <w:r>
        <w:rPr>
          <w:rtl w:val="true"/>
        </w:rPr>
        <w:t>دليل سوم</w:t>
      </w:r>
      <w:bookmarkEnd w:id="1298"/>
    </w:p>
    <w:p>
      <w:pPr>
        <w:pStyle w:val="BookText"/>
        <w:rPr/>
      </w:pPr>
      <w:r>
        <w:rPr>
          <w:rFonts w:ascii="IRNazanin" w:hAnsi="IRNazanin" w:eastAsia="IRNazanin"/>
          <w:color w:val="111111"/>
          <w:sz w:val="28"/>
          <w:sz w:val="28"/>
          <w:szCs w:val="28"/>
          <w:rtl w:val="true"/>
          <w:lang w:bidi="fa-IR"/>
        </w:rPr>
        <w:t>اختلاف درباره نام شخصى كه سنگ عذاب براو نازل شده ضررى به صحت حديث نمى‌رساند، زيرا اين حديث بقيه شرايط صحت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اسم آن شخص موجب رسوايى قوم و قبيله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هم قبيله‌اى هاى او كوشيده‌اند تا جريان او را مخفى و فراموش كنند، تا مسلمانان آنها را سرزنش نكنند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پژوهشگر محترم بايد بداند نام شخص اعتراض كننده گاهى جابر بن نضر بن حارث بن كلده عبدرى، و گاهى حارث بن نعمان فهرى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حافظ ابوعبيده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تفسير خود جابر بن نضر بن حارث بن كلده عبدرى ثبت كرده، و همه علماى نسب نيز علم ابوعبيده و تخصص او در علم حديث و تقدم عصرى او را محترم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ديگر، جابر بن نضر شخصيت معروفى در ميان قريشيان است، زيرا او پسر رئيس قبيله بنى‌عبدالدار است كه پرچمدار قريش در جنگ بدر بود</w:t>
      </w:r>
      <w:r>
        <w:rPr>
          <w:rFonts w:eastAsia="IRNazanin" w:cs="IRNazanin"/>
          <w:color w:val="111111"/>
          <w:sz w:val="28"/>
          <w:szCs w:val="28"/>
          <w:rtl w:val="true"/>
          <w:lang w:bidi="fa-IR"/>
        </w:rPr>
        <w:t xml:space="preserve">. </w:t>
      </w:r>
      <w:bookmarkStart w:id="1299" w:name="pg19311_183686"/>
    </w:p>
    <w:p>
      <w:pPr>
        <w:pStyle w:val="BookText"/>
        <w:rPr/>
      </w:pPr>
      <w:bookmarkEnd w:id="1299"/>
      <w:r>
        <w:rPr>
          <w:rFonts w:ascii="IRNazanin" w:hAnsi="IRNazanin" w:eastAsia="IRNazanin"/>
          <w:color w:val="111111"/>
          <w:sz w:val="28"/>
          <w:sz w:val="28"/>
          <w:szCs w:val="28"/>
          <w:rtl w:val="true"/>
          <w:lang w:bidi="fa-IR"/>
        </w:rPr>
        <w:t>بنا بر اين، دليلى باقى نمى‌ماند كه ابن‌تيميه و ديگر ناصبى‌ها بر اساس آن حديث را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افراد ديگرى هم كه اسم آنان در روايت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حارث فهرى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رجاليون و نويسندگان تراجم آنها را نيز از صحابه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از نوشته‌هاى آنان بر مى‌آيد كه آنان را از جمله كسانى دانسته‌اند كه اگر خود جزء صحابه نبودند ولى از نزديكان صحابه به شمار مى‌رفتند</w:t>
      </w:r>
      <w:r>
        <w:rPr>
          <w:rFonts w:eastAsia="IRNazanin" w:cs="IRNazanin"/>
          <w:color w:val="111111"/>
          <w:sz w:val="28"/>
          <w:szCs w:val="28"/>
          <w:rtl w:val="true"/>
          <w:lang w:bidi="fa-IR"/>
        </w:rPr>
        <w:t>.</w:t>
      </w:r>
    </w:p>
    <w:p>
      <w:pPr>
        <w:pStyle w:val="Heading6"/>
        <w:numPr>
          <w:ilvl w:val="5"/>
          <w:numId w:val="1"/>
        </w:numPr>
        <w:rPr/>
      </w:pPr>
      <w:bookmarkStart w:id="1300" w:name="__RefHeading___Toc18033351_1280447820"/>
      <w:bookmarkStart w:id="1301" w:name="_Toc505"/>
      <w:bookmarkEnd w:id="1300"/>
      <w:r>
        <w:rPr/>
        <w:t>10</w:t>
      </w:r>
      <w:r>
        <w:rPr>
          <w:rtl w:val="true"/>
        </w:rPr>
        <w:t xml:space="preserve"> - </w:t>
      </w:r>
      <w:r>
        <w:rPr>
          <w:rtl w:val="true"/>
        </w:rPr>
        <w:t>طرق و اسانيد حديث فرود سنگ عذاب</w:t>
      </w:r>
      <w:bookmarkEnd w:id="1301"/>
    </w:p>
    <w:p>
      <w:pPr>
        <w:pStyle w:val="Heading6"/>
        <w:numPr>
          <w:ilvl w:val="5"/>
          <w:numId w:val="1"/>
        </w:numPr>
        <w:rPr/>
      </w:pPr>
      <w:bookmarkStart w:id="1302" w:name="__RefHeading___Toc18033353_1280447820"/>
      <w:bookmarkStart w:id="1303" w:name="_Toc506"/>
      <w:bookmarkEnd w:id="1302"/>
      <w:r>
        <w:rPr>
          <w:rtl w:val="true"/>
        </w:rPr>
        <w:t>اشاره</w:t>
      </w:r>
      <w:bookmarkEnd w:id="1303"/>
    </w:p>
    <w:p>
      <w:pPr>
        <w:pStyle w:val="BookText"/>
        <w:rPr/>
      </w:pPr>
      <w:r>
        <w:rPr>
          <w:rFonts w:ascii="IRNazanin" w:hAnsi="IRNazanin" w:eastAsia="IRNazanin"/>
          <w:color w:val="111111"/>
          <w:sz w:val="28"/>
          <w:sz w:val="28"/>
          <w:szCs w:val="28"/>
          <w:rtl w:val="true"/>
          <w:lang w:bidi="fa-IR"/>
        </w:rPr>
        <w:t>براى ماجراى سنگ آسمانى در غدير، طرق و اسانيد متعددى آمده است</w:t>
      </w:r>
      <w:r>
        <w:rPr>
          <w:rFonts w:eastAsia="IRNazanin" w:cs="IRNazanin"/>
          <w:color w:val="111111"/>
          <w:sz w:val="28"/>
          <w:szCs w:val="28"/>
          <w:rtl w:val="true"/>
          <w:lang w:bidi="fa-IR"/>
        </w:rPr>
        <w:t>:</w:t>
      </w:r>
    </w:p>
    <w:p>
      <w:pPr>
        <w:pStyle w:val="Heading6"/>
        <w:numPr>
          <w:ilvl w:val="5"/>
          <w:numId w:val="1"/>
        </w:numPr>
        <w:rPr/>
      </w:pPr>
      <w:bookmarkStart w:id="1304" w:name="__RefHeading___Toc18033355_1280447820"/>
      <w:bookmarkStart w:id="1305" w:name="_Toc507"/>
      <w:bookmarkEnd w:id="1304"/>
      <w:r>
        <w:rPr>
          <w:rtl w:val="true"/>
        </w:rPr>
        <w:t>الف</w:t>
      </w:r>
      <w:r>
        <w:rPr>
          <w:rtl w:val="true"/>
        </w:rPr>
        <w:t xml:space="preserve">. </w:t>
      </w:r>
      <w:r>
        <w:rPr>
          <w:rtl w:val="true"/>
        </w:rPr>
        <w:t>طرق و اسانيد منابع اهل‌سنت</w:t>
      </w:r>
      <w:bookmarkEnd w:id="1305"/>
    </w:p>
    <w:p>
      <w:pPr>
        <w:pStyle w:val="BookText"/>
        <w:rPr/>
      </w:pPr>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عبيد هروى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 طريق را پيش از اين معرفى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معيارهايى كه علماى رجال و حديث اهل‌سنت جهت جرح و تعديل</w:t>
      </w:r>
      <w:r>
        <w:rPr>
          <w:rStyle w:val="FootnoteAnchor"/>
          <w:rtl w:val="true"/>
        </w:rPr>
        <w:footnoteReference w:id="676"/>
      </w:r>
      <w:r>
        <w:rPr>
          <w:rFonts w:ascii="IRNazanin" w:hAnsi="IRNazanin" w:eastAsia="IRNazanin"/>
          <w:color w:val="111111"/>
          <w:sz w:val="28"/>
          <w:sz w:val="28"/>
          <w:szCs w:val="28"/>
          <w:rtl w:val="true"/>
          <w:lang w:bidi="fa-IR"/>
        </w:rPr>
        <w:t>راويان احاديث دارند، ابوعبيد فردى است كه رواياتش هم داراى اسناد قوى است، و هم از سوى علما پذيرفته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ثعلبى به نقل از سفيان بن عيينه</w:t>
      </w:r>
    </w:p>
    <w:p>
      <w:pPr>
        <w:pStyle w:val="BookText"/>
        <w:rPr/>
      </w:pPr>
      <w:r>
        <w:rPr>
          <w:rFonts w:ascii="Amiri" w:hAnsi="Amiri" w:eastAsia="Amiri" w:cs="Amiri"/>
          <w:color w:val="111111"/>
          <w:sz w:val="28"/>
          <w:sz w:val="28"/>
          <w:szCs w:val="28"/>
          <w:rtl w:val="true"/>
          <w:lang w:bidi="ar-SA"/>
        </w:rPr>
        <w:t xml:space="preserve">براى اين حديث اسناد زيادى ذكر شده، و بيشتر كسانى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آنان آمده حديث را با سندهايى كه دارند، يا از خود ثعلبى و يا از كتاب او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نوراللّه شوشترى تعدادى از راويان حديث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و طريقه روايت آنان را نيز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آنان عبارتند از</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ثعلبى در تفسير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به چاپ نرسيده و مخطوط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سفيان بن عيينه روايت كرده است كه كسى از او پرسيده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كسى نازل شده است ؟ او در پاسخ به سؤال كننده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از من پرسيدى كه پيش از تو هيچ كس درباره آن از من سؤالى نكرده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از جعفر بن محمد برايم نقل حديث كرد كه زمانى كه رسول خدا صلى‌الله‌عليه‌و‌آله در غدير خم بود از مردم خواست تا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مردم اجتماع كردند، پيامبر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عليه‌السلام نيز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پيامبر صلى‌الله‌عليه‌و‌آله به زودى منتشر شد و به همه شهرها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كسانى كه اين سخن به ايشان رسيد حارث</w:t>
      </w:r>
      <w:r>
        <w:rPr>
          <w:rStyle w:val="FootnoteAnchor"/>
          <w:rtl w:val="true"/>
        </w:rPr>
        <w:footnoteReference w:id="677"/>
      </w:r>
      <w:r>
        <w:rPr>
          <w:rFonts w:ascii="IRNazanin" w:hAnsi="IRNazanin" w:eastAsia="IRNazanin"/>
          <w:color w:val="111111"/>
          <w:sz w:val="28"/>
          <w:sz w:val="28"/>
          <w:szCs w:val="28"/>
          <w:rtl w:val="true"/>
          <w:lang w:bidi="fa-IR"/>
        </w:rPr>
        <w:t>بن نعمان فهرى بود، كه به محض شنيدن آن شتر خويش سوار شد و به حضور پيامبر اكرم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خواباند، پايين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دادى كه به يگانگى خداوند و رسالت تو شهادت بدهيم، ما هم پذيرفتيم و شهادت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دادى روزانه پنج مرتبه نماز بخوانيم،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دادى زكات پرداخت كنيم، روزه ماه رمضان را بگيريم و حج به جا آوريم، همه اينها را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راضى نشدى و بازوان پسرعمويت را بلند كردى و او بر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نيز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بگو كه آيا اين امر تصميم خودت مى‌باشد يا فرمانى از جانب پروردگار است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كسى كه معبودى جز او نيست، آنچه انجام داده‌ام فرمان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حارث برگشت و همچنان كه به سوى شتر خود مى‌رفت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است، پس يا از آسمان بر ما باران سنگ بباران، و يا عذاب دردناكى بر ما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شتر خود نرسيده بود كه خداوند سنگى به سوى او روانه كرد، كه بر فرق سرش اصابت كرد و تا پايين بدن فرو رفت و هلاكش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اين داستان بود كه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عمادالدين عبدالحافظ بن بدران بن شبلى مقدسى در شهر نابلس، ضمن آنكه اجازه نقل رواياتش را براى من صادر كرد، با اجازه از قاضى جمال‌الدين عبدالقاسم بن عبدالصمد بن محمد انصارى، با اجازه از عبدالجبار بن محمد خوارزمى بيهقى، با اجازه از امام ابوالحسن على بن احمد واحدى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استاد خود از ابواسحاق ثعلبى از تفسير او روايتى قرائت كردم به اين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عيينه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عين حديث ثعلبى را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عين روايت ثعلبى نقل كرده است</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ابن‌صباغ مالكى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واسطه‌اى اين حديث را از تفسير ثعلبى و عين همان روايتى كه آورديم، نقل كرده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صفورى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به نقل از تفسير قرطبى، به همان صورتى كه آورديم روايت كرده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جمال‌الدين عطاءاللّه شيرازى هروى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عين آنچه ما از ثعلبى نقل كرديم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سخن پيامبر صلى‌الله‌عليه‌و‌آله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اين جمله را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 الحَقَّ مَعَهُ حَيثُ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على عليه‌السلام باشد حق را نيز همان جا قرار ده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همچنين روايت ديگرى در اين باره نقل كرده، كه در ادامه سخن پيامبر صلى‌الله‌عليه‌و‌آله اين جملات را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 أعِن بِهِ، وَ ارحَمهُ وَ ارحَم بِهِ، وَ انصُرهُ وَ انصُر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 او را يارى كن و به سبب او ديگران را يارى كن، و به او رحم آور و به واسطه او بر ديگران رحم كن، و او را پيروز گردان و به حق او ديگران را نيز پيروز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شافعى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همان حديث ثعلبى را آورده است</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حديث تفسير ثعلبى را آورده است</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امرتسرى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حديث را از طريق شهاب‌الدين دولت‌آبادى و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جمال‌الدين محدث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از جمله افراد ديگرى كه حديث را از طريق ثعلبى روايت كرده‌اند مى‌توان از نويسندگان و علماى زير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عبدالرئوف مناوى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محمد قادرى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فضل بن محمد با 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اسماعيل امير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محمد بن يوسف كنجى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همان حديثى را كه از تفسير ثعلبى نقل كرده‌ايم، آورده‌اند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علاوه بر افراد نام برده كه حديث را طريق ثعلبى از سفيان بن عيينه نقل كرده‌اند، قاضى حسكانى نيز با سند جداگانه‌اى روايت را به سفيان بن عيينه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طريقه ايشان را بررسى مى‌كنيم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دو روايت، سند خود را به سفيان بن عيينه رسانده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حديث عبارتند از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ابوعبيد شيرازى و ابوبكر جرجرايى، هر يك جداگانه براى ما روايت كردند كه ابواحمد بصرى براى ما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برايم حديثى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اسماعيل مولاى انصارى براى ما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ايوب واسطى، از سفيان بن عيينه، از جعفر بن محمد، از پدرش از على بن ابى‌طالب عليهم‌السلام براى ما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غدير خم پيامبر صلى‌الله‌عليه‌و‌آله على را نصب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عليه‌السلام نيز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در شهرها پيچيد، نعمان بن حرث فهرى نزد رسول خدا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دادى تا به يگانگى خداوند و رسالت تو شهادت دهيم، و به ما فرمان دادى تا جهاد كنيم، حج بگذاريم، زكات بپردازيم و روزه بگيريم، ما هم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 حد هم راضى نشدى تا اينكه اين جوان را بر ما منصوب كردى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نيز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بگو آيا از پيش خود چنين تصميمى گرفتى يا از جانب خدا دستور داشتى ؟</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است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خدايى كه جز او معبودى نيست، اين فرمان از سوى خداست ؟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جز او معبودى نيست اين دستور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نعمان از نزد پيامبر صلى‌الله‌عليه‌و‌آله بازگشت و با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چيزى حق است و از سوى تو است، پس از آسمان بر ما باران سنگ بباران،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سنگى به سوى او روانه كرد، كه بر سرش فرود آمد و او را هلاك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رابطه بود كه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سبيعى براى ما نقل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نصر ابوجعفر ضبعى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سنان روايت كرد براى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بن نعمان از سفيان بن عيينه، از جعفر، از پدرش، از على بن الحسين عليهم‌السلام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على عليه‌السلام را در روز غدير خم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عليه‌السلام نيز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به همه شهرها رسيد و </w:t>
      </w:r>
      <w:r>
        <w:rPr>
          <w:rFonts w:eastAsia="IRNazanin" w:cs="IRNazanin"/>
          <w:color w:val="111111"/>
          <w:sz w:val="28"/>
          <w:szCs w:val="28"/>
          <w:rtl w:val="true"/>
          <w:lang w:bidi="fa-IR"/>
        </w:rPr>
        <w:t>...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طريق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قاضى حسكانى از جابر جعفى</w:t>
      </w:r>
    </w:p>
    <w:p>
      <w:pPr>
        <w:pStyle w:val="BookText"/>
        <w:rPr/>
      </w:pPr>
      <w:r>
        <w:rPr>
          <w:rFonts w:ascii="Amiri" w:hAnsi="Amiri" w:eastAsia="Amiri" w:cs="Amiri"/>
          <w:color w:val="111111"/>
          <w:sz w:val="28"/>
          <w:sz w:val="28"/>
          <w:szCs w:val="28"/>
          <w:rtl w:val="true"/>
          <w:lang w:bidi="ar-SA"/>
        </w:rPr>
        <w:t xml:space="preserve">حسكانى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كوفى براى ما حديثى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براى من روايت كرد، از عمرو بن شمر، از جابر جعفى، از محمد بن على</w:t>
      </w:r>
      <w:r>
        <w:rPr>
          <w:rStyle w:val="FootnoteAnchor"/>
          <w:rtl w:val="true"/>
        </w:rPr>
        <w:footnoteReference w:id="687"/>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فهرى به حضور رسول خدا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ما اخبار آسمانى آوردى، تو را تصديق كرديم و از تو قبول نموديم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حسكانى مانند همان روايت پيشين مطلب را ادامه داده، تا جايى كه حارث از نزد رسول خدا صلى‌الله‌عليه‌و‌آله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حارث به بطحاء رسيد، سنگى از آسمان بر او فرود آمد و سرش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همين رابطه خداوند براى منكران ولايت على عليه‌السلام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قاضى حسكانى از حذيفة بن يمان</w:t>
      </w:r>
    </w:p>
    <w:p>
      <w:pPr>
        <w:pStyle w:val="BookText"/>
        <w:rPr/>
      </w:pPr>
      <w:r>
        <w:rPr>
          <w:rFonts w:ascii="Amiri" w:hAnsi="Amiri" w:eastAsia="Amiri" w:cs="Amiri"/>
          <w:color w:val="111111"/>
          <w:sz w:val="28"/>
          <w:sz w:val="28"/>
          <w:szCs w:val="28"/>
          <w:rtl w:val="true"/>
          <w:lang w:bidi="ar-SA"/>
        </w:rPr>
        <w:t>قاضى حسكانى به دو طريق سندش را به حذيفه مى‌رساند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فارسى، از ابوالحسن محمد بن اسماعيل حسنى، و او از عبدالرحمن بن حسن اسدى، از ابراهيم براى ما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محمد بغدادى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ما را ابومحمد عبداللّه بن احمد بن جعفر شيبانى، از عبدالرحمن بن حسن اسدى، كه ابراهيم بن حسن كسائى براى ما روايت كرد، از فضل بن دكين،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ما را سفيان بن سعيد، از منصور، از ربعى، از حذيفة بن يمان كه گفت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صلى‌الله‌عليه‌و‌آله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عليه‌السلام مَولاهُ، نعمان بن منذر فهرى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چيزى است كه از پيش خود مى‌گويى يا خدايت چنين دستور داده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سنگى از آسمان بر ما نازل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اين سخن را گفت، و هنوز به شترش نرسيده بود كه سنگى بر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غرقه خون كرد و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همين رابطه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و الفاظ هر دو طريق ذكر شده يكى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قاضى حسكانى از ابوهريره</w:t>
      </w:r>
    </w:p>
    <w:p>
      <w:pPr>
        <w:pStyle w:val="BookText"/>
        <w:rPr/>
      </w:pPr>
      <w:r>
        <w:rPr>
          <w:rFonts w:ascii="IRNazanin" w:hAnsi="IRNazanin" w:eastAsia="IRNazanin"/>
          <w:color w:val="111111"/>
          <w:sz w:val="28"/>
          <w:sz w:val="28"/>
          <w:szCs w:val="28"/>
          <w:rtl w:val="true"/>
          <w:lang w:bidi="fa-IR"/>
        </w:rPr>
        <w:t xml:space="preserve">حسكانى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فرات بن كوفى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بن مصعب بجلى براى ما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ابوعماره محمد بن احمد مهدى براى ما به نقل از محمد بن ابى‌معشر مدنى، از سعيد بن ابوسعيد مقبرى، از ابوهريره براى ما روايت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خم پيامبر صلى‌الله‌عليه‌و‌آله بازوى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مرد باديه نشين برخاست و به سوى پيامبر صلى‌الله‌عليه‌و‌آله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براى شهادت به يگانگى خداوند و رسالت خويش دعوت كردى از تو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اقامه نماز و روزه دادى، نماز خوانديم و روزه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پرداخت زكات دادى اجرا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تو را قانع نكرد كه آمدى على را نيز ولى ما قرار دادى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اين اقدام از سوى خودت بوده يا از خداوند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نه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مى‌خورى به خدايى كه جز او معبودى نيست، اين اقدام اجراى فرمان خدا بوده است ؟ پيامبر صلى‌الله‌عليه‌و‌آله 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مرد عرب برخاست تا شترش را سوار شود، و همچنان با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اين فرمان حق و از جانب تو است، پس بارانى از سنگ بر ما بباران يا عذاب دردناكى بر ما بفرست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سخنان او تمام نشده بود كه آتشى نازل شد واو را سوزاند، و پشت سر آن هم خداوند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xml:space="preserve">. </w:t>
      </w:r>
      <w:bookmarkStart w:id="1306" w:name="pg19311_183693"/>
    </w:p>
    <w:p>
      <w:pPr>
        <w:pStyle w:val="BookText"/>
        <w:rPr/>
      </w:pPr>
      <w:bookmarkEnd w:id="1306"/>
      <w:r>
        <w:rPr>
          <w:rFonts w:ascii="IRNazanin" w:hAnsi="IRNazanin" w:eastAsia="IRNazanin"/>
          <w:color w:val="111111"/>
          <w:sz w:val="28"/>
          <w:sz w:val="28"/>
          <w:szCs w:val="28"/>
          <w:rtl w:val="true"/>
          <w:lang w:bidi="fa-IR"/>
        </w:rPr>
        <w:t>البته حاكم حسكانى از دو طريق ديگر كه به سعد بن ابى‌وقاص و ابن‌عباس مى‌رسد نيز حديث را روايت كرده، ولى سند آن را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عدم ذكر سند اين دو طريق هم شايد آن باشد كه دو طريق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موجود باشند</w:t>
      </w:r>
      <w:r>
        <w:rPr>
          <w:rFonts w:eastAsia="IRNazanin" w:cs="IRNazanin"/>
          <w:color w:val="111111"/>
          <w:sz w:val="28"/>
          <w:szCs w:val="28"/>
          <w:rtl w:val="true"/>
          <w:lang w:bidi="fa-IR"/>
        </w:rPr>
        <w:t>.</w:t>
      </w:r>
    </w:p>
    <w:p>
      <w:pPr>
        <w:pStyle w:val="Heading6"/>
        <w:numPr>
          <w:ilvl w:val="5"/>
          <w:numId w:val="1"/>
        </w:numPr>
        <w:rPr/>
      </w:pPr>
      <w:bookmarkStart w:id="1307" w:name="__RefHeading___Toc18033357_1280447820"/>
      <w:bookmarkStart w:id="1308" w:name="_Toc508"/>
      <w:bookmarkEnd w:id="1307"/>
      <w:r>
        <w:rPr>
          <w:rtl w:val="true"/>
        </w:rPr>
        <w:t>ب</w:t>
      </w:r>
      <w:r>
        <w:rPr>
          <w:rtl w:val="true"/>
        </w:rPr>
        <w:t xml:space="preserve">. </w:t>
      </w:r>
      <w:r>
        <w:rPr>
          <w:rtl w:val="true"/>
        </w:rPr>
        <w:t>طرق و اسانيد شيعيان</w:t>
      </w:r>
      <w:bookmarkEnd w:id="1308"/>
    </w:p>
    <w:p>
      <w:pPr>
        <w:pStyle w:val="BookText"/>
        <w:rPr/>
      </w:pPr>
      <w:r>
        <w:rPr>
          <w:rFonts w:ascii="IRNazanin" w:hAnsi="IRNazanin" w:eastAsia="IRNazanin"/>
          <w:color w:val="111111"/>
          <w:sz w:val="28"/>
          <w:sz w:val="28"/>
          <w:szCs w:val="28"/>
          <w:rtl w:val="true"/>
          <w:lang w:bidi="fa-IR"/>
        </w:rPr>
        <w:t xml:space="preserve">و اما اسناد شيعه براى ماجراى نزول سنگ آسمانى در غدير و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فرات بن ابراهيم كوفى به سفيان بن عيينه</w:t>
      </w:r>
    </w:p>
    <w:p>
      <w:pPr>
        <w:pStyle w:val="BookText"/>
        <w:rPr/>
      </w:pPr>
      <w:r>
        <w:rPr>
          <w:rFonts w:ascii="IRNazanin" w:hAnsi="IRNazanin" w:eastAsia="IRNazanin"/>
          <w:color w:val="111111"/>
          <w:sz w:val="28"/>
          <w:sz w:val="28"/>
          <w:szCs w:val="28"/>
          <w:rtl w:val="true"/>
          <w:lang w:bidi="fa-IR"/>
        </w:rPr>
        <w:t>فرات كوفى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احمد بن ظبيان، حديث معنعنى</w:t>
      </w:r>
      <w:r>
        <w:rPr>
          <w:rStyle w:val="FootnoteAnchor"/>
          <w:rtl w:val="true"/>
        </w:rPr>
        <w:footnoteReference w:id="688"/>
      </w:r>
      <w:r>
        <w:rPr>
          <w:rFonts w:ascii="IRNazanin" w:hAnsi="IRNazanin" w:eastAsia="IRNazanin"/>
          <w:color w:val="111111"/>
          <w:sz w:val="28"/>
          <w:sz w:val="28"/>
          <w:szCs w:val="28"/>
          <w:rtl w:val="true"/>
          <w:lang w:bidi="fa-IR"/>
        </w:rPr>
        <w:t>را برايم از حسين بن محمد خارفى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بن عيينه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كسى نازل 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من پرسيدى كه پيش از تو كسى آن را از من نپرسيده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روزى از جعفر بن محمد عليه‌السلام چنين چيزى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جدم از پدرش و او هم از ابن‌عباس شنيده كه گفت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غدير خم شد، رسول خدا صلى‌الله‌عليه‌و‌آله برخاست و خطبه كوتاهى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ابى‌طالب عليه‌السلام را صدا كرد، بازويش را گرفت، سپس دستش را چنان بلند كرد كه سفيدى زير بغل‌هايشان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رسالت الهى را به شما نرسانده‌ام و آيا شما را نصيحت نكرده‌ام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مى‌داند چنين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سخن در ميان مردم شايع شد و به حارث بن نعمان فهرى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آماده كرد و سوار شد تا به ابطح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خواباند و بست و به سوى پيامبر صلى‌الله‌عليه‌و‌آله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نيز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شهادت بر يگانگى خدا دعوت كردى ما شهادت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ما خواستى بپذيريم كه تو پيامبر خدايى، تو از دل ما آگاهى كه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بخوانيد،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بگيريد، روزه گرفتيم و تشنگى و گرسنگى روزه را تحمل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دست پسرعمويت را بلند كرده و او را رهبر و ولىّ ما قرار داده‌اى و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نيز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او را دوست مى‌دارد دوستش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دشمنى كند دشمنش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يارى كند يارى‌اش كن، و هر كس او را خوار و رها سازد خدايا تو خوارش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از جانب تو است يا از جانب خداست ؟</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حارث از جاى خويش برخاست و در حالى كه خشمگين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است، پس از آسمان بر ما باران سنگ بباران، تا موجب بلاى اول و نشانه آخرمان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محمد دروغ مى‌گويد، بلاى خويش را بر او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شترش را بلند كرد و بندش را باز كرد و بر آن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از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ريگزار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مدينه خارج شد، خداوند سنگى را از آسمان به سوى روانه كرد، كه بر فرق سرش اصابت كرد و بدنش را متلاشى كرد و جنازه‌اش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بود كه خداوند آيات اول سوره معارج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ذِى المَعارِجِ</w:t>
      </w:r>
      <w:r>
        <w:rPr>
          <w:rFonts w:eastAsia="IRNazanin" w:cs="IRNazanin"/>
          <w:color w:val="111111"/>
          <w:sz w:val="28"/>
          <w:szCs w:val="28"/>
          <w:rtl w:val="true"/>
          <w:lang w:bidi="fa-IR"/>
        </w:rPr>
        <w:t>»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سند محمد بن عباس به سفيان بن عيينه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مخلد، از حسن بن قاسم، از عمر بن </w:t>
      </w:r>
    </w:p>
    <w:p>
      <w:pPr>
        <w:pStyle w:val="BookText"/>
        <w:rPr/>
      </w:pPr>
      <w:r>
        <w:rPr>
          <w:rFonts w:ascii="IRNazanin" w:hAnsi="IRNazanin" w:eastAsia="IRNazanin"/>
          <w:color w:val="111111"/>
          <w:sz w:val="28"/>
          <w:sz w:val="28"/>
          <w:szCs w:val="28"/>
          <w:rtl w:val="true"/>
          <w:lang w:bidi="fa-IR"/>
        </w:rPr>
        <w:t>احسن، از آدم بن حماد، از حسين بن محمد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بن عيينه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 كسى نازل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عين عبارت فرات كوفى را ذكر كرد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سند سيد مرتضى به سفيان بن عيينه</w:t>
      </w:r>
    </w:p>
    <w:p>
      <w:pPr>
        <w:pStyle w:val="BookText"/>
        <w:rPr/>
      </w:pPr>
      <w:r>
        <w:rPr>
          <w:rFonts w:ascii="IRNazanin" w:hAnsi="IRNazanin" w:eastAsia="IRNazanin"/>
          <w:color w:val="111111"/>
          <w:sz w:val="28"/>
          <w:sz w:val="28"/>
          <w:szCs w:val="28"/>
          <w:rtl w:val="true"/>
          <w:lang w:bidi="fa-IR"/>
        </w:rPr>
        <w:t xml:space="preserve">سيد هاشم بحرانى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سيد مرتضى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برايم حديث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فروخ سمان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زكريا منقرى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 صلى‌الله‌عليه‌و‌آله در غدير خم على عليه‌السلام را به امامت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عليه‌السلام مَولاهُ </w:t>
      </w:r>
      <w:r>
        <w:rPr>
          <w:rFonts w:eastAsia="IRNazanin" w:cs="IRNazanin"/>
          <w:color w:val="111111"/>
          <w:sz w:val="28"/>
          <w:szCs w:val="28"/>
          <w:rtl w:val="true"/>
          <w:lang w:bidi="fa-IR"/>
        </w:rPr>
        <w:t>...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معناى حديث فرود سنگ، ياد حديثى از مفضل بن عمر جعفى افتادم كه از امام صادق عليه‌السلام نقل كرده، و سيد هاشم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بالغه و برهان رسا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معارج نيز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منتخب‌الدين رازى به سفيان بن عيينه</w:t>
      </w:r>
    </w:p>
    <w:p>
      <w:pPr>
        <w:pStyle w:val="BookText"/>
        <w:rPr/>
      </w:pPr>
      <w:r>
        <w:rPr>
          <w:rFonts w:ascii="IRNazanin" w:hAnsi="IRNazanin" w:eastAsia="IRNazanin"/>
          <w:color w:val="111111"/>
          <w:sz w:val="28"/>
          <w:sz w:val="28"/>
          <w:szCs w:val="28"/>
          <w:rtl w:val="true"/>
          <w:lang w:bidi="fa-IR"/>
        </w:rPr>
        <w:t xml:space="preserve">شيخ منتخب‌الدين رازى كتابى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حديثا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در آن كتاب درباره حديث فرود سنگ چندين حكايت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حكايات اين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ما روايت كرده‌اند ابوالعلاء زيد بن على منصور اديب و سيد ابوتراب مرتضى بن داعى بن قاسم حسنى،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عبدالرحمن بن احمد واعظ حافظ به صورت املايى براى ما حديث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محمد بن زيد بن على طبرى </w:t>
      </w:r>
    </w:p>
    <w:p>
      <w:pPr>
        <w:pStyle w:val="BookText"/>
        <w:rPr/>
      </w:pPr>
      <w:r>
        <w:rPr>
          <w:rFonts w:ascii="IRNazanin" w:hAnsi="IRNazanin" w:eastAsia="IRNazanin"/>
          <w:color w:val="111111"/>
          <w:sz w:val="28"/>
          <w:sz w:val="28"/>
          <w:szCs w:val="28"/>
          <w:rtl w:val="true"/>
          <w:lang w:bidi="fa-IR"/>
        </w:rPr>
        <w:t>ابوطالب بن ابى‌شجاع بريدى در آمل برايم روايت كرد، و من روايت را برايش قرائت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زيد بن اسماعيل حسنى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ابوالعباس احمد بن ابراهيم حسنى به ما خبر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حسن خاقانى به ما خبر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عيسى به ما خبر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عبدالواحد خزاز، از حسن بن على نخعى، از رومى بن حماد مخارقى به ما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سفيان بن عيينه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بگو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كسى نازل شده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من پرسيدى كه پيش از اين كسى نپرسيده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تو جوياى معناى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جعفر بن محمد صادق عليه‌السلام درباره اين حديث سؤال كردم،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مسئله‌اى از من پرسيدى كه پيش از تو كسى از من نپرسيده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 خود برايم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صلى‌الله‌عليه‌و‌آله حجة الوداع را به جا آورد، در غدير خم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فرا خواند و آنان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رسالتم را به شما ابلاغ نكرده‌ام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ابلاغ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خير و نيكى نصيحت نكرده‌ام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انجام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صلى‌الله‌عليه‌و‌آله بازوى على عليه‌السلام را گرفت و بلند كرد، به گونه‌اى كه سفيدى زير بغل‌هايشان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حارث بن نعمان فهرى آن را شنيد، سوار بر شتر خود شد و حركت كرد، تا در ابطح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ميان ياران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خدايى كه معبودى جز او نيست، تو خود به ما فرمان دادى كه بر وحدانيتش شهادت دهيم، ما هم شهادت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امر كردى تا به نبوت و رسالت تو شهادت دهيم باز هم شهادت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دادى نماز پنج‌گانه را بخوانيم، ما هم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ماه رمضان روزه بگيريم، ما هم روزه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خواستى زكات اموالمان را بپردازيم،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حج </w:t>
      </w:r>
    </w:p>
    <w:p>
      <w:pPr>
        <w:pStyle w:val="BookText"/>
        <w:rPr/>
      </w:pPr>
      <w:r>
        <w:rPr>
          <w:rFonts w:ascii="IRNazanin" w:hAnsi="IRNazanin" w:eastAsia="IRNazanin"/>
          <w:color w:val="111111"/>
          <w:sz w:val="28"/>
          <w:sz w:val="28"/>
          <w:szCs w:val="28"/>
          <w:rtl w:val="true"/>
          <w:lang w:bidi="fa-IR"/>
        </w:rPr>
        <w:t>بگذاريم، به 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اين هم راضى نشدى و پسرعمويت را بر ما منصوب كردى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 اين امر از جانب تو است يا از جانب خداست ؟</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از جايش بلند شد، در حالى كه غضبناك بود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است، پس هم اينك بلايى بر من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ريگزارى كه شترش را بسته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شتر را باز كرد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وسط ريگزار رسيد، خداوند سنگى را به سوى او روانه كرد كه از فرق سر و بر بالاى دماغش اصابت كرد، و از سرعت بسيار چنان بر بدنش نشست كه تا نيم تنه او فرو رفت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رابطه بود كه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ابواسحاق ثعلبى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اصحاب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اين حكايت را بدون هيچ گونه اسنادى نقل كرده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سند طبرسى به سفيان بن عيينه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ابوالمحمد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ابوالقاسم حسكانى براى ما حديث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شيرازى به ما خبر داد كه ابوبكر جرجانى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بصرى به ما خبر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براى ما حديث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بندگان آزاد شده انصار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حديث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ايوب واسطى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عيينه براى ما از جعفر بن محمد صادق عليه‌السلام حديث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قول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در روز غدير على عليه‌السلام را به ولايت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عليه‌السلام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تا كنون طريقه سفيان بن عيينه براى حديث فرود سنگ عذاب را از منابع و راويان اهل‌سنت و شيعه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طريقه‌هاى ديگرى غير از طريقه سفيان بن عيينه را در منابع شيعه جستجو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محمد بن يعقوب كلينى</w:t>
      </w:r>
    </w:p>
    <w:p>
      <w:pPr>
        <w:pStyle w:val="BookText"/>
        <w:rPr/>
      </w:pPr>
      <w:r>
        <w:rPr>
          <w:rFonts w:ascii="IRNazanin" w:hAnsi="IRNazanin" w:eastAsia="IRNazanin"/>
          <w:color w:val="111111"/>
          <w:sz w:val="28"/>
          <w:sz w:val="28"/>
          <w:szCs w:val="28"/>
          <w:rtl w:val="true"/>
          <w:lang w:bidi="fa-IR"/>
        </w:rPr>
        <w:t>ثقه‌الاسلام كلينى به دو طريق روايت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طريق على بن ابراهيم قمى است، و ديگرى طريقه سهل بن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قمى، از احمد بن محمد، از محمد بن خالد، از محمد بن سليمان، از پدرش، از ابوبصير، از ابوعبداللّه امام صادق عليه‌السلام درباره آيه‌هاى نخستين سوره معارج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بِوِلايَةِ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دافِعٌ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جبرئيل اين آيه را به همين صورت بر پيامبر نازل كرد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معنى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همين صورت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جبرئيل آيه را همراه با معنى و تأويلش براى پيامبر صلى‌الله‌عليه‌و‌آله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مثل عبارتى است كه ابن‌مسعود درباره آيه تبليغ گفته بود؛ بدين صورت كه در عهد پيامبر صلى‌الله‌عليه‌و‌آله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أُنزِلَ إلَيكَ مِن رَبِّكَ 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على بر تو نازل شده را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مانند اين است كه ابن‌عباس آيات خندق را چنين قرائت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كَفَى اللّه‌ُ المُؤمِنينَ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بِعَلىٍّ</w:t>
      </w:r>
      <w:r>
        <w:rPr>
          <w:rFonts w:eastAsia="IRNazanin" w:cs="IRNazanin"/>
          <w:color w:val="111111"/>
          <w:sz w:val="28"/>
          <w:szCs w:val="28"/>
          <w:rtl w:val="true"/>
          <w:lang w:bidi="fa-IR"/>
        </w:rPr>
        <w:t>) »</w:t>
      </w:r>
      <w:r>
        <w:rPr>
          <w:rStyle w:val="FootnoteAnchor"/>
          <w:rtl w:val="true"/>
        </w:rPr>
        <w:footnoteReference w:id="696"/>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وجود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جنگ را از مؤمنان كفايت فرمود</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آيات قرآن به اين سبك نوعى قرائت قرآن نيست، زيرا اضافه كردن حتى يك حرف به متن كتاب خدا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اينها تفسيرهايى است كه صحابه از آيات قرآنى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تفسيرى است كه جبرئيل نازل كرده و به پيامبر صلى‌الله‌عليه‌و‌آله رسانده، و مؤمنان و صحابه نيز به عنوان شرح آنها را قرائت مى‌كردند، يا در تفسيرهاى خود به صورت حاشيه مى‌نوشتند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عده‌اى از راويان شيعه، از سهل بن زياد، از محمد بن سليمان، او هم از پدرش، و پدرش از ابوبصير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صلى‌الله‌عليه‌و‌آله نشسته بود كه على عليه‌السلام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شباهت‌هاى بسيارى با عيسى بن مريم عليه‌السلام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عده‌اى از امت من درباره تو همان چيزهايى را بگويند كه نصارى درباره عيسى بن مريم عليه‌السلام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مى‌ترسم درباره تو نيز مبالغه و غلوّ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گرنه درباره‌ات سخنى مى‌گفتم كه وقتى اين سخن به مردم مى‌رسيد، خاك قدم‌هايت را بر مى‌داشتند و از آن بركت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صلى‌الله‌عليه‌و‌آله اين جمله را فرمود، عرب‌هاى بيابانى و مغيرة بن شعبه و عده‌اى از قريش كه در مجلس حاضر بودند غضبناك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حاضر نشد هيچ مثلى درباره پسرعموى خويش بگويد، مگر آنكه او را به عيسى بن مريم عليه‌السلام تشبيه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حال خداوند اين آيه را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 جَعَلناهُ مَثَلاً لِبَنى‌إسرائيلَ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فى الأرضِ يَخلُفونَ</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عيسى فرزند مريم مثلى زده شد قوم تو اى رسول از آن به فرياد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آيا خدايان ما بهتر اند يا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با تو از سر جدال و انكار گفتند كه آنها قومى كينه‌توز و اهل جدل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بنده ما بود كه به او نعمت داده بوديم و او را براى بنى‌اسرائيل نمونه قرار داديم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 بخواهيم از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در زمين جانشين مى‌گردانيم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وقتى اين آيات نازل شد، حارث بن عمرو فهرى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اينكه بنى‌هاشم همانند پادشاهان روم يكى پس از ديگرى وارث حكومت و خلافت شوند حق و از جانب تو است، پس بارانى از سنگ بر ما بباران يا عذاب دردناكى بر ما نازل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اين روايت پريشانى و نابسامانى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به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عمرو، يا توبه كن يا از اينجا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 قريشيان نيز سهمى از حكومت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كار كرامت بنى‌هاشم را بر همه عرب و عجم فراتر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هيچ اختيارى ندارم، بلكه امر آن با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گفتگوها كه به اينجا رسيد،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براى توبه از عقلم پيروى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نمى‌توانم توبه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از پيش تو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شترش را خواست و سوار شد، و همين كه به ريگزارهاى مدينه رسيد، سنگ بزرگى بر او فرود آمد و فرق سرش را متلاشى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وحى الهى به پيامبر صلى‌الله‌عليه‌و‌آله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بِوِلايَةِ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ذِى المَعارِجِ</w:t>
      </w:r>
      <w:r>
        <w:rPr>
          <w:rFonts w:eastAsia="IRNazanin" w:cs="IRNazanin"/>
          <w:color w:val="111111"/>
          <w:sz w:val="28"/>
          <w:szCs w:val="28"/>
          <w:rtl w:val="true"/>
          <w:lang w:bidi="fa-IR"/>
        </w:rPr>
        <w:t>»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سند فرات بن ابراهيم كوفى</w:t>
      </w:r>
    </w:p>
    <w:p>
      <w:pPr>
        <w:pStyle w:val="BookText"/>
        <w:rPr/>
      </w:pPr>
      <w:r>
        <w:rPr>
          <w:rFonts w:ascii="IRNazanin" w:hAnsi="IRNazanin" w:eastAsia="IRNazanin"/>
          <w:color w:val="111111"/>
          <w:sz w:val="28"/>
          <w:sz w:val="28"/>
          <w:szCs w:val="28"/>
          <w:rtl w:val="true"/>
          <w:lang w:bidi="fa-IR"/>
        </w:rPr>
        <w:t>فرات كوفى در تفسير خود از سه طريق سند حديث را اثبات كرده است، كه در هر طريق او يكى از راويان معروف و معتبر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بن مصعب بجلّى براى ما نقل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ابوعماره محمد بن احمد مهتدى براى ما حديث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معشر مدنى به نقل از سعيد بن ابى‌سعيد مقبرى، به نقل از ابوهريره براى ما نقل حديث كرد و گفت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غدير خم من جهاز مركب‌ها و شتران را روى هم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از آن بالا رفت، و پس از آنكه حمد و ثناى خداوند را گفت، بازوى على عليه‌السلام را كشيد و بالا </w:t>
      </w:r>
    </w:p>
    <w:p>
      <w:pPr>
        <w:pStyle w:val="BookText"/>
        <w:rPr/>
      </w:pPr>
      <w:r>
        <w:rPr>
          <w:rFonts w:ascii="IRNazanin" w:hAnsi="IRNazanin" w:eastAsia="IRNazanin"/>
          <w:color w:val="111111"/>
          <w:sz w:val="28"/>
          <w:sz w:val="28"/>
          <w:szCs w:val="28"/>
          <w:rtl w:val="true"/>
          <w:lang w:bidi="fa-IR"/>
        </w:rPr>
        <w:t>برد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كس على را دوست دارد تو هم او را دوست بدار، و هر كس با او دشمنى كند دشمنش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يارى كند يارى‌اش كن، و هر كس او را خوار و رها سازد تو هم خوار و رهايش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مردى باديه‌نشين از ميان جمعيت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از ما خواستى به يگانگى و وحدانيت خدا شهادت بدهيم، ما هم شهادت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خواستى رسالت تو را تصديق كنيم، ما هم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دادى نماز بخوانيم، روزه بگيرم، جهاد كنيم و زكات اموالمان را بپردازيم، همه اينها را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قانع نشدى و دست اين جوان را بر سر مردم نهادى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بگو آيا اين عمل از سوى تو بود يا از جانب خدا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سوى خداست نه از جانب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خشمگين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سوگند به خدايى كه معبودى جز او نيست اين امر از جانب خداست نه از جانب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معبودى جز او نيست اين امر از سوى خداست نه از جانب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صحراگرد براى بار سوم سؤالش را تكرار كرد، و پيامبر صلى‌الله‌عليه‌و‌آله نيز همان پاسخ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به اينجا رسيد، مرد صحرانشين به سرعت به سوى شتر خود روانه شد، و همچنان زمزمه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چنين چيزى حق است و از جانب تو است، پس از آسمان بر ما باران سنگ بباران يا عذاب دردناكى بر ما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اعرابى سخنان خود را پايان نبرده بود كه آتشى از آسمان بر او نازل شد و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پشت سر اين جريان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ذِى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بشرويه بن قطان حديث معنعنى را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از اوزاعى، از صعصعة بن صوحان و احنس بن </w:t>
      </w:r>
    </w:p>
    <w:p>
      <w:pPr>
        <w:pStyle w:val="BookText"/>
        <w:rPr/>
      </w:pPr>
      <w:r>
        <w:rPr>
          <w:rFonts w:ascii="IRNazanin" w:hAnsi="IRNazanin" w:eastAsia="IRNazanin"/>
          <w:color w:val="111111"/>
          <w:sz w:val="28"/>
          <w:sz w:val="28"/>
          <w:szCs w:val="28"/>
          <w:rtl w:val="true"/>
          <w:lang w:bidi="fa-IR"/>
        </w:rPr>
        <w:t>قيس كه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شنيديم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صلى‌الله‌عليه‌و‌آله بودم كه عمرو بن حارث فهرى بر ما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ما دستور اداى نماز و زكات داده‌اى از جانب خودت بود يا دستور پروردگارت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واجب از جانب خداى من مى‌آيد، ولى اداى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ابلاغ آن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من مى‌باشد، تا بتوانم در پيشگاه مردم پروردگارم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دستورى كه پروردگارم به من داده، همه را ادا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دوستى على بن ابى‌طالب داده‌اى و گمان كرده‌اى على براى تو به منزله هارون براى موسى است، و پيروان و شيعيان او در عرصه قيامت سوار بر ماده شتران دست و پا سفيد و داراى پيشانى‌هاى درخشان، كنار حوض كوثر مى‌رسند، و امت را نيز از آن سيراب مى‌كنند، و آنان در عرصه قيامت گروه ويژه‌اى خواهند بود كه همواره از ديگر اهل بهشت متمايز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دوستى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شده يا تو خود چنين گفته‌اى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آسمان دستور رسيده، و سپس من آن را به مردم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حقيقتا ما را همانند نورى در زير عرش خود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فهميدم كه تو جادوگر و دروغگويى بيش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آيا تو و على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آدميزاد 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 ؟ پيامبر صلى‌الله‌عليه‌و‌آلهفرمود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هستيم، ولى خداوند دوازده هزار سال پيش از آنكه آدم عليه‌السلام را بيافريند، مرا به صورت نورى در عرش خود خلق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خداوند خواست آدم عليه‌السلام را بيافريند همان نور را در صلب آدم عليه‌السلام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از صلبى به صلبى منتقل شده، تا به صلب عبداللّه بن عبدالمطلب و ابوطالب رسيده و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من و على عليه‌السلام را از چنين نورى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پس از من ديگر پيامبرى نيست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عمرو بن حارث به همراه دوازده نفر از كفار از جاى خويش جستند و جامه‌هاى خود را مى‌تكاندند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محمد در گفتار خود راست مى‌گويد، شعله‌اى از آتشت را بر عمرو و يارانش بفرست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حارث و يارانش بالاخره از طريق صاعقه‌اى آسمانى سوختند، و در اين رابطه خداوند نيز آيات اول سوره معارج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ذِى المَعارِجِ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سؤال كننده درباره عذاب واقع، عمرو بن حارث و اصحاب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يحيى بن عبيد بن قاسم قزوينى در حديثى معنعن براى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ابى‌وقاص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پيامبر صلى‌الله‌عليه‌و‌آله نماز صبح را با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برگشت و رو به 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را به جا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قيامت در حالى بيرون مى‌آيم كه على بن ابى‌طالب عليه‌السلام پيش روى من مى‌باشد و پرچم حمد خدا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پرچمى كه از دو پاره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سندس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 و 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پاره‌اى ديگر از استبرق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 و طلا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حال مردى صحرانشين از اهل نجد و خاندان جعفر بن كلاب بن ربيعه با خشم به سوى پيامبر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نزدت فرستاده‌اند تا از تو سؤالى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اهل باديه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چه مى‌گويى، كه اختلاف درباره او بسيار شده است ؟ رسول خدا صلى‌الله‌عليه‌و‌آله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اختلاف درباره على عليه‌السلام زياد شده است ؟ على عليه‌السلام براى من مانند سر بر بدنم و مانند دكمه بر پيراهنم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صحرانشين از جاى خويش برجست و در حالى كه ناراحتى و خشم وجودش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هر آينه من از على قهرمانترم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مى‌تواند پرچم حمد خدا را حمل كند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ويژگى‌هاى بسيارى به على عليه‌السلام داده مى‌شود؛ مانند زيبايى حضرت يوسف عليه‌السلام، زهد يحيى عليه‌السلام، صبر ايوب عليه‌السلام، قامت آدم عليه‌السلام و قوت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لواى حمد آن روز در دست على عليه‌السلام است، و همه خلايق زير لواى </w:t>
      </w:r>
    </w:p>
    <w:p>
      <w:pPr>
        <w:pStyle w:val="BookText"/>
        <w:rPr/>
      </w:pPr>
      <w:r>
        <w:rPr>
          <w:rFonts w:ascii="Amiri" w:hAnsi="Amiri" w:eastAsia="Amiri" w:cs="Amiri"/>
          <w:color w:val="111111"/>
          <w:sz w:val="28"/>
          <w:sz w:val="28"/>
          <w:szCs w:val="28"/>
          <w:rtl w:val="true"/>
          <w:lang w:bidi="ar-SA"/>
        </w:rPr>
        <w:t>على عليه‌السلام مى‌باشند؛ همه امامان</w:t>
      </w:r>
      <w:r>
        <w:rPr>
          <w:rStyle w:val="FootnoteAnchor"/>
          <w:rtl w:val="true"/>
        </w:rPr>
        <w:footnoteReference w:id="699"/>
      </w:r>
      <w:r>
        <w:rPr>
          <w:rFonts w:ascii="IRNazanin" w:hAnsi="IRNazanin" w:eastAsia="IRNazanin"/>
          <w:color w:val="111111"/>
          <w:sz w:val="28"/>
          <w:sz w:val="28"/>
          <w:szCs w:val="28"/>
          <w:rtl w:val="true"/>
          <w:lang w:bidi="fa-IR"/>
        </w:rPr>
        <w:t>و مؤذنان آن پرچم را به خود پيچيده و زير آن قرآن تلاوت مى‌كنند و اذان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در قبرهايشان هيچ حركت و تكانى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از جاى خويش بلند شد و همچنان كه غضبناك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صلى‌الله‌عليه‌و‌آله درباره على عليه‌السلام گفت حقيقت دارد، پس سنگى بر من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ذِى المَعارجِ</w:t>
      </w:r>
      <w:r>
        <w:rPr>
          <w:rFonts w:eastAsia="IRNazanin" w:cs="IRNazanin"/>
          <w:color w:val="111111"/>
          <w:sz w:val="28"/>
          <w:szCs w:val="28"/>
          <w:rtl w:val="true"/>
          <w:lang w:bidi="fa-IR"/>
        </w:rPr>
        <w:t>»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سند محمد بن عباس</w:t>
      </w:r>
    </w:p>
    <w:p>
      <w:pPr>
        <w:pStyle w:val="BookText"/>
        <w:rPr/>
      </w:pPr>
      <w:r>
        <w:rPr>
          <w:rFonts w:ascii="Amiri" w:hAnsi="Amiri" w:eastAsia="Amiri" w:cs="Amiri"/>
          <w:color w:val="111111"/>
          <w:sz w:val="28"/>
          <w:sz w:val="28"/>
          <w:szCs w:val="28"/>
          <w:rtl w:val="true"/>
          <w:lang w:bidi="ar-SA"/>
        </w:rPr>
        <w:t>محمد بن عباس نيز همانند فرات كوفى سند حديث را به دو طريق ثابت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قاسم، از احمد بن محمد سيارى، از محمد بن خالد، از محمد بن سليمان، از پدرش روايت مى‌كرد، و پدرش هم به نقل از ابوبصير از امام جعفر صادق عليه‌السلام روايت كرده كه امام عليه‌السلام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صورت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بِوِلايَةِ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دافِعٌ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سؤال كننده‌اى از عذاب واقع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 براى كافرين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ولايت على عليه‌السلام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نيز نمى‌تواند آن عذاب را از آنان دفع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مصحف فاطمه عليهاالسلام نيز به همين صورت روايت شده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در طريق اول ذكر شد از طريق روايت ديگرى تأييد مى‌شود؛ به اين صورت كه سلسله سند آن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برقى، از محمد بن سليمان، از پدرش، از ابوبصير، از امام صادق عليه‌السلام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بِوِلايَةِ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دافِعٌ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نيز به همين صورت آيه را بر پيامبر صلى‌الله‌عليه‌و‌آله نازل كرد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پيش از اين يادآور شديم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بِوِلايَةِ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وسط آيه گنجانده شده تفسير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حاشيه‌هاى قرآن هايشان به همين صورت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قرآن جمع آورى شده توسط ابن‌عباس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اللّه‌ُ المُؤمِنينَ القِتالَ بِعَلىٍّ عليه‌السلام؛ يعنى وقتى على عليه‌السلام در سپاه باشد خداوند جنگ و قتال را از مؤمنان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محمدباقر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عبداللّه زيادى، به نقل از جعفر بن محمد دوريستى، از پدرش، از شيخ صدوق، از پدرش، از سعد، از محمد بن حسين بن ابى‌الخطاب، از پدرش، از محمد بن سنان، از زراه، براى ما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عليه‌السلام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پيامبر صلى‌الله‌عليه‌و‌آله حجة الوداع را به پايان برد و از شهر مكه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آمده دوزاده هزار مرد يمنى و پنج هزار مدينه‌اى در بازگشت از مكه پيامبر صلى‌الله‌عليه‌و‌آله را مشايعت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جبرئيل خدمت پيامبر صلى‌الله‌عليه‌و‌آله رسيد و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 سلامت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رسول آنچه از جانب خدا بر تو نازل شده به مردم ابلاغ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صلى‌الله‌عليه‌و‌آله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تازه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پريشان و پراكنده شوند و اطاعت نكنند، و مى‌ترسم اصحابم با من مخالفت كنند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از حضور پيامبر صلى‌الله‌عليه‌و‌آله رفت و سه روز ديگر بر او نازل شد، و اين در حالى بود كه رسول خدا صلى‌الله‌عليه‌و‌آله در محلى به نام غدير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نزديك پيامبر صلى‌الله‌عليه‌و‌آله رفت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w:t>
      </w:r>
    </w:p>
    <w:p>
      <w:pPr>
        <w:pStyle w:val="BookText"/>
        <w:rPr/>
      </w:pP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7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آنچه از سوى خدا بر تو نازل شده ابلاغ كن و اگر انجام ندهى هيچ رسالت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نداده‌اى و خداوند تو را حفظ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رسول خدا صلى‌الله‌عليه‌و‌آله اين سخنان جبرئيل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بخوابانيد كه سوگند به خدا تا رسالت پروردگارم را ابلاغ نكنم از اينجا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از پالان‌ها و جهاز شتران برايش منبرى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على عليه‌السلام بر بالاى آن منبر قرار گرفت، و همچنان ايستاده خطبه رسايى ايراد فرمود؛ مردم را موعظه مى‌كرد و بيم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پايان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خودتان به شما نزديك‌تر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سه مرتبه اين جمله را تكرار كرد و مردم هم همان جواب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صلى‌الله‌عليه‌و‌آله بر جاى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قبيله بنى‌مخزوم به نام عمر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ديگر حارث بن نعمان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آيا شهادت به وحدانيت و يگانگى خدا و نبوت محمد از جانب تو بود يا دستور خداوند بود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به من وحى شد؛ پيام‌رسان جبرئيل است و اعلام كننده منم، و من تنها به دستور پروردگارم را اعلام و ابلاغ كردم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مخزومى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خواندن نماز و پرداختن زكات و انجام حج و جهاد از جانب تو بود يا دستور خداوند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مثل شهادت است و پاسخ همان است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سخنى كه تو درباره‌اش گفته‌اى كه هر كس من مولاى او هستم على هم مولاى او است، به من </w:t>
      </w:r>
    </w:p>
    <w:p>
      <w:pPr>
        <w:pStyle w:val="BookText"/>
        <w:rPr/>
      </w:pPr>
      <w:r>
        <w:rPr>
          <w:rFonts w:ascii="IRNazanin" w:hAnsi="IRNazanin" w:eastAsia="IRNazanin"/>
          <w:color w:val="111111"/>
          <w:sz w:val="28"/>
          <w:sz w:val="28"/>
          <w:szCs w:val="28"/>
          <w:rtl w:val="true"/>
          <w:lang w:bidi="fa-IR"/>
        </w:rPr>
        <w:t>بگو اين سخن از جانب تو است يا فرمان خداوند است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وحى خدا به من است؛ جبرئيل پيام مى‌رساند و من اعلام مى‌كنم، و من فقط همان چيزى را اعلام مى‌كنم كه دستور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 مخزومى سرش را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محمد در آنچه مى‌گويد صادق و راستگو است، پس شعله آتشى بر من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كه در تفسير آيه وارد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مخزومى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آنچه محمد مى‌گويد حق و از جانب تو است، پس از آسمان بر ما سنگ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چندى دور نشده بود كه ابر سياهى بر سرش سايه انداخت و رعد و برق و صاعقه در گرفت، و صاعقه‌اى به او اصابت كرد و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جبرئيل فرود 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حال رسول خدا صلى‌الله‌عليه‌و‌آله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واقع شد 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على عليه‌السلام را دوست بدارد، و واى بر حال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على عليه‌السلام و شيعيانش را مى‌بينم كه به سرعت در زيباترين مكان‌هاى بهشت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سرمه كشيده كه هيچ ترس و اندوهى بر آنان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آنان به بهشتى بزرگ‌تر از جانب خداوند تأييد شده‌اند، و اين است آن رستگارى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در بهشت در جوار رحمت پروردگار ساكن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 بخواهد و ديده از آن برد برايشان مهياست، و آنان در آن بهشت برين هميشه ماندگار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به جهت بردبارى و صبرى كه پيشه كرديد، و چه خانه خوبى در آخرت نصيب شما شده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سند بحرانى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هاشم بحرانى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در كتاب كشكول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احمد بن عبدالرحمن باوردى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نضر بن حارث فهرى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شد نزد رسول خدا صلى‌الله‌عليه‌و‌آله اجتماع كنيد تا من هم بيايم و از او درباره وعده‌اى كه در آغاز اسلام به ما داده سؤال كنيم، تا ببينيم پيامبر صلى‌الله‌عليه‌و‌آله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به محاجّه و مجادله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بر اساس قرار پيشين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نيز آمد، به پيامبر صلى‌الله‌عليه‌و‌آله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اگر تو سرور فرزندان آدم باشى، برادرت سرور و سيد عرب، دخترت فاطمه سرور زنان عالم، پسرانت حسن و حسين سرور جوانان اهل بهشت، عمويت حمزه سيدالشهداء، پسرعمويت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دو بال باشد كه در بهشت به جا خواهد پرواز كند، عمويت ابوطالب پوست بين چشمانت و همزاد پدرت باشد و شبيه خدمتگزار عمويت باشد، پس براى افراد ديگر قبيله‌اى از قريش و عرب چه خواهد 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 آغاز دعوت به اسلام به ما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بياوريم از هر چه تو برخوردار شوى ما هم برخوردار مى‌شويم و در هر چه تو هزينه و زيان كنى ما هم زيان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ساكت ماند و مدتى طولانى در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به خدا سوگند من از پيش خود چنين كارى نكرده‌ام، بلكه خداوند اين تصميم را بر آنها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گناه من چيست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حارث از پيش پيامبر صلى‌الله‌عليه‌و‌آله برخاست، و در حالى كه باز مى‌گشت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است و از جانب تو است؛ يعنى اگر آنچه محمد درباره خود و خانواده‌اش مى‌گويد حق مى‌باشد، پس بارانى از سنگ بر ما بباران يا عذاب دردناكى بر ما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اين آيه را نازل كرد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گفتند خدايا اگر اين قرآن به راستى بر حق و از جانب تو است پس با اين حال سنگى از آسمان بر ما ببار يا ما را به عذابى دردناك گرفتار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هم تا تو در ميان آنها هستى آنان را عذاب نخواهد كرد و نيز مادامى كه از نافرمانى خدا پشيمان شوند و به درگاه خدا توبه و استغفار كنند آنها را عذاب نخواهد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پيامبر صلى‌الله‌عليه‌و‌آله كسى را به دنبال نضر بن حارث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نضر حاضر شد، پيامبر صلى‌الله‌عليه‌و‌آله آيه را برايش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همه قريش و هم قبيله‌اى‌هايم از اين همه فضائلى كه براى خود و اهل‌بيت گفتى خوشحال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اين آيه، خداوند اسرار دل ما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تو مى‌خواهم كه به من اجازه دهى تا از مدينه خارج شوم، زيرا ديگر طاقت اقامت در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نيز او را موعظه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نيز صبر و شكيبايى كنى خداوند از مواهبش به تو نيز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راضى باش و تسليم شو، كه خداوند از طريق مشكلات و گرفتارى‌هاى مختلف دل‌هاى بندگانش را آزمايش مى‌كند و بر هر كس كه بخواهد آسان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و قدرت دست او است، و نعمت‌هايش بزرگ و احسانش گسترده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حارث نپذيرفت و از پيامبر صلى‌الله‌عليه‌و‌آله اجازه خواست تا از شهر مدينه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سوى خانه‌اش گذاشت و شترش را به تندى مى‌راند، و در حالى كه غضبناك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آنچه محمد گفت حق و از جانب تو است، پس بارانى از سنگ بر ما بباران يا ما را به عذاب دردناكى گرفتار كن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اين سخنان را مى‌گفت و همچنان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نزديكى مدينه كه رسيد، پرنده‌اى را ديد كه سنگى در چنگال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طرف حارث پرتاب كرد، و سنگ بر فرق او نشست و سپس داخل دماغش شد، از شكمش خارج و از پشت سر به داخل شكمش شد و شكم شتر را نيز سوراخ كرد و بيرون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رم كرد و بر زمين افتاد و نضر بن حارث نيز بر زمين افتاد و هر دو هلاك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اين حال خداوند متعال آيه‌هاى اول سوره معارج نازل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بِعَلىٍّ وَ فاطِمَةَ وَ الحَسَنِ وَ الحُسَينِ وَ آلِ‌مُحَمّدٍ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ذِى المَعارِجِ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سؤال كننده‌اى از عذاب واقع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 عذابى است كه بر كافران و منكران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و فاطمه و حسن و حسين و آل‌محمد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 كه هيچ كس توان دفع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عذابى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خداى صاحب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مى‌شود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سيد هاشم بحرانى آنگاه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علامه حلى كتابى به نام كشكول نديده‌ايم، بلكه شايد كتاب كشكول تأليف محدث بزرگوار علامه سيد حيدر بن على حسينى آملى است كه علماى قرن هشتم هجرى است، و با اين جمله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البداية فليس بخفى من علمك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پنهان نمى‌باشد و از فهم تو پوشيده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پايان كتاب نيز اين عبارت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 وَ العاقِبَةُ لِلمُتَّقينَ</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سند مناقب ابن‌شهرآشوب</w:t>
      </w:r>
    </w:p>
    <w:p>
      <w:pPr>
        <w:pStyle w:val="BookText"/>
        <w:rPr/>
      </w:pPr>
      <w:r>
        <w:rPr>
          <w:rFonts w:ascii="Amiri" w:hAnsi="Amiri" w:eastAsia="Amiri" w:cs="Amiri"/>
          <w:color w:val="111111"/>
          <w:sz w:val="28"/>
          <w:sz w:val="28"/>
          <w:szCs w:val="28"/>
          <w:rtl w:val="true"/>
          <w:lang w:bidi="ar-SA"/>
        </w:rPr>
        <w:t xml:space="preserve">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ابوبصير از امام صادق عليه‌السلام نقل كرده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اگر از اين نمى‌ترسيدم كه درباره تو نيز همان چيزى گفته شود كه نصارى درباره عيسى مسيح عليه‌السلام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غلوّ و مبالغه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سخنى درباره تو مى‌گفتم كه به هيچ مؤمنى نمى‌رسيد مگر آنكه خاك قدم‌هايت را بر مى‌داشتند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عمرو فهرى به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براى پسرعمويش هيچ مثالى جز عيسى بن مريم عليه‌السلام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او را به عنوان پيامبر بعدى معرفى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بت‌هايى كه ما مى‌پرستيديم از على بهتر بودند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اين وقت آيه نازل شده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أ آلُهَتُنا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 جَعَلناهُ مَثَلاً لِبَنى‌إسرائيلَ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فِى الأرضِ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در روايت ديگرى چنين آمده كه فقط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عَبدٌ أنعَمنا عَلَيهِ وَ جَعَلناهُ مَثَلاً لَبَنى‌إسرائيل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از آنچه درباره على بن ابى‌طالب عليه‌السلام گفتى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 رسول خدا باشى، على وصى و خليفه بعد از تو باشد، دخترت فاطمه سرور زنان عالم، حسن و حسين سرور جوانان اهل بهشت، عمويت حمزه سيد و سرور شهيدان باشد، پسرعمويت جعفر در بهشت با فرشتگان پرواز كند و مقام سقايت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آبرسانى و پرده‌دارى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از آنِ عمويت عباس باشد، پس براى بقيه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خويشان نزديك تو نيز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مى‌ماند ؟</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ابوطالب را چنين مقام و منزلتى نداده‌ام، بلكه خداوند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حق و از جانب خدا باشند، خداوند سنگى از آسمان بر ما نازل كند يا ما را به عذاب دردناكى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زمانى كه تو در ميان آنان هستى خداوند آنان را عذاب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حارث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آنچه گفتى توبه كن، يا از نزد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مرا به توبه راضى نمى‌كند، اما از پيش تو مى‌روم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سوار شترش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صحرا رسيد، خداوند پرنده‌اى را به سوى او فرستاد كه سنگريزه‌اى به اندازه يك عدس در منقارش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پرنده، سنگريزه را </w:t>
      </w:r>
      <w:bookmarkStart w:id="1309" w:name="pg19311_183712"/>
    </w:p>
    <w:p>
      <w:pPr>
        <w:pStyle w:val="BookText"/>
        <w:rPr/>
      </w:pPr>
      <w:bookmarkEnd w:id="1309"/>
      <w:r>
        <w:rPr>
          <w:rFonts w:ascii="IRNazanin" w:hAnsi="IRNazanin" w:eastAsia="IRNazanin"/>
          <w:color w:val="111111"/>
          <w:sz w:val="28"/>
          <w:sz w:val="28"/>
          <w:szCs w:val="28"/>
          <w:rtl w:val="true"/>
          <w:lang w:bidi="fa-IR"/>
        </w:rPr>
        <w:t>به فرق حارث روانه كرد، كه پس از برخورد با سر حارث چنان بر بدن او نشست كه از پايين تنه بدنش خارج و در پايش 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بود كه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عَلىٍّ عليه‌السلام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سند على بن ابراهيم قمى</w:t>
      </w:r>
    </w:p>
    <w:p>
      <w:pPr>
        <w:pStyle w:val="BookText"/>
        <w:rPr/>
      </w:pPr>
      <w:r>
        <w:rPr>
          <w:rFonts w:ascii="IRNazanin" w:hAnsi="IRNazanin" w:eastAsia="IRNazanin"/>
          <w:color w:val="111111"/>
          <w:sz w:val="28"/>
          <w:sz w:val="28"/>
          <w:szCs w:val="28"/>
          <w:rtl w:val="true"/>
          <w:lang w:bidi="fa-IR"/>
        </w:rPr>
        <w:t>قمى در تفسيرش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از محمد بن عبداللّه، از محمد بن على، از على بن حسان، از عبدالرحمن بن كثير، به نقل از ابوالحسن عليه‌السلام</w:t>
      </w:r>
      <w:r>
        <w:rPr>
          <w:rStyle w:val="FootnoteAnchor"/>
          <w:rtl w:val="true"/>
        </w:rPr>
        <w:footnoteReference w:id="708"/>
      </w:r>
      <w:r>
        <w:rPr>
          <w:rFonts w:ascii="Amiri" w:hAnsi="Amiri" w:eastAsia="Amiri" w:cs="Amiri"/>
          <w:color w:val="111111"/>
          <w:sz w:val="28"/>
          <w:sz w:val="28"/>
          <w:szCs w:val="28"/>
          <w:rtl w:val="true"/>
          <w:lang w:bidi="ar-SA"/>
        </w:rPr>
        <w:t xml:space="preserve">براى ما روايت كرد كه امام عليه‌السلام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رسول خدا صلى‌الله‌عليه‌و‌آله درباره اوصياء پيامبر عليهم‌السلام و درباره جايگاه شب قدر و الهامات آن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عذاب واقع و سپس درباره كفر سؤال كردى كه چگونه چنين چيزى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گاه آن عذاب واقع شد، هيچ كس توان دفع آن را ندارد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درباره اثبات سند روايت حديث فرود سنگ عذاب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اسانيد ديگرى نيز وجود دارد، كه بررسى همه آنها كار دشوارى است و به طولانى شدن بحث نيز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مى‌توانند به منابع زير مراجعه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نعمان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على بن ابراهيم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بحرانى و </w:t>
      </w:r>
      <w:r>
        <w:rPr>
          <w:rFonts w:eastAsia="IRNazanin" w:cs="IRNazanin"/>
          <w:color w:val="111111"/>
          <w:sz w:val="28"/>
          <w:szCs w:val="28"/>
          <w:rtl w:val="true"/>
          <w:lang w:bidi="fa-IR"/>
        </w:rPr>
        <w:t>... .</w:t>
      </w:r>
    </w:p>
    <w:p>
      <w:pPr>
        <w:pStyle w:val="Heading6"/>
        <w:numPr>
          <w:ilvl w:val="5"/>
          <w:numId w:val="1"/>
        </w:numPr>
        <w:rPr/>
      </w:pPr>
      <w:bookmarkStart w:id="1310" w:name="__RefHeading___Toc18033359_1280447820"/>
      <w:bookmarkStart w:id="1311" w:name="_Toc509"/>
      <w:bookmarkEnd w:id="1310"/>
      <w:r>
        <w:rPr>
          <w:rtl w:val="true"/>
        </w:rPr>
        <w:t>نتيجه</w:t>
      </w:r>
      <w:bookmarkEnd w:id="131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و تأمل در روايات عذاب زودرس الهى براى كسى كه به ولايت حضرت على عليه‌السلام اعتراض كرد، دو نتيجه را در پى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اصل حديث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پژوهشگرى ديرباور و كثير الشك باشد و به خود اجازه دهد تا شيعيان را متهم كند كه حديث را جعل كرده و در منابع خود وارد كرده‌اند، اما نمى‌تواند براى وجود حديث در منابع اهل‌سنت چنين نظرى بدهد؛ و بگويد آنان اين حديث را جعل كرده و در منابع خود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چنانكه ديديم، عده‌اى از بزرگان و پيشوايان حديث اهل‌سنت آن را روايت كرده و به آن گردن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ديده مى‌شود كه برخى افراد متعصب اعتراض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حديث در منابع اهل‌سنت وجود دارد، بزرگان اهل‌سنت آن را از امامان اهل‌بيت عليهم‌السلام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باز هم حديث اعتبارى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اينگونه افراد متعصب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اهل‌بيت عليهم‌السلام نزد اهل‌سنت از مقام بزرگانشان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امام باقر و امام صادق عليهماالسلام ، كه عده‌اى از بزرگان و امامان مذاهب اهل‌سنت، چه به واسطه و چه به طور مستقيم از آنان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از آنان روايت نقل كرده‌اند مى‌توان ابوعبيد هروى، سفيان بن عيينه ثورى، زهرى، مالك و احمد و ديگران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عده‌اى از اهل‌سنت به احاديث شيعيان حساسيت نشان مى‌دهند، اين حساسيت نسبت به رواياتى است كه شيعيان از امامان اهل‌بيت عليهم‌السلام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اهل‌سنت رواياتى را كه علماى خودشان از اهل‌بيت عليهم‌السلام نقل مى‌كنند پذيرفته‌اند، و عده‌اى از آنها روايات اهل‌بيت عليهم‌السلام را در كتب روايى خود مانند كتب صحاح و سنن وارد كرده‌اند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طريقه‌هاى روايتى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همين حديث فرود سنگ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اهل‌بيت عليهم‌السلام ختم نمى‌شود، بلكه چنانكه ملاحظه شد، امثال حاكم حسكانى همين يك روايت را هم از حذيفة بن يمان و هم از ابوهريره و هم از ديگران نقل كرده است</w:t>
      </w:r>
      <w:r>
        <w:rPr>
          <w:rFonts w:eastAsia="IRNazanin" w:cs="IRNazanin"/>
          <w:color w:val="111111"/>
          <w:sz w:val="28"/>
          <w:szCs w:val="28"/>
          <w:rtl w:val="true"/>
          <w:lang w:bidi="fa-IR"/>
        </w:rPr>
        <w:t xml:space="preserve">. </w:t>
      </w:r>
      <w:bookmarkStart w:id="1312" w:name="pg19311_183714"/>
    </w:p>
    <w:p>
      <w:pPr>
        <w:pStyle w:val="BookText"/>
        <w:rPr/>
      </w:pPr>
      <w:bookmarkEnd w:id="1312"/>
      <w:r>
        <w:rPr>
          <w:rFonts w:ascii="IRNazanin" w:hAnsi="IRNazanin" w:eastAsia="IRNazanin"/>
          <w:color w:val="111111"/>
          <w:sz w:val="28"/>
          <w:sz w:val="28"/>
          <w:szCs w:val="28"/>
          <w:rtl w:val="true"/>
          <w:lang w:bidi="fa-IR"/>
        </w:rPr>
        <w:t>نتيجه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حادثه فرود سنگ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در روايت و هم در بعضى از تواريخ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 تنها يك حادثه باشد، بلكه حوادث متعددى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تعدد حوادث از آنجا به دست مى‌آيد كه اسامى به كار رفته در حوادث، نوع عذاب‌هاى نازل شده، زمان‌ها و مكان‌هايى كه حادثه در آن رخ داده و شرايط و ابهاماتى كه پيرامون حادثه وجود دارد، همه متعدد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روايت ابوعبيد و ثعلبى و عده‌اى ديگر مكان حادثه را مدينه يا نزديكى‌هاى مدينه، و عذاب نازل شده را نزول سنگ سخت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ابوهريره و ديگران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در خود غدير خم و پس از خطبه پيامبر صلى‌الله‌عليه‌و‌آله واقع شده، و عذاب واقع هم آتشى بوده كه از آسمان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بعضى ديگر مى‌گويند عذاب واقع، صاعقه‌اى بود كه آسمان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افراد نيز در روايات حادثه مختلف و متعدد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بگويد در تعدد اسامى اشتباهى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 اگر چه غيرممكن نيست، ولى فقط در بعضى روايات و بعضى اسامى ممكن است اشتباه شود، ولى در همه اسامى امكان ندارد</w:t>
      </w:r>
      <w:r>
        <w:rPr>
          <w:rFonts w:eastAsia="IRNazanin" w:cs="IRNazanin"/>
          <w:color w:val="111111"/>
          <w:sz w:val="28"/>
          <w:szCs w:val="28"/>
          <w:rtl w:val="true"/>
          <w:lang w:bidi="fa-IR"/>
        </w:rPr>
        <w:t>.</w:t>
      </w:r>
    </w:p>
    <w:p>
      <w:pPr>
        <w:pStyle w:val="Heading6"/>
        <w:numPr>
          <w:ilvl w:val="5"/>
          <w:numId w:val="1"/>
        </w:numPr>
        <w:rPr/>
      </w:pPr>
      <w:bookmarkStart w:id="1313" w:name="__RefHeading___Toc18033361_1280447820"/>
      <w:bookmarkStart w:id="1314" w:name="_Toc510"/>
      <w:bookmarkEnd w:id="1313"/>
      <w:r>
        <w:rPr/>
        <w:t>11</w:t>
      </w:r>
      <w:r>
        <w:rPr>
          <w:rtl w:val="true"/>
        </w:rPr>
        <w:t xml:space="preserve"> - </w:t>
      </w:r>
      <w:r>
        <w:rPr>
          <w:rtl w:val="true"/>
        </w:rPr>
        <w:t>ابحاث مرتبط با ماجراى سنگ آسمانى</w:t>
      </w:r>
      <w:bookmarkEnd w:id="1314"/>
    </w:p>
    <w:p>
      <w:pPr>
        <w:pStyle w:val="Heading6"/>
        <w:numPr>
          <w:ilvl w:val="5"/>
          <w:numId w:val="1"/>
        </w:numPr>
        <w:rPr/>
      </w:pPr>
      <w:bookmarkStart w:id="1315" w:name="__RefHeading___Toc18033363_1280447820"/>
      <w:bookmarkStart w:id="1316" w:name="_Toc511"/>
      <w:bookmarkEnd w:id="1315"/>
      <w:r>
        <w:rPr>
          <w:rtl w:val="true"/>
        </w:rPr>
        <w:t>اشاره</w:t>
      </w:r>
      <w:bookmarkEnd w:id="1316"/>
    </w:p>
    <w:p>
      <w:pPr>
        <w:pStyle w:val="BookText"/>
        <w:rPr/>
      </w:pPr>
      <w:r>
        <w:rPr>
          <w:rFonts w:ascii="IRNazanin" w:hAnsi="IRNazanin" w:eastAsia="IRNazanin"/>
          <w:color w:val="111111"/>
          <w:sz w:val="28"/>
          <w:sz w:val="28"/>
          <w:szCs w:val="28"/>
          <w:rtl w:val="true"/>
          <w:lang w:bidi="fa-IR"/>
        </w:rPr>
        <w:t xml:space="preserve">چند مسئله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فرود سنگ عذاب باقى مانده، كه به طور جدى با آن مرتبط و قابل بررسى است، كه در اينجا بدون شرح و تفصيل يادآورى مى‌شود</w:t>
      </w:r>
      <w:r>
        <w:rPr>
          <w:rFonts w:eastAsia="IRNazanin" w:cs="IRNazanin"/>
          <w:color w:val="111111"/>
          <w:sz w:val="28"/>
          <w:szCs w:val="28"/>
          <w:rtl w:val="true"/>
          <w:lang w:bidi="fa-IR"/>
        </w:rPr>
        <w:t>:</w:t>
      </w:r>
    </w:p>
    <w:p>
      <w:pPr>
        <w:pStyle w:val="Heading6"/>
        <w:numPr>
          <w:ilvl w:val="5"/>
          <w:numId w:val="1"/>
        </w:numPr>
        <w:rPr/>
      </w:pPr>
      <w:bookmarkStart w:id="1317" w:name="__RefHeading___Toc18033365_1280447820"/>
      <w:bookmarkStart w:id="1318" w:name="_Toc512"/>
      <w:bookmarkEnd w:id="1317"/>
      <w:r>
        <w:rPr>
          <w:rtl w:val="true"/>
        </w:rPr>
        <w:t>مسئله اول</w:t>
      </w:r>
      <w:bookmarkEnd w:id="1318"/>
    </w:p>
    <w:p>
      <w:pPr>
        <w:pStyle w:val="BookText"/>
        <w:rPr/>
      </w:pPr>
      <w:r>
        <w:rPr>
          <w:rFonts w:ascii="IRNazanin" w:hAnsi="IRNazanin" w:eastAsia="IRNazanin"/>
          <w:color w:val="111111"/>
          <w:sz w:val="28"/>
          <w:sz w:val="28"/>
          <w:szCs w:val="28"/>
          <w:rtl w:val="true"/>
          <w:lang w:bidi="fa-IR"/>
        </w:rPr>
        <w:t>كسانى كه بعد از واقعه غدير به پيامبر خدا صلى‌الله‌عليه‌و‌آله اعتراض كرده‌اند چند نفر بودند ؟ چه هويتى داشتند ؟ و چه نوع عذابى بر آنها نازل شد ؟</w:t>
      </w:r>
    </w:p>
    <w:p>
      <w:pPr>
        <w:pStyle w:val="Heading6"/>
        <w:numPr>
          <w:ilvl w:val="5"/>
          <w:numId w:val="1"/>
        </w:numPr>
        <w:rPr/>
      </w:pPr>
      <w:bookmarkStart w:id="1319" w:name="__RefHeading___Toc18033367_1280447820"/>
      <w:bookmarkStart w:id="1320" w:name="_Toc513"/>
      <w:bookmarkEnd w:id="1319"/>
      <w:r>
        <w:rPr>
          <w:rtl w:val="true"/>
        </w:rPr>
        <w:t>مسئله دوم</w:t>
      </w:r>
      <w:bookmarkEnd w:id="1320"/>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تأثيرى كه اعلام ولايت اهل‌بيت عليهم‌السلام توسط پيامبر صلى‌الله‌عليه‌و‌آله بر عموم مسلمانان و به ويژه بر </w:t>
      </w:r>
      <w:bookmarkStart w:id="1321" w:name="pg19311_183715"/>
    </w:p>
    <w:p>
      <w:pPr>
        <w:pStyle w:val="BookText"/>
        <w:rPr/>
      </w:pPr>
      <w:bookmarkEnd w:id="1321"/>
      <w:r>
        <w:rPr>
          <w:rFonts w:ascii="IRNazanin" w:hAnsi="IRNazanin" w:eastAsia="IRNazanin"/>
          <w:color w:val="111111"/>
          <w:sz w:val="28"/>
          <w:sz w:val="28"/>
          <w:szCs w:val="28"/>
          <w:rtl w:val="true"/>
          <w:lang w:bidi="fa-IR"/>
        </w:rPr>
        <w:t>قريش گذاشت، و حوادثى كه به دو ماه آخر زندگى پيامبر صلى‌الله‌عليه‌و‌آله و آيات نازل شده در آن دو ماه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آنها تصميمى بود كه انصار گرفتند و آن را خدمت رسول خدا صلى‌الله‌عليه‌و‌آله نيز عنوان كردند؛ و آن عبارت از اين بود كه انصار يك سوم اموال خود را براى مخارج شخصى پيامبر صلى‌الله‌عليه‌و‌آله و اهل‌بيتش عليهم‌السلام به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پيشنهاد را به پيامبر صلى‌الله‌عليه‌و‌آله دادند،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فِى القُربى</w:t>
      </w:r>
      <w:r>
        <w:rPr>
          <w:rFonts w:eastAsia="IRNazanin" w:cs="IRNazanin"/>
          <w:color w:val="111111"/>
          <w:sz w:val="28"/>
          <w:szCs w:val="28"/>
          <w:rtl w:val="true"/>
          <w:lang w:bidi="fa-IR"/>
        </w:rPr>
        <w:t>»</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جز دوستى خاندانم هيچ اجر و مزدى از شما نمى‌خواهم،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اين آيه، حساسيت قريش نسبت به اهل‌بيت عليهم‌السلام بيشتر شد</w:t>
      </w:r>
      <w:r>
        <w:rPr>
          <w:rFonts w:eastAsia="IRNazanin" w:cs="IRNazanin"/>
          <w:color w:val="111111"/>
          <w:sz w:val="28"/>
          <w:szCs w:val="28"/>
          <w:rtl w:val="true"/>
          <w:lang w:bidi="fa-IR"/>
        </w:rPr>
        <w:t>.</w:t>
      </w:r>
    </w:p>
    <w:p>
      <w:pPr>
        <w:pStyle w:val="Heading6"/>
        <w:numPr>
          <w:ilvl w:val="5"/>
          <w:numId w:val="1"/>
        </w:numPr>
        <w:rPr/>
      </w:pPr>
      <w:bookmarkStart w:id="1322" w:name="__RefHeading___Toc18033369_1280447820"/>
      <w:bookmarkStart w:id="1323" w:name="_Toc514"/>
      <w:bookmarkEnd w:id="1322"/>
      <w:r>
        <w:rPr>
          <w:rtl w:val="true"/>
        </w:rPr>
        <w:t>مسئله سوم</w:t>
      </w:r>
      <w:bookmarkEnd w:id="1323"/>
    </w:p>
    <w:p>
      <w:pPr>
        <w:pStyle w:val="BookText"/>
        <w:rPr/>
      </w:pPr>
      <w:r>
        <w:rPr>
          <w:rFonts w:ascii="IRNazanin" w:hAnsi="IRNazanin" w:eastAsia="IRNazanin"/>
          <w:color w:val="111111"/>
          <w:sz w:val="28"/>
          <w:sz w:val="28"/>
          <w:szCs w:val="28"/>
          <w:rtl w:val="true"/>
          <w:lang w:bidi="fa-IR"/>
        </w:rPr>
        <w:t>از مسائل بسيار مهمى كه شايسته تحقيق و بررسى بيشترى مى‌باشد آن است كه پيامبر صلى‌الله‌عليه‌و‌آله تصميم گرفت تا همه شخصيت‌هاى بانفوذ قريش را در سپاهى قرار داده و به موته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اسامة بن زيد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جوان سياهپوستى بود و اصالت آفريقايى داشت و سنش بيش از نوزده سال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آنان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پيامبر صلى‌الله‌عليه‌و‌آله از تشكيل اين سپاه و اعزام آن به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سرزمين‌هاى بين شام و 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توجه امت را به جبهه خارجى معطوف كند و مدينه را از مخالفان اهل‌بيتش عليهم‌السلام تخليه كند، تا هنگام مرگش به جز على عليه‌السلام و انصار كسى در مدينه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بسيار مهم ديگرى هم در ماه‌هاى آخر عمر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دوره سرنوشت‌سازى براى امت اسلامى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پيوسته، كه همه آنها شايسته كاويدن و پژوهيدن مى‌باشند</w:t>
      </w:r>
      <w:r>
        <w:rPr>
          <w:rFonts w:eastAsia="IRNazanin" w:cs="IRNazanin"/>
          <w:color w:val="111111"/>
          <w:sz w:val="28"/>
          <w:szCs w:val="28"/>
          <w:rtl w:val="true"/>
          <w:lang w:bidi="fa-IR"/>
        </w:rPr>
        <w:t>.</w:t>
      </w:r>
    </w:p>
    <w:p>
      <w:pPr>
        <w:pStyle w:val="Heading6"/>
        <w:numPr>
          <w:ilvl w:val="5"/>
          <w:numId w:val="1"/>
        </w:numPr>
        <w:rPr/>
      </w:pPr>
      <w:bookmarkStart w:id="1324" w:name="__RefHeading___Toc18033371_1280447820"/>
      <w:bookmarkStart w:id="1325" w:name="_Toc515"/>
      <w:bookmarkEnd w:id="1324"/>
      <w:r>
        <w:rPr>
          <w:rtl w:val="true"/>
        </w:rPr>
        <w:t>مسئله چهارم</w:t>
      </w:r>
      <w:bookmarkEnd w:id="132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اقدام نافرجام براى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پس از غدير خم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مسير بازگشت پيامبر صلى‌الله‌عليه‌و‌آله از حجة الوداع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هَرشى، و ديگرى جريان </w:t>
      </w:r>
      <w:bookmarkStart w:id="1326" w:name="pg19311_183716"/>
    </w:p>
    <w:p>
      <w:pPr>
        <w:pStyle w:val="BookText"/>
        <w:rPr/>
      </w:pPr>
      <w:bookmarkEnd w:id="1326"/>
      <w:r>
        <w:rPr>
          <w:rFonts w:ascii="IRNazanin" w:hAnsi="IRNazanin" w:eastAsia="IRNazanin"/>
          <w:color w:val="111111"/>
          <w:sz w:val="28"/>
          <w:sz w:val="28"/>
          <w:szCs w:val="28"/>
          <w:rtl w:val="true"/>
          <w:lang w:bidi="fa-IR"/>
        </w:rPr>
        <w:t xml:space="preserve">شربت خوراندن پيامبر صلى‌الله‌عليه‌و‌آله است؛ كه وقتى رسول خدا صلى‌الله‌عليه‌و‌آله در بيمارى آخر عمر گاهى بيهوش مى‌شد، عده‌اى از قريشيان شربتى را به زور در دهان ايشان مى‌ريختند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هر گاه حضرت به هوش مى‌آمد آنان را از اين كار نهى مى‌كرد</w:t>
      </w:r>
      <w:r>
        <w:rPr>
          <w:rFonts w:eastAsia="IRNazanin" w:cs="IRNazanin"/>
          <w:color w:val="111111"/>
          <w:sz w:val="28"/>
          <w:szCs w:val="28"/>
          <w:rtl w:val="true"/>
          <w:lang w:bidi="fa-IR"/>
        </w:rPr>
        <w:t>.</w:t>
      </w:r>
    </w:p>
    <w:p>
      <w:pPr>
        <w:pStyle w:val="Heading6"/>
        <w:numPr>
          <w:ilvl w:val="5"/>
          <w:numId w:val="1"/>
        </w:numPr>
        <w:rPr/>
      </w:pPr>
      <w:bookmarkStart w:id="1327" w:name="__RefHeading___Toc18033373_1280447820"/>
      <w:bookmarkStart w:id="1328" w:name="_Toc516"/>
      <w:bookmarkEnd w:id="1327"/>
      <w:r>
        <w:rPr>
          <w:rtl w:val="true"/>
        </w:rPr>
        <w:t>مسئله پنجم</w:t>
      </w:r>
      <w:bookmarkEnd w:id="1328"/>
    </w:p>
    <w:p>
      <w:pPr>
        <w:pStyle w:val="BookText"/>
        <w:rPr/>
      </w:pPr>
      <w:r>
        <w:rPr>
          <w:rFonts w:ascii="IRNazanin" w:hAnsi="IRNazanin" w:eastAsia="IRNazanin"/>
          <w:color w:val="111111"/>
          <w:sz w:val="28"/>
          <w:sz w:val="28"/>
          <w:szCs w:val="28"/>
          <w:rtl w:val="true"/>
          <w:lang w:bidi="fa-IR"/>
        </w:rPr>
        <w:t xml:space="preserve">داستان سومين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ملعونه‌اى كه در منابع شيعيان آمده است؛ كه مخالفان ولايت حضرت على عليه‌السلام در مدينه آن را نوشتند و با هم بر ضد خاندان پيامبر صلى‌الله‌عليه‌و‌آله پيمان 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بحث‌هاى مفيد در رابطه با موضوع، فضيلت روز غدير و استحباب روزه و اظهار شكر و شادامانى در روز غدير خم مى‌باشد، كه در منابع شيعه و اهل‌سنت بر آن تأكيد شده است</w:t>
      </w:r>
      <w:r>
        <w:rPr>
          <w:rFonts w:eastAsia="Amiri" w:cs="Amiri" w:ascii="Amiri" w:hAnsi="Amiri"/>
          <w:color w:val="111111"/>
          <w:sz w:val="28"/>
          <w:szCs w:val="28"/>
          <w:rtl w:val="true"/>
          <w:lang w:bidi="ar-SA"/>
        </w:rPr>
        <w:t>.</w:t>
      </w:r>
    </w:p>
    <w:p>
      <w:pPr>
        <w:pStyle w:val="Heading6"/>
        <w:numPr>
          <w:ilvl w:val="5"/>
          <w:numId w:val="1"/>
        </w:numPr>
        <w:rPr/>
      </w:pPr>
      <w:bookmarkStart w:id="1329" w:name="__RefHeading___Toc18033375_1280447820"/>
      <w:bookmarkStart w:id="1330" w:name="_Toc517"/>
      <w:bookmarkEnd w:id="1329"/>
      <w:r>
        <w:rPr/>
        <w:t>12</w:t>
      </w:r>
      <w:r>
        <w:rPr>
          <w:rtl w:val="true"/>
        </w:rPr>
        <w:t xml:space="preserve"> - </w:t>
      </w:r>
      <w:r>
        <w:rPr>
          <w:rtl w:val="true"/>
        </w:rPr>
        <w:t>كدام قبيله درخواست عذاب كرد ؟</w:t>
      </w:r>
      <w:bookmarkEnd w:id="1330"/>
    </w:p>
    <w:p>
      <w:pPr>
        <w:pStyle w:val="Heading6"/>
        <w:numPr>
          <w:ilvl w:val="5"/>
          <w:numId w:val="1"/>
        </w:numPr>
        <w:rPr/>
      </w:pPr>
      <w:bookmarkStart w:id="1331" w:name="__RefHeading___Toc18033377_1280447820"/>
      <w:bookmarkStart w:id="1332" w:name="_Toc518"/>
      <w:bookmarkEnd w:id="1331"/>
      <w:r>
        <w:rPr>
          <w:rtl w:val="true"/>
        </w:rPr>
        <w:t>اشاره</w:t>
      </w:r>
      <w:bookmarkEnd w:id="1332"/>
    </w:p>
    <w:p>
      <w:pPr>
        <w:pStyle w:val="BookText"/>
        <w:rPr/>
      </w:pPr>
      <w:r>
        <w:rPr>
          <w:rFonts w:ascii="IRNazanin" w:hAnsi="IRNazanin" w:eastAsia="IRNazanin"/>
          <w:color w:val="111111"/>
          <w:sz w:val="28"/>
          <w:sz w:val="28"/>
          <w:szCs w:val="28"/>
          <w:rtl w:val="true"/>
          <w:lang w:bidi="fa-IR"/>
        </w:rPr>
        <w:t>با اينكه همه مواردى كه در بالا اشاره شد موضوعات مفيدى به شمار مى‌روند، ولى به جهت پرهيز از طولانى شدن بحث‌ها تنها به موضوع شماره اول اشاره كوتاهى خواهيم كرد،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معترضان ولايت حضرت على عليه‌السلام در ماجراى سنگ آسمانى چه بود ؟</w:t>
      </w:r>
    </w:p>
    <w:p>
      <w:pPr>
        <w:pStyle w:val="BookText"/>
        <w:rPr/>
      </w:pPr>
      <w:r>
        <w:rPr>
          <w:rFonts w:ascii="IRNazanin" w:hAnsi="IRNazanin" w:eastAsia="IRNazanin"/>
          <w:color w:val="111111"/>
          <w:sz w:val="28"/>
          <w:sz w:val="28"/>
          <w:szCs w:val="28"/>
          <w:rtl w:val="true"/>
          <w:lang w:bidi="fa-IR"/>
        </w:rPr>
        <w:t xml:space="preserve">آنان طايفه قريشى بنى‌عبدالدار بودند، كه مطابق روايات وارده در منابع اهل‌سنت و شيعه،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رئيس آن طايفه يعنى نضر بن حارث و پسرش جابر بن نضر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معرفى اين طايفه خواسته‌ايم تصور درستى از قبائل قريش و حسادت شديدى كه نسبت به پيامبر صلى‌الله‌عليه‌و‌آله و اهل‌بيتش عليهم‌السلامداشتند ارائه دهيم</w:t>
      </w:r>
      <w:r>
        <w:rPr>
          <w:rFonts w:eastAsia="IRNazanin" w:cs="IRNazanin"/>
          <w:color w:val="111111"/>
          <w:sz w:val="28"/>
          <w:szCs w:val="28"/>
          <w:rtl w:val="true"/>
          <w:lang w:bidi="fa-IR"/>
        </w:rPr>
        <w:t>.</w:t>
      </w:r>
    </w:p>
    <w:p>
      <w:pPr>
        <w:pStyle w:val="Heading6"/>
        <w:numPr>
          <w:ilvl w:val="5"/>
          <w:numId w:val="1"/>
        </w:numPr>
        <w:rPr/>
      </w:pPr>
      <w:bookmarkStart w:id="1333" w:name="__RefHeading___Toc18033379_1280447820"/>
      <w:bookmarkStart w:id="1334" w:name="_Toc519"/>
      <w:bookmarkEnd w:id="1333"/>
      <w:r>
        <w:rPr>
          <w:rtl w:val="true"/>
        </w:rPr>
        <w:t>اول</w:t>
      </w:r>
      <w:r>
        <w:rPr>
          <w:rtl w:val="true"/>
        </w:rPr>
        <w:t xml:space="preserve">. </w:t>
      </w:r>
      <w:r>
        <w:rPr>
          <w:rtl w:val="true"/>
        </w:rPr>
        <w:t>رشك ديرينه و پيمانِ جامِ خون</w:t>
      </w:r>
      <w:bookmarkEnd w:id="1334"/>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جزيره‌العرب از جامعه‌اى قبيله‌اى تشكيل شده بود، و بر بيشتر مناطق آن حكومت‌هاى قبيله‌اى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حكومت مركزى در آنجا وجود نداشت، </w:t>
      </w:r>
    </w:p>
    <w:p>
      <w:pPr>
        <w:pStyle w:val="BookText"/>
        <w:rPr/>
      </w:pPr>
      <w:r>
        <w:rPr>
          <w:rFonts w:ascii="IRNazanin" w:hAnsi="IRNazanin" w:eastAsia="IRNazanin"/>
          <w:color w:val="111111"/>
          <w:sz w:val="28"/>
          <w:sz w:val="28"/>
          <w:szCs w:val="28"/>
          <w:rtl w:val="true"/>
          <w:lang w:bidi="fa-IR"/>
        </w:rPr>
        <w:t>و بر اين اساس همه جنگ‌ها و پيمان‌ها نيز قبيله‌اى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پيمان‌هاى قبيله‌اى امر رايجى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قبائلى كه در جزيره‌العرب مى‌زيستند و پيمان‌هايى را نيز برقرار مى‌كردند قبيله قريش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مهم‌ترين پيمان‌هاى قريش كه منابع تاريخى نيز آن را ثبت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پيمان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شكل‌گيرى اين پيمان اينگونه بود كه عبدالمطلب جد پيامبر صلى‌الله‌عليه‌و‌آله مردم را براى انعقاد آن دعوت كرد،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پيمان پاكان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انتخاب اين نام نيز آن بود كه شركت كنندگان در پيمان، با گذاشتن دست‌هاى خود در كاسه پاكيزه بزرگى كه يكى از دختران عبدالمطلب برايشان ساخته بود، بر اجراى مفاد پيمان هم قسم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مواد اين پيمان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شريف را در برابر هر گونه بدى و پليدى حمايت كنند، و از وقوع هر گونه ظلم و ستمى در كعبه ممانعت به عمل آورند، و مظلوم را تا رسيدن به حقش يارى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پيمانى است كه رسول خدا صلى‌الله‌عليه‌و‌آله نيز در آن شركت كرد، و در آن زمان پيامبر صلى‌الله‌عليه‌و‌آله حدود بيست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احاديث نشان مى‌دهد كه پيامبر صلى‌الله‌عليه‌و‌آله پس از بعثت نيز آن پيمان را امضا و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احمد بن حنبل در مسند خود از پيامبر صلى‌الله‌عليه‌و‌آله روايت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جوانى همراه با عموها و عموزادگانم در پيمان مطيّبين شركت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دوست ندارم كه مالك شتران و مركب‌هاى سرخ مو باشم، مگر آنكه چنين پيمان‌هايى برقرار باشد</w:t>
      </w:r>
      <w:r>
        <w:rPr>
          <w:rFonts w:eastAsia="IRNazanin" w:cs="IRNazanin"/>
          <w:color w:val="111111"/>
          <w:sz w:val="28"/>
          <w:szCs w:val="28"/>
          <w:rtl w:val="true"/>
          <w:lang w:bidi="fa-IR"/>
        </w:rPr>
        <w:t>.</w:t>
      </w:r>
      <w:r>
        <w:rPr>
          <w:rStyle w:val="FootnoteAnchor"/>
          <w:rtl w:val="true"/>
        </w:rPr>
        <w:footnoteReference w:id="711"/>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پيمان مطيّبين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پيمان ديگرى شكل گرفت، كه از نظر محتوايى كاملاً در مقابل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پيمانى بود كه طايفه بنى‌عبدالدر برقرار كرده و برخى از قبايل قريش نيز در آن شركت كردند، و پيمانشان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 الدَّم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جامِ خون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نام هم آن بود كه گاوى را سر بريدند و در پيمانشان تأكيد كردند هر قبيله‌اى كه بخواهد بر مفاد پيمان وفادار بماند، نماينده يا رئيس آن قبيله بايد يك ملاقه از خون آن گاو ذبح شده را بياشامد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نگارش‌هاى تاريخى و متون بر جاى مانده درباره علت و زمان اين دو پيمان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منابع آمده است كه اين پيمان‌ها در زمان بناى كعبه شكل گرفته است، زيرا آنان در هنگام بناى كعبه اختلاف پيدا كردند كه كدام قبيله شرافت و شايستگى بيشترى براى نصب حجرالاسود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 علت شكل‌گيرى اين پيمان‌ها شكايت يك بازرگان بود كه فردى از قبيله قريش كالايى از آن بازرگان خريده بود و مى‌خواست پولش را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دلائل ارائه شده، شايد بهترين دليل آن باشد كه ابن‌واضح يعقوبى نوشته است؛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بنى‌عبدالدر نسبت به عبدالمطلب حسادت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دادند، و عبدالمطلب هم در مقابل آنان پيمان مطيبين را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يعقوبى در تاريخ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قريش ديد عبدالمطلب به افتخاراتى نائل آمده، خواستند با تشكيل پيمانى به عزت و اقتدارى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كسانى كه پيگير تشكيل پيمان شدند طايفه بنى‌عبدالدر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نزد طايفه بنى سهم رفتند و از آنان در خواست كردند كه ما را فرزندان عبدمناف نجات دهيد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از آن طرف هم بنى عبدمناف، بنى‌اسد، بنى‌زهره، بنى‌تيم و بنى‌حارث بن فهر پيمان مطيبين را تشكيل دادند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خبر تشكيل پيمان مطيبين به طايفه بنى‌سهم رسيد، گاوى را قربانى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دستش را داخل خون اين گاو بگذارد و از آن خون بياشامد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بنى‌سهم، بنى‌عبدالدار، بنى‌جمح، بنى‌عدى و بنى‌مخزوم دستشان را در آن گذاشتند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مفاد پيمان مطيبين آن بود كه هيچ گاه همديگر را رها نكرده و هيچ يك ديگرى را به دشمن تسليم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پيمان لعقه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هر قبيله‌اى يك قبيله آماده كرده‌ايم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يعقوبى در جاى ديگرى از تاريخ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بيش از بيست سال داشت كه در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 و پس از آنكه به پيامبرى مبعوث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عبداللّه بن جدعان در پيمانى شركت كردم كه مالكيت چهار پايان سرخ‌مو در برابر آن برايم چيزى به حساب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امروز نيز به چنين پيمانى فرا خوانده شوم، حتما شركت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تشكيل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قريشيان چندين پيمان بر اساس تعصب و حميّت قبيله‌اى و پيمان‌هايى كه جنبه بازدارندگى نسبت به تجاوزات و تهديدهاى ديگر قبائل داشت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مطيبين كه متشكل از طايفه‌هاى بنى عبدمناف، بنى اسد، بنى زهره، بنى تيم و بنى حارث بودند، پيمان بستند بر اينكه تا زمانى كه كوه حرا و ثبير بر جاى خود هستند و مادامى كه دريا پشم را خيس مى‌كند، از كعبه حفاظت كنند و آن را به بيگانگان نسپارند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عاتكه دختر عبدالمطلب ظرف بزرگ و تميزى فراهم ساخت، و آنان دست خود را در آن فرو بردند و بر مفاد پيمان هم‌قسم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قريشيان به حركت در آمدند و در خانه عبداللّه بن جدعان گرد آمدند، و پيمان بستند كه هيچ غريب و آشنايى مورد ظلم قرار نگيرد و حق مظلوم از ظالم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پيمان هاشم، اسد، زهره، تيم و حارث بن فهر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قريشيان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فضائل پيمان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r>
        <w:rPr>
          <w:rStyle w:val="FootnoteAnchor"/>
          <w:rtl w:val="true"/>
        </w:rPr>
        <w:footnoteReference w:id="713"/>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ابن‌هشام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بنى‌اسد بن عبدالعُزّى بن قصى، بنى‌زهرة بن كِلاب، بنى‌تيم بن مُرَّة بن كعب و بنى حارث بن فهر بن مالك بن نضر از هم پيمانان بنى عبدمناف </w:t>
      </w:r>
      <w:bookmarkStart w:id="1335" w:name="pg19311_183720"/>
    </w:p>
    <w:p>
      <w:pPr>
        <w:pStyle w:val="BookText"/>
        <w:rPr/>
      </w:pPr>
      <w:bookmarkEnd w:id="1335"/>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بنى‌مَخزوم بن يَقظة بن مره، بنى‌سَهم بن عمرو بن هَصيص بن كعب، بنى‌جَمح بن عمرو بن هَصيص بن كعب و بنى‌عدى بن كعب با بنى عبداللّه همراه و هم پيمان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گفته شده و نصوص بر جاى مانده فهميده مى‌شود كه بنى‌عبدالدار به جهت حسادتى كه نسبت به عبدالمطلب داشتند حركت تشكيلاتى پيمان‌ها را پايه‌ريزى كردند، و براى برقرارى پيمان‌هاى جديدتر بر ضد ابوطالب نيز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عبدالمطلب و مطيبين پيش از آنها پيمان مطيبين را شكل دادند، و پس از آن بود كه بنى‌عبدالدار و طرفدارانشان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فعل و انفعالات فهميده مى‌شود هدف پيمان عبدالمطلب حمايت از كعبه و يارى مظلومان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اصحاب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رويارويى و جنگ با مطيبين بودند</w:t>
      </w:r>
      <w:r>
        <w:rPr>
          <w:rFonts w:eastAsia="IRNazanin" w:cs="IRNazanin"/>
          <w:color w:val="111111"/>
          <w:sz w:val="28"/>
          <w:szCs w:val="28"/>
          <w:rtl w:val="true"/>
          <w:lang w:bidi="fa-IR"/>
        </w:rPr>
        <w:t>.</w:t>
      </w:r>
    </w:p>
    <w:p>
      <w:pPr>
        <w:pStyle w:val="Heading6"/>
        <w:numPr>
          <w:ilvl w:val="5"/>
          <w:numId w:val="1"/>
        </w:numPr>
        <w:rPr/>
      </w:pPr>
      <w:bookmarkStart w:id="1336" w:name="__RefHeading___Toc18033381_1280447820"/>
      <w:bookmarkStart w:id="1337" w:name="_Toc520"/>
      <w:bookmarkEnd w:id="1336"/>
      <w:r>
        <w:rPr>
          <w:rtl w:val="true"/>
        </w:rPr>
        <w:t>دوم</w:t>
      </w:r>
      <w:r>
        <w:rPr>
          <w:rtl w:val="true"/>
        </w:rPr>
        <w:t xml:space="preserve">. </w:t>
      </w:r>
      <w:r>
        <w:rPr>
          <w:rtl w:val="true"/>
        </w:rPr>
        <w:t>بنى عبدالدار پرچمداران قريش</w:t>
      </w:r>
      <w:bookmarkEnd w:id="1337"/>
    </w:p>
    <w:p>
      <w:pPr>
        <w:pStyle w:val="BookText"/>
        <w:rPr/>
      </w:pPr>
      <w:r>
        <w:rPr>
          <w:rFonts w:ascii="IRNazanin" w:hAnsi="IRNazanin" w:eastAsia="IRNazanin"/>
          <w:color w:val="111111"/>
          <w:sz w:val="28"/>
          <w:sz w:val="28"/>
          <w:szCs w:val="28"/>
          <w:rtl w:val="true"/>
          <w:lang w:bidi="fa-IR"/>
        </w:rPr>
        <w:t>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عبدالدار از جد خود 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النَدوَة شبيه مركزى براى نشست‌هاى تصميم گيرى بزرگان و شيوخ قريش بود، كه در آن امور مهم قبائل قريش به بحث گذاشته مى‌شد، و در آن تصميم‌هاى مقتضى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 از آن نيز پرچمدارى جنگ‌ها را به ارث برده بودند، و در همه جنگ‌ها پرچمدار قريش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الندوة همواره در دست بنى عبدالدار بن قصى بود، تا آنكه عكرمة بن عامر بن هاشم بن عبدمناف بن عبدالدار بن قصى آن را به معاوية بن ابى‌سفيان فروخت، و معاويه نيز آنجا را به دار الاماره تبديل كرد</w:t>
      </w:r>
      <w:r>
        <w:rPr>
          <w:rFonts w:eastAsia="IRNazanin" w:cs="IRNazanin"/>
          <w:color w:val="111111"/>
          <w:sz w:val="28"/>
          <w:szCs w:val="28"/>
          <w:rtl w:val="true"/>
          <w:lang w:bidi="fa-IR"/>
        </w:rPr>
        <w:t>.</w:t>
      </w:r>
      <w:r>
        <w:rPr>
          <w:rStyle w:val="FootnoteAnchor"/>
          <w:rtl w:val="true"/>
        </w:rPr>
        <w:footnoteReference w:id="714"/>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بنى عبدالدار كه پرچم قريش را در مقابل رسول خدا صلى‌الله‌عليه‌و‌آله برافراشت، به دست على عليه‌السلام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پرچمداران كشته شده به دست حضرت على عليه‌السلام را بيش </w:t>
      </w:r>
    </w:p>
    <w:p>
      <w:pPr>
        <w:pStyle w:val="BookText"/>
        <w:rPr/>
      </w:pPr>
      <w:r>
        <w:rPr>
          <w:rFonts w:ascii="IRNazanin" w:hAnsi="IRNazanin" w:eastAsia="IRNazanin"/>
          <w:color w:val="111111"/>
          <w:sz w:val="28"/>
          <w:sz w:val="28"/>
          <w:szCs w:val="28"/>
          <w:rtl w:val="true"/>
          <w:lang w:bidi="fa-IR"/>
        </w:rPr>
        <w:t>از ده نفر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هم وارد شده كه بعضى از آن پرچمداران را حمزة بن عبدالمطلب عموى پيامبر صلى‌الله‌عليه‌و‌آله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ابن‌هشام در توصيف اينكه چگونه ابوسفيان و زنش در جنگ احد، بنى عبدالدار را به جنگ تحريك و تشويق مى‌كردند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همچنان كه پرچمداران بنى عبدالدار را به جنگيدن تشويق مى‌كرد، به آنان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 عبدالدار، شما بوديد كه پرچم ما را به در جنگ بدر برافراشتيد، اما ديديد كه چگونه شكست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اما، مردم به دنبال پرچم شما مى‌آيند، و اگر پرچم ساقط شود مردم نيز ساقط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پرچم ما را همچنان نگه مى‌داريد، يا آنكه پرچم را به ما مى‌دهيد و ما خود مى‌دانيم آن را به چه كسى بسپاريم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تحريك‌هاى ابوسفيان، بنى عبدالدار كوشش بيشترى جهت پرچمدارى مى‌كردند، و در حالى كه به او وعده پرچمدارى مى‌دادند،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پرچم را به شما بدهيم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كه جنگ آغاز شود خواهى ديد كه چه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بود كه ابوسفيان از آنان مى‌خواست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همين كه نبرد آغاز شد و برخى از جنگ‌آوران دو لشگر به هم نزديك شدند، هند دختر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زنان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همراه ديگر زنان دايره‌هاى زنگى را پشت سر مردان نواختند و به تشويق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شعرهايى كه هند براى تشويق كفار مى‌خواند اين شعر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وَيها بَنى‌عَبدَالبِدارِ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حُماةَ الأدبار</w:t>
      </w:r>
    </w:p>
    <w:p>
      <w:pPr>
        <w:pStyle w:val="BookText"/>
        <w:rPr/>
      </w:pPr>
      <w:r>
        <w:rPr>
          <w:rFonts w:ascii="Amiri" w:hAnsi="Amiri" w:eastAsia="Amiri" w:cs="Amiri"/>
          <w:color w:val="111111"/>
          <w:sz w:val="28"/>
          <w:sz w:val="28"/>
          <w:szCs w:val="28"/>
          <w:rtl w:val="true"/>
          <w:lang w:bidi="ar-SA"/>
        </w:rPr>
        <w:t>ضَربا بِكُلِّ بَتّار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پيش اى فرزندان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اى حاميان سنت‌هاى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شمشيرهاى سهمگين نابود كننده ضربه بزنيد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هشام در جاى ديگر از سيره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ابوعبيدة بن حجاج بن علاط سلمى برايم شعرى خواند كه در آن ابوالحسن على بن ابى‌طالب عليه‌السلام را مدح مى‌كرد، و همچنان به ياد مى‌آورد كه چگونه على عليه‌السلام در جنگ احد طلحة بن ابى‌طلحة بن عبدالعزى بن عثمان بن عبدالدار پرچمدار مشركان را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أىَّ مُذَبَّبٍ عَن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ابنَ فاطِمَةَ المُعِمَّ المُخَوِّلاً</w:t>
      </w:r>
    </w:p>
    <w:p>
      <w:pPr>
        <w:pStyle w:val="BookText"/>
        <w:rPr/>
      </w:pPr>
      <w:r>
        <w:rPr>
          <w:rFonts w:ascii="Amiri" w:hAnsi="Amiri" w:eastAsia="Amiri" w:cs="Amiri"/>
          <w:color w:val="111111"/>
          <w:sz w:val="28"/>
          <w:sz w:val="28"/>
          <w:szCs w:val="28"/>
          <w:rtl w:val="true"/>
          <w:lang w:bidi="ar-SA"/>
        </w:rPr>
        <w:t xml:space="preserve">سَبَقَت يَداكَ لَهُ بِعاجلٍ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طَلحَةُ لِلجَبينِ مُجَدَّلاً</w:t>
      </w:r>
    </w:p>
    <w:p>
      <w:pPr>
        <w:pStyle w:val="BookText"/>
        <w:rPr/>
      </w:pPr>
      <w:r>
        <w:rPr>
          <w:rFonts w:ascii="Amiri" w:hAnsi="Amiri" w:eastAsia="Amiri" w:cs="Amiri"/>
          <w:color w:val="111111"/>
          <w:sz w:val="28"/>
          <w:sz w:val="28"/>
          <w:szCs w:val="28"/>
          <w:rtl w:val="true"/>
          <w:lang w:bidi="ar-SA"/>
        </w:rPr>
        <w:t xml:space="preserve">وَ شَدَدتَ شِدَّةَ باسِلٍ فَكَشَفتَهُم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إذ يَهوونُ أخولُ أخوَلاً</w:t>
      </w:r>
    </w:p>
    <w:p>
      <w:pPr>
        <w:pStyle w:val="BookText"/>
        <w:rPr/>
      </w:pPr>
      <w:r>
        <w:rPr>
          <w:rFonts w:ascii="IRNazanin" w:hAnsi="IRNazanin" w:eastAsia="IRNazanin"/>
          <w:color w:val="111111"/>
          <w:sz w:val="28"/>
          <w:sz w:val="28"/>
          <w:szCs w:val="28"/>
          <w:rtl w:val="true"/>
          <w:lang w:bidi="fa-IR"/>
        </w:rPr>
        <w:t>خدا نگهدار آن مرد پاسدار همه حرمت‌ها و ناموس‌ها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عموها و دايى‌هاى نيك و نجيبى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تو چه ضربه شتابانى بر او زد، كه طلحه را با پيشانىِ خاك‌آلود بر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هجومى استوار چون هجوم شير آوردى، و آنان را پراكنده ساختى</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پرچمداران قريش در جنگ احد نه نفر از قبيله بنى‌عبدالدار بودند، كه يكى پس از ديگرى كشته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مورخان تعداد آنان را بيشتر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حملات خود را متوجه پيامبر صلى‌الله‌عليه‌و‌آله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زمانى كه مسلمانان او را تنها رها كردند و خود به بالاى كوه فرار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پيامبر صلى‌الله‌عليه‌و‌آله به همراه حضرت على عليه‌السلام در برابر حملات قريش ايستادند، و تا بعد از ظهر مقاومت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مقاومت آنان به اين صورت بود كه رسول خدا صلى‌الله‌عليه‌و‌آله يك جاى ثابت مى‌ايستاد و حضرت على عليه‌السلام بر آنان حمله مى‌كرد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 آنان رويارو مى‌شد و پيشتازان آنان را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سپاه دشمن مى‌گرديد و به راست و چپ حمله مى‌برد و باز مى‌گشت</w:t>
      </w:r>
      <w:r>
        <w:rPr>
          <w:rFonts w:eastAsia="IRNazanin" w:cs="IRNazanin"/>
          <w:color w:val="111111"/>
          <w:sz w:val="28"/>
          <w:szCs w:val="28"/>
          <w:rtl w:val="true"/>
          <w:lang w:bidi="fa-IR"/>
        </w:rPr>
        <w:t xml:space="preserve">. </w:t>
      </w:r>
      <w:bookmarkStart w:id="1338" w:name="pg19311_183723"/>
    </w:p>
    <w:p>
      <w:pPr>
        <w:pStyle w:val="BookText"/>
        <w:rPr/>
      </w:pPr>
      <w:bookmarkEnd w:id="1338"/>
      <w:r>
        <w:rPr>
          <w:rFonts w:ascii="IRNazanin" w:hAnsi="IRNazanin" w:eastAsia="IRNazanin"/>
          <w:color w:val="111111"/>
          <w:sz w:val="28"/>
          <w:sz w:val="28"/>
          <w:szCs w:val="28"/>
          <w:rtl w:val="true"/>
          <w:lang w:bidi="fa-IR"/>
        </w:rPr>
        <w:t>سپس پرچم شرك به دست يكى ديگر از عبدريون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سوى پيامبر صلى‌الله‌عليه‌و‌آله هجوم مى‌آوردند و باز حضرت على عليه‌السلام رو در روى آنان قرار مى‌گرفت، در حالى كه آنان همه سواره و حضرت على عليه‌السلام پياده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جنگ و گريز همچنان ادامه يافت، تا حضرت على عليه‌السلام ده‌ها تن از جنگاوران زبده قريش و نه تن از عبدريون پرچمدار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به اينجا كشيد، سپاه شرك نااميد شد و عقب‌نشينى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منادى آنان به دروغ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تنها چند جراحت كوچك بر پيامبر صلى‌الله‌عليه‌و‌آله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على عليه‌السلام پيش از هفتاد زخم بر تن داشت، كه بعضى از آنها زخم‌هاى عميق و بزرگى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راويان و 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آب دهان خويش زخم‌هاى على عليه‌السلام را مسح كرد و آنها خوب شدند</w:t>
      </w:r>
      <w:r>
        <w:rPr>
          <w:rFonts w:eastAsia="IRNazanin" w:cs="IRNazanin"/>
          <w:color w:val="111111"/>
          <w:sz w:val="28"/>
          <w:szCs w:val="28"/>
          <w:rtl w:val="true"/>
          <w:lang w:bidi="fa-IR"/>
        </w:rPr>
        <w:t>.</w:t>
      </w:r>
    </w:p>
    <w:p>
      <w:pPr>
        <w:pStyle w:val="Heading6"/>
        <w:numPr>
          <w:ilvl w:val="5"/>
          <w:numId w:val="1"/>
        </w:numPr>
        <w:rPr/>
      </w:pPr>
      <w:bookmarkStart w:id="1339" w:name="__RefHeading___Toc18033383_1280447820"/>
      <w:bookmarkStart w:id="1340" w:name="_Toc521"/>
      <w:bookmarkEnd w:id="1339"/>
      <w:r>
        <w:rPr>
          <w:rtl w:val="true"/>
        </w:rPr>
        <w:t>سوم</w:t>
      </w:r>
      <w:r>
        <w:rPr>
          <w:rtl w:val="true"/>
        </w:rPr>
        <w:t xml:space="preserve">. </w:t>
      </w:r>
      <w:r>
        <w:rPr>
          <w:rtl w:val="true"/>
        </w:rPr>
        <w:t>بنى عبدالدار و آموزش فنون دفاعى به قريش</w:t>
      </w:r>
      <w:bookmarkEnd w:id="1340"/>
    </w:p>
    <w:p>
      <w:pPr>
        <w:pStyle w:val="BookText"/>
        <w:rPr/>
      </w:pPr>
      <w:r>
        <w:rPr>
          <w:rFonts w:ascii="IRNazanin" w:hAnsi="IRNazanin" w:eastAsia="IRNazanin"/>
          <w:color w:val="111111"/>
          <w:sz w:val="28"/>
          <w:sz w:val="28"/>
          <w:szCs w:val="28"/>
          <w:rtl w:val="true"/>
          <w:lang w:bidi="fa-IR"/>
        </w:rPr>
        <w:t>شگفت آن است كه مورخان از دليران بنى‌عبدالدار نوشته‌اند كه آنان از نخستين كسانى بودند كه فنون دفاعى را به قريش آموزش دادند، تا بتوانند در برابر بنى‌هاشم از خود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روشى اختراع كردند، تا با استفاده از آن در جنگ بتوانند بزرگى و عظمت خود را به رخ بنى‌هاشم بكشند و بر عظمت اخلاقى آنان غلبه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ابن‌كثير در اين باره به نقل از ابن‌هشام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جنگ در احد شدت گرفت، رسول خدا صلى‌الله‌عليه‌و‌آله زير پرچم انصار نشست و در پى حضرت على عليه‌السلام فرستاد كه پرچم را بردارد و پيشاپيش مسلمانان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پرچم را گرفته و به پيش مى‌تاخت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سپاه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ابوالقصم</w:t>
      </w:r>
      <w:r>
        <w:rPr>
          <w:rStyle w:val="FootnoteAnchor"/>
          <w:rtl w:val="true"/>
        </w:rPr>
        <w:footnoteReference w:id="717"/>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حضرت اين جمله را بيان كرد، ابوسعد بن ابوطلحه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پرچمدار سپاه قريش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ابوالقصم، آيا خواهان مبارزه و رويارويى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به </w:t>
      </w:r>
    </w:p>
    <w:p>
      <w:pPr>
        <w:pStyle w:val="BookText"/>
        <w:rPr/>
      </w:pP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 حضرت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ميان دو لشگر رو در روى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ضربه رد و بدل كرده بودند كه حضرت ضربه‌اى به او زد و او را به زمين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آنكه او را بكشد از جنگ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و دوستان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چرا ديگر با او نجنگيدى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نزديكش شدم با عورت باز در پيشم ايستاد، و من هم به حالش رحم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دانستم كه خدا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بعدها در جنگ صفين نيز از حضرت على عليه‌السلام ديده شد؛ زمانى كه حضرت حمله كرد تا بُسر بن ارطاة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عورتش را آشكار ساخت و حضرت على عليه‌السلام نيز از او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حركتى را عمرو بن عاص نيز در جنگ صفين انجام داده بود، كه حارث بن نضر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فى كُلِّ يَومٍ فارِسٌ غَيرَ 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عَورَتُهُ وَشَطُ العِجاجَةِ باديَةٌ</w:t>
      </w:r>
    </w:p>
    <w:p>
      <w:pPr>
        <w:pStyle w:val="BookText"/>
        <w:rPr/>
      </w:pPr>
      <w:r>
        <w:rPr>
          <w:rFonts w:ascii="Amiri" w:hAnsi="Amiri" w:eastAsia="Amiri" w:cs="Amiri"/>
          <w:color w:val="111111"/>
          <w:sz w:val="28"/>
          <w:sz w:val="28"/>
          <w:szCs w:val="28"/>
          <w:rtl w:val="true"/>
          <w:lang w:bidi="ar-SA"/>
        </w:rPr>
        <w:t xml:space="preserve">يَكُفُّ لَها عَنهُ عَلىٌّ عليه‌السلام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يَضحَكُ مِنها فِى الخَلاءِ مُعاوَيةٌ</w:t>
      </w:r>
    </w:p>
    <w:p>
      <w:pPr>
        <w:pStyle w:val="BookText"/>
        <w:rPr/>
      </w:pPr>
      <w:r>
        <w:rPr>
          <w:rFonts w:ascii="IRNazanin" w:hAnsi="IRNazanin" w:eastAsia="IRNazanin"/>
          <w:color w:val="111111"/>
          <w:sz w:val="28"/>
          <w:sz w:val="28"/>
          <w:szCs w:val="28"/>
          <w:rtl w:val="true"/>
          <w:lang w:bidi="fa-IR"/>
        </w:rPr>
        <w:t xml:space="preserve">آيا هر روز سواركارى داريد كه دست بر نمى‌دارد ؟ در حالى كه در ميان گرد و خاك آوردگاه، شرمگاه خود را آشكار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على عليه‌السلام نيز نيزه‌اش را از او باز مى‌دارد، و معاويه از اين كار در خلوت مى‌خندد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رئيس طايفه بنى عبدالدار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نضر بن حارث از جمله شياطين قريش بود كه همواره رسول خدا صلى‌الله‌عليه‌و‌آله را آزار مى‌داد و دشمنى خود را با آن حضرت آشكار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كه مدتى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حيره</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زندگى كرده بود، تاريخ پادشاهان فارس و داستان‌هاى مربوط به رستم و اسفنديار را به خوبى فرا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هر گاه رسول خدا صلى‌الله‌عليه‌و‌آله در مجلسى مى‌نشست و ياد خدا مى‌كرد و امت خود را از بلاهاى الهى كه بر سر امت‌هاى پيشين آمده بود بر حذر مى‌داشت، بلافاصله پس از آنكه رسول خدا صلى‌الله‌عليه‌و‌آله بر مى‌خاست نضر مى‌آمد و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قريش، به خدا سوگند من سخنانى بهتر از محمد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من آييد تا سخنانى بس زيباتر و نيكوتر از محمد با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مى‌كرد تاريخ پادشاهان فارس و داستان‌هاى رستم و اسفنديار را برايشان بازگو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سخنى بهتر از من مى‌گويد ؟</w:t>
      </w:r>
    </w:p>
    <w:p>
      <w:pPr>
        <w:pStyle w:val="BookText"/>
        <w:rPr/>
      </w:pPr>
      <w:r>
        <w:rPr>
          <w:rFonts w:ascii="IRNazanin" w:hAnsi="IRNazanin" w:eastAsia="IRNazanin"/>
          <w:color w:val="111111"/>
          <w:sz w:val="28"/>
          <w:sz w:val="28"/>
          <w:szCs w:val="28"/>
          <w:rtl w:val="true"/>
          <w:lang w:bidi="fa-IR"/>
        </w:rPr>
        <w:t>ابن‌هشام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شنيده‌ام، نضر ادعا كرده كه به زودى كتابى همانند كتاب خدا براى شما نازل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ابن‌اسحاق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شنيده‌ام، ابن‌عباس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آيه از آيات قرآن درباره نضر بن حارث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تُتلى عَلَيهِ آياتُنا قالَ أساطيرُ الأوَّلينَ</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آيات ما را بر او تلاوت كنند گويد اين سخنان افسانه پيشينيان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هر يك از آياتى كه به اسطوره‌ها و افسانه‌هاى پيشنيان اشاره كرده، درباره نضر بن حارث نازل شده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ابن‌هشام در جاى ديگر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كه محمد براى شما مى‌گويد افسانه‌هايى است كه پيشينيان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 اينك من افسانه‌هاى آنان را مى‌نويسيم</w:t>
      </w:r>
      <w:r>
        <w:rPr>
          <w:rFonts w:eastAsia="IRNazanin" w:cs="IRNazanin"/>
          <w:color w:val="111111"/>
          <w:sz w:val="28"/>
          <w:szCs w:val="28"/>
          <w:rtl w:val="true"/>
          <w:lang w:bidi="fa-IR"/>
        </w:rPr>
        <w:t>.</w:t>
      </w:r>
      <w:r>
        <w:rPr>
          <w:rStyle w:val="FootnoteAnchor"/>
          <w:rtl w:val="true"/>
        </w:rPr>
        <w:footnoteReference w:id="722"/>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شخصيت نضر بن حارث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ابن‌جرير به نقل از عطا روايت كرده است كه اين آيه‌ها درباره نضر بن حارث نازل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w:t>
      </w:r>
      <w:r>
        <w:rPr>
          <w:rFonts w:eastAsia="Amiri" w:cs="Amiri" w:ascii="Amiri" w:hAnsi="Amiri"/>
          <w:color w:val="111111"/>
          <w:sz w:val="28"/>
          <w:szCs w:val="28"/>
          <w:rtl w:val="true"/>
          <w:lang w:bidi="ar-SA"/>
        </w:rPr>
        <w:t>»</w:t>
      </w:r>
      <w:r>
        <w:rPr>
          <w:rStyle w:val="FootnoteAnchor"/>
          <w:rtl w:val="true"/>
        </w:rPr>
        <w:footnoteReference w:id="7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گفتند خدايا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پيامبر صلى‌الله‌عليه‌و‌آله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از جانب تو است پس بارانى از سنگ بر ما ببار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عَجِّل لَنا قِطَّنا قَبلَ يَومَ الحِسابِ</w:t>
      </w:r>
      <w:r>
        <w:rPr>
          <w:rFonts w:eastAsia="Amiri" w:cs="Amiri" w:ascii="Amiri" w:hAnsi="Amiri"/>
          <w:color w:val="111111"/>
          <w:sz w:val="28"/>
          <w:szCs w:val="28"/>
          <w:rtl w:val="true"/>
          <w:lang w:bidi="ar-SA"/>
        </w:rPr>
        <w:t>»</w:t>
      </w:r>
      <w:r>
        <w:rPr>
          <w:rStyle w:val="FootnoteAnchor"/>
          <w:rtl w:val="true"/>
        </w:rPr>
        <w:footnoteReference w:id="7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اى خدا حساب نامه اعمال ما را تعجيل كن و پيش از روز حساب انداز</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فُرادى كَما خَلَقناكُم أوَّلَ مَرَّةً</w:t>
      </w:r>
      <w:r>
        <w:rPr>
          <w:rFonts w:eastAsia="Amiri" w:cs="Amiri" w:ascii="Amiri" w:hAnsi="Amiri"/>
          <w:color w:val="111111"/>
          <w:sz w:val="28"/>
          <w:szCs w:val="28"/>
          <w:rtl w:val="true"/>
          <w:lang w:bidi="ar-SA"/>
        </w:rPr>
        <w:t>»</w:t>
      </w:r>
      <w:r>
        <w:rPr>
          <w:rStyle w:val="FootnoteAnchor"/>
          <w:rtl w:val="true"/>
        </w:rPr>
        <w:footnoteReference w:id="7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شما يكايك به سوى ما باز آييد بدان گونه كه اول بار شما را بيافريديم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7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كننده‌اى درباره عذاب واقع پرسيد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نضر در كتاب خدا بيش از ده آيه نازل شده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نضر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نضر بن حارث است كه براى تجارت و بازرگانى به حيره فارس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تاريخى عجم‌ها را خريد، و سپس داستان‌هاى آنها را براى اهل مكه تعريف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سرگذشت قوم عاد و ثمود را برايتان مى‌گويد و من تاريخ فارس و روم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سبب مى‌شد تا مردم سخنان او را با اشتياق گوش دهند و شنيدن قرآن را رها كنند</w:t>
      </w:r>
      <w:r>
        <w:rPr>
          <w:rFonts w:eastAsia="IRNazanin" w:cs="IRNazanin"/>
          <w:color w:val="111111"/>
          <w:sz w:val="28"/>
          <w:szCs w:val="28"/>
          <w:rtl w:val="true"/>
          <w:lang w:bidi="fa-IR"/>
        </w:rPr>
        <w:t>.</w:t>
      </w:r>
      <w:r>
        <w:rPr>
          <w:rStyle w:val="FootnoteAnchor"/>
          <w:rtl w:val="true"/>
        </w:rPr>
        <w:footnoteReference w:id="72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مى‌كنيم كه هم منابع شيعيان و هم منابع اهل‌سنت بيان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كننده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جابر بن نضر بن حارث، يا حارث فهرى است</w:t>
      </w:r>
      <w:r>
        <w:rPr>
          <w:rFonts w:eastAsia="IRNazanin" w:cs="IRNazanin"/>
          <w:color w:val="111111"/>
          <w:sz w:val="28"/>
          <w:szCs w:val="28"/>
          <w:rtl w:val="true"/>
          <w:lang w:bidi="fa-IR"/>
        </w:rPr>
        <w:t xml:space="preserve">. </w:t>
      </w:r>
      <w:bookmarkStart w:id="1341" w:name="pg19311_183727"/>
    </w:p>
    <w:p>
      <w:pPr>
        <w:pStyle w:val="BookText"/>
        <w:rPr/>
      </w:pPr>
      <w:bookmarkEnd w:id="1341"/>
      <w:r>
        <w:rPr>
          <w:rFonts w:ascii="IRNazanin" w:hAnsi="IRNazanin" w:eastAsia="IRNazanin"/>
          <w:color w:val="111111"/>
          <w:sz w:val="28"/>
          <w:sz w:val="28"/>
          <w:szCs w:val="28"/>
          <w:rtl w:val="true"/>
          <w:lang w:bidi="fa-IR"/>
        </w:rPr>
        <w:t>بسيارى از منابع اهل‌سنت نيز بر اساس روايت مسند ابن‌جبير و ابن‌عباس، ترجيح داده‌اند كه سؤال كننده پدر جابر يعنى نضر بن حارث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حاكم در مستدرك از سعيد بن جبير روايت كرده است كه سؤال كننده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بن كلده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از محمد مى‌شنوم حق و از جانب تو است، پس بارانى از سنگ بر ما نازل كن</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سيوطى نيز درباره اينكه سؤال كننده نضر بن حارثِ پدر بود نه 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فريابى، عبد بن حميد، نسائى، ابن‌ابى‌حاتم و حاكم نيشابورى به عنوان حديث صحيح، و نيز ابن‌مردويه از ابن‌عباس روايت كرده‌اند كه سؤال كننده نضر بن حارث بوده كه به عنوان پدر شناخته شده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 اما در مورد پسر، به جز داستان هلاكتش كه به جهت كفر و بغض نسبت به اهل‌بيت عليهم‌السلام با سنگ آسمانى اتفاق افتاده، چيز ديگرى در منابع تاريخى و تراجم رجال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 زمان كه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 جوانى بيش نبود و هنوز شخصيت جا افتاده‌اى در قبيله‌اش نداشت تا خيلى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قريش به دليل پنهان كردن شدت دشمنى‌هايش با اهل‌بيت عليهم‌السلام نام او را عمدا به فراموشى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منابع موجود چنين بر مى‌آيد كه پدر بسيار بدتر از پسر بوده است، زيرا او از بزرگان سران و گردنكشان قريش بود كه در مقابل پيامبر صلى‌الله‌عليه‌و‌آله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اگر پسرش زنده بود، از نظر كفر و ستم و استكبار از پدر پيشى مى‌گرفت</w:t>
      </w:r>
      <w:r>
        <w:rPr>
          <w:rFonts w:eastAsia="IRNazanin" w:cs="IRNazanin"/>
          <w:color w:val="111111"/>
          <w:sz w:val="28"/>
          <w:szCs w:val="28"/>
          <w:rtl w:val="true"/>
          <w:lang w:bidi="fa-IR"/>
        </w:rPr>
        <w:t>.</w:t>
      </w:r>
    </w:p>
    <w:p>
      <w:pPr>
        <w:pStyle w:val="Heading6"/>
        <w:numPr>
          <w:ilvl w:val="5"/>
          <w:numId w:val="1"/>
        </w:numPr>
        <w:rPr/>
      </w:pPr>
      <w:bookmarkStart w:id="1342" w:name="__RefHeading___Toc18033385_1280447820"/>
      <w:bookmarkStart w:id="1343" w:name="_Toc522"/>
      <w:bookmarkEnd w:id="1342"/>
      <w:r>
        <w:rPr>
          <w:rtl w:val="true"/>
        </w:rPr>
        <w:t>پنجم</w:t>
      </w:r>
      <w:r>
        <w:rPr>
          <w:rtl w:val="true"/>
        </w:rPr>
        <w:t xml:space="preserve">. </w:t>
      </w:r>
      <w:r>
        <w:rPr>
          <w:rtl w:val="true"/>
        </w:rPr>
        <w:t>عضويت نضر در گروه توطئه گرى</w:t>
      </w:r>
      <w:bookmarkEnd w:id="134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تدريج در ميان مردان و زنان قبائل قريش جاى خود را باز مى‌كرد، و مسلمانان آشكارا اسلام خود را براى ديگران بازگو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سوى ديگر، قريش نيز هر كس را مى‌توانست زندانى مى‌كرد و تا مى‌توانست در فشار و آزار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با مقاومت مسلمانان روبرو شدند و پايه‌هاى قدرت خود را رو به زوال ديدند، اشراف و بزرگان قبائل جلسه‌اى تشكيل دادند، كه بعضى از شركت كنندگان آن جلسه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عتبة بن ربيعه، شيبة بن ربيعه، ابوسفيان بن حرب، نضر بن حارث برادر بنى‌عبدالدار، ابوالبخترى بن هشام، اسود بن مطلب بن اسد، زمعة بن اسود، وليد بن مغيره، ابوجهل بن هشام، عبداللّه بن ابى‌اميه، عاص بن وائل، نبيه و منبّه سهمى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حجاج سهمى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امية بن خلف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پس از غروب آفتاب نزديك‌هاى كعبه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دنبال محمد بفرستيد تا بيايد، و با او صحبت كنيد و مخالفت خود را با او اعلام كنيد تا از دست او خلاص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كسى را به دنبال پيامبر صلى‌الله‌عليه‌و‌آله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اجتماع كرده‌اند تا با تو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تا در جلسه آنان حاضر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به نزد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حضور طلبيده‌ايم و با تو سخنى داريم؛ به خدا سوگند در ميان عرب كسى را نمى‌شناسيم كه با قبيله‌اش چنان رفتار كند كه تو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تو پدران ما را شماتت كردى، پرچم دين افراشته‌اى، خدايگان و بت‌هاى ما را ناسزا مى‌گويى، خواب‌ها و رؤياهاى ما را سفاهت و نادانى لقب داده‌اى، جماعت ما را پراكنده و خلاصه بين ما و خودت روابط زشتى بر قرار ساخته‌اى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سخنانى كه مى‌گويى به دنبال مال دنيايى، هر يك از ما بخشى از سرمايه‌هايمان را در اختيار تو مى‌گذاريم تا از همه ما ثروتمندتر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دچار ماليخوليا و جن‌زدگى شده‌اى، ما تو را كمك خواهيم كرد تا درمان شوى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آنچه گفتيد درباره من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مال دنيا و اموال شما چشم دوخته‌ام، نه به دنبال شرافت و منزلتى در ميان شما مى‌باشم، و نه طالب حكومت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خداوند مرا به رسالت خويش در </w:t>
      </w:r>
    </w:p>
    <w:p>
      <w:pPr>
        <w:pStyle w:val="BookText"/>
        <w:rPr/>
      </w:pPr>
      <w:r>
        <w:rPr>
          <w:rFonts w:ascii="IRNazanin" w:hAnsi="IRNazanin" w:eastAsia="IRNazanin"/>
          <w:color w:val="111111"/>
          <w:sz w:val="28"/>
          <w:sz w:val="28"/>
          <w:szCs w:val="28"/>
          <w:rtl w:val="true"/>
          <w:lang w:bidi="fa-IR"/>
        </w:rPr>
        <w:t>ميان شما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بر من نازل كرده، و به من فرمان داده تا به شما بيم و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رسالت پروردگارم را به شما ابلاغ كردم و شما را نصيحت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آنچه را كه به شما ابلاغ كرده‌ام از من بپذيريد و عمل كنيد، بهره دنيا و آخرت خودتان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سخنانم را نشنيده بگريد، بر امر خدا شكيبايى خواهم كرد تا خداوند بين من و شما حكم كند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ابن‌هشام در كتاب سيره خود از عبداللّه بن عباس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اشراف قبائل قريش گرد هم آمدند و آماده شدند تا در دار الندوه درباره پيامبر اكرم صلى‌الله‌عليه‌و‌آله به رايزنى و گفتگو بپردازند، صبح زود خود را به محل گفتگوها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افرادى كه در مجلس آن روز حضور داشتند، از بنى‌عبدشمس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ربيعه، شيبة بن ربيعه و ابوسفيان بن حرب، و از بنى 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طعيمة بن عدى، جبير بن مطعم و حارث بن عامر بن نوفل، و از بنى عبدالدار بن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بن كلده حاضر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اشراف آن مجلس را به پا كردند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الزَحمَةِ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مجلس آغاز شد، ابوجهل بن هشام پيشنهادى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درباره محمد نظرى دارم، كه اگر به آن عمل شود از دست او خلاص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ابوالحكم، نظرت چيست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است كه از هر قبيله‌اى يك نفر جوان زيباروى و خوش‌قامت برگزينيم، و به هر يك از آنها يك شمشير برنده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همگى با هم به محمد حمله ببرند و هر كس ضربه‌اى بر او وارد كند تا بميرد و ما از دست او راحت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محمد را كشته است ؟ قاتل اصلى وجود نخواهد داشت و خون بهايش بر عهده همه قبائل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بنى‌عبدمناف بايد با همه قبائل بجنگد، كه توان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ديه عاقله راضى مى‌شود، و ديه او را جميع قبايل هم مى‌دهند</w:t>
      </w:r>
      <w:r>
        <w:rPr>
          <w:rFonts w:eastAsia="IRNazanin" w:cs="IRNazanin"/>
          <w:color w:val="111111"/>
          <w:sz w:val="28"/>
          <w:szCs w:val="28"/>
          <w:rtl w:val="true"/>
          <w:lang w:bidi="fa-IR"/>
        </w:rPr>
        <w:t>.</w:t>
      </w:r>
      <w:r>
        <w:rPr>
          <w:rStyle w:val="FootnoteAnchor"/>
          <w:rtl w:val="true"/>
        </w:rPr>
        <w:footnoteReference w:id="732"/>
      </w:r>
      <w:bookmarkStart w:id="1344" w:name="pg19311_183730"/>
    </w:p>
    <w:p>
      <w:pPr>
        <w:pStyle w:val="Heading6"/>
        <w:numPr>
          <w:ilvl w:val="5"/>
          <w:numId w:val="1"/>
        </w:numPr>
        <w:rPr/>
      </w:pPr>
      <w:bookmarkStart w:id="1345" w:name="__RefHeading___Toc18033387_1280447820"/>
      <w:bookmarkStart w:id="1346" w:name="_Toc523"/>
      <w:bookmarkEnd w:id="1344"/>
      <w:bookmarkEnd w:id="1345"/>
      <w:r>
        <w:rPr>
          <w:rtl w:val="true"/>
        </w:rPr>
        <w:t>ششم</w:t>
      </w:r>
      <w:r>
        <w:rPr>
          <w:rtl w:val="true"/>
        </w:rPr>
        <w:t xml:space="preserve">. </w:t>
      </w:r>
      <w:r>
        <w:rPr>
          <w:rtl w:val="true"/>
        </w:rPr>
        <w:t>نضر، سفير قريش در نزد يهوديان</w:t>
      </w:r>
      <w:bookmarkEnd w:id="1346"/>
    </w:p>
    <w:p>
      <w:pPr>
        <w:pStyle w:val="BookText"/>
        <w:rPr/>
      </w:pPr>
      <w:r>
        <w:rPr>
          <w:rFonts w:ascii="IRNazanin" w:hAnsi="IRNazanin" w:eastAsia="IRNazanin"/>
          <w:color w:val="111111"/>
          <w:sz w:val="28"/>
          <w:sz w:val="28"/>
          <w:szCs w:val="28"/>
          <w:rtl w:val="true"/>
          <w:lang w:bidi="fa-IR"/>
        </w:rPr>
        <w:t>نضر بن كلدة بن علقمة بن عبدمناف بن عبدالدار بن قصى در همان مجلس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جماعت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بلايى شده‌ايد كه راه گريز و چاره‌اى از آن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جوان تازه‌رسيده‌اى در ميان شما بود، از همه شما خوشروتر و خشنودتر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از همه شما راستگوتر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امانتدار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تدريج آثار پيرى در چهره او عيان شد، كارى كرد كه همه شما درمانده و حيران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او جادوگر نيست، زيرا ما جادوگران و گره اندازى‌هاى آنان را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او كاهن نيست، زيرا ما كاهن‌ها و مجالس شوق آنها را ديده و اذكار آنها را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او شاعر هم نيست، زيرا ما شعر را ديده‌ايم و انواع شعر از هزج و رجز آن را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او ديوانه نيست، ما ديوانگان را با همه بيمارى‌ها، وسوسه‌ها و در هم ريختگى عصبى‌شان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محمد نشانى از هيچ يك از اتهام‌هاى وارده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احوال خود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مسئله بزرگى پيش روى شما قرار دارد </w:t>
      </w:r>
      <w:r>
        <w:rPr>
          <w:rFonts w:eastAsia="IRNazanin" w:cs="IRNazanin"/>
          <w:color w:val="111111"/>
          <w:sz w:val="28"/>
          <w:szCs w:val="28"/>
          <w:rtl w:val="true"/>
          <w:lang w:bidi="fa-IR"/>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نضر بن حارث اين سخنان تحريك‌آميز را بيان كرد، جماعت قريش او و عقبة بن ابى‌معيط را به سوى دانشمندان يهود در مدينه فرستادند، و به آنها دستور دادند كه نخست نظر آنان را درباره محمد جويا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صفات و ويژگى هايش را برايشان شرح دهيد و سخنانش را براى آنها بگوييد، زيرا آنان از پيروان اولين كتاب آسمانى هستند، و علومى از پيامبران پيشين نزد آنان است كه ما از آن بى‌خبريم</w:t>
      </w:r>
      <w:r>
        <w:rPr>
          <w:rFonts w:eastAsia="IRNazanin" w:cs="IRNazanin"/>
          <w:color w:val="111111"/>
          <w:sz w:val="28"/>
          <w:szCs w:val="28"/>
          <w:rtl w:val="true"/>
          <w:lang w:bidi="fa-IR"/>
        </w:rPr>
        <w:t xml:space="preserve">. </w:t>
      </w:r>
      <w:bookmarkStart w:id="1347" w:name="pg19311_183731"/>
    </w:p>
    <w:p>
      <w:pPr>
        <w:pStyle w:val="BookText"/>
        <w:rPr/>
      </w:pPr>
      <w:bookmarkEnd w:id="1347"/>
      <w:r>
        <w:rPr>
          <w:rFonts w:ascii="IRNazanin" w:hAnsi="IRNazanin" w:eastAsia="IRNazanin"/>
          <w:color w:val="111111"/>
          <w:sz w:val="28"/>
          <w:sz w:val="28"/>
          <w:szCs w:val="28"/>
          <w:rtl w:val="true"/>
          <w:lang w:bidi="fa-IR"/>
        </w:rPr>
        <w:t>نضر و عقبه با اين مأموريت از مكه رو به مدينه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مدينه شدند و به حضور 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درباره حضرت محمد صلى‌الله‌عليه‌و‌آله از آنان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ويژگى‌ها و صفات حضرت محمد صلى‌الله‌عليه‌و‌آله را برايشان توضيح دادند، و حتى برخى از سخنانش را براى آنها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شما پيروان كتاب آسمانى تورات هستيد، نزد شما آمده‌ايم تا ما را از محمد و اخبار او باخبر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احبار يهود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محمد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پاسختان را داد بدانيد او پيامبر مرسل مى‌باشد، ولى اگر از جواب دادن عاجز شد بدانيد مردى است دروغگو و همه حرف‌هايش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عقيده خود را از او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از او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جوانانى كه در روزگار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مردم رفتند، سرگذشت آنها چه شد و تكليف آنان چيست ؟ زيرا آنان سرگذشت عجيبى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او بپرسيد از مردى كه دور زمين چرخيد و به مشرق و مغرب زمين سفر كرد چه خبر دارد و سرگذشت و سرانجامش به كجا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او درباره روح سؤال كنيد؛ از او بخواهيد برايتان توضيح دهد روح چيست ؟ اگر اين سؤالات شما را پاسخ داد از او پيروى كنيد كه واقعا فرستاده خداوند است، ولى اگر پاسخ نداد بدانيد دروغگويى بيش نيست و هر گونه خواستيد با او رفتار كنيد </w:t>
      </w:r>
      <w:r>
        <w:rPr>
          <w:rFonts w:eastAsia="IRNazanin" w:cs="IRNazanin"/>
          <w:color w:val="111111"/>
          <w:sz w:val="28"/>
          <w:szCs w:val="28"/>
          <w:rtl w:val="true"/>
          <w:lang w:bidi="fa-IR"/>
        </w:rPr>
        <w:t>... .</w:t>
      </w:r>
      <w:r>
        <w:rPr>
          <w:rStyle w:val="FootnoteAnchor"/>
          <w:rtl w:val="true"/>
        </w:rPr>
        <w:footnoteReference w:id="733"/>
      </w:r>
    </w:p>
    <w:p>
      <w:pPr>
        <w:pStyle w:val="Heading6"/>
        <w:numPr>
          <w:ilvl w:val="5"/>
          <w:numId w:val="1"/>
        </w:numPr>
        <w:rPr/>
      </w:pPr>
      <w:bookmarkStart w:id="1348" w:name="__RefHeading___Toc18033389_1280447820"/>
      <w:bookmarkStart w:id="1349" w:name="_Toc524"/>
      <w:bookmarkEnd w:id="1348"/>
      <w:r>
        <w:rPr>
          <w:rtl w:val="true"/>
        </w:rPr>
        <w:t>هفتم</w:t>
      </w:r>
      <w:r>
        <w:rPr>
          <w:rtl w:val="true"/>
        </w:rPr>
        <w:t xml:space="preserve">. </w:t>
      </w:r>
      <w:r>
        <w:rPr>
          <w:rtl w:val="true"/>
        </w:rPr>
        <w:t>نضر، نويسنده صحيفه تحريم و انزواى بنى‌هاشم</w:t>
      </w:r>
      <w:bookmarkEnd w:id="1349"/>
    </w:p>
    <w:p>
      <w:pPr>
        <w:pStyle w:val="BookText"/>
        <w:rPr/>
      </w:pPr>
      <w:r>
        <w:rPr>
          <w:rFonts w:ascii="IRNazanin" w:hAnsi="IRNazanin" w:eastAsia="IRNazanin"/>
          <w:color w:val="111111"/>
          <w:sz w:val="28"/>
          <w:sz w:val="28"/>
          <w:szCs w:val="28"/>
          <w:rtl w:val="true"/>
          <w:lang w:bidi="fa-IR"/>
        </w:rPr>
        <w:t>سران و اشراف قريش توافق كردند قرار دادى بنويسند كه به كلى با بنى‌هاشم و بنى‌عبدالمطلب قطع رابطه كنند؛ يعنى نه به آنان زن بدهند و نه از آنان زن بگيرند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به آنان نفروشند و از آنان چيزى نخرند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قرار داد را در ورقه‌اى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مفاد قرار داد از يكديگر تعهد و پيمان شديدى گرفتند، و سپس براى اثبات رازدارى و استوارى شخصيت خود، متن نوشته شده را داخل كعبه آويزان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نويسنده قرارداد منصور بن عكرمة بن عامر بن هاشم بن عبدمناف بن عبدالدار بن قصى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نامه را نوشت، و رسول خدا صلى‌الله‌عليه‌و‌آله نيز او را نفرين كرد و تعدادى از انگشتانش فلج شدند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يعقوبى در تاريخ معروف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تصميم به كشتن رسول خدا صلى‌الله‌عليه‌و‌آله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اشراف خود را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ابوطالب رسيد، او هم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فِى التُرابِ دَفينا</w:t>
      </w:r>
    </w:p>
    <w:p>
      <w:pPr>
        <w:pStyle w:val="BookText"/>
        <w:rPr/>
      </w:pPr>
      <w:r>
        <w:rPr>
          <w:rFonts w:ascii="Amiri" w:hAnsi="Amiri" w:eastAsia="Amiri" w:cs="Amiri"/>
          <w:color w:val="111111"/>
          <w:sz w:val="28"/>
          <w:sz w:val="28"/>
          <w:szCs w:val="28"/>
          <w:rtl w:val="true"/>
          <w:lang w:bidi="ar-SA"/>
        </w:rPr>
        <w:t xml:space="preserve">وَ دَعَوتَنى وَ زَعَمتُ أنَّكَ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صَدَقتَ وَ كُنتَ ثَمَّ أمينا</w:t>
      </w:r>
    </w:p>
    <w:p>
      <w:pPr>
        <w:pStyle w:val="BookText"/>
        <w:rPr/>
      </w:pPr>
      <w:r>
        <w:rPr>
          <w:rFonts w:ascii="Amiri" w:hAnsi="Amiri" w:eastAsia="Amiri" w:cs="Amiri"/>
          <w:color w:val="111111"/>
          <w:sz w:val="28"/>
          <w:sz w:val="28"/>
          <w:szCs w:val="28"/>
          <w:rtl w:val="true"/>
          <w:lang w:bidi="ar-SA"/>
        </w:rPr>
        <w:t xml:space="preserve">وَ عَرَضتَ دينا قَد عَلِمتُ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IRNazanin" w:hAnsi="IRNazanin" w:eastAsia="IRNazanin"/>
          <w:color w:val="111111"/>
          <w:sz w:val="28"/>
          <w:sz w:val="28"/>
          <w:szCs w:val="28"/>
          <w:rtl w:val="true"/>
          <w:lang w:bidi="fa-IR"/>
        </w:rPr>
        <w:t xml:space="preserve">به خدا قسم كه اگر همه آنان جمع شوند به تو دسترسى پيدا نخواهند كرد، مگر زمانى كه من همانند گنجى به زير خاك پنهان شده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مرده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مرا به دينت دعوت كردى، دانستم كه نيك پند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راست گفتى، و فزون بر اين امين هم 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آئينى را عرضه داشتى كه خود دانستم كه بهترين دين از بين اديان همگان آن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قريشيان فهميدند قادر به كشتن رسول خدا صلى‌الله‌عليه‌و‌آله نيستند و جناب ابوطالب هم او را تسليم آنان نمى‌كند، قرارداد ظالمانه‌اى را در ورقه‌اى نوشتند؛ مبنى بر اينكه با احدى از بنى‌هاشم معامله و داد و ستد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ازدواج نكنند و از بيعت با آنان خوددارى كنند، تا آنان حضرت محمد صلى‌الله‌عليه‌و‌آله را براى كشته شدن تسليم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پيمان تأكيد فراوانى كردند و هشتاد مهر بر صحيفه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صحيفه، منصور بن عكرمة بن عامر بن هاشم بن عبدمناف بن عبدالدار بود، كه دستش فلج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آنكه قريش از كشتن رسول خدا صلى‌الله‌عليه‌و‌آله نااميد شدند، براى مدت شش سال ايشان و اهل‌بيتش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فرزندان هاشم و عبدالمطلب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و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يارانش به ناچار مدت سه سال در شعب ابوطالب مسكن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و مشكلات آنان چنان بود كه پيامبر اكرم صلى‌الله‌عليه‌و‌آله و ابوطالب و خديجه تمام اموال و سرمايه‌هاى خود را خرج كرده بودند، و به گرسنگى و فقر شديدى 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صلى‌الله‌عليه‌و‌آله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موريانه‌ها تمام نوشته‌هاى صحيفه آويخته به كعبه را خورده‌اند، و تنها اسم مقدس خدا را باقى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اين خبر را براى ابوطالب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ابوطالب به همراه رسول خدا صلى‌الله‌عليه‌و‌آله و اهل‌بيتش از شعب خارج شده و آمدند در صحن كعبه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از هر سو به كعبه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اينك وقت آن رسيده كه به سوى قبيله‌ات برگردى و دست از لجاجت بردارى و برادرزاده‌ات را تسليم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ابوطالب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صحيفه‌اى كه نوشته‌ايد و بر كعبه آويخته‌ايد بياوريد تا شايد راهى پيدا كنيم، تا دوباره صله‌رحم‌ها را برقرار و به قطع روابط پايان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صحيفه را همچنان كه مهر شده بود حاضر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شما همين است ؟ انكارش كه نمى كنيد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صحيفه ما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كه هيچ دستى در آن نبرده و آسيبى به آن نرسانده‌ايد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جانب پروردگارش به من خبر داده است كه موريانه‌ها به امر خداوند تمام نوشته‌هاى صحيفه را خورده‌اند، به جز جاهايى كه نام مبارك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ببينيد چنين خبرى درست است چه مى‌كنيد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دست بر مى‌داريم و كارى با او نخواهيم داشت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محمد دروغ گفته باشد، او را به شما تسليم مى‌كنم تا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به درستى كه به انصاف نظر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صحيفه را باز كردند، و همانطور كه پيامبر صلى‌الله‌عليه‌و‌آله فرموده بود، همه مفاد آن را موريانه‌ها خورده بودند، به جز جاهايى كه نام خدا نوشته شده بود</w:t>
      </w:r>
      <w:r>
        <w:rPr>
          <w:rFonts w:eastAsia="IRNazanin" w:cs="IRNazanin"/>
          <w:color w:val="111111"/>
          <w:sz w:val="28"/>
          <w:szCs w:val="28"/>
          <w:rtl w:val="true"/>
          <w:lang w:bidi="fa-IR"/>
        </w:rPr>
        <w:t xml:space="preserve">. </w:t>
      </w:r>
      <w:bookmarkStart w:id="1350" w:name="pg19311_183734"/>
    </w:p>
    <w:p>
      <w:pPr>
        <w:pStyle w:val="BookText"/>
        <w:rPr/>
      </w:pPr>
      <w:bookmarkEnd w:id="1350"/>
      <w:r>
        <w:rPr>
          <w:rFonts w:ascii="IRNazanin" w:hAnsi="IRNazanin" w:eastAsia="IRNazanin"/>
          <w:color w:val="111111"/>
          <w:sz w:val="28"/>
          <w:sz w:val="28"/>
          <w:szCs w:val="28"/>
          <w:rtl w:val="true"/>
          <w:lang w:bidi="fa-IR"/>
        </w:rPr>
        <w:t>وقتى قريش با اين صحنه مواجه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جادويى بيش نيست و ما همچنان با جديت و قاطعيت محمد را تكذيب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زيادى از مردم، همان روز و با ديدن آن معجزه اسلام آوردند، و بنى‌هاشم و بنى‌عبدالمطلب نيز از شعب خارج شدند و ديگر به آن باز نگشتند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شعر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دعوتنى و علمت انك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بيشتر متناسب با يك قصيده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جهت در اين بحث آورديم تا شاهد ايمان حضرت ابوطالب باشد، زيرا قريش تهمت‌هاى بسيارى بر ايشان زده‌اند، و در جلد سوم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افتراهاى قريش به ابوطالب را بررسى شده است</w:t>
      </w:r>
      <w:r>
        <w:rPr>
          <w:rFonts w:eastAsia="Amiri" w:cs="Amiri" w:ascii="Amiri" w:hAnsi="Amiri"/>
          <w:color w:val="111111"/>
          <w:sz w:val="28"/>
          <w:szCs w:val="28"/>
          <w:rtl w:val="true"/>
          <w:lang w:bidi="ar-SA"/>
        </w:rPr>
        <w:t>.</w:t>
      </w:r>
    </w:p>
    <w:p>
      <w:pPr>
        <w:pStyle w:val="Heading6"/>
        <w:numPr>
          <w:ilvl w:val="5"/>
          <w:numId w:val="1"/>
        </w:numPr>
        <w:rPr/>
      </w:pPr>
      <w:bookmarkStart w:id="1351" w:name="__RefHeading___Toc18033391_1280447820"/>
      <w:bookmarkStart w:id="1352" w:name="_Toc525"/>
      <w:bookmarkEnd w:id="1351"/>
      <w:r>
        <w:rPr>
          <w:rtl w:val="true"/>
        </w:rPr>
        <w:t>هشتم</w:t>
      </w:r>
      <w:r>
        <w:rPr>
          <w:rtl w:val="true"/>
        </w:rPr>
        <w:t xml:space="preserve">. </w:t>
      </w:r>
      <w:r>
        <w:rPr>
          <w:rtl w:val="true"/>
        </w:rPr>
        <w:t>نضر، پشتيبان تداركاتى قريش در جنگ بدر</w:t>
      </w:r>
      <w:bookmarkEnd w:id="1352"/>
    </w:p>
    <w:p>
      <w:pPr>
        <w:pStyle w:val="BookText"/>
        <w:rPr/>
      </w:pPr>
      <w:r>
        <w:rPr>
          <w:rFonts w:ascii="IRNazanin" w:hAnsi="IRNazanin" w:eastAsia="IRNazanin"/>
          <w:color w:val="111111"/>
          <w:sz w:val="28"/>
          <w:sz w:val="28"/>
          <w:szCs w:val="28"/>
          <w:rtl w:val="true"/>
          <w:lang w:bidi="fa-IR"/>
        </w:rPr>
        <w:t>پيشتر به اين نكته اشاره كرديم كه نضر بن حارث يكى از برجسته‌ترين سرشناسان مكه بود، كه در جنگ بدر غذاى لكشريان قريش را تأمين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نيز او را از دشمنان درجه يك مكه پايتخت قريشيان مى‌شمرد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پس از آنكه رسول خدا صلى‌الله‌عليه‌و‌آله خوردن صحيفه توسط موريانه‌ها را خبر داد، از شعب بيرون آمد و به همراه افرادى از مشركان به اسارت گرفته بودند به شهر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افرادى كه در شعب ابوطالب به اسارت مسلمانان در آمده بودند، عقبة بن ابى‌معيط و نضر بن حارث نيز ديده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رسول خدا صلى‌الله‌عليه‌و‌آله در دره صفرا هم مى‌بود، باز هم نضر بن حارث را مى‌كشت، و چنانكه با خبر شدم على بن ابى‌طالب عليه‌السلام او را در جنگ بدر به قتل رساند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ابن‌اسحاق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همانند بچه آهويى به سرعت بيرون آمد و عقبة بن ابى‌معيط را كشت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ياقوت حموى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الأثيل، كوچك شده و گردانده شده كلمه الأثل است كه محلى نزديك مدينه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چشمه آبى بيرون مى‌آيد كه از آنِ خاندان جعفر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 درست بين منطقه بدر و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هنگام بازگشت از جنگ بدر، كنار همان چشمه نضر بن حارث بن كلده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نضر در رساى پدرش، در حالى كه مدح و ثناى رسول خدا صلى‌الله‌عليه‌و‌آله را مى‌گفت، اين اشعار رامى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راكِبا إن الأثيلَ مَظَنّةٌ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صَبحِ خامِسةٍ وَ أنت مُوَفَّق</w:t>
      </w:r>
    </w:p>
    <w:p>
      <w:pPr>
        <w:pStyle w:val="BookText"/>
        <w:rPr/>
      </w:pPr>
      <w:r>
        <w:rPr>
          <w:rFonts w:ascii="Amiri" w:hAnsi="Amiri" w:eastAsia="Amiri" w:cs="Amiri"/>
          <w:color w:val="111111"/>
          <w:sz w:val="28"/>
          <w:sz w:val="28"/>
          <w:szCs w:val="28"/>
          <w:rtl w:val="true"/>
          <w:lang w:bidi="ar-SA"/>
        </w:rPr>
        <w:t xml:space="preserve">بَلِّغ بِه مَيتا بِأنَّ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تَزالَ بِها النَجائِبُ تَخفِق</w:t>
      </w:r>
    </w:p>
    <w:p>
      <w:pPr>
        <w:pStyle w:val="BookText"/>
        <w:rPr/>
      </w:pPr>
      <w:r>
        <w:rPr>
          <w:rFonts w:ascii="Amiri" w:hAnsi="Amiri" w:eastAsia="Amiri" w:cs="Amiri"/>
          <w:color w:val="111111"/>
          <w:sz w:val="28"/>
          <w:sz w:val="28"/>
          <w:szCs w:val="28"/>
          <w:rtl w:val="true"/>
          <w:lang w:bidi="ar-SA"/>
        </w:rPr>
        <w:t xml:space="preserve">مِنّى إلَيهِ وَ عَبرَةٌ مَسفوحَةٌ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لِمائِحِها وَ أُخرى تَخنَق</w:t>
      </w:r>
    </w:p>
    <w:p>
      <w:pPr>
        <w:pStyle w:val="BookText"/>
        <w:rPr/>
      </w:pPr>
      <w:r>
        <w:rPr>
          <w:rFonts w:ascii="Amiri" w:hAnsi="Amiri" w:eastAsia="Amiri" w:cs="Amiri"/>
          <w:color w:val="111111"/>
          <w:sz w:val="28"/>
          <w:sz w:val="28"/>
          <w:szCs w:val="28"/>
          <w:rtl w:val="true"/>
          <w:lang w:bidi="ar-SA"/>
        </w:rPr>
        <w:t xml:space="preserve">فَليَسمَعُنَّ النَضرَ إن 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يَسمَعُ مَيتٌ أو يَنطِق</w:t>
      </w:r>
    </w:p>
    <w:p>
      <w:pPr>
        <w:pStyle w:val="BookText"/>
        <w:rPr/>
      </w:pPr>
      <w:r>
        <w:rPr>
          <w:rFonts w:ascii="Amiri" w:hAnsi="Amiri" w:eastAsia="Amiri" w:cs="Amiri"/>
          <w:color w:val="111111"/>
          <w:sz w:val="28"/>
          <w:sz w:val="28"/>
          <w:szCs w:val="28"/>
          <w:rtl w:val="true"/>
          <w:lang w:bidi="ar-SA"/>
        </w:rPr>
        <w:t xml:space="preserve">ظَلَّت سُيوفُ بَنى أبيهِ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أرحامٌ هُناكَ تَشفِق</w:t>
      </w:r>
    </w:p>
    <w:p>
      <w:pPr>
        <w:pStyle w:val="BookText"/>
        <w:rPr/>
      </w:pPr>
      <w:r>
        <w:rPr>
          <w:rFonts w:ascii="Amiri" w:hAnsi="Amiri" w:eastAsia="Amiri" w:cs="Amiri"/>
          <w:color w:val="111111"/>
          <w:sz w:val="28"/>
          <w:sz w:val="28"/>
          <w:szCs w:val="28"/>
          <w:rtl w:val="true"/>
          <w:lang w:bidi="ar-SA"/>
        </w:rPr>
        <w:t xml:space="preserve">أ مُحَمَّدٌ يا خيرَ ضَن‌ءٍ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قَومُها وَ الفَحلُ فَحلٌ مُعرَق</w:t>
      </w:r>
    </w:p>
    <w:p>
      <w:pPr>
        <w:pStyle w:val="BookText"/>
        <w:rPr/>
      </w:pPr>
      <w:r>
        <w:rPr>
          <w:rFonts w:ascii="Amiri" w:hAnsi="Amiri" w:eastAsia="Amiri" w:cs="Amiri"/>
          <w:color w:val="111111"/>
          <w:sz w:val="28"/>
          <w:sz w:val="28"/>
          <w:szCs w:val="28"/>
          <w:rtl w:val="true"/>
          <w:lang w:bidi="ar-SA"/>
        </w:rPr>
        <w:t xml:space="preserve">لَو كُنتَ قابِلَ فِديَةٍ فَلَنأتيَ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بِأعزما يَغلو لَدَيكَ وَ يُنفِق</w:t>
      </w:r>
    </w:p>
    <w:p>
      <w:pPr>
        <w:pStyle w:val="BookText"/>
        <w:rPr/>
      </w:pPr>
      <w:r>
        <w:rPr>
          <w:rFonts w:ascii="Amiri" w:hAnsi="Amiri" w:eastAsia="Amiri" w:cs="Amiri"/>
          <w:color w:val="111111"/>
          <w:sz w:val="28"/>
          <w:sz w:val="28"/>
          <w:szCs w:val="28"/>
          <w:rtl w:val="true"/>
          <w:lang w:bidi="ar-SA"/>
        </w:rPr>
        <w:t xml:space="preserve">ما كانَ ضَرُّكَ لَو مَنَنتَ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الفَتى، وَ هُوَ المَغيظُ المُحنِق</w:t>
      </w:r>
    </w:p>
    <w:p>
      <w:pPr>
        <w:pStyle w:val="BookText"/>
        <w:rPr/>
      </w:pPr>
      <w:r>
        <w:rPr>
          <w:rFonts w:ascii="Amiri" w:hAnsi="Amiri" w:eastAsia="Amiri" w:cs="Amiri"/>
          <w:color w:val="111111"/>
          <w:sz w:val="28"/>
          <w:sz w:val="28"/>
          <w:szCs w:val="28"/>
          <w:rtl w:val="true"/>
          <w:lang w:bidi="ar-SA"/>
        </w:rPr>
        <w:t xml:space="preserve">وَ النَضرُ أقرَبُ مَن أصبتَ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أحَقُّهُم إن كانَ عِتقٌ يُعتَق</w:t>
      </w:r>
    </w:p>
    <w:p>
      <w:pPr>
        <w:pStyle w:val="BookText"/>
        <w:rPr/>
      </w:pPr>
      <w:r>
        <w:rPr>
          <w:rFonts w:ascii="IRNazanin" w:hAnsi="IRNazanin" w:eastAsia="IRNazanin"/>
          <w:color w:val="111111"/>
          <w:sz w:val="28"/>
          <w:sz w:val="28"/>
          <w:szCs w:val="28"/>
          <w:rtl w:val="true"/>
          <w:lang w:bidi="fa-IR"/>
        </w:rPr>
        <w:t xml:space="preserve">اى سوار جنگاور كه در منطقه اثيل مى‌جنگى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به خيال خام خود تا صبح پنجم پيروز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من درودى به كشته آن سرزمين فرست، تا هر گاه كه شتران تيزرو تيز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كشته وارد اين منطقه مى‌شوى، و خوشامدگويى تو آن است كه همواره سواران در مقابلت شمشير مى‌زنند و سر مى‌جنبانند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براى او تنها اشك‌هاى جارى شده‌اى مانده است، كه گاه ريزان است و گاه گلوگير مى‌شود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نضر را فراخواند آواى مرا مى‌شنود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مرده‌اى كه سخن نمى‌گويد چگونه چيزى مى‌شنود ؟ شمشيرهاى خاندان پدرش او را فرو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چه </w:t>
      </w:r>
    </w:p>
    <w:p>
      <w:pPr>
        <w:pStyle w:val="BookText"/>
        <w:rPr/>
      </w:pPr>
      <w:r>
        <w:rPr>
          <w:rFonts w:ascii="IRNazanin" w:hAnsi="IRNazanin" w:eastAsia="IRNazanin"/>
          <w:color w:val="111111"/>
          <w:sz w:val="28"/>
          <w:sz w:val="28"/>
          <w:szCs w:val="28"/>
          <w:rtl w:val="true"/>
          <w:lang w:bidi="fa-IR"/>
        </w:rPr>
        <w:t>پيوندهاى خويشاوندى كه در آنجا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نژاده‌تر نژادگان در ميان قوم خويش و اى دلير ريشه‌دار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دريافت تن‌بها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جوانمردى كه سخت خشمگين است رهايش مى‌ساختى چه زبانى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تن‌بها از او مى‌پذيرفتى، گران‌ترين تن‌بها پرداخته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نزديك‌ترين خويشاوندى است كه او را به اسيرى گرفته‌اى، و اگر بايد برده‌اى آزاد شود، او سزاوارترين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رسول خدا صلى‌الله‌عليه‌و‌آله شعر اين دختر را شنيد، به حالش ترحم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كشتن نضر شعر دخترش را مى‌شنيدم او را به دخترش مى‌بخشيدم</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از اخلاق پيامبر صلى‌الله‌عليه‌و‌آله اين بود كه همواره از جنگ و كشتار و خونريزى بيزار بود، و تا ضرورت و لزومى پيش نمى‌آمد كسى را نمى‌كشت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بدانيم تمامى كشته‌هاى جنگ هاى پيامبر صلى‌الله‌عليه‌و‌آله و تمام كسانى كه در روزگار ايشان بر اثر اجراى حد شرعى كشته شدند، به هفتصد نفر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آن حركت و نهضت بزرگ با كم‌ترين زحمت‌ها، نتايج بسيار بزرگى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بعيد نيست كشتن نضر نيز به امر خداوند بوده باشد، زيرا نضر عنصر اصلى و جرثومه شرّ و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دوست او عقبة بن معيط كه شريك جرم نضر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ميخانه و فسادخانه‌اى در مكه بود و به كفر و الحاد شهرت داشت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از نظر سند ثابت شود كه فرموده پيامبر صلى‌الله‌عليه‌و‌آله درباره دختر نضر درست بوده است، منافى اين مطلب نيست كه قتل پدرش به دستور خداوند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معناى فرموده پيامبر صلى‌الله‌عليه‌و‌آله اين است كه اگر پيش از كشتن نضر، شعر دخترش را مى‌شنيد و به ارزش‌هاى معنوى او پى مى‌برد و رحم‌خواهى او را مى‌ديد، از خداوند مى‌خواست كه آن فرعون متكبر را به دخترش ببخشد و مسلمانان را از شرّ او خلاص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آن نيز، خداوند مؤمنان را بر او مسلط ساخته و او را به اسارت گرفته بودند</w:t>
      </w:r>
      <w:r>
        <w:rPr>
          <w:rFonts w:eastAsia="IRNazanin" w:cs="IRNazanin"/>
          <w:color w:val="111111"/>
          <w:sz w:val="28"/>
          <w:szCs w:val="28"/>
          <w:rtl w:val="true"/>
          <w:lang w:bidi="fa-IR"/>
        </w:rPr>
        <w:t xml:space="preserve">. </w:t>
      </w:r>
      <w:bookmarkStart w:id="1353" w:name="pg19311_183737"/>
    </w:p>
    <w:p>
      <w:pPr>
        <w:pStyle w:val="Heading6"/>
        <w:numPr>
          <w:ilvl w:val="5"/>
          <w:numId w:val="1"/>
        </w:numPr>
        <w:rPr/>
      </w:pPr>
      <w:bookmarkStart w:id="1354" w:name="__RefHeading___Toc18033393_1280447820"/>
      <w:bookmarkStart w:id="1355" w:name="_Toc526"/>
      <w:bookmarkEnd w:id="1353"/>
      <w:bookmarkEnd w:id="1354"/>
      <w:r>
        <w:rPr>
          <w:rtl w:val="true"/>
        </w:rPr>
        <w:t>نهم</w:t>
      </w:r>
      <w:r>
        <w:rPr>
          <w:rtl w:val="true"/>
        </w:rPr>
        <w:t xml:space="preserve">. </w:t>
      </w:r>
      <w:r>
        <w:rPr>
          <w:rtl w:val="true"/>
        </w:rPr>
        <w:t>نضير بن حارث كيست ؟</w:t>
      </w:r>
      <w:bookmarkEnd w:id="1355"/>
    </w:p>
    <w:p>
      <w:pPr>
        <w:pStyle w:val="BookText"/>
        <w:rPr/>
      </w:pPr>
      <w:r>
        <w:rPr>
          <w:rFonts w:ascii="IRNazanin" w:hAnsi="IRNazanin" w:eastAsia="IRNazanin"/>
          <w:color w:val="111111"/>
          <w:sz w:val="28"/>
          <w:sz w:val="28"/>
          <w:szCs w:val="28"/>
          <w:rtl w:val="true"/>
          <w:lang w:bidi="fa-IR"/>
        </w:rPr>
        <w:t>در منابع سيره و تاريخ اسلام ديده مى‌شود كه پرچم‌دارى قريش پس از نضر بن حارث بر عهده افراد ديگرى از بنى‌عبدالدار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منابع ذكر نكرده‌اند كه نضير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برادر نضر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همانند خود نضر جنگاور خوبى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در منابع اشاره شده كه نضير اگر چه پرچمدار شجاعى نبود، ولى پس از برادرش به رياست قبيله بنى‌عبدالدار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قريش و سيره نويسان درباره او نوشته‌اند كه مرد شكيبايى بوده و سياستش بر ملاطفت و گفتگو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جمله سران و رؤساى قريش شناخته‌اند، كه پيامبر اكرم صلى‌الله‌عليه‌و‌آله از غنايم جنگ حنين براى به دست آوردن دل آنها و جلوگيرى از اظهار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آنان صد شتر هديه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طبرى در تاريخ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براى تأليف قلوب قبائل قريش، از غنائم جنگ حنين به هر يك از اين افراد صد شتر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بن حرب، معاوية بن ابى‌سفيان، حكيم بن حزام، نضير بن حارث بن كلدة بن علقمه، برادر بنى‌عبدالدار، علاء بن حارثه ثقفى هم پيمان بنى‌زهره، حارث بن هشام، صفوان بن اميه، سهيل بن عمرو و حويطب بن عبدالعُزّى بن ابى‌قيس</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يعقوبى نيز اشاره كوتاهى به اين مطلب كرده كه پيشتر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خوانديم كه يعقوبى اعتراف كرده كه نضير بن حارث نيز به همراه ديگر سران قريش در برنامه قتل پيامبر صلى‌الله‌عليه‌و‌آله شركت كرده بود، اما در اجراى آن موفق نشدند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سيره نويسان، نضير را با برادرش نضر اشتباه گرفته و گويا آنان نضير و نضر را يكى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عبدالرحمن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درباره عدالت و عدم اعتبار راويان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نضر بن حارث بن كلده عبدرى از كسانى است كه در فتح مكه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bookmarkStart w:id="1356" w:name="pg19311_183738"/>
    </w:p>
    <w:p>
      <w:pPr>
        <w:pStyle w:val="BookText"/>
        <w:rPr/>
      </w:pPr>
      <w:bookmarkEnd w:id="1356"/>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فتح مكه مسلمان شده نضير بوده است نه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روايتى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رازى در حاشيه كتاب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نضير مسلمان شده فتح مكه مى‌باشد به حقيقت نزديك‌تر است، زيرا نضر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همه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كفر كشته شده، و نضير برادر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كه هر دو يك اسم داشته باشند نيز بعيد است، و آنكه در روايات آمده نضير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فى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Style w:val="FootnoteAnchor"/>
          <w:rtl w:val="true"/>
        </w:rPr>
        <w:footnoteReference w:id="740"/>
      </w:r>
    </w:p>
    <w:p>
      <w:pPr>
        <w:pStyle w:val="Heading6"/>
        <w:numPr>
          <w:ilvl w:val="5"/>
          <w:numId w:val="1"/>
        </w:numPr>
        <w:rPr/>
      </w:pPr>
      <w:bookmarkStart w:id="1357" w:name="__RefHeading___Toc18033395_1280447820"/>
      <w:bookmarkStart w:id="1358" w:name="_Toc527"/>
      <w:bookmarkEnd w:id="1357"/>
      <w:r>
        <w:rPr>
          <w:rtl w:val="true"/>
        </w:rPr>
        <w:t>دهم</w:t>
      </w:r>
      <w:r>
        <w:rPr>
          <w:rtl w:val="true"/>
        </w:rPr>
        <w:t xml:space="preserve">. </w:t>
      </w:r>
      <w:r>
        <w:rPr>
          <w:rtl w:val="true"/>
        </w:rPr>
        <w:t>جايگاه نضير نزد راويان قريش</w:t>
      </w:r>
      <w:bookmarkEnd w:id="1358"/>
    </w:p>
    <w:p>
      <w:pPr>
        <w:pStyle w:val="BookText"/>
        <w:rPr/>
      </w:pPr>
      <w:r>
        <w:rPr>
          <w:rFonts w:ascii="Amiri" w:hAnsi="Amiri" w:eastAsia="Amiri" w:cs="Amiri"/>
          <w:color w:val="111111"/>
          <w:sz w:val="28"/>
          <w:sz w:val="28"/>
          <w:szCs w:val="28"/>
          <w:rtl w:val="true"/>
          <w:lang w:bidi="ar-SA"/>
        </w:rPr>
        <w:t>راويان قريش بر اساس عادتى كه دارند، حارث يا نضير را در رديف شخصيت‌هاى اسلامى قرار داده و او را از مهاجرين و شهداى يرموك معرفى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مى‌شود اين راويان، همه قريشيانى را كه در شام بودند و در جريان طاعون عمواس مردند، مانند سهيل بن عمرو و عبدرى‌ها را در رديف شهدا قرار داده و آنان را از شهداى يرموك دانسته‌اند </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سمعانى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هِ ى نسبت به رهين است و رهين لقب حارث بن علقمه مى‌باشد، كه از جمله فرزندان او محمد بن مرتفع بن نضير بن حارث بن علقمه بن كلده بن عبدالمناف بن عبدالدار بن قصى رهينى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عبداللّه بن زبير نقل روايت مى‌كند، و سفيان بن عيينه از او روايت مى‌كند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جد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نضير بن حارث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مهاجرين بود و از بزرگان و افراد صبور قريش به شمار مى‌رفت و در جنگ يرموك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نضير، برادر نضر بن </w:t>
      </w:r>
      <w:bookmarkStart w:id="1359" w:name="pg19311_183739"/>
    </w:p>
    <w:p>
      <w:pPr>
        <w:pStyle w:val="BookText"/>
        <w:rPr/>
      </w:pPr>
      <w:bookmarkEnd w:id="1359"/>
      <w:r>
        <w:rPr>
          <w:rFonts w:ascii="Amiri" w:hAnsi="Amiri" w:eastAsia="Amiri" w:cs="Amiri"/>
          <w:color w:val="111111"/>
          <w:sz w:val="28"/>
          <w:sz w:val="28"/>
          <w:szCs w:val="28"/>
          <w:rtl w:val="true"/>
          <w:lang w:bidi="ar-SA"/>
        </w:rPr>
        <w:t>حارث است كه على بن ابى‌طالب او را در صفرا عليه‌السلام</w:t>
      </w:r>
      <w:r>
        <w:rPr>
          <w:rStyle w:val="FootnoteAnchor"/>
          <w:rtl w:val="true"/>
        </w:rPr>
        <w:footnoteReference w:id="742"/>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از دشمنان سرسخت رسول خدا صلى‌الله‌عليه‌و‌آله به شمار مى‌رفت، كه سوره معارج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شأن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چند بيت شعر درباره پدر خود گفته است</w:t>
      </w:r>
      <w:r>
        <w:rPr>
          <w:rFonts w:eastAsia="IRNazanin" w:cs="IRNazanin"/>
          <w:color w:val="111111"/>
          <w:sz w:val="28"/>
          <w:szCs w:val="28"/>
          <w:rtl w:val="true"/>
          <w:lang w:bidi="fa-IR"/>
        </w:rPr>
        <w:t>.</w:t>
      </w:r>
      <w:r>
        <w:rPr>
          <w:rStyle w:val="FootnoteAnchor"/>
          <w:rtl w:val="true"/>
        </w:rPr>
        <w:footnoteReference w:id="743"/>
      </w:r>
    </w:p>
    <w:p>
      <w:pPr>
        <w:pStyle w:val="Heading6"/>
        <w:numPr>
          <w:ilvl w:val="5"/>
          <w:numId w:val="1"/>
        </w:numPr>
        <w:rPr/>
      </w:pPr>
      <w:bookmarkStart w:id="1360" w:name="__RefHeading___Toc18033397_1280447820"/>
      <w:bookmarkStart w:id="1361" w:name="_Toc528"/>
      <w:bookmarkEnd w:id="1360"/>
      <w:r>
        <w:rPr>
          <w:rtl w:val="true"/>
        </w:rPr>
        <w:t>يازدهم</w:t>
      </w:r>
      <w:r>
        <w:rPr>
          <w:rtl w:val="true"/>
        </w:rPr>
        <w:t xml:space="preserve">. </w:t>
      </w:r>
      <w:r>
        <w:rPr>
          <w:rtl w:val="true"/>
        </w:rPr>
        <w:t>رابطه نضير با پيامبر اسلام صلى‌الله‌عليه‌و‌آله</w:t>
      </w:r>
      <w:bookmarkEnd w:id="1361"/>
    </w:p>
    <w:p>
      <w:pPr>
        <w:pStyle w:val="BookText"/>
        <w:rPr/>
      </w:pPr>
      <w:r>
        <w:rPr>
          <w:rFonts w:ascii="IRNazanin" w:hAnsi="IRNazanin" w:eastAsia="IRNazanin"/>
          <w:color w:val="111111"/>
          <w:sz w:val="28"/>
          <w:sz w:val="28"/>
          <w:szCs w:val="28"/>
          <w:rtl w:val="true"/>
          <w:lang w:bidi="fa-IR"/>
        </w:rPr>
        <w:t>در اينكه رابطه نضير با پيامبر اسلام صلى‌الله‌عليه‌و‌آله چگونه بوده، و اينكه آيا او هم مانند برادرش نضر با رسول خدا صلى‌الله‌عليه‌و‌آله دشمنى مى‌كرد يا نه، منابع ما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يكى از آنان و پيامبر اكرم صلى‌الله‌عليه‌و‌آله مناقشه عجيبى در مدينه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 نام طرف مناقشه با پيامبر صلى‌الله‌عليه‌و‌آله را نضر بن حارث فهرى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دارد خواسته‌اند بنويسند عبدرى و اشتباها كلمه فهرى را نوشته باشند، به حساب اينكه به عبدالدار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احتمال دارد همين اشتباه درباره نضير و نضر نيز رخ داده باشد؛ يعنى خواسته‌اند بنويسند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اگر اين مناقشه بين پيامبر صلى‌الله‌عليه‌و‌آله و نضر در گرفته باشد، بايد در مدينه و پس از حجة الوداع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نيز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نقل كرديم كه نضر بن حارث بن حضور پيامبر صلى‌الله‌عليه‌و‌آله رسيد، سلام كرد و گفت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سرور و سيد فرزندان آدم باشى و برادرت</w:t>
      </w:r>
      <w:r>
        <w:rPr>
          <w:rStyle w:val="FootnoteAnchor"/>
          <w:rtl w:val="true"/>
        </w:rPr>
        <w:footnoteReference w:id="744"/>
      </w:r>
      <w:r>
        <w:rPr>
          <w:rFonts w:ascii="IRNazanin" w:hAnsi="IRNazanin" w:eastAsia="IRNazanin"/>
          <w:color w:val="111111"/>
          <w:sz w:val="28"/>
          <w:sz w:val="28"/>
          <w:szCs w:val="28"/>
          <w:rtl w:val="true"/>
          <w:lang w:bidi="fa-IR"/>
        </w:rPr>
        <w:t xml:space="preserve">سرور مردمان عرب باشد، دخترت فاطمه سرور زنان عالم، پسرانت حسن و حسين سرور جوانان اهل بهشت، عمويت حمزه سرور شهيدان، پسر عمويت جعفر صاحب دو بال باشد كه در هر كجاى بهشت مى‌تواند پرواز كند و عمويت ابوطالب پوست بين چشمانت و همزاد پدرت باشد و شبيه خدمتگذار عمويت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افراد ديگر امتت از قريش و عرب چه خواهد ماند ؟ </w:t>
      </w:r>
    </w:p>
    <w:p>
      <w:pPr>
        <w:pStyle w:val="BookText"/>
        <w:rPr/>
      </w:pP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اسلام به ما گفتى اگر ايمان بياوريم ما را در تمام سود و زبان‌هاى خود شريك خواهى ساخت و هر چه تو مالك شوى ما را نيز مالك مى‌كنى و هر مشكلى و هزينه‌اى كه ما تحمل مى‌كنيم تو هم تحمل 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مدتى طولانى سرش را پايين انداخت و در 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بدان كه من چنين تصميمى نگرفته‌ام، بلكه خداوند چنين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گناه من چيست ؟ آنگاه پيامبر صلى‌الله‌عليه‌و‌آله او را موعظه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بخشنده 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صبر كنى و بر نفست غلبه كنى، تو را از نعمت‌هايش محروم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امر خدا راضى و تسليم باش، كه خداوند از راه گرفتارى‌ها و مشكلات گوناگون بندگانش را آزمايش مى‌كند، و هر كس را كه اراده كند امورش را آسان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و قدرت دست او است، نعمت‌هايش بزرگ و احسانش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حارث اين مواعظ پيامبر صلى‌الله‌عليه‌و‌آله را نپذيرفت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ابن‌هشام تصريح كرده است كه نضير را به نام حارث نيز مى‌شناختند</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يعقوبى هم او را حارث بن حارث بن كلده ناميده است</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اما اين مسئله مشكوك است، زيرا بعيد است يك نفر به طور همزمان دو اسم داشته باشد، به ويژه آنكه يكى از نام‌ها نام پدرش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طايفه‌هاى خانواده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قبائل عرب براى نام پدر احترام قايل مى‌شدند و نام پدر را روى ديگرى نمى‌گذاشتند و نام ديگرى هم به آن اضافه نمى‌كردند، زيرا قائل بودند آن اسم ديگر موجب تضعيف او مى‌شود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مى‌توان احتمال داد كه حارث برادر سوم آنان باشد و همان است كه نامش در برخى روايات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اعلام ولايت حضرت على عليه‌السلام بر پيامبر صلى‌الله‌عليه‌و‌آله اعتراض كرده باشد، و با اين حساب، 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سه نفر از افراد اين خانواده نازل شده باشد؛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جنگ بدر، فرزند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ابوعبيد به عذاب او تصريح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ديگرش كه همين حارث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عشيرة العذاب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خانواده منطبق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احتمال نيز وجود دارد كه مقصود از نضير بن حارث يا حارث بن حارث عبدرى، همان حارثى باشد كه پيامبر صلى‌الله‌عليه‌و‌آله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بر او نازل نشد، زيرا درباره آن حارث معترض نوشته‌اند كه در شام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چنانكه پيش از اين نيز اشاره كرديم، به احتمال قوى به جز حارثى كه به پيامبر صلى‌الله‌عليه‌و‌آله اعتراض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تفسير ثعلبى و تعدادى از منابع شيعه از او به حارث بن نعمان فهرى نام برده شده كه سنگ عذاب نيز بر او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ديگرى نيز به نام حارث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 حارث بن عمرو فهرى را به نقل از روايت حاكم حسكانى، روايت الكافى و مناقب ابن‌شهرآشوب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دلائلى كه تأييد مى‌كند حارث بن حارث غير از نضر و نضير است آن است كه در كتاب حسكانى و الكافى و مناقب، از شخصى نام برده‌اند كه نام خود و فرزندانش با او تطبيق مى‌كند، ولى شرحى از زندگى او و سبب مرگش را ارائه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ابن‌كثير در سيره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عامر بن حارث فهرى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هم به نقل از ابن‌اسحاق و ابن‌عائذ از او اين چنين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عقبه و زياد نيز از او به نام عمرو بن حارث نام برده‌اند، ولى نگفته‌اند كه از ابن‌اسحاق روايت مى‌كنند</w:t>
      </w:r>
      <w:r>
        <w:rPr>
          <w:rFonts w:eastAsia="IRNazanin" w:cs="IRNazanin"/>
          <w:color w:val="111111"/>
          <w:sz w:val="28"/>
          <w:szCs w:val="28"/>
          <w:rtl w:val="true"/>
          <w:lang w:bidi="fa-IR"/>
        </w:rPr>
        <w:t>.</w:t>
      </w:r>
      <w:r>
        <w:rPr>
          <w:rStyle w:val="FootnoteAnchor"/>
          <w:rtl w:val="true"/>
        </w:rPr>
        <w:footnoteReference w:id="748"/>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ابن‌كثير در جاى ديگر از همان سيره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عمرو بن عامر بن حارث فهرى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موسى بن عقبه اين چنين گفته است</w:t>
      </w:r>
      <w:r>
        <w:rPr>
          <w:rFonts w:eastAsia="IRNazanin" w:cs="IRNazanin"/>
          <w:color w:val="111111"/>
          <w:sz w:val="28"/>
          <w:szCs w:val="28"/>
          <w:rtl w:val="true"/>
          <w:lang w:bidi="fa-IR"/>
        </w:rPr>
        <w:t>.</w:t>
      </w:r>
      <w:r>
        <w:rPr>
          <w:rStyle w:val="FootnoteAnchor"/>
          <w:rtl w:val="true"/>
        </w:rPr>
        <w:footnoteReference w:id="749"/>
      </w:r>
      <w:r>
        <w:rPr>
          <w:rFonts w:ascii="Amiri" w:hAnsi="Amiri" w:eastAsia="Amiri" w:cs="Amiri"/>
          <w:color w:val="111111"/>
          <w:sz w:val="28"/>
          <w:sz w:val="28"/>
          <w:szCs w:val="28"/>
          <w:rtl w:val="true"/>
          <w:lang w:bidi="ar-SA"/>
        </w:rPr>
        <w:t xml:space="preserve">بنا بر اين، حارثى كه عذاب </w:t>
      </w:r>
      <w:bookmarkStart w:id="1362" w:name="pg19311_183742"/>
    </w:p>
    <w:p>
      <w:pPr>
        <w:pStyle w:val="BookText"/>
        <w:rPr/>
      </w:pPr>
      <w:bookmarkEnd w:id="1362"/>
      <w:r>
        <w:rPr>
          <w:rFonts w:ascii="IRNazanin" w:hAnsi="IRNazanin" w:eastAsia="IRNazanin"/>
          <w:color w:val="111111"/>
          <w:sz w:val="28"/>
          <w:sz w:val="28"/>
          <w:szCs w:val="28"/>
          <w:rtl w:val="true"/>
          <w:lang w:bidi="fa-IR"/>
        </w:rPr>
        <w:t>سنگ سجيل بر او نازل شده فهرى است، نه عبدرى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جابر بن نضر عبدرى كه در روايت ابوعبيد وارد شده كس ديگرى است و سنگ عذاب ديگرى بر او نازل شده است</w:t>
      </w:r>
      <w:r>
        <w:rPr>
          <w:rFonts w:eastAsia="IRNazanin" w:cs="IRNazanin"/>
          <w:color w:val="111111"/>
          <w:sz w:val="28"/>
          <w:szCs w:val="28"/>
          <w:rtl w:val="true"/>
          <w:lang w:bidi="fa-IR"/>
        </w:rPr>
        <w:t>.</w:t>
      </w:r>
    </w:p>
    <w:p>
      <w:pPr>
        <w:pStyle w:val="Heading6"/>
        <w:numPr>
          <w:ilvl w:val="5"/>
          <w:numId w:val="1"/>
        </w:numPr>
        <w:rPr/>
      </w:pPr>
      <w:bookmarkStart w:id="1363" w:name="__RefHeading___Toc18033399_1280447820"/>
      <w:bookmarkStart w:id="1364" w:name="_Toc529"/>
      <w:bookmarkEnd w:id="1363"/>
      <w:r>
        <w:rPr>
          <w:rtl w:val="true"/>
        </w:rPr>
        <w:t>دوازدهم</w:t>
      </w:r>
      <w:r>
        <w:rPr>
          <w:rtl w:val="true"/>
        </w:rPr>
        <w:t xml:space="preserve">. </w:t>
      </w:r>
      <w:r>
        <w:rPr>
          <w:rtl w:val="true"/>
        </w:rPr>
        <w:t>قبيله‌هاى فاجر</w:t>
      </w:r>
      <w:bookmarkEnd w:id="1364"/>
    </w:p>
    <w:p>
      <w:pPr>
        <w:pStyle w:val="BookText"/>
        <w:rPr/>
      </w:pPr>
      <w:r>
        <w:rPr>
          <w:rFonts w:ascii="IRNazanin" w:hAnsi="IRNazanin" w:eastAsia="IRNazanin"/>
          <w:color w:val="111111"/>
          <w:sz w:val="28"/>
          <w:sz w:val="28"/>
          <w:szCs w:val="28"/>
          <w:rtl w:val="true"/>
          <w:lang w:bidi="fa-IR"/>
        </w:rPr>
        <w:t>در منابع حديثى وارد شده كه بدرفتارترين و سختگيرترين قبيله‌ها نسبت به پيامبر صلى‌الله‌عليه‌و‌آله بنى‌اميه و بنى مغيره بودند، كه شاخه‌اى از قبيله ابوجهل مخزومى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طايفه را در روايت به فاجرترين و ستمكارترين قبائل وصف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قبيله بنى عبدالدار را نيز بر تعداد آنها افزود تا جمع فاجران تكميل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اگر بنى هاشم و تعداد اندك قريشى را كه با پيامبر صلى‌الله‌عليه‌و‌آله همراه بودند استثنا كنيم، باز هم درباره بقيه نمى‌توانيم بگوييم كدام يك بهتر يا كداميك بدتر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تاريخ خود، ابن‌جرير، ابن‌منذر و ابن‌مردويه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الَذينَ بَدَّلوا نِعمةَ اللّه‌ِ كُفرا</w:t>
      </w:r>
      <w:r>
        <w:rPr>
          <w:rFonts w:eastAsia="IRNazanin" w:cs="IRNazanin"/>
          <w:color w:val="111111"/>
          <w:sz w:val="28"/>
          <w:szCs w:val="28"/>
          <w:rtl w:val="true"/>
          <w:lang w:bidi="fa-IR"/>
        </w:rPr>
        <w:t>»</w:t>
      </w:r>
      <w:r>
        <w:rPr>
          <w:rStyle w:val="FootnoteAnchor"/>
          <w:rtl w:val="true"/>
        </w:rPr>
        <w:footnoteReference w:id="7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آنانى را كه نعمت‌هاى خدا را به كفر مبدل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عمر بن خطاب روايت كرده‌اند كه مقصود از تبديل كنندگان نعمت به كفر دو قبيله فاجر قريش يعنى بنى مغيره و بنى اميه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مغيره را در جنگ بدر به سزاى اعمالشان رسانديد، ولى بنى‌اميه هنوز آزاد و رها هستند</w:t>
      </w:r>
      <w:r>
        <w:rPr>
          <w:rFonts w:eastAsia="IRNazanin" w:cs="IRNazanin"/>
          <w:color w:val="111111"/>
          <w:sz w:val="28"/>
          <w:szCs w:val="28"/>
          <w:rtl w:val="true"/>
          <w:lang w:bidi="fa-IR"/>
        </w:rPr>
        <w:t>.</w:t>
      </w:r>
      <w:r>
        <w:rPr>
          <w:rStyle w:val="FootnoteAnchor"/>
          <w:rtl w:val="true"/>
        </w:rPr>
        <w:footnoteReference w:id="751"/>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جمله‌اى كه از عمر بن خطاب نقل شد، شباهت زيادى به يك كلام پيامبرانه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كه اصل سخن از پيامبر صلى‌الله‌عليه‌و‌آله باشد كه عمر آن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اين سؤال پيش مى‌آيد كه چرا هنگامى كه خود عمر خليفه شد، معاويه اموى را به ولايت شام منصوب كرد، و دستش را بازگذاشت و هيچ گاه نيز از او حساب نكشيد ؟ براى پس از خود نيز، تعيين خليفه بعدى را در شورايى قرار داد </w:t>
      </w:r>
      <w:bookmarkStart w:id="1365" w:name="pg19311_183743"/>
    </w:p>
    <w:p>
      <w:pPr>
        <w:pStyle w:val="BookText"/>
        <w:rPr/>
      </w:pPr>
      <w:bookmarkEnd w:id="1365"/>
      <w:r>
        <w:rPr>
          <w:rFonts w:ascii="Amiri" w:hAnsi="Amiri" w:eastAsia="Amiri" w:cs="Amiri"/>
          <w:color w:val="111111"/>
          <w:sz w:val="28"/>
          <w:sz w:val="28"/>
          <w:szCs w:val="28"/>
          <w:rtl w:val="true"/>
          <w:lang w:bidi="ar-SA"/>
        </w:rPr>
        <w:t xml:space="preserve">كه داماد عثمانِ اموى در آن حق نقض رأى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اين كار حلقه تسليم خلافت را به يكى از فاجرترين افراد قريش تكميل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عَلَيْكُمْ وَ لا اَنْتُمْ تَحْزَنُونَ</w:t>
      </w:r>
      <w:r>
        <w:rPr>
          <w:rFonts w:eastAsia="Amiri" w:cs="Amiri" w:ascii="Amiri" w:hAnsi="Amiri"/>
          <w:color w:val="111111"/>
          <w:sz w:val="28"/>
          <w:szCs w:val="28"/>
          <w:rtl w:val="true"/>
          <w:lang w:bidi="ar-SA"/>
        </w:rPr>
        <w:t>»</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فَبِعَذابِنا يَسْتَعْجِلُونَ</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 وَ جَعَلْناهُ مَثَلاً لِبَنِى‌إِسْرائِيلَ</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pStyle w:val="Heading5"/>
        <w:numPr>
          <w:ilvl w:val="4"/>
          <w:numId w:val="1"/>
        </w:numPr>
        <w:rPr/>
      </w:pPr>
      <w:bookmarkStart w:id="1366" w:name="__RefHeading___Toc18033401_1280447820"/>
      <w:bookmarkStart w:id="1367" w:name="_Toc530"/>
      <w:bookmarkEnd w:id="1366"/>
      <w:r>
        <w:rPr>
          <w:rtl w:val="true"/>
        </w:rPr>
        <w:t xml:space="preserve">آيه </w:t>
      </w:r>
      <w:r>
        <w:rPr>
          <w:rtl w:val="true"/>
        </w:rPr>
        <w:t>«</w:t>
      </w:r>
      <w:r>
        <w:rPr>
          <w:rtl w:val="true"/>
        </w:rPr>
        <w:t xml:space="preserve">أَ هؤُلاءِ الَّذِينَ أَقْسَمْتُمْ لا يَنالُهُمُ اللّه بِرَحْمَةٍ </w:t>
      </w:r>
      <w:r>
        <w:rPr>
          <w:rtl w:val="true"/>
        </w:rPr>
        <w:t xml:space="preserve">. </w:t>
      </w:r>
      <w:r>
        <w:rPr>
          <w:rtl w:val="true"/>
        </w:rPr>
        <w:t xml:space="preserve">ادْخُلُوا الْجَنَّةَ لا خَوْفٌ </w:t>
      </w:r>
      <w:r>
        <w:rPr>
          <w:rtl w:val="true"/>
        </w:rPr>
        <w:t>... »</w:t>
      </w:r>
      <w:bookmarkEnd w:id="1367"/>
    </w:p>
    <w:p>
      <w:pPr>
        <w:pStyle w:val="Heading6"/>
        <w:numPr>
          <w:ilvl w:val="5"/>
          <w:numId w:val="1"/>
        </w:numPr>
        <w:rPr/>
      </w:pPr>
      <w:bookmarkStart w:id="1368" w:name="__RefHeading___Toc18033403_1280447820"/>
      <w:bookmarkStart w:id="1369" w:name="_Toc531"/>
      <w:bookmarkEnd w:id="1368"/>
      <w:r>
        <w:rPr>
          <w:rtl w:val="true"/>
        </w:rPr>
        <w:t>اشاره</w:t>
      </w:r>
      <w:bookmarkEnd w:id="136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w:t>
      </w:r>
      <w:r>
        <w:rPr>
          <w:rFonts w:eastAsia="Amiri" w:cs="Amiri" w:ascii="Amiri" w:hAnsi="Amiri"/>
          <w:color w:val="111111"/>
          <w:sz w:val="28"/>
          <w:szCs w:val="28"/>
          <w:rtl w:val="true"/>
          <w:lang w:bidi="ar-SA"/>
        </w:rPr>
        <w:t>...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از جمله اين آيات،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هؤُلاءِ الَّذِينَ أَقْسَمْتُمْ لا يَنالُهُمُ اللّه بِرَحْمَةٍ ادْخُلُوا الْجَنَّةَ لا خَوْفٌ عَلَيْكُمْ وَ لا أَنْتُمْ تَحْزَنُونَ</w:t>
      </w:r>
      <w:r>
        <w:rPr>
          <w:rFonts w:eastAsia="Amiri" w:cs="Amiri" w:ascii="Amiri" w:hAnsi="Amiri"/>
          <w:color w:val="111111"/>
          <w:sz w:val="28"/>
          <w:szCs w:val="28"/>
          <w:rtl w:val="true"/>
          <w:lang w:bidi="ar-SA"/>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اينان هستند كه قسم ياد كرديد خدا رحمتى به آنان نمى‌رساند داخل بهشت شويد كه ترسى بر شما نيست و محزون نمى‌شويد</w:t>
      </w:r>
      <w:r>
        <w:rPr>
          <w:rFonts w:eastAsia="Amiri" w:cs="Amiri" w:ascii="Amiri" w:hAnsi="Amiri"/>
          <w:color w:val="111111"/>
          <w:sz w:val="28"/>
          <w:szCs w:val="28"/>
          <w:rtl w:val="true"/>
          <w:lang w:bidi="ar-SA"/>
        </w:rPr>
        <w:t xml:space="preserve">» . </w:t>
      </w:r>
      <w:bookmarkStart w:id="1370" w:name="pg19311_183744"/>
    </w:p>
    <w:p>
      <w:pPr>
        <w:pStyle w:val="BookText"/>
        <w:rPr/>
      </w:pPr>
      <w:bookmarkEnd w:id="13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تَجْرِى مِنْ تَحْتِهَا الْأَنْهارُ خالِدِينَ فِيها وَ مَساكِنَ طَيِّبَةً فِى جَنَّاتِ عَدْنٍ وَ 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مؤمن وعده كرده بهشت‌هايى را كه در آن نهرهايى جارى است و در آن هميشگى خواهند بود و مسكن‌هاى پاكيزه‌اى كه در بهشت‌هاى عدن است و رضايتى از سوى پروردگار كه بالاتر است اين است رستگارى عظيم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وَ مَنْ صَلَحَ مِنْ آبائِهِمْ وَ أَزْواجِهِمْ وَ ذُرِّيَّاتِهِمْ وَ 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بهشت‌هاى عدن كه آنان و هر كس از پدران و همسران و فرزندانشان كه صلاحيت داشته باشند داخل آن مى‌گردند و ملائكه از هر درى بر آنان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آنچه صبر كرديد و خانه عاقبت خوبى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بِصِحافٍ مِنْ ذَهَبٍ وَ أَكْوابٍ وَ فِيها ما تَشْتَهِيهِ الْأَنْفُسُ وَ تَلَذُّ الْأَعْيُنُ وَ أَنْتُمْ فِيها خالِدُونَ</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كاسه‌هايى از طلا و ظرف‌هايى بر آنان گردانده مى‌شود كه در آنهاست آنچه دل‌ها بخواهد و چشم‌ها لذت ببرد و شما در آن هميشگى خواهيد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آيات از سه بُعد قابل بررسى است</w:t>
      </w:r>
      <w:r>
        <w:rPr>
          <w:rFonts w:eastAsia="Amiri" w:cs="Amiri" w:ascii="Amiri" w:hAnsi="Amiri"/>
          <w:color w:val="111111"/>
          <w:sz w:val="28"/>
          <w:szCs w:val="28"/>
          <w:rtl w:val="true"/>
          <w:lang w:bidi="ar-SA"/>
        </w:rPr>
        <w:t>:</w:t>
      </w:r>
    </w:p>
    <w:p>
      <w:pPr>
        <w:pStyle w:val="Heading6"/>
        <w:numPr>
          <w:ilvl w:val="5"/>
          <w:numId w:val="1"/>
        </w:numPr>
        <w:rPr/>
      </w:pPr>
      <w:bookmarkStart w:id="1371" w:name="__RefHeading___Toc18033405_1280447820"/>
      <w:bookmarkStart w:id="1372" w:name="_Toc532"/>
      <w:bookmarkEnd w:id="1371"/>
      <w:r>
        <w:rPr/>
        <w:t>1</w:t>
      </w:r>
      <w:r>
        <w:rPr>
          <w:rtl w:val="true"/>
        </w:rPr>
        <w:t xml:space="preserve"> - </w:t>
      </w:r>
      <w:r>
        <w:rPr>
          <w:rtl w:val="true"/>
        </w:rPr>
        <w:t>متن روايت</w:t>
      </w:r>
      <w:bookmarkEnd w:id="137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اعْتَرَضَ الْحارِثُ الْفِهْرىُّ وَ طَلِبَ الْعَذابَ مِنَ اللّه انْ كانَ مُحَمَّدٌ صادِقا وَ قُتِلَ بِعَذابٍ مِنَ السَّماءِ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النَّبِىُّ صلى‌الله‌عليه‌و‌آله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1373" w:name="pg19311_183745"/>
    </w:p>
    <w:p>
      <w:pPr>
        <w:pStyle w:val="BookText"/>
        <w:rPr/>
      </w:pPr>
      <w:bookmarkEnd w:id="13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والاهُ وَ الْوَيْلُ لِمَنْ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انْظُرُ الى عَلِىٍّ وَ شيعَتِهِ يَوْمَ الْقِيامَةِ يُزَفُّونَ عَلى نُوقٍ مِنْ رياضِ الْجَنَّةِ شَبابٌ مُتَوَّجُونَ مُكَحَّلُونَ لا خَوْفٌ عَلَيْهِمْ وَ لا هُمْ يَحْزَنُونَ قَدْ ايِّدُوا بِرِضْوانٍ مِنَ اللّه اكْبَرُ، ذلِكَ هُوَ الْفَوْزُ الْعَظيمُ؛ حَتّى سَكَنُوا حَظيرَةَ الْقُدْسِ مِنْ جِوارِ رَبِّ الْعالَمينَ، لَهُمْ فيها ما تَشْتَهِى الانْفُسُ وَ تَلَذُّ الاعْيُنُ وَ هُمْ فيها خالِدُونَ؛ وَ يَقُولُ لَهُمُ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كه حارث فهرى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راست مى‌گويد عذاب بر من نازل شود، و عذاب نازل شد و او را كشت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ولايت او را بپذيرد و واى بر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على و شيعيانش را مى‌بينم كه روز قيامت سوار بر شترها بين باغ‌هاى بهشت با جلالت برده مى‌شوند در حالى كه جوان سال و خوش سيما هستند و تاج بر سر با چشمان سرمه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ترسى بر آنان است و نه محزون مى‌شوند؛ و با رضايت پروردگار كه مهم‌تر و بزرگ‌تر است تأييد مى‌شوند و آن است رستگارى عظيم، تا آنكه در پناهگاه قدس از جوار پروردگار عالم ساكن شوند كه در آنجا آنچه دل بخواهد و ديده لذت ببرد برايشان آماده است و در آن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صبرى كه نموديد و خوب خانه نهايى براى خود به دست آورديد</w:t>
      </w:r>
      <w:r>
        <w:rPr>
          <w:rFonts w:eastAsia="IRNazanin" w:cs="IRNazanin"/>
          <w:color w:val="111111"/>
          <w:sz w:val="28"/>
          <w:szCs w:val="28"/>
          <w:rtl w:val="true"/>
          <w:lang w:bidi="fa-IR"/>
        </w:rPr>
        <w:t>» .</w:t>
      </w:r>
      <w:r>
        <w:rPr>
          <w:rStyle w:val="FootnoteAnchor"/>
          <w:rtl w:val="true"/>
        </w:rPr>
        <w:footnoteReference w:id="759"/>
      </w:r>
    </w:p>
    <w:p>
      <w:pPr>
        <w:pStyle w:val="Heading6"/>
        <w:numPr>
          <w:ilvl w:val="5"/>
          <w:numId w:val="1"/>
        </w:numPr>
        <w:rPr/>
      </w:pPr>
      <w:bookmarkStart w:id="1374" w:name="__RefHeading___Toc18033407_1280447820"/>
      <w:bookmarkStart w:id="1375" w:name="_Toc533"/>
      <w:bookmarkEnd w:id="1374"/>
      <w:r>
        <w:rPr/>
        <w:t>2</w:t>
      </w:r>
      <w:r>
        <w:rPr>
          <w:rtl w:val="true"/>
        </w:rPr>
        <w:t xml:space="preserve"> - </w:t>
      </w:r>
      <w:r>
        <w:rPr>
          <w:rtl w:val="true"/>
        </w:rPr>
        <w:t>موقعيت تاريخى</w:t>
      </w:r>
      <w:bookmarkEnd w:id="1375"/>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ساعات از برنامه سه روزه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برنامه بيعت نيز به پايان رسيده است و مردم آماده مى‌شوند تا خيمه‌ها را جمع كنند و براى حركت به سوى مدينه نيمه باقيمانده راه را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دوازده نفر از منافقين به رياست حارث فهرى نزد پيامبر صلى‌الله‌عليه‌و‌آله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اينان با رگ‌هاى ورم كرده از كينه، معترضانه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ولايت على را از سوى خداوند آوردى يا از پيش خود گفتى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اين دستور را به شما ابلاغ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متعصبين جاهلى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محمد راست مى‌گويد بلاى آسمانى بر ما نازل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درخواستِ برخاسته از نفاق و كفر و استكبار در برابر ذات الهى فورا پاسخ داده شد و بلاى آسمانى بر سر همه آنان نازل شد و هلاكشان كرد و دوازده جنازه بى‌جان از غضب الهى، جلوى ديدگان يكصد و بيست هزار نفر روى زمين افتادند، و مردم داغى جهنم را از عمق جانشان احساس كردند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در چنين شرايطى پيامبر صلى‌الله‌عليه‌و‌آله با استفاده از فرصت پيش آمده، فضيلتِ پذيرندگان ولايت علوى در بهشت را با اقتباس از چهار آيه قرآن در كلامى مختصر بيان فرمود و آيات را به گونه‌اى با كلام خويش تركيب فرمود كه مظهرى از فصاحت محمدى را جلوه‌گر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سوره 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 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قرآن با تفاوتى مختصر آمده است و همه اين موارد در توصيف اهل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نعمت‌هاى بهشتى را مى‌شمارد، نعمت بالاترى را به ميان مى‌آورد كه رضايت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و تهنيت الهى به اهل بهشت هنگام ورود به آن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ما تَشْتَهِيهِ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نعمت نامتناهى و متنوع و دلخواه بهشت است كه شامل تمام خواسته‌هاى لذت بخش بشر است</w:t>
      </w:r>
      <w:r>
        <w:rPr>
          <w:rFonts w:eastAsia="IRNazanin" w:cs="IRNazanin"/>
          <w:color w:val="111111"/>
          <w:sz w:val="28"/>
          <w:szCs w:val="28"/>
          <w:rtl w:val="true"/>
          <w:lang w:bidi="fa-IR"/>
        </w:rPr>
        <w:t xml:space="preserve">. </w:t>
      </w:r>
      <w:bookmarkStart w:id="1376" w:name="pg19311_183747"/>
    </w:p>
    <w:p>
      <w:pPr>
        <w:pStyle w:val="BookText"/>
        <w:rPr/>
      </w:pPr>
      <w:bookmarkEnd w:id="1376"/>
      <w:r>
        <w:rPr>
          <w:rFonts w:ascii="IRNazanin" w:hAnsi="IRNazanin" w:eastAsia="IRNazanin"/>
          <w:color w:val="111111"/>
          <w:sz w:val="28"/>
          <w:sz w:val="28"/>
          <w:szCs w:val="28"/>
          <w:rtl w:val="true"/>
          <w:lang w:bidi="fa-IR"/>
        </w:rPr>
        <w:t xml:space="preserve">مى‌بينيم كه اين چهار آيه جوانب مختلف نعمت‌هاى بهشتى را بيان كرده و اينك پيامبر صلى‌الله‌عليه‌و‌آله همه اين جوانب را درباره پذيرندگان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هم چيده به آنان هديه مى‌كند</w:t>
      </w:r>
      <w:r>
        <w:rPr>
          <w:rFonts w:eastAsia="IRNazanin" w:cs="IRNazanin"/>
          <w:color w:val="111111"/>
          <w:sz w:val="28"/>
          <w:szCs w:val="28"/>
          <w:rtl w:val="true"/>
          <w:lang w:bidi="fa-IR"/>
        </w:rPr>
        <w:t>.</w:t>
      </w:r>
    </w:p>
    <w:p>
      <w:pPr>
        <w:pStyle w:val="Heading6"/>
        <w:numPr>
          <w:ilvl w:val="5"/>
          <w:numId w:val="1"/>
        </w:numPr>
        <w:rPr/>
      </w:pPr>
      <w:bookmarkStart w:id="1377" w:name="__RefHeading___Toc18033409_1280447820"/>
      <w:bookmarkStart w:id="1378" w:name="_Toc534"/>
      <w:bookmarkEnd w:id="1377"/>
      <w:r>
        <w:rPr/>
        <w:t>3</w:t>
      </w:r>
      <w:r>
        <w:rPr>
          <w:rtl w:val="true"/>
        </w:rPr>
        <w:t xml:space="preserve"> - </w:t>
      </w:r>
      <w:r>
        <w:rPr>
          <w:rtl w:val="true"/>
        </w:rPr>
        <w:t>تحليل اعتقادى</w:t>
      </w:r>
      <w:bookmarkEnd w:id="1378"/>
    </w:p>
    <w:p>
      <w:pPr>
        <w:pStyle w:val="BookText"/>
        <w:rPr/>
      </w:pPr>
      <w:r>
        <w:rPr>
          <w:rFonts w:ascii="IRNazanin" w:hAnsi="IRNazanin" w:eastAsia="IRNazanin"/>
          <w:color w:val="111111"/>
          <w:sz w:val="28"/>
          <w:sz w:val="28"/>
          <w:szCs w:val="28"/>
          <w:rtl w:val="true"/>
          <w:lang w:bidi="fa-IR"/>
        </w:rPr>
        <w:t>در تحليل اين موقعيت قرآنى در غدير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ايجاد شده پس از مرگ حارث فهرى با بلاى آسمانى، يادآور بهشت و جهنم براى آن جمعيت يكصد و بيست هزار نفرى و همه نسل‌هاى تاريخ بود، چرا كه عذاب دنيا نمونه‌اى از عذاب آخرت است آنگاه كه در پاسخ به عصيان در برابر اوامر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مردم جهنمِ دشمنان على عليه‌السلام را به چشم خود ديدند چنانكه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شنيديد ؟ ديديد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بهترين موقعيت براى گريزى به بهشت بود تا آن سوى قضيه را نيز در نظر خود مجسم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عظمتى كه پيامبر صلى‌الله‌عليه‌و‌آله از كيفيت حضور شيعيان على عليه‌السلام ترسيم فرموده روح تازه در جان‌هاى خسته آنان كه از جنايت‌هاى سقيفه جراحت‌ها بر تن دارند مى‌دمد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يعنى با عظمت و جلال آنان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مى‌فرمايد كه تاجِ كرامت و شرف بر سر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اين توصيف اشارات قرآنى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حزنى ندارند، بالاتر از نعمت‌هاى بهشت، خداى بزرگ از آنان راضى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چه سعادتى از اين بالاتر كه فوز عظيم نصيبشان شده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مقام بهشتى آنان را فراتر از ساير اهل بهشت در جوار پروردگار و در حظيرة القدس ذكر مى‌نمايد، جايى كه خداوند متعال والاترين بهشتيان را در آن جاى داده و اختيار مطلق لذات را به آنان سپرده و در واقع بهشت را به آنان ارزانى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همه آنگاه مضاعف مى‌شود كه بدانند پايانى بر آن نيست و خالدون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زيباترين فرازهاى قرآنى سلام خداوند است كه پيامبر صلى‌الله‌عليه‌و‌آله در اينجا به اولياى على عليه‌السلام بشارت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آنچه صبر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خوشامدگويى ملائكه از طرف خداوند بر نقطه صبر متمركز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صبرى بزرگ، در سايه صبر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تحملى به سياهى طنابى كه بر گردن صاحب ولايت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با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تُضْرَبُ الزَّهْراءُ نَهْرا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دندان روى جگر گذاشتن به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فِى الْعَيْنِ قَذى وَ فِى الْحَلْقِ شَجى</w:t>
      </w:r>
      <w:r>
        <w:rPr>
          <w:rFonts w:eastAsia="IRNazanin" w:cs="IRNazanin"/>
          <w:color w:val="111111"/>
          <w:sz w:val="28"/>
          <w:szCs w:val="28"/>
          <w:rtl w:val="true"/>
          <w:lang w:bidi="fa-IR"/>
        </w:rPr>
        <w:t>» .</w:t>
      </w:r>
      <w:r>
        <w:rPr>
          <w:rStyle w:val="FootnoteAnchor"/>
          <w:rtl w:val="true"/>
        </w:rPr>
        <w:footnoteReference w:id="762"/>
      </w:r>
      <w:r>
        <w:rPr>
          <w:rFonts w:ascii="Amiri" w:hAnsi="Amiri" w:eastAsia="Amiri" w:cs="Amiri"/>
          <w:color w:val="111111"/>
          <w:sz w:val="28"/>
          <w:sz w:val="28"/>
          <w:szCs w:val="28"/>
          <w:rtl w:val="true"/>
          <w:lang w:bidi="ar-SA"/>
        </w:rPr>
        <w:t xml:space="preserve">عرقِ شرمسارى با حرارتِ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عَزَّ عَلَى ابْنِ ابى‌طالِبٍ انْ يَسْوَدَّ مَتْنَ فاطِمَةَ ضَرْبا فَلا يَثُورَ الى عَقيلَتِهِ وَ لا يَصِرَّ دُونَ حَليلَتِهِ</w:t>
      </w:r>
      <w:r>
        <w:rPr>
          <w:rFonts w:eastAsia="Amiri" w:cs="Amiri" w:ascii="Amiri" w:hAnsi="Amiri"/>
          <w:color w:val="111111"/>
          <w:sz w:val="28"/>
          <w:szCs w:val="28"/>
          <w:rtl w:val="true"/>
          <w:lang w:bidi="ar-SA"/>
        </w:rPr>
        <w:t>»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صبرى تلخ‌تر از زهر، كه صداى سيلى بر چهره ماه و غلاف شمشير بر پهلو و ميخ در بر سينه و تازيانه بر بازو همراه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 خم شده از تحملى كه با گذشت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تاريك از يك روزِ پر قساوت، هنگامِ غسل خونِ تازه از پهلو، خونِ كبود شده بر بازو و كتف، صداى اشك على عليه‌السلام را به گوش عالم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صبرى فراتر از صبر كه بر پاى منبر صاحب غدير به جاى ذكر فضيلت او، لعن بر او شنيدن و اين همه خون جگر را با پاره‌هاى جگر به خواهر سپردن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صبرى كه صبر از شنيدنش بى‌تاب است، آنگاه كه غدير را با جوانمردان و اطفال و شيرخوارانش در كربلا پيش چشم كودكان و خواهرانش سر بريدند، و بوسه خواهر را بر حلقوم بريده رساندند، و ديده دخترانش را بر سر بريده حسرتناك گذاشتند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صبرى بزرگ‌تر از صبر، كه مادر صبر آن را آفريد و از كربلا تا شام با خود برد و با موى سپيد به كربلا باز گردانيد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صبرى كه امامان غدير عليهم‌السلام را جام زهر نوشانيد و كاسه اشك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صبرى كه دوازدهمين نور صابرش با ناله‌اى بلند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لاَنْدُبَنَّكَ صَباحا وَ مَساءً وَ لاَبْكِيَنَّ عَلَيْكَ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عظمت آن بانو قسم ياد مى‌كند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تَرانِى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الاحْزانِ بَيْتَ سُرُورٍ</w:t>
      </w:r>
    </w:p>
    <w:p>
      <w:pPr>
        <w:pStyle w:val="BookText"/>
        <w:rPr/>
      </w:pPr>
      <w:r>
        <w:rPr>
          <w:rFonts w:ascii="IRNazanin" w:hAnsi="IRNazanin" w:eastAsia="IRNazanin"/>
          <w:color w:val="111111"/>
          <w:sz w:val="28"/>
          <w:sz w:val="28"/>
          <w:szCs w:val="28"/>
          <w:rtl w:val="true"/>
          <w:lang w:bidi="fa-IR"/>
        </w:rPr>
        <w:t>سلام بر صبرى كه چهارده قرن سيلاب اشك به همراه آورده، و درود بر شيعيان على عليه‌السلام كه كاسه چشمشان پر از خونِ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شيعيانِ صابرى كه در هر كجاى جهان در راه صاحب غدير و براى خشنودى مبلِّغ اعظم غدير اهانت‌ها مى‌شنوند و مورد حمله قرار مى‌گيرند و آنان را به مسخره مى‌گيرند، اما هرگز دست از ريسمان الهىِ محمد و على و فاطمه عليهم‌السلام بر نمى‌دارند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در انتظارتان درب بهشت را گلباران مى‌كنند تا با قدوم شما تحيّتى بزرگ تقديمتان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w:t>
      </w:r>
      <w:r>
        <w:rPr>
          <w:rFonts w:eastAsia="Amiri" w:cs="Amiri" w:ascii="Amiri" w:hAnsi="Amiri"/>
          <w:color w:val="111111"/>
          <w:sz w:val="28"/>
          <w:szCs w:val="28"/>
          <w:rtl w:val="true"/>
          <w:lang w:bidi="ar-SA"/>
        </w:rPr>
        <w:t>...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bookmarkStart w:id="1379" w:name="pg19311_183750"/>
    </w:p>
    <w:p>
      <w:pPr>
        <w:pStyle w:val="Heading5"/>
        <w:numPr>
          <w:ilvl w:val="4"/>
          <w:numId w:val="1"/>
        </w:numPr>
        <w:rPr/>
      </w:pPr>
      <w:bookmarkStart w:id="1380" w:name="__RefHeading___Toc18033411_1280447820"/>
      <w:bookmarkStart w:id="1381" w:name="_Toc535"/>
      <w:bookmarkEnd w:id="1379"/>
      <w:bookmarkEnd w:id="1380"/>
      <w:r>
        <w:rPr>
          <w:rtl w:val="true"/>
        </w:rPr>
        <w:t xml:space="preserve">آيه </w:t>
      </w:r>
      <w:r>
        <w:rPr>
          <w:rtl w:val="true"/>
        </w:rPr>
        <w:t>«</w:t>
      </w:r>
      <w:r>
        <w:rPr>
          <w:rtl w:val="true"/>
        </w:rPr>
        <w:t xml:space="preserve">سَأَلَ سائِلٌ بِعَذابٍ واقِعٍ </w:t>
      </w:r>
      <w:r>
        <w:rPr>
          <w:rtl w:val="true"/>
        </w:rPr>
        <w:t xml:space="preserve">. </w:t>
      </w:r>
      <w:r>
        <w:rPr>
          <w:rtl w:val="true"/>
        </w:rPr>
        <w:t xml:space="preserve">لِلْكافِرينَ لَيْسَ لَهُ دافِعٌ </w:t>
      </w:r>
      <w:r>
        <w:rPr>
          <w:rtl w:val="true"/>
        </w:rPr>
        <w:t>... »</w:t>
      </w:r>
      <w:bookmarkEnd w:id="138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مهم‌ترن و مشهورترين آيات مرتبط با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ماجراى حارث فهرى و انكار غدير و عذاب الهى بر او با سنگ آسمانى از معجزات غدير و از حجت‌هاى الهى در مورد ولايت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آيه و نيز آيات مرتبط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ابحاث مطرح شده، به طور مفصل در عناوين بالا و نيز عناوين بعدى سخن گفته شده است</w:t>
      </w:r>
      <w:r>
        <w:rPr>
          <w:rFonts w:eastAsia="IRNazanin" w:cs="IRNazanin"/>
          <w:color w:val="111111"/>
          <w:sz w:val="28"/>
          <w:szCs w:val="28"/>
          <w:rtl w:val="true"/>
          <w:lang w:bidi="fa-IR"/>
        </w:rPr>
        <w:t>.</w:t>
      </w:r>
    </w:p>
    <w:p>
      <w:pPr>
        <w:pStyle w:val="Heading5"/>
        <w:numPr>
          <w:ilvl w:val="4"/>
          <w:numId w:val="1"/>
        </w:numPr>
        <w:rPr/>
      </w:pPr>
      <w:bookmarkStart w:id="1382" w:name="__RefHeading___Toc18033413_1280447820"/>
      <w:bookmarkStart w:id="1383" w:name="_Toc536"/>
      <w:bookmarkEnd w:id="1382"/>
      <w:r>
        <w:rPr>
          <w:rtl w:val="true"/>
        </w:rPr>
        <w:t xml:space="preserve">آيه </w:t>
      </w:r>
      <w:r>
        <w:rPr>
          <w:rtl w:val="true"/>
        </w:rPr>
        <w:t>«</w:t>
      </w:r>
      <w:r>
        <w:rPr>
          <w:rtl w:val="true"/>
        </w:rPr>
        <w:t>سَلامٌ عَلَيْكُمْ بِما صَبَرْتُمْ فَنِعْمَ عُقْبَى الدّارِ</w:t>
      </w:r>
      <w:r>
        <w:rPr>
          <w:rtl w:val="true"/>
        </w:rPr>
        <w:t>»</w:t>
      </w:r>
      <w:bookmarkEnd w:id="138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پس از اعتراض حارث فهرى در غدير و نزول سنگ آسمانى بر او پيامبر صلى‌الله‌عليه‌و‌آلهخطاب به جمعيت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چشم خود 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گوش خود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على را دوست بدارد، و واى به حال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على و شيعيانش را مى‌بينم كه در روز قيامت سوار بر شترانى به طرف باغ‌هاى بهشت برده مى‌شوند، در حالى كه چهره‌هايشان جوان و تاج بر سر و سرمه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ادامه سخنانش پس از اشاره به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به آنان مى‌گويند سلام بر شما به خاطر صبرى كه كرديد و اين عاقبت نيكويى است</w:t>
      </w:r>
      <w:r>
        <w:rPr>
          <w:rFonts w:eastAsia="IRNazanin" w:cs="IRNazanin"/>
          <w:color w:val="111111"/>
          <w:sz w:val="28"/>
          <w:szCs w:val="28"/>
          <w:rtl w:val="true"/>
          <w:lang w:bidi="fa-IR"/>
        </w:rPr>
        <w:t>» .</w:t>
      </w:r>
      <w:r>
        <w:rPr>
          <w:rStyle w:val="FootnoteAnchor"/>
          <w:rtl w:val="true"/>
        </w:rPr>
        <w:footnoteReference w:id="768"/>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توضيح بيشتر در مورد اين آيه و ماجراى حارث فهرى و سنگ آسمانى و مسائل مرتبط به آن،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قسمت مراجعه شود</w:t>
      </w:r>
      <w:r>
        <w:rPr>
          <w:rFonts w:eastAsia="IRNazanin" w:cs="IRNazanin"/>
          <w:color w:val="111111"/>
          <w:sz w:val="28"/>
          <w:szCs w:val="28"/>
          <w:rtl w:val="true"/>
          <w:lang w:bidi="fa-IR"/>
        </w:rPr>
        <w:t xml:space="preserve">. </w:t>
      </w:r>
      <w:bookmarkStart w:id="1384" w:name="pg19311_183751"/>
    </w:p>
    <w:p>
      <w:pPr>
        <w:pStyle w:val="BookText"/>
        <w:rPr/>
      </w:pPr>
      <w:bookmarkEnd w:id="1384"/>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فَيَأْتِيَهُمْ بَغْتَةً وَ هُمْ لا يَشْعُرُونَ</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فَيَقُولُوا هَلْ نَحْنُ مُنْظَرُونَ</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pStyle w:val="Heading5"/>
        <w:numPr>
          <w:ilvl w:val="4"/>
          <w:numId w:val="1"/>
        </w:numPr>
        <w:rPr/>
      </w:pPr>
      <w:bookmarkStart w:id="1385" w:name="__RefHeading___Toc18033415_1280447820"/>
      <w:bookmarkStart w:id="1386" w:name="_Toc537"/>
      <w:bookmarkEnd w:id="1385"/>
      <w:r>
        <w:rPr>
          <w:rtl w:val="true"/>
        </w:rPr>
        <w:t xml:space="preserve">آيه </w:t>
      </w:r>
      <w:r>
        <w:rPr>
          <w:rtl w:val="true"/>
        </w:rPr>
        <w:t>«</w:t>
      </w:r>
      <w:r>
        <w:rPr>
          <w:rtl w:val="true"/>
        </w:rPr>
        <w:t>فيها ما تَشْتَهيهِ الاَنْفُسُ وَ تَلَذُّ الاَعْيُنُ</w:t>
      </w:r>
      <w:r>
        <w:rPr>
          <w:rtl w:val="true"/>
        </w:rPr>
        <w:t>»</w:t>
      </w:r>
      <w:bookmarkEnd w:id="1386"/>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تَشْتَهيهِ الاَنْفُسُ وَ تَلَذُّ الاَعْيُنُ</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پس از اعتراض حارث فهرى در غدير و نزول سنگ آسمانى بر او پيامبر صلى‌الله‌عليه‌و‌آله خطاب به جمعيت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چشم خود 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گوش خود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على را دوست بدارد، و واى به حال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على و شيعيانش را مى‌بينم كه در روز قيامت سوار بر شترانى به طرف باغ‌هاى بهشت برده مى‌شوند، در حالى كه چهره‌هايشان جوان و تاج بر سر و سرمه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ادامه سخنانش پس از اشاره به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ما تَشْتَهيهِ الاَنْفُسُ وَ تَلَذُّ الاَعْيُنُ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كه آنچه دل طلب كند و چشم لذت ببرد در آن آماده است، و در آنجا هميشگى خواهند بود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براى توضيح بيشتر در مورد اين آيه و ماجراى حارث فهرى و سنگ آسمانى و مسائل مرتبط به آن،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قسمت مراجعه شود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بِهِ حَتَّى يَرَوُا الْعَذابَ الْأَلِيمَ</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bookmarkStart w:id="1387" w:name="pg19311_183752"/>
    </w:p>
    <w:p>
      <w:pPr>
        <w:pStyle w:val="BookText"/>
        <w:rPr/>
      </w:pPr>
      <w:bookmarkEnd w:id="1387"/>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pStyle w:val="Heading5"/>
        <w:numPr>
          <w:ilvl w:val="4"/>
          <w:numId w:val="1"/>
        </w:numPr>
        <w:rPr/>
      </w:pPr>
      <w:bookmarkStart w:id="1388" w:name="__RefHeading___Toc18033417_1280447820"/>
      <w:bookmarkStart w:id="1389" w:name="_Toc538"/>
      <w:bookmarkEnd w:id="1388"/>
      <w:r>
        <w:rPr>
          <w:rtl w:val="true"/>
        </w:rPr>
        <w:t xml:space="preserve">آيه </w:t>
      </w:r>
      <w:r>
        <w:rPr>
          <w:rtl w:val="true"/>
        </w:rPr>
        <w:t>«</w:t>
      </w:r>
      <w:r>
        <w:rPr>
          <w:rtl w:val="true"/>
        </w:rPr>
        <w:t xml:space="preserve">وَ إِذْ قالُوا اللهمَّ إِنْ كانَ هذا هُوَ الْحَقَّ مِنْ عِنْدِكَ فَأَمْطِرْ عَلَيْنا حِجارَةً </w:t>
      </w:r>
      <w:r>
        <w:rPr>
          <w:rtl w:val="true"/>
        </w:rPr>
        <w:t>... »</w:t>
      </w:r>
      <w:bookmarkEnd w:id="1389"/>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w:t>
      </w:r>
      <w:r>
        <w:rPr>
          <w:rFonts w:eastAsia="Amiri" w:cs="Amiri" w:ascii="Amiri" w:hAnsi="Amiri"/>
          <w:color w:val="111111"/>
          <w:sz w:val="28"/>
          <w:szCs w:val="28"/>
          <w:rtl w:val="true"/>
          <w:lang w:bidi="ar-SA"/>
        </w:rPr>
        <w:t>...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پس از ماجراى غدير، وقتى حارث فهرى مقابل پيامبر صلى‌الله‌عليه‌و‌آله آمد و اعتراض خود را اعلام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از خدا بترس و از آنچه درباره دشمنى على بن ابى‌طالب بر زبان آوردى توبه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سر به سوى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اگر محمد در آنچه مى‌گويد صادق و راستگوست سنگى از آسمان بر ما ببار يا عذابى بر ما نازل كن كه انتقامى در اولينِ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نشانه‌اى براى آيندگان ما باشد؛ و اگر آنچه محمد مى‌گويد دروغ است عذابى بر او نازل كن</w:t>
      </w:r>
      <w:r>
        <w:rPr>
          <w:rFonts w:eastAsia="IRNazanin" w:cs="IRNazanin"/>
          <w:color w:val="111111"/>
          <w:sz w:val="28"/>
          <w:szCs w:val="28"/>
          <w:rtl w:val="true"/>
          <w:lang w:bidi="fa-IR"/>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فورا سخن حارث را با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براى پيامبر صلى‌الله‌عليه‌و‌آله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قالُوا اللَّهُمَّ اِنْ كانَ هذا هُوَ الْحَقُّ مِنْ عِنْدِكَ فَاَمْطِرْ عَلَيْنا حِجارَةً مِنَ السَّماءِ اَوِ ائْتِنا بِعَذابٍ اَليمٍ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خدايا اگر اين حقى از طرف توست بر ما سنگى از آسمان ببار يا عذاب دردناكى بر ما بفرست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اينجا بود كه غدير وارد مباهله شد، و اين سخن حارث به معناى درخواست پاسخ الهى براى نشان دادن حق و باطل بود، و بايد معجزه‌اى رخ مى‌داد تا ثابت شود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90" w:name="pg19311_183753"/>
    </w:p>
    <w:p>
      <w:pPr>
        <w:pStyle w:val="BookText"/>
        <w:rPr/>
      </w:pPr>
      <w:bookmarkEnd w:id="1390"/>
      <w:r>
        <w:rPr>
          <w:rFonts w:ascii="IRNazanin" w:hAnsi="IRNazanin" w:eastAsia="IRNazanin"/>
          <w:color w:val="111111"/>
          <w:sz w:val="28"/>
          <w:sz w:val="28"/>
          <w:szCs w:val="28"/>
          <w:rtl w:val="true"/>
          <w:lang w:bidi="fa-IR"/>
        </w:rPr>
        <w:t xml:space="preserve">به دنبال آن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وحى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يَجْعَلُ اللّه‌ُ لِلنّاسِ الشَّرَ اسْتِعْجالَهُمْ بِالْخَيْرِ لَقُضِىَ اِلَيْهِمْ اَجَلَهُمْ فَنَذَرُ الَّذينَ لا يَرْجُونَ لِقائَنا فى طُغْيانِهِمْ يَعْمَهُونَ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خداوند براى مردم شر را فورا مى‌فرستاد همان گونه كه خير را فورا مى‌فرستد اجل آنان را مقدر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رها مى‌كنيم كسانى را كه اميد ملاقات ما را ندارند تا در طغيان خود متحير بمانند</w:t>
      </w:r>
      <w:r>
        <w:rPr>
          <w:rFonts w:eastAsia="IRNazanin" w:cs="IRNazanin"/>
          <w:color w:val="111111"/>
          <w:sz w:val="28"/>
          <w:szCs w:val="28"/>
          <w:rtl w:val="true"/>
          <w:lang w:bidi="fa-IR"/>
        </w:rPr>
        <w:t>»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براى توضيح بيشتر در مورد اين آيه و ماجراى حارث فهرى و سنگ آسمانى و مسائل مرتبط به آن،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قسمت مراجعه شود</w:t>
      </w:r>
      <w:r>
        <w:rPr>
          <w:rFonts w:eastAsia="IRNazanin" w:cs="IRNazanin"/>
          <w:color w:val="111111"/>
          <w:sz w:val="28"/>
          <w:szCs w:val="28"/>
          <w:rtl w:val="true"/>
          <w:lang w:bidi="fa-IR"/>
        </w:rPr>
        <w:t>.</w:t>
      </w:r>
    </w:p>
    <w:p>
      <w:pPr>
        <w:pStyle w:val="Heading5"/>
        <w:numPr>
          <w:ilvl w:val="4"/>
          <w:numId w:val="1"/>
        </w:numPr>
        <w:rPr/>
      </w:pPr>
      <w:bookmarkStart w:id="1391" w:name="__RefHeading___Toc18033419_1280447820"/>
      <w:bookmarkStart w:id="1392" w:name="_Toc539"/>
      <w:bookmarkEnd w:id="1391"/>
      <w:r>
        <w:rPr>
          <w:rtl w:val="true"/>
        </w:rPr>
        <w:t xml:space="preserve">آيه </w:t>
      </w:r>
      <w:r>
        <w:rPr>
          <w:rtl w:val="true"/>
        </w:rPr>
        <w:t>«</w:t>
      </w:r>
      <w:r>
        <w:rPr>
          <w:rtl w:val="true"/>
        </w:rPr>
        <w:t>وَ اسْتَفْتَحُوا وَ خابَ كُلُّ جَبّارٍ عَنيدٍ</w:t>
      </w:r>
      <w:r>
        <w:rPr>
          <w:rtl w:val="true"/>
        </w:rPr>
        <w:t>»</w:t>
      </w:r>
      <w:bookmarkEnd w:id="139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پس از اعتراض حارث فهرى در غدير و نزول سنگ آسمانى بر او، 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طرف او برويد كه آنچه از خدا خواست بر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عليه‌السلام را شاهد آورده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ابتدا خودشان درخواست كردند، و اينگونه هر جبار معاندى ضرر كرد و به هدف خود نرسيد</w:t>
      </w:r>
      <w:r>
        <w:rPr>
          <w:rFonts w:eastAsia="IRNazanin" w:cs="IRNazanin"/>
          <w:color w:val="111111"/>
          <w:sz w:val="28"/>
          <w:szCs w:val="28"/>
          <w:rtl w:val="true"/>
          <w:lang w:bidi="fa-IR"/>
        </w:rPr>
        <w:t>» .</w:t>
      </w:r>
      <w:r>
        <w:rPr>
          <w:rStyle w:val="FootnoteAnchor"/>
          <w:rtl w:val="true"/>
        </w:rPr>
        <w:footnoteReference w:id="780"/>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توضيح بيشتر در مورد اين آيه و ماجراى حارث فهرى و سنگ آسمانى و مسائل مرتبط به آن،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قسمت مراجعه شود</w:t>
      </w:r>
      <w:r>
        <w:rPr>
          <w:rFonts w:eastAsia="IRNazanin" w:cs="IRNazanin"/>
          <w:color w:val="111111"/>
          <w:sz w:val="28"/>
          <w:szCs w:val="28"/>
          <w:rtl w:val="true"/>
          <w:lang w:bidi="fa-IR"/>
        </w:rPr>
        <w:t xml:space="preserve">. </w:t>
      </w:r>
      <w:bookmarkStart w:id="1393" w:name="pg19311_183754"/>
    </w:p>
    <w:p>
      <w:pPr>
        <w:pStyle w:val="Heading5"/>
        <w:numPr>
          <w:ilvl w:val="4"/>
          <w:numId w:val="1"/>
        </w:numPr>
        <w:rPr/>
      </w:pPr>
      <w:bookmarkStart w:id="1394" w:name="__RefHeading___Toc18033421_1280447820"/>
      <w:bookmarkStart w:id="1395" w:name="_Toc540"/>
      <w:bookmarkEnd w:id="1393"/>
      <w:bookmarkEnd w:id="1394"/>
      <w:r>
        <w:rPr>
          <w:rtl w:val="true"/>
        </w:rPr>
        <w:t xml:space="preserve">آيه </w:t>
      </w:r>
      <w:r>
        <w:rPr>
          <w:rtl w:val="true"/>
        </w:rPr>
        <w:t>«</w:t>
      </w:r>
      <w:r>
        <w:rPr>
          <w:rtl w:val="true"/>
        </w:rPr>
        <w:t>وَ رِضْوانٌ مِنَ اللّه‌ِ اَكْبَرُ ذلِكَ هُوَ الْفَوْزُ الْعظيمُ</w:t>
      </w:r>
      <w:r>
        <w:rPr>
          <w:rtl w:val="true"/>
        </w:rPr>
        <w:t>»</w:t>
      </w:r>
      <w:bookmarkEnd w:id="1395"/>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اَكْبَرُ ذلِكَ هُوَ الْفَوْزُ الْعظيمُ</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پس از اعتراض حارث فهرى در غدير به امر امامت و ولايت اميرالمؤمنين عليه‌السلام و نزول سنگ آسمانى بر او و كلماتى از پيامبر صلى‌الله‌عليه‌و‌آله در اين باره، حضرت خطاب به جمعيت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چشم خود ديديد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گوش خود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على را دوست بدارد، و واى به حال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على و شيعيانش را مى‌بينم كه در روز قيامت سوار بر شترانى به طرف باغ‌هاى بهشت برده مى‌شوند، در حالى كه چهره‌هايشان جوان و تاج بر سر و سرمه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ادامه سخنانش به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لا خَوْفٌ عَلَيْكُمْ وَ لا اَنْتُمْ تَحْزَنُونَ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ترسى بر آنان نيست و محزون نمى‌شوند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اَكْبَرُ ذلِكَ هُوَ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رضايت بزرگ خدا تأييد شده‌اند و اين رستگارى بزرگ است تا هنگامى كه در مقام قدس در محضر رب العالمين ساكن شوند</w:t>
      </w:r>
      <w:r>
        <w:rPr>
          <w:rFonts w:eastAsia="IRNazanin" w:cs="IRNazanin"/>
          <w:color w:val="111111"/>
          <w:sz w:val="28"/>
          <w:szCs w:val="28"/>
          <w:rtl w:val="true"/>
          <w:lang w:bidi="fa-IR"/>
        </w:rPr>
        <w:t>»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براى توضيح بيشتر در مورد اين آيه و ماجراى حارث فهرى و سنگ آسمانى و مسائل مرتبط به آن،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قسمت مراجعه شود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الْمُؤْمِنِينَ وَ الْمُؤْمِناتِ جَنَّاتٍ تَجْرِى مِنْ تَحْتِهَا الْأَنْهارُ خالِدِينَ فِيها وَ مَساكِنَ طَيِّبَةً </w:t>
      </w:r>
      <w:r>
        <w:rPr>
          <w:rFonts w:eastAsia="Amiri" w:cs="Amiri" w:ascii="Amiri" w:hAnsi="Amiri"/>
          <w:color w:val="111111"/>
          <w:sz w:val="28"/>
          <w:szCs w:val="28"/>
          <w:rtl w:val="true"/>
          <w:lang w:bidi="ar-SA"/>
        </w:rPr>
        <w:t>...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bookmarkStart w:id="1396" w:name="pg19311_183755"/>
    </w:p>
    <w:p>
      <w:pPr>
        <w:pStyle w:val="BookText"/>
        <w:rPr/>
      </w:pPr>
      <w:bookmarkEnd w:id="1396"/>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ءَآلِهَتُنا خَيْرٌ اَمٌ هُوَ ما ضَرَبُوهُ لَكَ اِلاّ جَدَلاً بَلْ هُمْ قَوْمٌ خَصِمُونَ</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pStyle w:val="Heading5"/>
        <w:numPr>
          <w:ilvl w:val="4"/>
          <w:numId w:val="1"/>
        </w:numPr>
        <w:rPr/>
      </w:pPr>
      <w:bookmarkStart w:id="1397" w:name="__RefHeading___Toc18033423_1280447820"/>
      <w:bookmarkStart w:id="1398" w:name="_Toc541"/>
      <w:bookmarkEnd w:id="1397"/>
      <w:r>
        <w:rPr>
          <w:rtl w:val="true"/>
        </w:rPr>
        <w:t xml:space="preserve">آيه </w:t>
      </w:r>
      <w:r>
        <w:rPr>
          <w:rtl w:val="true"/>
        </w:rPr>
        <w:t>«</w:t>
      </w:r>
      <w:r>
        <w:rPr>
          <w:rtl w:val="true"/>
        </w:rPr>
        <w:t xml:space="preserve">وَ لَوْ يَجْعَلُ اللّه‌ُ لِلنّاسِ الشَّرَ اسْتِعْجالَهُمْ بِالْخَيْرِ </w:t>
      </w:r>
      <w:r>
        <w:rPr>
          <w:rtl w:val="true"/>
        </w:rPr>
        <w:t>... »</w:t>
      </w:r>
      <w:bookmarkEnd w:id="139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يَجْعَلُ اللّه‌ُ لِلنّاسِ الشَّرَ اسْتِعْجالَهُمْ بِالْخَيْرِ </w:t>
      </w:r>
      <w:r>
        <w:rPr>
          <w:rFonts w:eastAsia="Amiri" w:cs="Amiri" w:ascii="Amiri" w:hAnsi="Amiri"/>
          <w:color w:val="111111"/>
          <w:sz w:val="28"/>
          <w:szCs w:val="28"/>
          <w:rtl w:val="true"/>
          <w:lang w:bidi="ar-SA"/>
        </w:rPr>
        <w:t>...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در ماجراى اعتراض حارث فهرى در غدير و نزول سنگ آسمانى بر او،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يَجْعَلُ اللّه‌ُ لِلنّاسِ الشَّرَ اسْتِعْجالَهُمْ بِالْخَيْرِ لَقُضِىَ اِلَيْهِمْ اَجَلَهُمْ فَنَذَرُ الَّذينَ لا يَرْجُونَ لِقائَنا فى طُغْيانِهِمْ يَعْمَهُونَ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خداوند براى مردم شر را فورا مى‌فرستاد همان گونه كه خير را فورا مى‌فرستد اجل آنان را مقدر مى‌فرمود ما رها مى‌كنيم كسانى را كه اميد ملاقات ما را ندارند تا در طغيان خود متحير بمانند</w:t>
      </w:r>
      <w:r>
        <w:rPr>
          <w:rFonts w:eastAsia="IRNazanin" w:cs="IRNazanin"/>
          <w:color w:val="111111"/>
          <w:sz w:val="28"/>
          <w:szCs w:val="28"/>
          <w:rtl w:val="true"/>
          <w:lang w:bidi="fa-IR"/>
        </w:rPr>
        <w:t>»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براى توضيح بيشتر در مورد اين آيه و ماجراى حارث فهرى و سنگ آسمانى و مسائل مرتبط به آن،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قسمت مراجعه شود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لَجَعَلْنا مِنْكُمْ مَلائِكَةً فِى الاَرْضِ يَخْلُفُونَ</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bookmarkStart w:id="1399" w:name="pg19311_183756"/>
    </w:p>
    <w:p>
      <w:pPr>
        <w:pStyle w:val="Heading5"/>
        <w:numPr>
          <w:ilvl w:val="4"/>
          <w:numId w:val="1"/>
        </w:numPr>
        <w:rPr/>
      </w:pPr>
      <w:bookmarkStart w:id="1400" w:name="__RefHeading___Toc18033425_1280447820"/>
      <w:bookmarkStart w:id="1401" w:name="_Toc542"/>
      <w:bookmarkEnd w:id="1399"/>
      <w:bookmarkEnd w:id="1400"/>
      <w:r>
        <w:rPr>
          <w:rtl w:val="true"/>
        </w:rPr>
        <w:t xml:space="preserve">آيه </w:t>
      </w:r>
      <w:r>
        <w:rPr>
          <w:rtl w:val="true"/>
        </w:rPr>
        <w:t>«</w:t>
      </w:r>
      <w:r>
        <w:rPr>
          <w:rtl w:val="true"/>
        </w:rPr>
        <w:t xml:space="preserve">وَ ما كانَ اللّه‌ُ لَيُعَذِّبَهُمْ وَ اَنْتَ فيهِمْ </w:t>
      </w:r>
      <w:r>
        <w:rPr>
          <w:rtl w:val="true"/>
        </w:rPr>
        <w:t>... »</w:t>
      </w:r>
      <w:bookmarkEnd w:id="140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لَيُعَذِّبَهُمْ وَ اَنْتَ فيهِمْ </w:t>
      </w:r>
      <w:r>
        <w:rPr>
          <w:rFonts w:eastAsia="Amiri" w:cs="Amiri" w:ascii="Amiri" w:hAnsi="Amiri"/>
          <w:color w:val="111111"/>
          <w:sz w:val="28"/>
          <w:szCs w:val="28"/>
          <w:rtl w:val="true"/>
          <w:lang w:bidi="ar-SA"/>
        </w:rPr>
        <w:t>...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پس از اعتراض حارث فهرى در غدير،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اَنْتَ فيهِمْ وَ ما كانَ اللّه‌ُ مُعَذِّبَهُمْ وَ هُمْ يَسْتَغْفِرُونَ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آنان را عذاب نمى‌كند در حالى كه تو در ميان آنان باشى، و خدا آنان را عذاب نمى‌كند در حالى كه استغفار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آيه در حضور پيامبر صلى‌الله‌عليه‌و‌آله عذابى نازل نمى‌شد، و در صورتى درخواست حارث عملى مى‌شد كه از حضور آن حضرت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توبه بود كه حارث از سخن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يا توبه كن و يا از پيش ما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راه ديگر اين است كه براى قريش هم نصيبى از آنچه در اختيار دارى قرار دهى، چرا كه با اين برنامه تو بنى‌هاشم همه مناقب عرب و عجم را به خود اختصاص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اختيار من نيست، بلكه مربوط به خداوند تبارك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است اعلام مى‌كنم كه قلبم توبه را نمى‌پذيرد، ولى از حضور تو مى‌روم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به سرعت به طرف شترش رفت و سوار شد و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عظيم پيش چشمان آن جمعيت انبوه كه براى پايان ماجرا گردن كشيده بودند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خاطره‌اى كه از اصحاب فيل در ذهن‌ها مانده بود، اينك با تمام شدن سخن حارث و فاصله گرفتن او از مجلس پيامبر صلى‌الله‌عليه‌و‌آله تكرار 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عذاب الهى با هم بر حارث نازل شد در حالى كه پيامبر صلى‌الله‌عليه‌و‌آله و اصحابش از فاصله‌اى او را مى‌ديدند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پرنده‌اى از آسمان فرستاد كه در منقار او ريگى به اندازه عدس بود و آن را بر سر حارث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از سر او وارد شد و طول قامت او را در نورديد و او را نقش زمين ساخت، در حالى كه پاهايش را بر زمين مى‌كوبيد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ابر سياهى ظاهر شد و رعد و برقى زد و صاعقه‌اى پديد آورد كه بر بدن حارث خورد و او را 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معجزه، بر همگان مسلم شد كه غدير از منبع وحى سرچشمه گرفته و يك فرمان الهى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براى توضيح بيشتر در مورد اين آيه و ماجراى حارث فهرى و سنگ آسمانى و مسائل مرتبط به آن،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قسمت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يَتَجَرَّعُهُ وَ لا يَكادُ يُسِيغُهُ وَ يَأْتِيهِ الْمَوْتُ مِنْ كُلِّ مَكانٍ </w:t>
      </w:r>
      <w:r>
        <w:rPr>
          <w:rFonts w:eastAsia="Amiri" w:cs="Amiri" w:ascii="Amiri" w:hAnsi="Amiri"/>
          <w:color w:val="111111"/>
          <w:sz w:val="28"/>
          <w:szCs w:val="28"/>
          <w:rtl w:val="true"/>
          <w:lang w:bidi="ar-SA"/>
        </w:rPr>
        <w:t>...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w:t>
      </w:r>
      <w:r>
        <w:rPr>
          <w:rFonts w:eastAsia="Amiri" w:cs="Amiri" w:ascii="Amiri" w:hAnsi="Amiri"/>
          <w:color w:val="111111"/>
          <w:sz w:val="28"/>
          <w:szCs w:val="28"/>
          <w:rtl w:val="true"/>
          <w:lang w:bidi="ar-SA"/>
        </w:rPr>
        <w:t>...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ستيز با آفتاب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ابن‌بطريق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فى تقريب صحيح ابن‌حبان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طيالسى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روضه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شهرى در شام،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يمن است و در اينجا منظور بزرگى حوض كوثر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از زبان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غديريه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در گذر زمان مهدى‌پور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سؤال هنگام حركت از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مخطوط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فى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مخطوط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السوىّ مخطوط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السمط المجيد فى سلاسل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مراسم بيعت از آدرس‌هاى زير استخراج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پرانتز به خاطر برگشت كلام از مخاطب به غايب، و تغيير مخاطب از مردم به پيامبر صلى‌الله‌عليه‌و‌آله اضافه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غدير دشتى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منتجب‌الدين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غدير در امامت حضرت امير عليه‌السلام استادولى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سقيفه عسكرى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 رجم الحبلى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نامه‌هاى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در گذر زمان مهدى‌پور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ابن‌فتّال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الانسانيّه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السلطانيه ماوردى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ايجى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الاحكام القرآن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خطبه‌هاى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غدير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نقل‌ها اين مصرع اينگونه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بِأَنّى مَولاكُم نَعَم وَ وَليَّكُم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عربى اشعار از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ابوسعيد خدرى نقل شده، كه با كمى تفاوت در كتب ديگر هم آمده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نقل‌ها اين مصرع اينگونه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بِأَنّى مَولاكُم نَعَم وَ وَليَّكُم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فى على عليه‌السلام مخطوط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العلوية مخطوط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النطنزى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بغداد مخطوط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اين اشعار را در پاسخ به اشعار هجوآميز ابوسفيان بن حارث بن عبدالمطلب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سلام بن ابى‌عمره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فرآن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ارتباط ولايت و تقوى مراجعه شود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ابن شهرآشوب، نسخه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تنزيه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كتاب سلام بن ابى‌عمرة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خواهد دانست كه چه‌ها خواهيم كرد </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آيه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تفسير امام صادق عليه‌السلام بر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اغْناهُمُ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منظور آن است كه به اين شغل‌هاى كم درآمد و سطح پايين اشتغال داشتند، ولى با ظهور اسلام از آنها بيرون آمده مستغنى شدند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حذيفه ماجراى حمله اين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رها كردن ظرف‌هاى پر از سنگ به زير پاى شتر حضرت را ذكر نكرده، زيرا منظور و محل شاهد از شأن نزول آيه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ديگرى از حذيفه وارد شده كه همه جزئيات ماجرا را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روايت سيوطى هم ماجراهاى درگيرى بر فراز كوه هرشى و ديده شدن چهره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ذكر نشده است، كه علت آن از يك سو حذف بسيارى از زواياى مهم در كتُب اهل‌سنت است و از سوى ديگر راوى در صدد ذكر شأن نزول آيه بوده و اصل ماجرا را به اختصار ذكر كرده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السته‌عشر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آخر اين حديث در متن عربى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يُطاعُ اللّه‌ُ حَتّى يَقُومَ الإمامُ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جمله احتمال دو معنى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امام بر حقى امور را به دست نگيرد خدا اطاعت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امام‌زمان عجل اللّه فرجه قيام نكند خدا بطور كامل اطاعت نمى‌شود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ستيز با آفتاب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منتجب‌الدين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خطاب را در آيات زير ملاحظه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تجلى ولايت در غدير بطحائى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المآل مخطوط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دوم از هدايت هشتم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 فى آثار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چلپى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السنيّة فى الانتصار للفرقة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دهلوى</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 لاهل القرن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عن احوال القرن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عجالة الراكب و بلغة الطالب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 فى سيرة خير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السوىّ فى مناقب آل النبى عليهم‌السلام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بُلغَة المسير إلى توحيد اللّه العلىّ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فى عدّ مناقب الآل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المتطلّع فى مرويّات شيخ حسن العجيمى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ذخيرة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ايضاح لطافة المقال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 مخطوط</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الحديث دهلوى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فى شرح المشكاة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على قارى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عبدالحق دهلوى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دياربكرى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ولى‌اللّه دهلوى</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فى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النبوى و السرّ المصطفوى مخطوط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السوى فى مناقب آل النبى عليهم‌السلام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محبوب عالم</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السوى فى مناقب آل النبى عليهم‌السلام مخطوط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البهيّة فى طبقات الشافعية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فى عدّ مناقب الآل عليهم‌السلام مخطوط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 فى اعيان القرن الحادى‌عشر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تنضيد العقود السنيّة بتمهيد الدولة الحسينية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العُلى فى مناقب المرتضى عليه‌السلام مخطوط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المآل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النبلاء المتقين بإحياء مآثر الفقهاء و المحدثين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نامدار اهل‌سنت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كاملاً تأييد كرده و بر آن تقريظ نوشته‌اند،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رشيدالدين خان دهلوى و مولوى حسن على 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هر دو شاگرد عبدالعزيز دهلوى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مولوى اوحدالدين بِلگِرامى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تقريظ ها در پايان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شرح المشكاة، مخطوط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الفقه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صوفيه و اهل طريقت است مترجم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فى ترتيب المعرب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النثير فى مختصر النِهاية لابن‌الاثير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ديوان ابن‌فارض بورينى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ابن‌فارض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فى شرح البردة البوصيرية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تلخيص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معلّقات زوزنى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 فى اعيان قرن الحادى‌عشر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الوفاء باخبار دار المصطفى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مغنى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الوفاء باخبار دارالمصطفى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اميرالمؤمنين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عَمَواس يا عِمَواس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محلّه‌اى در فلسطين، نزديك بيت‌المَقدِس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نگرشى نو به غدير رضوانى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شيوخ الذهبى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المكنون در ذيل 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 فى تاريخ نيشابور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شفاء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العقل 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 فى مناقب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در آئينه قرآن كورانى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حاكم اين حديث را صحيح مى‌داند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عليهم‌السلام سيد 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 آل ابى‌طالب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ابى‌السعود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الصغير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قاضى 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كناسه بنى‌اسد، نام جايى است در كوفه كه قبيله بنى‌اسد در آن زندگى مى‌كردند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محدثان رسمى، مفسران دربارى و وابسته به حكومت قريش مى‌باشند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اين روايت را در چند جاى ديگر كتاب صحيح خود، و همچنين مسلم آن را در صحيح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آنكه دروغ آنان را آشكارا دريابى</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دو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الاحاديث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الاحاديث 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در متن تأليفى مؤلف نبوده و با مراجعه به مأخذ آن وارد كرديم، زيرا بدون آن معناى جمله نارسا مى‌نمود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مطلب از ترجمه اين تفسير گرفته شده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شربينى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و تعديل دو اصطلاح حديثى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يعنى راوى را ضعيف و داراى اشكال دانستن، و تعديل يعنى عادل دانستن راوى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ديگر به جاى حارث، حرث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بايد توجه داشت كه تفسير ثعلبى در عصر قاضى نوراللّه شوشترى چاپ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هم اكنون چاپ شده آن در اختيار علاقمندان قرار دارد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چاپ 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چاپ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محمد باقر عليه‌السلام 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روايتى كه براى نقل حديث و رسانده شدن سلسله رجال راوى آن به معصوم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باشد،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فلان،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معنعن ناميده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حديث‌پژوه معاصر، كاظم مدير شانه‌چى در تعريف حديث معنعن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حديثى است كه در تمام سلسله سند هر يك آن ناقلين تصريح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نموده باشد، بدون اينكه راوى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را در روايت بياورد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الحديث و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حديثا منتخب‌الدين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كسانى هستند كه امامت جماعت مردم در نمازها را بر عهده داشته‌اند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بايد امام رضا عليه‌السلام يا امام هادى عليه‌السلام باشد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در مستدرك خود اين حديث را صحيح دانسته 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ابوالقصم به كسى گفته مى‌شود كه از شدت و كثرت شمشيرش بدن‌هاى بسيارى پاره و سرهاى زيادى شكافته مى‌شود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شهركى است در فارس از حدود 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پرنعمت و آبادان و با آب‌هاى 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واژه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الاثر ابن‌سيدالناس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كوره‌اى است در فلسطين در نزديكى بيت‌المقدس، و گويند كه آن در شش ميلى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بيت‌المقدس قرار داشت و طاعون معروف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روزگار خلافت عمر در اين ناحيه پديد آمده بود، و از آنجا به ديگر نواحى شام سرايت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تلفات اين طاعون را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به نقل از معجم البلدان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نزديك بدر است، كه بخشى از جنگ بدر نيز در آن واقع شده است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سمعانى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ابن‌ماكولا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على عليه‌السلام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الاثر ابن‌سيدالناس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قرن با غدير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image" Target="media/image2.jpeg"/><Relationship Id="rId570" Type="http://schemas.openxmlformats.org/officeDocument/2006/relationships/image" Target="media/image2.jpeg"/><Relationship Id="rId571" Type="http://schemas.openxmlformats.org/officeDocument/2006/relationships/footer" Target="footer564.xml"/><Relationship Id="rId572" Type="http://schemas.openxmlformats.org/officeDocument/2006/relationships/footnotes" Target="footnotes.xml"/><Relationship Id="rId573" Type="http://schemas.openxmlformats.org/officeDocument/2006/relationships/numbering" Target="numbering.xml"/><Relationship Id="rId574" Type="http://schemas.openxmlformats.org/officeDocument/2006/relationships/fontTable" Target="fontTable.xml"/><Relationship Id="rId575" Type="http://schemas.openxmlformats.org/officeDocument/2006/relationships/settings" Target="settings.xml"/><Relationship Id="rId5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580</Pages>
  <Words>84663</Words>
  <Characters>325746</Characters>
  <CharactersWithSpaces>408548</CharactersWithSpaces>
  <Paragraphs>2120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2026-08-25T20:58:49Z</dcterms:created>
  <dc:creator>ghaemiyeh.com</dc:creator>
  <dc:description/>
  <dc:language>en-US</dc:language>
  <cp:lastModifiedBy/>
  <dcterms:modified xsi:type="dcterms:W3CDTF">2026-08-26T00:29:05Z</dcterms:modified>
  <cp:revision>1</cp:revision>
  <dc:subject/>
  <dc:title>دائرة المعارف غدیر جامع ترین دائرة المعارف موضوعى غدیر جلد 4</dc:title>
</cp:coreProperties>
</file>

<file path=docProps/custom.xml><?xml version="1.0" encoding="utf-8"?>
<Properties xmlns="http://schemas.openxmlformats.org/officeDocument/2006/custom-properties" xmlns:vt="http://schemas.openxmlformats.org/officeDocument/2006/docPropsVTypes"/>
</file>