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إلی الطریقة الوسطی فی شرح العروة الوثقی کتاب الصلاة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07096_1280447820">
            <w:r>
              <w:rPr>
                <w:webHidden/>
                <w:rStyle w:val="IndexLink"/>
                <w:rtl w:val="true"/>
              </w:rPr>
              <w:t>هویة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7707098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707100_1280447820">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17707102_1280447820">
            <w:r>
              <w:rPr>
                <w:webHidden/>
                <w:rStyle w:val="IndexLink"/>
                <w:rtl w:val="true"/>
              </w:rPr>
              <w:t xml:space="preserve">فصل </w:t>
            </w:r>
            <w:r>
              <w:rPr>
                <w:rStyle w:val="IndexLink"/>
                <w:rtl w:val="true"/>
              </w:rPr>
              <w:t xml:space="preserve">: </w:t>
            </w:r>
            <w:r>
              <w:rPr>
                <w:rStyle w:val="IndexLink"/>
                <w:rtl w:val="true"/>
              </w:rPr>
              <w:t>في الجماعة</w:t>
            </w:r>
            <w:r>
              <w:rPr>
                <w:rStyle w:val="IndexLink"/>
                <w:rtl w:val="true"/>
              </w:rPr>
              <w:tab/>
            </w:r>
            <w:r>
              <w:rPr>
                <w:rStyle w:val="IndexLink"/>
              </w:rPr>
              <w:t>30</w:t>
            </w:r>
          </w:hyperlink>
        </w:p>
        <w:p>
          <w:pPr>
            <w:pStyle w:val="Contents3"/>
            <w:tabs>
              <w:tab w:val="clear" w:pos="8459"/>
              <w:tab w:val="right" w:pos="9026" w:leader="dot"/>
            </w:tabs>
            <w:rPr/>
          </w:pPr>
          <w:hyperlink w:anchor="__RefHeading___Toc17707104_1280447820">
            <w:r>
              <w:rPr>
                <w:webHidden/>
                <w:rStyle w:val="IndexLink"/>
                <w:rtl w:val="true"/>
              </w:rPr>
              <w:t>في فضل صلاة الجماعة و دلائل استحبابها</w:t>
            </w:r>
            <w:r>
              <w:rPr>
                <w:rStyle w:val="IndexLink"/>
                <w:rtl w:val="true"/>
              </w:rPr>
              <w:tab/>
            </w:r>
            <w:r>
              <w:rPr>
                <w:rStyle w:val="IndexLink"/>
              </w:rPr>
              <w:t>30</w:t>
            </w:r>
          </w:hyperlink>
        </w:p>
        <w:p>
          <w:pPr>
            <w:pStyle w:val="Contents4"/>
            <w:tabs>
              <w:tab w:val="clear" w:pos="8176"/>
              <w:tab w:val="right" w:pos="9026" w:leader="dot"/>
            </w:tabs>
            <w:rPr/>
          </w:pPr>
          <w:hyperlink w:anchor="__RefHeading___Toc17707106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7707108_1280447820">
            <w:r>
              <w:rPr>
                <w:webHidden/>
                <w:rStyle w:val="IndexLink"/>
                <w:rtl w:val="true"/>
              </w:rPr>
              <w:t xml:space="preserve">الفرع الأوّل </w:t>
            </w:r>
            <w:r>
              <w:rPr>
                <w:rStyle w:val="IndexLink"/>
                <w:rtl w:val="true"/>
              </w:rPr>
              <w:t xml:space="preserve">: </w:t>
            </w:r>
            <w:r>
              <w:rPr>
                <w:rStyle w:val="IndexLink"/>
                <w:rtl w:val="true"/>
              </w:rPr>
              <w:t>في أنّ الجماعة من المستحبّات الأكيدة</w:t>
            </w:r>
            <w:r>
              <w:rPr>
                <w:rStyle w:val="IndexLink"/>
                <w:rtl w:val="true"/>
              </w:rPr>
              <w:tab/>
            </w:r>
            <w:r>
              <w:rPr>
                <w:rStyle w:val="IndexLink"/>
              </w:rPr>
              <w:t>33</w:t>
            </w:r>
          </w:hyperlink>
        </w:p>
        <w:p>
          <w:pPr>
            <w:pStyle w:val="Contents4"/>
            <w:tabs>
              <w:tab w:val="clear" w:pos="8176"/>
              <w:tab w:val="right" w:pos="9026" w:leader="dot"/>
            </w:tabs>
            <w:rPr/>
          </w:pPr>
          <w:hyperlink w:anchor="__RefHeading___Toc17707110_1280447820">
            <w:r>
              <w:rPr>
                <w:webHidden/>
                <w:rStyle w:val="IndexLink"/>
                <w:rtl w:val="true"/>
              </w:rPr>
              <w:t xml:space="preserve">الفرع الثاني </w:t>
            </w:r>
            <w:r>
              <w:rPr>
                <w:rStyle w:val="IndexLink"/>
                <w:rtl w:val="true"/>
              </w:rPr>
              <w:t xml:space="preserve">: </w:t>
            </w:r>
            <w:r>
              <w:rPr>
                <w:rStyle w:val="IndexLink"/>
                <w:rtl w:val="true"/>
              </w:rPr>
              <w:t>في تأكيد استحباب الجماعة في الصبح و العشاءين</w:t>
            </w:r>
            <w:r>
              <w:rPr>
                <w:rStyle w:val="IndexLink"/>
                <w:rtl w:val="true"/>
              </w:rPr>
              <w:tab/>
            </w:r>
            <w:r>
              <w:rPr>
                <w:rStyle w:val="IndexLink"/>
              </w:rPr>
              <w:t>36</w:t>
            </w:r>
          </w:hyperlink>
        </w:p>
        <w:p>
          <w:pPr>
            <w:pStyle w:val="Contents4"/>
            <w:tabs>
              <w:tab w:val="clear" w:pos="8176"/>
              <w:tab w:val="right" w:pos="9026" w:leader="dot"/>
            </w:tabs>
            <w:rPr/>
          </w:pPr>
          <w:hyperlink w:anchor="__RefHeading___Toc17707112_1280447820">
            <w:r>
              <w:rPr>
                <w:webHidden/>
                <w:rStyle w:val="IndexLink"/>
                <w:rtl w:val="true"/>
              </w:rPr>
              <w:t xml:space="preserve">الفرع الثالث </w:t>
            </w:r>
            <w:r>
              <w:rPr>
                <w:rStyle w:val="IndexLink"/>
                <w:rtl w:val="true"/>
              </w:rPr>
              <w:t xml:space="preserve">: </w:t>
            </w:r>
            <w:r>
              <w:rPr>
                <w:rStyle w:val="IndexLink"/>
                <w:rtl w:val="true"/>
              </w:rPr>
              <w:t>في استحباب الصلاة في المسجد</w:t>
            </w:r>
            <w:r>
              <w:rPr>
                <w:rStyle w:val="IndexLink"/>
                <w:rtl w:val="true"/>
              </w:rPr>
              <w:tab/>
            </w:r>
            <w:r>
              <w:rPr>
                <w:rStyle w:val="IndexLink"/>
              </w:rPr>
              <w:t>37</w:t>
            </w:r>
          </w:hyperlink>
        </w:p>
        <w:p>
          <w:pPr>
            <w:pStyle w:val="Contents4"/>
            <w:tabs>
              <w:tab w:val="clear" w:pos="8176"/>
              <w:tab w:val="right" w:pos="9026" w:leader="dot"/>
            </w:tabs>
            <w:rPr/>
          </w:pPr>
          <w:hyperlink w:anchor="__RefHeading___Toc17707114_1280447820">
            <w:r>
              <w:rPr>
                <w:webHidden/>
                <w:rStyle w:val="IndexLink"/>
                <w:rtl w:val="true"/>
              </w:rPr>
              <w:t xml:space="preserve">الفرع الرابع </w:t>
            </w:r>
            <w:r>
              <w:rPr>
                <w:rStyle w:val="IndexLink"/>
                <w:rtl w:val="true"/>
              </w:rPr>
              <w:t xml:space="preserve">: </w:t>
            </w:r>
            <w:r>
              <w:rPr>
                <w:rStyle w:val="IndexLink"/>
                <w:rtl w:val="true"/>
              </w:rPr>
              <w:t>في مشروعيّة قضاء اليوميّة بالجماعة</w:t>
            </w:r>
            <w:r>
              <w:rPr>
                <w:rStyle w:val="IndexLink"/>
                <w:rtl w:val="true"/>
              </w:rPr>
              <w:tab/>
            </w:r>
            <w:r>
              <w:rPr>
                <w:rStyle w:val="IndexLink"/>
              </w:rPr>
              <w:t>40</w:t>
            </w:r>
          </w:hyperlink>
        </w:p>
        <w:p>
          <w:pPr>
            <w:pStyle w:val="Contents4"/>
            <w:tabs>
              <w:tab w:val="clear" w:pos="8176"/>
              <w:tab w:val="right" w:pos="9026" w:leader="dot"/>
            </w:tabs>
            <w:rPr/>
          </w:pPr>
          <w:hyperlink w:anchor="__RefHeading___Toc17707116_1280447820">
            <w:r>
              <w:rPr>
                <w:webHidden/>
                <w:rStyle w:val="IndexLink"/>
                <w:rtl w:val="true"/>
              </w:rPr>
              <w:t xml:space="preserve">الفرع الخامس </w:t>
            </w:r>
            <w:r>
              <w:rPr>
                <w:rStyle w:val="IndexLink"/>
                <w:rtl w:val="true"/>
              </w:rPr>
              <w:t xml:space="preserve">: </w:t>
            </w:r>
            <w:r>
              <w:rPr>
                <w:rStyle w:val="IndexLink"/>
                <w:rtl w:val="true"/>
              </w:rPr>
              <w:t>في استحباب الجماعة في الفرائض كلّها</w:t>
            </w:r>
            <w:r>
              <w:rPr>
                <w:rStyle w:val="IndexLink"/>
                <w:rtl w:val="true"/>
              </w:rPr>
              <w:tab/>
            </w:r>
            <w:r>
              <w:rPr>
                <w:rStyle w:val="IndexLink"/>
              </w:rPr>
              <w:t>42</w:t>
            </w:r>
          </w:hyperlink>
        </w:p>
        <w:p>
          <w:pPr>
            <w:pStyle w:val="Contents3"/>
            <w:tabs>
              <w:tab w:val="clear" w:pos="8459"/>
              <w:tab w:val="right" w:pos="9026" w:leader="dot"/>
            </w:tabs>
            <w:rPr/>
          </w:pPr>
          <w:hyperlink w:anchor="__RefHeading___Toc17707118_1280447820">
            <w:r>
              <w:rPr>
                <w:webHidden/>
                <w:rStyle w:val="IndexLink"/>
                <w:rtl w:val="true"/>
              </w:rPr>
              <w:t>في موارد وجوب الجماعة</w:t>
            </w:r>
            <w:r>
              <w:rPr>
                <w:rStyle w:val="IndexLink"/>
                <w:rtl w:val="true"/>
              </w:rPr>
              <w:tab/>
            </w:r>
            <w:r>
              <w:rPr>
                <w:rStyle w:val="IndexLink"/>
              </w:rPr>
              <w:t>43</w:t>
            </w:r>
          </w:hyperlink>
        </w:p>
        <w:p>
          <w:pPr>
            <w:pStyle w:val="Contents4"/>
            <w:tabs>
              <w:tab w:val="clear" w:pos="8176"/>
              <w:tab w:val="right" w:pos="9026" w:leader="dot"/>
            </w:tabs>
            <w:rPr/>
          </w:pPr>
          <w:hyperlink w:anchor="__RefHeading___Toc17707120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7707122_1280447820">
            <w:r>
              <w:rPr>
                <w:webHidden/>
                <w:rStyle w:val="IndexLink"/>
                <w:rtl w:val="true"/>
              </w:rPr>
              <w:t xml:space="preserve">فرع </w:t>
            </w:r>
            <w:r>
              <w:rPr>
                <w:rStyle w:val="IndexLink"/>
                <w:rtl w:val="true"/>
              </w:rPr>
              <w:t xml:space="preserve">: </w:t>
            </w:r>
            <w:r>
              <w:rPr>
                <w:rStyle w:val="IndexLink"/>
                <w:rtl w:val="true"/>
              </w:rPr>
              <w:t>فيما اذا نذر أن يصلّي اليوميّة بالجماعة</w:t>
            </w:r>
            <w:r>
              <w:rPr>
                <w:rStyle w:val="IndexLink"/>
                <w:rtl w:val="true"/>
              </w:rPr>
              <w:tab/>
            </w:r>
            <w:r>
              <w:rPr>
                <w:rStyle w:val="IndexLink"/>
              </w:rPr>
              <w:t>45</w:t>
            </w:r>
          </w:hyperlink>
        </w:p>
        <w:p>
          <w:pPr>
            <w:pStyle w:val="Contents3"/>
            <w:tabs>
              <w:tab w:val="clear" w:pos="8459"/>
              <w:tab w:val="right" w:pos="9026" w:leader="dot"/>
            </w:tabs>
            <w:rPr/>
          </w:pPr>
          <w:hyperlink w:anchor="__RefHeading___Toc17707124_1280447820">
            <w:r>
              <w:rPr>
                <w:webHidden/>
                <w:rStyle w:val="IndexLink"/>
                <w:rtl w:val="true"/>
              </w:rPr>
              <w:t>في موارد لاتشرع فيها الجماعة</w:t>
            </w:r>
            <w:r>
              <w:rPr>
                <w:rStyle w:val="IndexLink"/>
                <w:rtl w:val="true"/>
              </w:rPr>
              <w:tab/>
            </w:r>
            <w:r>
              <w:rPr>
                <w:rStyle w:val="IndexLink"/>
              </w:rPr>
              <w:t>46</w:t>
            </w:r>
          </w:hyperlink>
        </w:p>
        <w:p>
          <w:pPr>
            <w:pStyle w:val="Contents4"/>
            <w:tabs>
              <w:tab w:val="clear" w:pos="8176"/>
              <w:tab w:val="right" w:pos="9026" w:leader="dot"/>
            </w:tabs>
            <w:rPr/>
          </w:pPr>
          <w:hyperlink w:anchor="__RefHeading___Toc17707126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7707128_1280447820">
            <w:r>
              <w:rPr>
                <w:webHidden/>
                <w:rStyle w:val="IndexLink"/>
                <w:rtl w:val="true"/>
              </w:rPr>
              <w:t xml:space="preserve">الفرع الأوّل </w:t>
            </w:r>
            <w:r>
              <w:rPr>
                <w:rStyle w:val="IndexLink"/>
                <w:rtl w:val="true"/>
              </w:rPr>
              <w:t xml:space="preserve">: </w:t>
            </w:r>
            <w:r>
              <w:rPr>
                <w:rStyle w:val="IndexLink"/>
                <w:rtl w:val="true"/>
              </w:rPr>
              <w:t>في الجماعة في النافلة الواجبة بنذر و شبهه و صلاة الغدير</w:t>
            </w:r>
            <w:r>
              <w:rPr>
                <w:rStyle w:val="IndexLink"/>
                <w:rtl w:val="true"/>
              </w:rPr>
              <w:tab/>
            </w:r>
            <w:r>
              <w:rPr>
                <w:rStyle w:val="IndexLink"/>
              </w:rPr>
              <w:t>52</w:t>
            </w:r>
          </w:hyperlink>
        </w:p>
        <w:p>
          <w:pPr>
            <w:pStyle w:val="Contents4"/>
            <w:tabs>
              <w:tab w:val="clear" w:pos="8176"/>
              <w:tab w:val="right" w:pos="9026" w:leader="dot"/>
            </w:tabs>
            <w:rPr/>
          </w:pPr>
          <w:hyperlink w:anchor="__RefHeading___Toc17707130_1280447820">
            <w:r>
              <w:rPr>
                <w:webHidden/>
                <w:rStyle w:val="IndexLink"/>
                <w:rtl w:val="true"/>
              </w:rPr>
              <w:t xml:space="preserve">الفرع الثاني </w:t>
            </w:r>
            <w:r>
              <w:rPr>
                <w:rStyle w:val="IndexLink"/>
                <w:rtl w:val="true"/>
              </w:rPr>
              <w:t xml:space="preserve">: </w:t>
            </w:r>
            <w:r>
              <w:rPr>
                <w:rStyle w:val="IndexLink"/>
                <w:rtl w:val="true"/>
              </w:rPr>
              <w:t>في استثناء صلاة الاستسقاء و العيدين</w:t>
            </w:r>
            <w:r>
              <w:rPr>
                <w:rStyle w:val="IndexLink"/>
                <w:rtl w:val="true"/>
              </w:rPr>
              <w:tab/>
            </w:r>
            <w:r>
              <w:rPr>
                <w:rStyle w:val="IndexLink"/>
              </w:rPr>
              <w:t>53</w:t>
            </w:r>
          </w:hyperlink>
        </w:p>
        <w:p>
          <w:pPr>
            <w:pStyle w:val="Contents3"/>
            <w:tabs>
              <w:tab w:val="clear" w:pos="8459"/>
              <w:tab w:val="right" w:pos="9026" w:leader="dot"/>
            </w:tabs>
            <w:rPr/>
          </w:pPr>
          <w:hyperlink w:anchor="__RefHeading___Toc17707132_1280447820">
            <w:r>
              <w:rPr>
                <w:webHidden/>
                <w:rStyle w:val="IndexLink"/>
                <w:rtl w:val="true"/>
              </w:rPr>
              <w:t>في الاقتداء في كلّ من الصلوات اليوميّة بمن يصلّي الأخرى</w:t>
            </w:r>
            <w:r>
              <w:rPr>
                <w:rStyle w:val="IndexLink"/>
                <w:rtl w:val="true"/>
              </w:rPr>
              <w:tab/>
            </w:r>
            <w:r>
              <w:rPr>
                <w:rStyle w:val="IndexLink"/>
              </w:rPr>
              <w:t>55</w:t>
            </w:r>
          </w:hyperlink>
        </w:p>
        <w:p>
          <w:pPr>
            <w:pStyle w:val="Contents4"/>
            <w:tabs>
              <w:tab w:val="clear" w:pos="8176"/>
              <w:tab w:val="right" w:pos="9026" w:leader="dot"/>
            </w:tabs>
            <w:rPr/>
          </w:pPr>
          <w:hyperlink w:anchor="__RefHeading___Toc17707134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7707136_1280447820">
            <w:r>
              <w:rPr>
                <w:webHidden/>
                <w:rStyle w:val="IndexLink"/>
                <w:rtl w:val="true"/>
              </w:rPr>
              <w:t xml:space="preserve">الفرع الأوّل </w:t>
            </w:r>
            <w:r>
              <w:rPr>
                <w:rStyle w:val="IndexLink"/>
                <w:rtl w:val="true"/>
              </w:rPr>
              <w:t xml:space="preserve">: </w:t>
            </w:r>
            <w:r>
              <w:rPr>
                <w:rStyle w:val="IndexLink"/>
                <w:rtl w:val="true"/>
              </w:rPr>
              <w:t>في ائتمام المفترض بالمفترض</w:t>
            </w:r>
            <w:r>
              <w:rPr>
                <w:rStyle w:val="IndexLink"/>
                <w:rtl w:val="true"/>
              </w:rPr>
              <w:tab/>
            </w:r>
            <w:r>
              <w:rPr>
                <w:rStyle w:val="IndexLink"/>
              </w:rPr>
              <w:t>55</w:t>
            </w:r>
          </w:hyperlink>
        </w:p>
        <w:p>
          <w:pPr>
            <w:pStyle w:val="Contents4"/>
            <w:tabs>
              <w:tab w:val="clear" w:pos="8176"/>
              <w:tab w:val="right" w:pos="9026" w:leader="dot"/>
            </w:tabs>
            <w:rPr/>
          </w:pPr>
          <w:hyperlink w:anchor="__RefHeading___Toc17707138_1280447820">
            <w:r>
              <w:rPr>
                <w:webHidden/>
                <w:rStyle w:val="IndexLink"/>
                <w:rtl w:val="true"/>
              </w:rPr>
              <w:t xml:space="preserve">الفرع الثاني </w:t>
            </w:r>
            <w:r>
              <w:rPr>
                <w:rStyle w:val="IndexLink"/>
                <w:rtl w:val="true"/>
              </w:rPr>
              <w:t xml:space="preserve">: </w:t>
            </w:r>
            <w:r>
              <w:rPr>
                <w:rStyle w:val="IndexLink"/>
                <w:rtl w:val="true"/>
              </w:rPr>
              <w:t>في اقتداء المسافر بالحاضر و العكس</w:t>
            </w:r>
            <w:r>
              <w:rPr>
                <w:rStyle w:val="IndexLink"/>
                <w:rtl w:val="true"/>
              </w:rPr>
              <w:tab/>
            </w:r>
            <w:r>
              <w:rPr>
                <w:rStyle w:val="IndexLink"/>
              </w:rPr>
              <w:t>57</w:t>
            </w:r>
          </w:hyperlink>
        </w:p>
        <w:p>
          <w:pPr>
            <w:pStyle w:val="Contents4"/>
            <w:tabs>
              <w:tab w:val="clear" w:pos="8176"/>
              <w:tab w:val="right" w:pos="9026" w:leader="dot"/>
            </w:tabs>
            <w:rPr/>
          </w:pPr>
          <w:hyperlink w:anchor="__RefHeading___Toc17707140_1280447820">
            <w:r>
              <w:rPr>
                <w:webHidden/>
                <w:rStyle w:val="IndexLink"/>
                <w:rtl w:val="true"/>
              </w:rPr>
              <w:t xml:space="preserve">الفرع الثالث </w:t>
            </w:r>
            <w:r>
              <w:rPr>
                <w:rStyle w:val="IndexLink"/>
                <w:rtl w:val="true"/>
              </w:rPr>
              <w:t xml:space="preserve">: </w:t>
            </w:r>
            <w:r>
              <w:rPr>
                <w:rStyle w:val="IndexLink"/>
                <w:rtl w:val="true"/>
              </w:rPr>
              <w:t>في اقتداء المعيد صلاته بمن لم يصلّ و العكس</w:t>
            </w:r>
            <w:r>
              <w:rPr>
                <w:rStyle w:val="IndexLink"/>
                <w:rtl w:val="true"/>
              </w:rPr>
              <w:tab/>
            </w:r>
            <w:r>
              <w:rPr>
                <w:rStyle w:val="IndexLink"/>
              </w:rPr>
              <w:t>58</w:t>
            </w:r>
          </w:hyperlink>
        </w:p>
        <w:p>
          <w:pPr>
            <w:pStyle w:val="Contents4"/>
            <w:tabs>
              <w:tab w:val="clear" w:pos="8176"/>
              <w:tab w:val="right" w:pos="9026" w:leader="dot"/>
            </w:tabs>
            <w:rPr/>
          </w:pPr>
          <w:hyperlink w:anchor="__RefHeading___Toc17707142_1280447820">
            <w:r>
              <w:rPr>
                <w:webHidden/>
                <w:rStyle w:val="IndexLink"/>
                <w:rtl w:val="true"/>
              </w:rPr>
              <w:t xml:space="preserve">الفرع الرابع </w:t>
            </w:r>
            <w:r>
              <w:rPr>
                <w:rStyle w:val="IndexLink"/>
                <w:rtl w:val="true"/>
              </w:rPr>
              <w:t xml:space="preserve">: </w:t>
            </w:r>
            <w:r>
              <w:rPr>
                <w:rStyle w:val="IndexLink"/>
                <w:rtl w:val="true"/>
              </w:rPr>
              <w:t>في أنّه يجوز الجماعة لمن يعيد صلاته احتياطا</w:t>
            </w:r>
            <w:r>
              <w:rPr>
                <w:rStyle w:val="IndexLink"/>
                <w:rtl w:val="true"/>
              </w:rPr>
              <w:tab/>
            </w:r>
            <w:r>
              <w:rPr>
                <w:rStyle w:val="IndexLink"/>
              </w:rPr>
              <w:t>61</w:t>
            </w:r>
          </w:hyperlink>
        </w:p>
        <w:p>
          <w:pPr>
            <w:pStyle w:val="Contents3"/>
            <w:tabs>
              <w:tab w:val="clear" w:pos="8459"/>
              <w:tab w:val="right" w:pos="9026" w:leader="dot"/>
            </w:tabs>
            <w:rPr/>
          </w:pPr>
          <w:hyperlink w:anchor="__RefHeading___Toc17707144_1280447820">
            <w:r>
              <w:rPr>
                <w:webHidden/>
                <w:rStyle w:val="IndexLink"/>
                <w:rtl w:val="true"/>
              </w:rPr>
              <w:t>في الاقتداء في اليوميّة بصلاة الطواف و العكس</w:t>
            </w:r>
            <w:r>
              <w:rPr>
                <w:rStyle w:val="IndexLink"/>
                <w:rtl w:val="true"/>
              </w:rPr>
              <w:tab/>
            </w:r>
            <w:r>
              <w:rPr>
                <w:rStyle w:val="IndexLink"/>
              </w:rPr>
              <w:t>63</w:t>
            </w:r>
          </w:hyperlink>
        </w:p>
        <w:p>
          <w:pPr>
            <w:pStyle w:val="Contents3"/>
            <w:tabs>
              <w:tab w:val="clear" w:pos="8459"/>
              <w:tab w:val="right" w:pos="9026" w:leader="dot"/>
            </w:tabs>
            <w:rPr/>
          </w:pPr>
          <w:hyperlink w:anchor="__RefHeading___Toc17707146_1280447820">
            <w:r>
              <w:rPr>
                <w:webHidden/>
                <w:rStyle w:val="IndexLink"/>
                <w:rtl w:val="true"/>
              </w:rPr>
              <w:t>في الاقتداء في اليوميّة بصلاة الاحتياط و العكس</w:t>
            </w:r>
            <w:r>
              <w:rPr>
                <w:rStyle w:val="IndexLink"/>
                <w:rtl w:val="true"/>
              </w:rPr>
              <w:tab/>
            </w:r>
            <w:r>
              <w:rPr>
                <w:rStyle w:val="IndexLink"/>
              </w:rPr>
              <w:t>64</w:t>
            </w:r>
          </w:hyperlink>
        </w:p>
        <w:p>
          <w:pPr>
            <w:pStyle w:val="Contents3"/>
            <w:tabs>
              <w:tab w:val="clear" w:pos="8459"/>
              <w:tab w:val="right" w:pos="9026" w:leader="dot"/>
            </w:tabs>
            <w:rPr/>
          </w:pPr>
          <w:hyperlink w:anchor="__RefHeading___Toc17707148_1280447820">
            <w:r>
              <w:rPr>
                <w:webHidden/>
                <w:rStyle w:val="IndexLink"/>
                <w:rtl w:val="true"/>
              </w:rPr>
              <w:t>في اقتداء مصلّي اليوميّة أو الطواف بمصلّي الآيات أو العيدين أو صلاة الأموات</w:t>
            </w:r>
            <w:r>
              <w:rPr>
                <w:rStyle w:val="IndexLink"/>
                <w:rtl w:val="true"/>
              </w:rPr>
              <w:tab/>
            </w:r>
            <w:r>
              <w:rPr>
                <w:rStyle w:val="IndexLink"/>
              </w:rPr>
              <w:t>66</w:t>
            </w:r>
          </w:hyperlink>
        </w:p>
        <w:p>
          <w:pPr>
            <w:pStyle w:val="Contents3"/>
            <w:tabs>
              <w:tab w:val="clear" w:pos="8459"/>
              <w:tab w:val="right" w:pos="9026" w:leader="dot"/>
            </w:tabs>
            <w:rPr/>
          </w:pPr>
          <w:hyperlink w:anchor="__RefHeading___Toc17707150_1280447820">
            <w:r>
              <w:rPr>
                <w:webHidden/>
                <w:rStyle w:val="IndexLink"/>
                <w:rtl w:val="true"/>
              </w:rPr>
              <w:t>في أقلّ عدد تنعقد به الجماعة</w:t>
            </w:r>
            <w:r>
              <w:rPr>
                <w:rStyle w:val="IndexLink"/>
                <w:rtl w:val="true"/>
              </w:rPr>
              <w:tab/>
            </w:r>
            <w:r>
              <w:rPr>
                <w:rStyle w:val="IndexLink"/>
              </w:rPr>
              <w:t>68</w:t>
            </w:r>
          </w:hyperlink>
        </w:p>
        <w:p>
          <w:pPr>
            <w:pStyle w:val="Contents3"/>
            <w:tabs>
              <w:tab w:val="clear" w:pos="8459"/>
              <w:tab w:val="right" w:pos="9026" w:leader="dot"/>
            </w:tabs>
            <w:rPr/>
          </w:pPr>
          <w:hyperlink w:anchor="__RefHeading___Toc17707152_1280447820">
            <w:r>
              <w:rPr>
                <w:webHidden/>
                <w:rStyle w:val="IndexLink"/>
                <w:rtl w:val="true"/>
              </w:rPr>
              <w:t>في أنّه هل يشترط في انعقاد الجماعة نيّة الجماعة و الامامة للامام أو لا</w:t>
            </w:r>
            <w:r>
              <w:rPr>
                <w:rStyle w:val="IndexLink"/>
                <w:rtl w:val="true"/>
              </w:rPr>
              <w:tab/>
            </w:r>
            <w:r>
              <w:rPr>
                <w:rStyle w:val="IndexLink"/>
              </w:rPr>
              <w:t>71</w:t>
            </w:r>
          </w:hyperlink>
        </w:p>
        <w:p>
          <w:pPr>
            <w:pStyle w:val="Contents4"/>
            <w:tabs>
              <w:tab w:val="clear" w:pos="8176"/>
              <w:tab w:val="right" w:pos="9026" w:leader="dot"/>
            </w:tabs>
            <w:rPr/>
          </w:pPr>
          <w:hyperlink w:anchor="__RefHeading___Toc17707154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7707156_1280447820">
            <w:r>
              <w:rPr>
                <w:webHidden/>
                <w:rStyle w:val="IndexLink"/>
                <w:rtl w:val="true"/>
              </w:rPr>
              <w:t xml:space="preserve">فرع </w:t>
            </w:r>
            <w:r>
              <w:rPr>
                <w:rStyle w:val="IndexLink"/>
                <w:rtl w:val="true"/>
              </w:rPr>
              <w:t xml:space="preserve">: </w:t>
            </w:r>
            <w:r>
              <w:rPr>
                <w:rStyle w:val="IndexLink"/>
                <w:rtl w:val="true"/>
              </w:rPr>
              <w:t>في وجوب وحدة الامام</w:t>
            </w:r>
            <w:r>
              <w:rPr>
                <w:rStyle w:val="IndexLink"/>
                <w:rtl w:val="true"/>
              </w:rPr>
              <w:tab/>
            </w:r>
            <w:r>
              <w:rPr>
                <w:rStyle w:val="IndexLink"/>
              </w:rPr>
              <w:t>73</w:t>
            </w:r>
          </w:hyperlink>
        </w:p>
        <w:p>
          <w:pPr>
            <w:pStyle w:val="Contents3"/>
            <w:tabs>
              <w:tab w:val="clear" w:pos="8459"/>
              <w:tab w:val="right" w:pos="9026" w:leader="dot"/>
            </w:tabs>
            <w:rPr/>
          </w:pPr>
          <w:hyperlink w:anchor="__RefHeading___Toc17707158_1280447820">
            <w:r>
              <w:rPr>
                <w:webHidden/>
                <w:rStyle w:val="IndexLink"/>
                <w:rtl w:val="true"/>
              </w:rPr>
              <w:t>فيما لو شكّ في أنّه نوى الائتمام أم لا</w:t>
            </w:r>
            <w:r>
              <w:rPr>
                <w:rStyle w:val="IndexLink"/>
                <w:rtl w:val="true"/>
              </w:rPr>
              <w:tab/>
            </w:r>
            <w:r>
              <w:rPr>
                <w:rStyle w:val="IndexLink"/>
              </w:rPr>
              <w:t>74</w:t>
            </w:r>
          </w:hyperlink>
        </w:p>
        <w:p>
          <w:pPr>
            <w:pStyle w:val="Contents3"/>
            <w:tabs>
              <w:tab w:val="clear" w:pos="8459"/>
              <w:tab w:val="right" w:pos="9026" w:leader="dot"/>
            </w:tabs>
            <w:rPr/>
          </w:pPr>
          <w:hyperlink w:anchor="__RefHeading___Toc17707160_1280447820">
            <w:r>
              <w:rPr>
                <w:webHidden/>
                <w:rStyle w:val="IndexLink"/>
                <w:rtl w:val="true"/>
              </w:rPr>
              <w:t>فيما اذا نوى الاقتداء بشخص فبان أنّه شخص آخر</w:t>
            </w:r>
            <w:r>
              <w:rPr>
                <w:rStyle w:val="IndexLink"/>
                <w:rtl w:val="true"/>
              </w:rPr>
              <w:tab/>
            </w:r>
            <w:r>
              <w:rPr>
                <w:rStyle w:val="IndexLink"/>
              </w:rPr>
              <w:t>76</w:t>
            </w:r>
          </w:hyperlink>
        </w:p>
        <w:p>
          <w:pPr>
            <w:pStyle w:val="Contents3"/>
            <w:tabs>
              <w:tab w:val="clear" w:pos="8459"/>
              <w:tab w:val="right" w:pos="9026" w:leader="dot"/>
            </w:tabs>
            <w:rPr/>
          </w:pPr>
          <w:hyperlink w:anchor="__RefHeading___Toc17707162_1280447820">
            <w:r>
              <w:rPr>
                <w:webHidden/>
                <w:rStyle w:val="IndexLink"/>
                <w:rtl w:val="true"/>
              </w:rPr>
              <w:t>فيما اذا صلّى اثنان و بعد الفراغ عُلم أنّ كلاًّ منهما نوى الامامة أو الائتمام للآخر</w:t>
            </w:r>
            <w:r>
              <w:rPr>
                <w:rStyle w:val="IndexLink"/>
                <w:rtl w:val="true"/>
              </w:rPr>
              <w:tab/>
            </w:r>
            <w:r>
              <w:rPr>
                <w:rStyle w:val="IndexLink"/>
              </w:rPr>
              <w:t>79</w:t>
            </w:r>
          </w:hyperlink>
        </w:p>
        <w:p>
          <w:pPr>
            <w:pStyle w:val="Contents3"/>
            <w:tabs>
              <w:tab w:val="clear" w:pos="8459"/>
              <w:tab w:val="right" w:pos="9026" w:leader="dot"/>
            </w:tabs>
            <w:rPr/>
          </w:pPr>
          <w:hyperlink w:anchor="__RefHeading___Toc17707164_1280447820">
            <w:r>
              <w:rPr>
                <w:webHidden/>
                <w:rStyle w:val="IndexLink"/>
                <w:rtl w:val="true"/>
              </w:rPr>
              <w:t>في حكم نقل النيّة من امام الى امام آخر</w:t>
            </w:r>
            <w:r>
              <w:rPr>
                <w:rStyle w:val="IndexLink"/>
                <w:rtl w:val="true"/>
              </w:rPr>
              <w:tab/>
            </w:r>
            <w:r>
              <w:rPr>
                <w:rStyle w:val="IndexLink"/>
              </w:rPr>
              <w:t>80</w:t>
            </w:r>
          </w:hyperlink>
        </w:p>
        <w:p>
          <w:pPr>
            <w:pStyle w:val="Contents4"/>
            <w:tabs>
              <w:tab w:val="clear" w:pos="8176"/>
              <w:tab w:val="right" w:pos="9026" w:leader="dot"/>
            </w:tabs>
            <w:rPr/>
          </w:pPr>
          <w:hyperlink w:anchor="__RefHeading___Toc17707166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7707168_1280447820">
            <w:r>
              <w:rPr>
                <w:webHidden/>
                <w:rStyle w:val="IndexLink"/>
                <w:rtl w:val="true"/>
              </w:rPr>
              <w:t xml:space="preserve">فرع </w:t>
            </w:r>
            <w:r>
              <w:rPr>
                <w:rStyle w:val="IndexLink"/>
                <w:rtl w:val="true"/>
              </w:rPr>
              <w:t xml:space="preserve">: </w:t>
            </w:r>
            <w:r>
              <w:rPr>
                <w:rStyle w:val="IndexLink"/>
                <w:rtl w:val="true"/>
              </w:rPr>
              <w:t>في نقل النيّة من امام الى امام آخر اختيارا</w:t>
            </w:r>
            <w:r>
              <w:rPr>
                <w:rStyle w:val="IndexLink"/>
                <w:rtl w:val="true"/>
              </w:rPr>
              <w:tab/>
            </w:r>
            <w:r>
              <w:rPr>
                <w:rStyle w:val="IndexLink"/>
              </w:rPr>
              <w:t>85</w:t>
            </w:r>
          </w:hyperlink>
        </w:p>
        <w:p>
          <w:pPr>
            <w:pStyle w:val="Contents3"/>
            <w:tabs>
              <w:tab w:val="clear" w:pos="8459"/>
              <w:tab w:val="right" w:pos="9026" w:leader="dot"/>
            </w:tabs>
            <w:rPr/>
          </w:pPr>
          <w:hyperlink w:anchor="__RefHeading___Toc17707170_1280447820">
            <w:r>
              <w:rPr>
                <w:webHidden/>
                <w:rStyle w:val="IndexLink"/>
                <w:rtl w:val="true"/>
              </w:rPr>
              <w:t>في العدول من الائتمام الى الانفراد</w:t>
            </w:r>
            <w:r>
              <w:rPr>
                <w:rStyle w:val="IndexLink"/>
                <w:rtl w:val="true"/>
              </w:rPr>
              <w:tab/>
            </w:r>
            <w:r>
              <w:rPr>
                <w:rStyle w:val="IndexLink"/>
              </w:rPr>
              <w:t>87</w:t>
            </w:r>
          </w:hyperlink>
        </w:p>
        <w:p>
          <w:pPr>
            <w:pStyle w:val="Contents3"/>
            <w:tabs>
              <w:tab w:val="clear" w:pos="8459"/>
              <w:tab w:val="right" w:pos="9026" w:leader="dot"/>
            </w:tabs>
            <w:rPr/>
          </w:pPr>
          <w:hyperlink w:anchor="__RefHeading___Toc17707172_1280447820">
            <w:r>
              <w:rPr>
                <w:webHidden/>
                <w:rStyle w:val="IndexLink"/>
                <w:rtl w:val="true"/>
              </w:rPr>
              <w:t>فيما اذا نوى الانفراد بعد قراءة الامام قبل الدخول في الركوع</w:t>
            </w:r>
            <w:r>
              <w:rPr>
                <w:rStyle w:val="IndexLink"/>
                <w:rtl w:val="true"/>
              </w:rPr>
              <w:tab/>
            </w:r>
            <w:r>
              <w:rPr>
                <w:rStyle w:val="IndexLink"/>
              </w:rPr>
              <w:t>90</w:t>
            </w:r>
          </w:hyperlink>
        </w:p>
        <w:p>
          <w:pPr>
            <w:pStyle w:val="Contents3"/>
            <w:tabs>
              <w:tab w:val="clear" w:pos="8459"/>
              <w:tab w:val="right" w:pos="9026" w:leader="dot"/>
            </w:tabs>
            <w:rPr/>
          </w:pPr>
          <w:hyperlink w:anchor="__RefHeading___Toc17707174_1280447820">
            <w:r>
              <w:rPr>
                <w:webHidden/>
                <w:rStyle w:val="IndexLink"/>
                <w:rtl w:val="true"/>
              </w:rPr>
              <w:t>في العدول الى الانفراد لو ائتمّ بالامام في الركوع</w:t>
            </w:r>
            <w:r>
              <w:rPr>
                <w:rStyle w:val="IndexLink"/>
                <w:rtl w:val="true"/>
              </w:rPr>
              <w:tab/>
            </w:r>
            <w:r>
              <w:rPr>
                <w:rStyle w:val="IndexLink"/>
              </w:rPr>
              <w:t>92</w:t>
            </w:r>
          </w:hyperlink>
        </w:p>
        <w:p>
          <w:pPr>
            <w:pStyle w:val="Contents3"/>
            <w:tabs>
              <w:tab w:val="clear" w:pos="8459"/>
              <w:tab w:val="right" w:pos="9026" w:leader="dot"/>
            </w:tabs>
            <w:rPr/>
          </w:pPr>
          <w:hyperlink w:anchor="__RefHeading___Toc17707176_1280447820">
            <w:r>
              <w:rPr>
                <w:webHidden/>
                <w:rStyle w:val="IndexLink"/>
                <w:rtl w:val="true"/>
              </w:rPr>
              <w:t>في العود الى الائتمام بعد العدول منه الى الانفراد</w:t>
            </w:r>
            <w:r>
              <w:rPr>
                <w:rStyle w:val="IndexLink"/>
                <w:rtl w:val="true"/>
              </w:rPr>
              <w:tab/>
            </w:r>
            <w:r>
              <w:rPr>
                <w:rStyle w:val="IndexLink"/>
              </w:rPr>
              <w:t>92</w:t>
            </w:r>
          </w:hyperlink>
        </w:p>
        <w:p>
          <w:pPr>
            <w:pStyle w:val="Contents3"/>
            <w:tabs>
              <w:tab w:val="clear" w:pos="8459"/>
              <w:tab w:val="right" w:pos="9026" w:leader="dot"/>
            </w:tabs>
            <w:rPr/>
          </w:pPr>
          <w:hyperlink w:anchor="__RefHeading___Toc17707178_1280447820">
            <w:r>
              <w:rPr>
                <w:webHidden/>
                <w:rStyle w:val="IndexLink"/>
                <w:rtl w:val="true"/>
              </w:rPr>
              <w:t>في اعتبار قصد القربة في صحّة الجماعة</w:t>
            </w:r>
            <w:r>
              <w:rPr>
                <w:rStyle w:val="IndexLink"/>
                <w:rtl w:val="true"/>
              </w:rPr>
              <w:tab/>
            </w:r>
            <w:r>
              <w:rPr>
                <w:rStyle w:val="IndexLink"/>
              </w:rPr>
              <w:t>92</w:t>
            </w:r>
          </w:hyperlink>
        </w:p>
        <w:p>
          <w:pPr>
            <w:pStyle w:val="Contents3"/>
            <w:tabs>
              <w:tab w:val="clear" w:pos="8459"/>
              <w:tab w:val="right" w:pos="9026" w:leader="dot"/>
            </w:tabs>
            <w:rPr/>
          </w:pPr>
          <w:hyperlink w:anchor="__RefHeading___Toc17707180_1280447820">
            <w:r>
              <w:rPr>
                <w:webHidden/>
                <w:rStyle w:val="IndexLink"/>
                <w:rtl w:val="true"/>
              </w:rPr>
              <w:t>فيما اذا نوى الاقتداء بمن يصلّي صلاة لايجوز الاقتداء فيها</w:t>
            </w:r>
            <w:r>
              <w:rPr>
                <w:rStyle w:val="IndexLink"/>
                <w:rtl w:val="true"/>
              </w:rPr>
              <w:tab/>
            </w:r>
            <w:r>
              <w:rPr>
                <w:rStyle w:val="IndexLink"/>
              </w:rPr>
              <w:t>95</w:t>
            </w:r>
          </w:hyperlink>
        </w:p>
        <w:p>
          <w:pPr>
            <w:pStyle w:val="Contents3"/>
            <w:tabs>
              <w:tab w:val="clear" w:pos="8459"/>
              <w:tab w:val="right" w:pos="9026" w:leader="dot"/>
            </w:tabs>
            <w:rPr/>
          </w:pPr>
          <w:hyperlink w:anchor="__RefHeading___Toc17707182_1280447820">
            <w:r>
              <w:rPr>
                <w:webHidden/>
                <w:rStyle w:val="IndexLink"/>
                <w:rtl w:val="true"/>
              </w:rPr>
              <w:t>في مواضع يجوز فيها الدخول في الجماعة</w:t>
            </w:r>
            <w:r>
              <w:rPr>
                <w:rStyle w:val="IndexLink"/>
                <w:rtl w:val="true"/>
              </w:rPr>
              <w:tab/>
            </w:r>
            <w:r>
              <w:rPr>
                <w:rStyle w:val="IndexLink"/>
              </w:rPr>
              <w:t>95</w:t>
            </w:r>
          </w:hyperlink>
        </w:p>
        <w:p>
          <w:pPr>
            <w:pStyle w:val="Contents4"/>
            <w:tabs>
              <w:tab w:val="clear" w:pos="8176"/>
              <w:tab w:val="right" w:pos="9026" w:leader="dot"/>
            </w:tabs>
            <w:rPr/>
          </w:pPr>
          <w:hyperlink w:anchor="__RefHeading___Toc17707184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7707186_1280447820">
            <w:r>
              <w:rPr>
                <w:webHidden/>
                <w:rStyle w:val="IndexLink"/>
                <w:rtl w:val="true"/>
              </w:rPr>
              <w:t xml:space="preserve">الفرع الأوّل </w:t>
            </w:r>
            <w:r>
              <w:rPr>
                <w:rStyle w:val="IndexLink"/>
                <w:rtl w:val="true"/>
              </w:rPr>
              <w:t xml:space="preserve">: </w:t>
            </w:r>
            <w:r>
              <w:rPr>
                <w:rStyle w:val="IndexLink"/>
                <w:rtl w:val="true"/>
              </w:rPr>
              <w:t>في ادراك الصلاة جماعة بادراك الركوع</w:t>
            </w:r>
            <w:r>
              <w:rPr>
                <w:rStyle w:val="IndexLink"/>
                <w:rtl w:val="true"/>
              </w:rPr>
              <w:tab/>
            </w:r>
            <w:r>
              <w:rPr>
                <w:rStyle w:val="IndexLink"/>
              </w:rPr>
              <w:t>96</w:t>
            </w:r>
          </w:hyperlink>
        </w:p>
        <w:p>
          <w:pPr>
            <w:pStyle w:val="Contents4"/>
            <w:tabs>
              <w:tab w:val="clear" w:pos="8176"/>
              <w:tab w:val="right" w:pos="9026" w:leader="dot"/>
            </w:tabs>
            <w:rPr/>
          </w:pPr>
          <w:hyperlink w:anchor="__RefHeading___Toc17707188_1280447820">
            <w:r>
              <w:rPr>
                <w:webHidden/>
                <w:rStyle w:val="IndexLink"/>
                <w:rtl w:val="true"/>
              </w:rPr>
              <w:t xml:space="preserve">الفرع الثاني </w:t>
            </w:r>
            <w:r>
              <w:rPr>
                <w:rStyle w:val="IndexLink"/>
                <w:rtl w:val="true"/>
              </w:rPr>
              <w:t xml:space="preserve">: </w:t>
            </w:r>
            <w:r>
              <w:rPr>
                <w:rStyle w:val="IndexLink"/>
                <w:rtl w:val="true"/>
              </w:rPr>
              <w:t>في اعتبار اجتماعهما في قوس الركوع</w:t>
            </w:r>
            <w:r>
              <w:rPr>
                <w:rStyle w:val="IndexLink"/>
                <w:rtl w:val="true"/>
              </w:rPr>
              <w:tab/>
            </w:r>
            <w:r>
              <w:rPr>
                <w:rStyle w:val="IndexLink"/>
              </w:rPr>
              <w:t>99</w:t>
            </w:r>
          </w:hyperlink>
        </w:p>
        <w:p>
          <w:pPr>
            <w:pStyle w:val="Contents4"/>
            <w:tabs>
              <w:tab w:val="clear" w:pos="8176"/>
              <w:tab w:val="right" w:pos="9026" w:leader="dot"/>
            </w:tabs>
            <w:rPr/>
          </w:pPr>
          <w:hyperlink w:anchor="__RefHeading___Toc17707190_1280447820">
            <w:r>
              <w:rPr>
                <w:webHidden/>
                <w:rStyle w:val="IndexLink"/>
                <w:rtl w:val="true"/>
              </w:rPr>
              <w:t xml:space="preserve">الفرع الثالث </w:t>
            </w:r>
            <w:r>
              <w:rPr>
                <w:rStyle w:val="IndexLink"/>
                <w:rtl w:val="true"/>
              </w:rPr>
              <w:t xml:space="preserve">: </w:t>
            </w:r>
            <w:r>
              <w:rPr>
                <w:rStyle w:val="IndexLink"/>
                <w:rtl w:val="true"/>
              </w:rPr>
              <w:t>فيما اذا اقتدى في أوّل الصلاة و لم يدرك الركوع</w:t>
            </w:r>
            <w:r>
              <w:rPr>
                <w:rStyle w:val="IndexLink"/>
                <w:rtl w:val="true"/>
              </w:rPr>
              <w:tab/>
            </w:r>
            <w:r>
              <w:rPr>
                <w:rStyle w:val="IndexLink"/>
              </w:rPr>
              <w:t>101</w:t>
            </w:r>
          </w:hyperlink>
        </w:p>
        <w:p>
          <w:pPr>
            <w:pStyle w:val="Contents3"/>
            <w:tabs>
              <w:tab w:val="clear" w:pos="8459"/>
              <w:tab w:val="right" w:pos="9026" w:leader="dot"/>
            </w:tabs>
            <w:rPr/>
          </w:pPr>
          <w:hyperlink w:anchor="__RefHeading___Toc17707192_1280447820">
            <w:r>
              <w:rPr>
                <w:webHidden/>
                <w:rStyle w:val="IndexLink"/>
                <w:rtl w:val="true"/>
              </w:rPr>
              <w:t>فيما لو ركع بتخيّل ادراك الامام راكعا و لم يدركه</w:t>
            </w:r>
            <w:r>
              <w:rPr>
                <w:rStyle w:val="IndexLink"/>
                <w:rtl w:val="true"/>
              </w:rPr>
              <w:tab/>
            </w:r>
            <w:r>
              <w:rPr>
                <w:rStyle w:val="IndexLink"/>
              </w:rPr>
              <w:t>103</w:t>
            </w:r>
          </w:hyperlink>
        </w:p>
        <w:p>
          <w:pPr>
            <w:pStyle w:val="Contents3"/>
            <w:tabs>
              <w:tab w:val="clear" w:pos="8459"/>
              <w:tab w:val="right" w:pos="9026" w:leader="dot"/>
            </w:tabs>
            <w:rPr/>
          </w:pPr>
          <w:hyperlink w:anchor="__RefHeading___Toc17707194_1280447820">
            <w:r>
              <w:rPr>
                <w:webHidden/>
                <w:rStyle w:val="IndexLink"/>
                <w:rtl w:val="true"/>
              </w:rPr>
              <w:t>فيما لو نوى و كبّر فرفع الامام رأسه قبل أن يركع</w:t>
            </w:r>
            <w:r>
              <w:rPr>
                <w:rStyle w:val="IndexLink"/>
                <w:rtl w:val="true"/>
              </w:rPr>
              <w:tab/>
            </w:r>
            <w:r>
              <w:rPr>
                <w:rStyle w:val="IndexLink"/>
              </w:rPr>
              <w:t>105</w:t>
            </w:r>
          </w:hyperlink>
        </w:p>
        <w:p>
          <w:pPr>
            <w:pStyle w:val="Contents3"/>
            <w:tabs>
              <w:tab w:val="clear" w:pos="8459"/>
              <w:tab w:val="right" w:pos="9026" w:leader="dot"/>
            </w:tabs>
            <w:rPr/>
          </w:pPr>
          <w:hyperlink w:anchor="__RefHeading___Toc17707196_1280447820">
            <w:r>
              <w:rPr>
                <w:webHidden/>
                <w:rStyle w:val="IndexLink"/>
                <w:rtl w:val="true"/>
              </w:rPr>
              <w:t>في أنّه هل يجوز له الدخول اذا أدرك الامام و هو في التشهّد الأخير أو لا؟</w:t>
            </w:r>
            <w:r>
              <w:rPr>
                <w:rStyle w:val="IndexLink"/>
                <w:rtl w:val="true"/>
              </w:rPr>
              <w:tab/>
            </w:r>
            <w:r>
              <w:rPr>
                <w:rStyle w:val="IndexLink"/>
              </w:rPr>
              <w:t>109</w:t>
            </w:r>
          </w:hyperlink>
        </w:p>
        <w:p>
          <w:pPr>
            <w:pStyle w:val="Contents3"/>
            <w:tabs>
              <w:tab w:val="clear" w:pos="8459"/>
              <w:tab w:val="right" w:pos="9026" w:leader="dot"/>
            </w:tabs>
            <w:rPr/>
          </w:pPr>
          <w:hyperlink w:anchor="__RefHeading___Toc17707198_1280447820">
            <w:r>
              <w:rPr>
                <w:webHidden/>
                <w:rStyle w:val="IndexLink"/>
                <w:rtl w:val="true"/>
              </w:rPr>
              <w:t>فيما اذا حضر الجماعة فرأى الامام راكعا و خاف أن يفوته ركوع الامام ان التحق بالصفّ</w:t>
            </w:r>
            <w:r>
              <w:rPr>
                <w:rStyle w:val="IndexLink"/>
                <w:rtl w:val="true"/>
              </w:rPr>
              <w:tab/>
            </w:r>
            <w:r>
              <w:rPr>
                <w:rStyle w:val="IndexLink"/>
              </w:rPr>
              <w:t>111</w:t>
            </w:r>
          </w:hyperlink>
        </w:p>
        <w:p>
          <w:pPr>
            <w:pStyle w:val="Contents2"/>
            <w:tabs>
              <w:tab w:val="clear" w:pos="8743"/>
              <w:tab w:val="right" w:pos="9026" w:leader="dot"/>
            </w:tabs>
            <w:rPr/>
          </w:pPr>
          <w:hyperlink w:anchor="__RefHeading___Toc17707200_1280447820">
            <w:r>
              <w:rPr>
                <w:webHidden/>
                <w:rStyle w:val="IndexLink"/>
                <w:rtl w:val="true"/>
              </w:rPr>
              <w:t xml:space="preserve">فصل </w:t>
            </w:r>
            <w:r>
              <w:rPr>
                <w:rStyle w:val="IndexLink"/>
                <w:rtl w:val="true"/>
              </w:rPr>
              <w:t xml:space="preserve">: </w:t>
            </w:r>
            <w:r>
              <w:rPr>
                <w:rStyle w:val="IndexLink"/>
                <w:rtl w:val="true"/>
              </w:rPr>
              <w:t>في شروط الجماعة</w:t>
            </w:r>
            <w:r>
              <w:rPr>
                <w:rStyle w:val="IndexLink"/>
                <w:rtl w:val="true"/>
              </w:rPr>
              <w:tab/>
            </w:r>
            <w:r>
              <w:rPr>
                <w:rStyle w:val="IndexLink"/>
              </w:rPr>
              <w:t>118</w:t>
            </w:r>
          </w:hyperlink>
        </w:p>
        <w:p>
          <w:pPr>
            <w:pStyle w:val="Contents3"/>
            <w:tabs>
              <w:tab w:val="clear" w:pos="8459"/>
              <w:tab w:val="right" w:pos="9026" w:leader="dot"/>
            </w:tabs>
            <w:rPr/>
          </w:pPr>
          <w:hyperlink w:anchor="__RefHeading___Toc17707202_1280447820">
            <w:r>
              <w:rPr>
                <w:webHidden/>
                <w:rStyle w:val="IndexLink"/>
                <w:rtl w:val="true"/>
              </w:rPr>
              <w:t>«</w:t>
            </w:r>
            <w:r>
              <w:rPr>
                <w:rStyle w:val="IndexLink"/>
                <w:rtl w:val="true"/>
              </w:rPr>
              <w:t>الأوّل</w:t>
            </w:r>
            <w:r>
              <w:rPr>
                <w:rStyle w:val="IndexLink"/>
                <w:rtl w:val="true"/>
              </w:rPr>
              <w:t xml:space="preserve">»: </w:t>
            </w:r>
            <w:r>
              <w:rPr>
                <w:rStyle w:val="IndexLink"/>
                <w:rtl w:val="true"/>
              </w:rPr>
              <w:t>أن لايكون بين الامام و المأموم حائل يمنع من مشاهدته</w:t>
            </w:r>
            <w:r>
              <w:rPr>
                <w:rStyle w:val="IndexLink"/>
                <w:rtl w:val="true"/>
              </w:rPr>
              <w:tab/>
            </w:r>
            <w:r>
              <w:rPr>
                <w:rStyle w:val="IndexLink"/>
              </w:rPr>
              <w:t>118</w:t>
            </w:r>
          </w:hyperlink>
        </w:p>
        <w:p>
          <w:pPr>
            <w:pStyle w:val="Contents4"/>
            <w:tabs>
              <w:tab w:val="clear" w:pos="8176"/>
              <w:tab w:val="right" w:pos="9026" w:leader="dot"/>
            </w:tabs>
            <w:rPr/>
          </w:pPr>
          <w:hyperlink w:anchor="__RefHeading___Toc17707204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7707206_1280447820">
            <w:r>
              <w:rPr>
                <w:webHidden/>
                <w:rStyle w:val="IndexLink"/>
                <w:rtl w:val="true"/>
              </w:rPr>
              <w:t xml:space="preserve">الفرع الأوّل </w:t>
            </w:r>
            <w:r>
              <w:rPr>
                <w:rStyle w:val="IndexLink"/>
                <w:rtl w:val="true"/>
              </w:rPr>
              <w:t xml:space="preserve">: </w:t>
            </w:r>
            <w:r>
              <w:rPr>
                <w:rStyle w:val="IndexLink"/>
                <w:rtl w:val="true"/>
              </w:rPr>
              <w:t>فيما اذا لم يكن الحائل مانعا من المشاهدة</w:t>
            </w:r>
            <w:r>
              <w:rPr>
                <w:rStyle w:val="IndexLink"/>
                <w:rtl w:val="true"/>
              </w:rPr>
              <w:tab/>
            </w:r>
            <w:r>
              <w:rPr>
                <w:rStyle w:val="IndexLink"/>
              </w:rPr>
              <w:t>120</w:t>
            </w:r>
          </w:hyperlink>
        </w:p>
        <w:p>
          <w:pPr>
            <w:pStyle w:val="Contents4"/>
            <w:tabs>
              <w:tab w:val="clear" w:pos="8176"/>
              <w:tab w:val="right" w:pos="9026" w:leader="dot"/>
            </w:tabs>
            <w:rPr/>
          </w:pPr>
          <w:hyperlink w:anchor="__RefHeading___Toc17707208_1280447820">
            <w:r>
              <w:rPr>
                <w:webHidden/>
                <w:rStyle w:val="IndexLink"/>
                <w:rtl w:val="true"/>
              </w:rPr>
              <w:t xml:space="preserve">الفرع الثاني </w:t>
            </w:r>
            <w:r>
              <w:rPr>
                <w:rStyle w:val="IndexLink"/>
                <w:rtl w:val="true"/>
              </w:rPr>
              <w:t xml:space="preserve">: </w:t>
            </w:r>
            <w:r>
              <w:rPr>
                <w:rStyle w:val="IndexLink"/>
                <w:rtl w:val="true"/>
              </w:rPr>
              <w:t>في اغتفار الحائل اذا ائتمّت المرأة بالرجل</w:t>
            </w:r>
            <w:r>
              <w:rPr>
                <w:rStyle w:val="IndexLink"/>
                <w:rtl w:val="true"/>
              </w:rPr>
              <w:tab/>
            </w:r>
            <w:r>
              <w:rPr>
                <w:rStyle w:val="IndexLink"/>
              </w:rPr>
              <w:t>122</w:t>
            </w:r>
          </w:hyperlink>
        </w:p>
        <w:p>
          <w:pPr>
            <w:pStyle w:val="Contents3"/>
            <w:tabs>
              <w:tab w:val="clear" w:pos="8459"/>
              <w:tab w:val="right" w:pos="9026" w:leader="dot"/>
            </w:tabs>
            <w:rPr/>
          </w:pPr>
          <w:hyperlink w:anchor="__RefHeading___Toc17707210_1280447820">
            <w:r>
              <w:rPr>
                <w:webHidden/>
                <w:rStyle w:val="IndexLink"/>
                <w:rtl w:val="true"/>
              </w:rPr>
              <w:t>«</w:t>
            </w:r>
            <w:r>
              <w:rPr>
                <w:rStyle w:val="IndexLink"/>
                <w:rtl w:val="true"/>
              </w:rPr>
              <w:t>الثاني</w:t>
            </w:r>
            <w:r>
              <w:rPr>
                <w:rStyle w:val="IndexLink"/>
                <w:rtl w:val="true"/>
              </w:rPr>
              <w:t xml:space="preserve">»: </w:t>
            </w:r>
            <w:r>
              <w:rPr>
                <w:rStyle w:val="IndexLink"/>
                <w:rtl w:val="true"/>
              </w:rPr>
              <w:t>أن لايكون موقف الامام أعلى من موقف المأمومين</w:t>
            </w:r>
            <w:r>
              <w:rPr>
                <w:rStyle w:val="IndexLink"/>
                <w:rtl w:val="true"/>
              </w:rPr>
              <w:tab/>
            </w:r>
            <w:r>
              <w:rPr>
                <w:rStyle w:val="IndexLink"/>
              </w:rPr>
              <w:t>123</w:t>
            </w:r>
          </w:hyperlink>
        </w:p>
        <w:p>
          <w:pPr>
            <w:pStyle w:val="Contents3"/>
            <w:tabs>
              <w:tab w:val="clear" w:pos="8459"/>
              <w:tab w:val="right" w:pos="9026" w:leader="dot"/>
            </w:tabs>
            <w:rPr/>
          </w:pPr>
          <w:hyperlink w:anchor="__RefHeading___Toc17707212_1280447820">
            <w:r>
              <w:rPr>
                <w:webHidden/>
                <w:rStyle w:val="IndexLink"/>
                <w:rtl w:val="true"/>
              </w:rPr>
              <w:t>«</w:t>
            </w:r>
            <w:r>
              <w:rPr>
                <w:rStyle w:val="IndexLink"/>
                <w:rtl w:val="true"/>
              </w:rPr>
              <w:t>الثالث</w:t>
            </w:r>
            <w:r>
              <w:rPr>
                <w:rStyle w:val="IndexLink"/>
                <w:rtl w:val="true"/>
              </w:rPr>
              <w:t xml:space="preserve">»: </w:t>
            </w:r>
            <w:r>
              <w:rPr>
                <w:rStyle w:val="IndexLink"/>
                <w:rtl w:val="true"/>
              </w:rPr>
              <w:t>أن لايتباعد المأموم عن الامام بما يكون كثيرا في العادة</w:t>
            </w:r>
            <w:r>
              <w:rPr>
                <w:rStyle w:val="IndexLink"/>
                <w:rtl w:val="true"/>
              </w:rPr>
              <w:tab/>
            </w:r>
            <w:r>
              <w:rPr>
                <w:rStyle w:val="IndexLink"/>
              </w:rPr>
              <w:t>126</w:t>
            </w:r>
          </w:hyperlink>
        </w:p>
        <w:p>
          <w:pPr>
            <w:pStyle w:val="Contents3"/>
            <w:tabs>
              <w:tab w:val="clear" w:pos="8459"/>
              <w:tab w:val="right" w:pos="9026" w:leader="dot"/>
            </w:tabs>
            <w:rPr/>
          </w:pPr>
          <w:hyperlink w:anchor="__RefHeading___Toc17707214_1280447820">
            <w:r>
              <w:rPr>
                <w:webHidden/>
                <w:rStyle w:val="IndexLink"/>
                <w:rtl w:val="true"/>
              </w:rPr>
              <w:t>«</w:t>
            </w:r>
            <w:r>
              <w:rPr>
                <w:rStyle w:val="IndexLink"/>
                <w:rtl w:val="true"/>
              </w:rPr>
              <w:t>الرابع</w:t>
            </w:r>
            <w:r>
              <w:rPr>
                <w:rStyle w:val="IndexLink"/>
                <w:rtl w:val="true"/>
              </w:rPr>
              <w:t xml:space="preserve">»: </w:t>
            </w:r>
            <w:r>
              <w:rPr>
                <w:rStyle w:val="IndexLink"/>
                <w:rtl w:val="true"/>
              </w:rPr>
              <w:t>أن لايتقدّم المأموم على الامام في الموقف</w:t>
            </w:r>
            <w:r>
              <w:rPr>
                <w:rStyle w:val="IndexLink"/>
                <w:rtl w:val="true"/>
              </w:rPr>
              <w:tab/>
            </w:r>
            <w:r>
              <w:rPr>
                <w:rStyle w:val="IndexLink"/>
              </w:rPr>
              <w:t>132</w:t>
            </w:r>
          </w:hyperlink>
        </w:p>
        <w:p>
          <w:pPr>
            <w:pStyle w:val="Contents4"/>
            <w:tabs>
              <w:tab w:val="clear" w:pos="8176"/>
              <w:tab w:val="right" w:pos="9026" w:leader="dot"/>
            </w:tabs>
            <w:rPr/>
          </w:pPr>
          <w:hyperlink w:anchor="__RefHeading___Toc17707216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7707218_1280447820">
            <w:r>
              <w:rPr>
                <w:webHidden/>
                <w:rStyle w:val="IndexLink"/>
                <w:rtl w:val="true"/>
              </w:rPr>
              <w:t xml:space="preserve">الفرع الأوّل </w:t>
            </w:r>
            <w:r>
              <w:rPr>
                <w:rStyle w:val="IndexLink"/>
                <w:rtl w:val="true"/>
              </w:rPr>
              <w:t xml:space="preserve">: </w:t>
            </w:r>
            <w:r>
              <w:rPr>
                <w:rStyle w:val="IndexLink"/>
                <w:rtl w:val="true"/>
              </w:rPr>
              <w:t>فيما لو تقدّم المأموم على الامام</w:t>
            </w:r>
            <w:r>
              <w:rPr>
                <w:rStyle w:val="IndexLink"/>
                <w:rtl w:val="true"/>
              </w:rPr>
              <w:tab/>
            </w:r>
            <w:r>
              <w:rPr>
                <w:rStyle w:val="IndexLink"/>
              </w:rPr>
              <w:t>133</w:t>
            </w:r>
          </w:hyperlink>
        </w:p>
        <w:p>
          <w:pPr>
            <w:pStyle w:val="Contents4"/>
            <w:tabs>
              <w:tab w:val="clear" w:pos="8176"/>
              <w:tab w:val="right" w:pos="9026" w:leader="dot"/>
            </w:tabs>
            <w:rPr/>
          </w:pPr>
          <w:hyperlink w:anchor="__RefHeading___Toc17707220_1280447820">
            <w:r>
              <w:rPr>
                <w:webHidden/>
                <w:rStyle w:val="IndexLink"/>
                <w:rtl w:val="true"/>
              </w:rPr>
              <w:t xml:space="preserve">الفرع الثاني </w:t>
            </w:r>
            <w:r>
              <w:rPr>
                <w:rStyle w:val="IndexLink"/>
                <w:rtl w:val="true"/>
              </w:rPr>
              <w:t xml:space="preserve">: </w:t>
            </w:r>
            <w:r>
              <w:rPr>
                <w:rStyle w:val="IndexLink"/>
                <w:rtl w:val="true"/>
              </w:rPr>
              <w:t>في مساواة موقف المأموم و الامام</w:t>
            </w:r>
            <w:r>
              <w:rPr>
                <w:rStyle w:val="IndexLink"/>
                <w:rtl w:val="true"/>
              </w:rPr>
              <w:tab/>
            </w:r>
            <w:r>
              <w:rPr>
                <w:rStyle w:val="IndexLink"/>
              </w:rPr>
              <w:t>136</w:t>
            </w:r>
          </w:hyperlink>
        </w:p>
        <w:p>
          <w:pPr>
            <w:pStyle w:val="Contents3"/>
            <w:tabs>
              <w:tab w:val="clear" w:pos="8459"/>
              <w:tab w:val="right" w:pos="9026" w:leader="dot"/>
            </w:tabs>
            <w:rPr/>
          </w:pPr>
          <w:hyperlink w:anchor="__RefHeading___Toc17707222_1280447820">
            <w:r>
              <w:rPr>
                <w:webHidden/>
                <w:rStyle w:val="IndexLink"/>
                <w:rtl w:val="true"/>
              </w:rPr>
              <w:t>في الحائل القصير الغير المانع من المشاهدة</w:t>
            </w:r>
            <w:r>
              <w:rPr>
                <w:rStyle w:val="IndexLink"/>
                <w:rtl w:val="true"/>
              </w:rPr>
              <w:tab/>
            </w:r>
            <w:r>
              <w:rPr>
                <w:rStyle w:val="IndexLink"/>
              </w:rPr>
              <w:t>142</w:t>
            </w:r>
          </w:hyperlink>
        </w:p>
        <w:p>
          <w:pPr>
            <w:pStyle w:val="Contents3"/>
            <w:tabs>
              <w:tab w:val="clear" w:pos="8459"/>
              <w:tab w:val="right" w:pos="9026" w:leader="dot"/>
            </w:tabs>
            <w:rPr/>
          </w:pPr>
          <w:hyperlink w:anchor="__RefHeading___Toc17707224_1280447820">
            <w:r>
              <w:rPr>
                <w:webHidden/>
                <w:rStyle w:val="IndexLink"/>
                <w:rtl w:val="true"/>
              </w:rPr>
              <w:t>فيما اذا كان الحائل ذا ثقب يتحقّق معه المشاهدة</w:t>
            </w:r>
            <w:r>
              <w:rPr>
                <w:rStyle w:val="IndexLink"/>
                <w:rtl w:val="true"/>
              </w:rPr>
              <w:tab/>
            </w:r>
            <w:r>
              <w:rPr>
                <w:rStyle w:val="IndexLink"/>
              </w:rPr>
              <w:t>143</w:t>
            </w:r>
          </w:hyperlink>
        </w:p>
        <w:p>
          <w:pPr>
            <w:pStyle w:val="Contents3"/>
            <w:tabs>
              <w:tab w:val="clear" w:pos="8459"/>
              <w:tab w:val="right" w:pos="9026" w:leader="dot"/>
            </w:tabs>
            <w:rPr/>
          </w:pPr>
          <w:hyperlink w:anchor="__RefHeading___Toc17707226_1280447820">
            <w:r>
              <w:rPr>
                <w:webHidden/>
                <w:rStyle w:val="IndexLink"/>
                <w:rtl w:val="true"/>
              </w:rPr>
              <w:t>فيما اذا كان الحائل زجاجا يحكى من ورائه</w:t>
            </w:r>
            <w:r>
              <w:rPr>
                <w:rStyle w:val="IndexLink"/>
                <w:rtl w:val="true"/>
              </w:rPr>
              <w:tab/>
            </w:r>
            <w:r>
              <w:rPr>
                <w:rStyle w:val="IndexLink"/>
              </w:rPr>
              <w:t>144</w:t>
            </w:r>
          </w:hyperlink>
        </w:p>
        <w:p>
          <w:pPr>
            <w:pStyle w:val="Contents3"/>
            <w:tabs>
              <w:tab w:val="clear" w:pos="8459"/>
              <w:tab w:val="right" w:pos="9026" w:leader="dot"/>
            </w:tabs>
            <w:rPr/>
          </w:pPr>
          <w:hyperlink w:anchor="__RefHeading___Toc17707228_1280447820">
            <w:r>
              <w:rPr>
                <w:webHidden/>
                <w:rStyle w:val="IndexLink"/>
                <w:rtl w:val="true"/>
              </w:rPr>
              <w:t>في الحائل الشبّاك</w:t>
            </w:r>
            <w:r>
              <w:rPr>
                <w:rStyle w:val="IndexLink"/>
                <w:rtl w:val="true"/>
              </w:rPr>
              <w:tab/>
            </w:r>
            <w:r>
              <w:rPr>
                <w:rStyle w:val="IndexLink"/>
              </w:rPr>
              <w:t>145</w:t>
            </w:r>
          </w:hyperlink>
        </w:p>
        <w:p>
          <w:pPr>
            <w:pStyle w:val="Contents3"/>
            <w:tabs>
              <w:tab w:val="clear" w:pos="8459"/>
              <w:tab w:val="right" w:pos="9026" w:leader="dot"/>
            </w:tabs>
            <w:rPr/>
          </w:pPr>
          <w:hyperlink w:anchor="__RefHeading___Toc17707230_1280447820">
            <w:r>
              <w:rPr>
                <w:webHidden/>
                <w:rStyle w:val="IndexLink"/>
                <w:rtl w:val="true"/>
              </w:rPr>
              <w:t>في حيلولة المأمومين بعضهم لبعض</w:t>
            </w:r>
            <w:r>
              <w:rPr>
                <w:rStyle w:val="IndexLink"/>
                <w:rtl w:val="true"/>
              </w:rPr>
              <w:tab/>
            </w:r>
            <w:r>
              <w:rPr>
                <w:rStyle w:val="IndexLink"/>
              </w:rPr>
              <w:t>145</w:t>
            </w:r>
          </w:hyperlink>
        </w:p>
        <w:p>
          <w:pPr>
            <w:pStyle w:val="Contents3"/>
            <w:tabs>
              <w:tab w:val="clear" w:pos="8459"/>
              <w:tab w:val="right" w:pos="9026" w:leader="dot"/>
            </w:tabs>
            <w:rPr/>
          </w:pPr>
          <w:hyperlink w:anchor="__RefHeading___Toc17707232_1280447820">
            <w:r>
              <w:rPr>
                <w:webHidden/>
                <w:rStyle w:val="IndexLink"/>
                <w:rtl w:val="true"/>
              </w:rPr>
              <w:t>فيما لو كان الامام في محراب داخل في جدار</w:t>
            </w:r>
            <w:r>
              <w:rPr>
                <w:rStyle w:val="IndexLink"/>
                <w:rtl w:val="true"/>
              </w:rPr>
              <w:tab/>
            </w:r>
            <w:r>
              <w:rPr>
                <w:rStyle w:val="IndexLink"/>
              </w:rPr>
              <w:t>147</w:t>
            </w:r>
          </w:hyperlink>
        </w:p>
        <w:p>
          <w:pPr>
            <w:pStyle w:val="Contents3"/>
            <w:tabs>
              <w:tab w:val="clear" w:pos="8459"/>
              <w:tab w:val="right" w:pos="9026" w:leader="dot"/>
            </w:tabs>
            <w:rPr/>
          </w:pPr>
          <w:hyperlink w:anchor="__RefHeading___Toc17707234_1280447820">
            <w:r>
              <w:rPr>
                <w:webHidden/>
                <w:rStyle w:val="IndexLink"/>
                <w:rtl w:val="true"/>
              </w:rPr>
              <w:t>في الاقتداء بين الأسطوانات</w:t>
            </w:r>
            <w:r>
              <w:rPr>
                <w:rStyle w:val="IndexLink"/>
                <w:rtl w:val="true"/>
              </w:rPr>
              <w:tab/>
            </w:r>
            <w:r>
              <w:rPr>
                <w:rStyle w:val="IndexLink"/>
              </w:rPr>
              <w:t>149</w:t>
            </w:r>
          </w:hyperlink>
        </w:p>
        <w:p>
          <w:pPr>
            <w:pStyle w:val="Contents3"/>
            <w:tabs>
              <w:tab w:val="clear" w:pos="8459"/>
              <w:tab w:val="right" w:pos="9026" w:leader="dot"/>
            </w:tabs>
            <w:rPr/>
          </w:pPr>
          <w:hyperlink w:anchor="__RefHeading___Toc17707236_1280447820">
            <w:r>
              <w:rPr>
                <w:webHidden/>
                <w:rStyle w:val="IndexLink"/>
                <w:rtl w:val="true"/>
              </w:rPr>
              <w:t>فيما لو تجدّد الحائل في الأثناء</w:t>
            </w:r>
            <w:r>
              <w:rPr>
                <w:rStyle w:val="IndexLink"/>
                <w:rtl w:val="true"/>
              </w:rPr>
              <w:tab/>
            </w:r>
            <w:r>
              <w:rPr>
                <w:rStyle w:val="IndexLink"/>
              </w:rPr>
              <w:t>149</w:t>
            </w:r>
          </w:hyperlink>
        </w:p>
        <w:p>
          <w:pPr>
            <w:pStyle w:val="Contents3"/>
            <w:tabs>
              <w:tab w:val="clear" w:pos="8459"/>
              <w:tab w:val="right" w:pos="9026" w:leader="dot"/>
            </w:tabs>
            <w:rPr/>
          </w:pPr>
          <w:hyperlink w:anchor="__RefHeading___Toc17707238_1280447820">
            <w:r>
              <w:rPr>
                <w:webHidden/>
                <w:rStyle w:val="IndexLink"/>
                <w:rtl w:val="true"/>
              </w:rPr>
              <w:t>فيما لو دخل في الجماعة مع وجود الحائل جاهلاً به</w:t>
            </w:r>
            <w:r>
              <w:rPr>
                <w:rStyle w:val="IndexLink"/>
                <w:rtl w:val="true"/>
              </w:rPr>
              <w:tab/>
            </w:r>
            <w:r>
              <w:rPr>
                <w:rStyle w:val="IndexLink"/>
              </w:rPr>
              <w:t>151</w:t>
            </w:r>
          </w:hyperlink>
        </w:p>
        <w:p>
          <w:pPr>
            <w:pStyle w:val="Contents3"/>
            <w:tabs>
              <w:tab w:val="clear" w:pos="8459"/>
              <w:tab w:val="right" w:pos="9026" w:leader="dot"/>
            </w:tabs>
            <w:rPr/>
          </w:pPr>
          <w:hyperlink w:anchor="__RefHeading___Toc17707240_1280447820">
            <w:r>
              <w:rPr>
                <w:webHidden/>
                <w:rStyle w:val="IndexLink"/>
                <w:rtl w:val="true"/>
              </w:rPr>
              <w:t>في الحائل الغير المستقرّ</w:t>
            </w:r>
            <w:r>
              <w:rPr>
                <w:rStyle w:val="IndexLink"/>
                <w:rtl w:val="true"/>
              </w:rPr>
              <w:tab/>
            </w:r>
            <w:r>
              <w:rPr>
                <w:rStyle w:val="IndexLink"/>
              </w:rPr>
              <w:t>151</w:t>
            </w:r>
          </w:hyperlink>
        </w:p>
        <w:p>
          <w:pPr>
            <w:pStyle w:val="Contents3"/>
            <w:tabs>
              <w:tab w:val="clear" w:pos="8459"/>
              <w:tab w:val="right" w:pos="9026" w:leader="dot"/>
            </w:tabs>
            <w:rPr/>
          </w:pPr>
          <w:hyperlink w:anchor="__RefHeading___Toc17707242_1280447820">
            <w:r>
              <w:rPr>
                <w:webHidden/>
                <w:rStyle w:val="IndexLink"/>
                <w:rtl w:val="true"/>
              </w:rPr>
              <w:t>فيما لو شكّ في حدوث الحائل في الأثناء</w:t>
            </w:r>
            <w:r>
              <w:rPr>
                <w:rStyle w:val="IndexLink"/>
                <w:rtl w:val="true"/>
              </w:rPr>
              <w:tab/>
            </w:r>
            <w:r>
              <w:rPr>
                <w:rStyle w:val="IndexLink"/>
              </w:rPr>
              <w:t>152</w:t>
            </w:r>
          </w:hyperlink>
        </w:p>
        <w:p>
          <w:pPr>
            <w:pStyle w:val="Contents3"/>
            <w:tabs>
              <w:tab w:val="clear" w:pos="8459"/>
              <w:tab w:val="right" w:pos="9026" w:leader="dot"/>
            </w:tabs>
            <w:rPr/>
          </w:pPr>
          <w:hyperlink w:anchor="__RefHeading___Toc17707244_1280447820">
            <w:r>
              <w:rPr>
                <w:webHidden/>
                <w:rStyle w:val="IndexLink"/>
                <w:rtl w:val="true"/>
              </w:rPr>
              <w:t>فيما اذا تمّت صلاة الصفّ المتقدّم و كانوا جالسين</w:t>
            </w:r>
            <w:r>
              <w:rPr>
                <w:rStyle w:val="IndexLink"/>
                <w:rtl w:val="true"/>
              </w:rPr>
              <w:tab/>
            </w:r>
            <w:r>
              <w:rPr>
                <w:rStyle w:val="IndexLink"/>
              </w:rPr>
              <w:t>153</w:t>
            </w:r>
          </w:hyperlink>
        </w:p>
        <w:p>
          <w:pPr>
            <w:pStyle w:val="Contents3"/>
            <w:tabs>
              <w:tab w:val="clear" w:pos="8459"/>
              <w:tab w:val="right" w:pos="9026" w:leader="dot"/>
            </w:tabs>
            <w:rPr/>
          </w:pPr>
          <w:hyperlink w:anchor="__RefHeading___Toc17707246_1280447820">
            <w:r>
              <w:rPr>
                <w:webHidden/>
                <w:rStyle w:val="IndexLink"/>
                <w:rtl w:val="true"/>
              </w:rPr>
              <w:t>في الثوب الرقيق الذي يُرى من ورائه الشبح</w:t>
            </w:r>
            <w:r>
              <w:rPr>
                <w:rStyle w:val="IndexLink"/>
                <w:rtl w:val="true"/>
              </w:rPr>
              <w:tab/>
            </w:r>
            <w:r>
              <w:rPr>
                <w:rStyle w:val="IndexLink"/>
              </w:rPr>
              <w:t>154</w:t>
            </w:r>
          </w:hyperlink>
        </w:p>
        <w:p>
          <w:pPr>
            <w:pStyle w:val="Contents3"/>
            <w:tabs>
              <w:tab w:val="clear" w:pos="8459"/>
              <w:tab w:val="right" w:pos="9026" w:leader="dot"/>
            </w:tabs>
            <w:rPr/>
          </w:pPr>
          <w:hyperlink w:anchor="__RefHeading___Toc17707248_1280447820">
            <w:r>
              <w:rPr>
                <w:webHidden/>
                <w:rStyle w:val="IndexLink"/>
                <w:rtl w:val="true"/>
              </w:rPr>
              <w:t>فيما لو تجدّد البعد في أثناء الصلاة</w:t>
            </w:r>
            <w:r>
              <w:rPr>
                <w:rStyle w:val="IndexLink"/>
                <w:rtl w:val="true"/>
              </w:rPr>
              <w:tab/>
            </w:r>
            <w:r>
              <w:rPr>
                <w:rStyle w:val="IndexLink"/>
              </w:rPr>
              <w:t>155</w:t>
            </w:r>
          </w:hyperlink>
        </w:p>
        <w:p>
          <w:pPr>
            <w:pStyle w:val="Contents3"/>
            <w:tabs>
              <w:tab w:val="clear" w:pos="8459"/>
              <w:tab w:val="right" w:pos="9026" w:leader="dot"/>
            </w:tabs>
            <w:rPr/>
          </w:pPr>
          <w:hyperlink w:anchor="__RefHeading___Toc17707250_1280447820">
            <w:r>
              <w:rPr>
                <w:webHidden/>
                <w:rStyle w:val="IndexLink"/>
                <w:rtl w:val="true"/>
              </w:rPr>
              <w:t>فيما اذا انتهت صلاة الصفّ المتقدّم لكونهم مقصّرين أو عدلوا الى الانفراد</w:t>
            </w:r>
            <w:r>
              <w:rPr>
                <w:rStyle w:val="IndexLink"/>
                <w:rtl w:val="true"/>
              </w:rPr>
              <w:tab/>
            </w:r>
            <w:r>
              <w:rPr>
                <w:rStyle w:val="IndexLink"/>
              </w:rPr>
              <w:t>155</w:t>
            </w:r>
          </w:hyperlink>
        </w:p>
        <w:p>
          <w:pPr>
            <w:pStyle w:val="Contents3"/>
            <w:tabs>
              <w:tab w:val="clear" w:pos="8459"/>
              <w:tab w:val="right" w:pos="9026" w:leader="dot"/>
            </w:tabs>
            <w:rPr/>
          </w:pPr>
          <w:hyperlink w:anchor="__RefHeading___Toc17707252_1280447820">
            <w:r>
              <w:rPr>
                <w:webHidden/>
                <w:rStyle w:val="IndexLink"/>
                <w:rtl w:val="true"/>
              </w:rPr>
              <w:t>فيما اذا علم بطلان صلاة الصفّ المتقدّم</w:t>
            </w:r>
            <w:r>
              <w:rPr>
                <w:rStyle w:val="IndexLink"/>
                <w:rtl w:val="true"/>
              </w:rPr>
              <w:tab/>
            </w:r>
            <w:r>
              <w:rPr>
                <w:rStyle w:val="IndexLink"/>
              </w:rPr>
              <w:t>156</w:t>
            </w:r>
          </w:hyperlink>
        </w:p>
        <w:p>
          <w:pPr>
            <w:pStyle w:val="Contents3"/>
            <w:tabs>
              <w:tab w:val="clear" w:pos="8459"/>
              <w:tab w:val="right" w:pos="9026" w:leader="dot"/>
            </w:tabs>
            <w:rPr/>
          </w:pPr>
          <w:hyperlink w:anchor="__RefHeading___Toc17707254_1280447820">
            <w:r>
              <w:rPr>
                <w:webHidden/>
                <w:rStyle w:val="IndexLink"/>
                <w:rtl w:val="true"/>
              </w:rPr>
              <w:t>في الفصل بالصبي المميّز</w:t>
            </w:r>
            <w:r>
              <w:rPr>
                <w:rStyle w:val="IndexLink"/>
                <w:rtl w:val="true"/>
              </w:rPr>
              <w:tab/>
            </w:r>
            <w:r>
              <w:rPr>
                <w:rStyle w:val="IndexLink"/>
              </w:rPr>
              <w:t>157</w:t>
            </w:r>
          </w:hyperlink>
        </w:p>
        <w:p>
          <w:pPr>
            <w:pStyle w:val="Contents3"/>
            <w:tabs>
              <w:tab w:val="clear" w:pos="8459"/>
              <w:tab w:val="right" w:pos="9026" w:leader="dot"/>
            </w:tabs>
            <w:rPr/>
          </w:pPr>
          <w:hyperlink w:anchor="__RefHeading___Toc17707256_1280447820">
            <w:r>
              <w:rPr>
                <w:webHidden/>
                <w:rStyle w:val="IndexLink"/>
                <w:rtl w:val="true"/>
              </w:rPr>
              <w:t>فيما اذا تقدّم المأموم على الامام في أثناء الصلاة</w:t>
            </w:r>
            <w:r>
              <w:rPr>
                <w:rStyle w:val="IndexLink"/>
                <w:rtl w:val="true"/>
              </w:rPr>
              <w:tab/>
            </w:r>
            <w:r>
              <w:rPr>
                <w:rStyle w:val="IndexLink"/>
              </w:rPr>
              <w:t>159</w:t>
            </w:r>
          </w:hyperlink>
        </w:p>
        <w:p>
          <w:pPr>
            <w:pStyle w:val="Contents3"/>
            <w:tabs>
              <w:tab w:val="clear" w:pos="8459"/>
              <w:tab w:val="right" w:pos="9026" w:leader="dot"/>
            </w:tabs>
            <w:rPr/>
          </w:pPr>
          <w:hyperlink w:anchor="__RefHeading___Toc17707258_1280447820">
            <w:r>
              <w:rPr>
                <w:webHidden/>
                <w:rStyle w:val="IndexLink"/>
                <w:rtl w:val="true"/>
              </w:rPr>
              <w:t>في الجماعة بالاستدارة حول الكعبة</w:t>
            </w:r>
            <w:r>
              <w:rPr>
                <w:rStyle w:val="IndexLink"/>
                <w:rtl w:val="true"/>
              </w:rPr>
              <w:tab/>
            </w:r>
            <w:r>
              <w:rPr>
                <w:rStyle w:val="IndexLink"/>
              </w:rPr>
              <w:t>159</w:t>
            </w:r>
          </w:hyperlink>
        </w:p>
        <w:p>
          <w:pPr>
            <w:pStyle w:val="Contents2"/>
            <w:tabs>
              <w:tab w:val="clear" w:pos="8743"/>
              <w:tab w:val="right" w:pos="9026" w:leader="dot"/>
            </w:tabs>
            <w:rPr/>
          </w:pPr>
          <w:hyperlink w:anchor="__RefHeading___Toc17707260_1280447820">
            <w:r>
              <w:rPr>
                <w:webHidden/>
                <w:rStyle w:val="IndexLink"/>
                <w:rtl w:val="true"/>
              </w:rPr>
              <w:t xml:space="preserve">فصل </w:t>
            </w:r>
            <w:r>
              <w:rPr>
                <w:rStyle w:val="IndexLink"/>
                <w:rtl w:val="true"/>
              </w:rPr>
              <w:t xml:space="preserve">: </w:t>
            </w:r>
            <w:r>
              <w:rPr>
                <w:rStyle w:val="IndexLink"/>
                <w:rtl w:val="true"/>
              </w:rPr>
              <w:t>في أحكام الجماعة</w:t>
            </w:r>
            <w:r>
              <w:rPr>
                <w:rStyle w:val="IndexLink"/>
                <w:rtl w:val="true"/>
              </w:rPr>
              <w:tab/>
            </w:r>
            <w:r>
              <w:rPr>
                <w:rStyle w:val="IndexLink"/>
              </w:rPr>
              <w:t>162</w:t>
            </w:r>
          </w:hyperlink>
        </w:p>
        <w:p>
          <w:pPr>
            <w:pStyle w:val="Contents3"/>
            <w:tabs>
              <w:tab w:val="clear" w:pos="8459"/>
              <w:tab w:val="right" w:pos="9026" w:leader="dot"/>
            </w:tabs>
            <w:rPr/>
          </w:pPr>
          <w:hyperlink w:anchor="__RefHeading___Toc17707262_1280447820">
            <w:r>
              <w:rPr>
                <w:webHidden/>
                <w:rStyle w:val="IndexLink"/>
                <w:rtl w:val="true"/>
              </w:rPr>
              <w:t>في قراءة المأموم في الجماعة</w:t>
            </w:r>
            <w:r>
              <w:rPr>
                <w:rStyle w:val="IndexLink"/>
                <w:rtl w:val="true"/>
              </w:rPr>
              <w:tab/>
            </w:r>
            <w:r>
              <w:rPr>
                <w:rStyle w:val="IndexLink"/>
              </w:rPr>
              <w:t>162</w:t>
            </w:r>
          </w:hyperlink>
        </w:p>
        <w:p>
          <w:pPr>
            <w:pStyle w:val="Contents4"/>
            <w:tabs>
              <w:tab w:val="clear" w:pos="8176"/>
              <w:tab w:val="right" w:pos="9026" w:leader="dot"/>
            </w:tabs>
            <w:rPr/>
          </w:pPr>
          <w:hyperlink w:anchor="__RefHeading___Toc17707264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7707266_1280447820">
            <w:r>
              <w:rPr>
                <w:webHidden/>
                <w:rStyle w:val="IndexLink"/>
                <w:rtl w:val="true"/>
              </w:rPr>
              <w:t xml:space="preserve">الفرع الأوّل </w:t>
            </w:r>
            <w:r>
              <w:rPr>
                <w:rStyle w:val="IndexLink"/>
                <w:rtl w:val="true"/>
              </w:rPr>
              <w:t xml:space="preserve">: </w:t>
            </w:r>
            <w:r>
              <w:rPr>
                <w:rStyle w:val="IndexLink"/>
                <w:rtl w:val="true"/>
              </w:rPr>
              <w:t>في قراءة المأموم في الركعتين الأوليين</w:t>
            </w:r>
            <w:r>
              <w:rPr>
                <w:rStyle w:val="IndexLink"/>
                <w:rtl w:val="true"/>
              </w:rPr>
              <w:tab/>
            </w:r>
            <w:r>
              <w:rPr>
                <w:rStyle w:val="IndexLink"/>
              </w:rPr>
              <w:t>163</w:t>
            </w:r>
          </w:hyperlink>
        </w:p>
        <w:p>
          <w:pPr>
            <w:pStyle w:val="Contents4"/>
            <w:tabs>
              <w:tab w:val="clear" w:pos="8176"/>
              <w:tab w:val="right" w:pos="9026" w:leader="dot"/>
            </w:tabs>
            <w:rPr/>
          </w:pPr>
          <w:hyperlink w:anchor="__RefHeading___Toc17707268_1280447820">
            <w:r>
              <w:rPr>
                <w:webHidden/>
                <w:rStyle w:val="IndexLink"/>
                <w:rtl w:val="true"/>
              </w:rPr>
              <w:t xml:space="preserve">الفرع الثاني </w:t>
            </w:r>
            <w:r>
              <w:rPr>
                <w:rStyle w:val="IndexLink"/>
                <w:rtl w:val="true"/>
              </w:rPr>
              <w:t xml:space="preserve">: </w:t>
            </w:r>
            <w:r>
              <w:rPr>
                <w:rStyle w:val="IndexLink"/>
                <w:rtl w:val="true"/>
              </w:rPr>
              <w:t>في قراءة المأموم في الركعتين الأخيرتين</w:t>
            </w:r>
            <w:r>
              <w:rPr>
                <w:rStyle w:val="IndexLink"/>
                <w:rtl w:val="true"/>
              </w:rPr>
              <w:tab/>
            </w:r>
            <w:r>
              <w:rPr>
                <w:rStyle w:val="IndexLink"/>
              </w:rPr>
              <w:t>172</w:t>
            </w:r>
          </w:hyperlink>
        </w:p>
        <w:p>
          <w:pPr>
            <w:pStyle w:val="Contents3"/>
            <w:tabs>
              <w:tab w:val="clear" w:pos="8459"/>
              <w:tab w:val="right" w:pos="9026" w:leader="dot"/>
            </w:tabs>
            <w:rPr/>
          </w:pPr>
          <w:hyperlink w:anchor="__RefHeading___Toc17707270_1280447820">
            <w:r>
              <w:rPr>
                <w:webHidden/>
                <w:rStyle w:val="IndexLink"/>
                <w:rtl w:val="true"/>
              </w:rPr>
              <w:t>فيما اذا سمع بعض قراءة الامام</w:t>
            </w:r>
            <w:r>
              <w:rPr>
                <w:rStyle w:val="IndexLink"/>
                <w:rtl w:val="true"/>
              </w:rPr>
              <w:tab/>
            </w:r>
            <w:r>
              <w:rPr>
                <w:rStyle w:val="IndexLink"/>
              </w:rPr>
              <w:t>176</w:t>
            </w:r>
          </w:hyperlink>
        </w:p>
        <w:p>
          <w:pPr>
            <w:pStyle w:val="Contents3"/>
            <w:tabs>
              <w:tab w:val="clear" w:pos="8459"/>
              <w:tab w:val="right" w:pos="9026" w:leader="dot"/>
            </w:tabs>
            <w:rPr/>
          </w:pPr>
          <w:hyperlink w:anchor="__RefHeading___Toc17707272_1280447820">
            <w:r>
              <w:rPr>
                <w:webHidden/>
                <w:rStyle w:val="IndexLink"/>
                <w:rtl w:val="true"/>
              </w:rPr>
              <w:t>فيما اذا قرأ بتخيّل أنّ المسموع غير صوت الامام فبان أنّه للامام</w:t>
            </w:r>
            <w:r>
              <w:rPr>
                <w:rStyle w:val="IndexLink"/>
                <w:rtl w:val="true"/>
              </w:rPr>
              <w:tab/>
            </w:r>
            <w:r>
              <w:rPr>
                <w:rStyle w:val="IndexLink"/>
              </w:rPr>
              <w:t>178</w:t>
            </w:r>
          </w:hyperlink>
        </w:p>
        <w:p>
          <w:pPr>
            <w:pStyle w:val="Contents3"/>
            <w:tabs>
              <w:tab w:val="clear" w:pos="8459"/>
              <w:tab w:val="right" w:pos="9026" w:leader="dot"/>
            </w:tabs>
            <w:rPr/>
          </w:pPr>
          <w:hyperlink w:anchor="__RefHeading___Toc17707274_1280447820">
            <w:r>
              <w:rPr>
                <w:webHidden/>
                <w:rStyle w:val="IndexLink"/>
                <w:rtl w:val="true"/>
              </w:rPr>
              <w:t>فيما اذا شكّ في السماع و عدمه</w:t>
            </w:r>
            <w:r>
              <w:rPr>
                <w:rStyle w:val="IndexLink"/>
                <w:rtl w:val="true"/>
              </w:rPr>
              <w:tab/>
            </w:r>
            <w:r>
              <w:rPr>
                <w:rStyle w:val="IndexLink"/>
              </w:rPr>
              <w:t>178</w:t>
            </w:r>
          </w:hyperlink>
        </w:p>
        <w:p>
          <w:pPr>
            <w:pStyle w:val="Contents3"/>
            <w:tabs>
              <w:tab w:val="clear" w:pos="8459"/>
              <w:tab w:val="right" w:pos="9026" w:leader="dot"/>
            </w:tabs>
            <w:rPr/>
          </w:pPr>
          <w:hyperlink w:anchor="__RefHeading___Toc17707276_1280447820">
            <w:r>
              <w:rPr>
                <w:webHidden/>
                <w:rStyle w:val="IndexLink"/>
                <w:rtl w:val="true"/>
              </w:rPr>
              <w:t>في حكم الطمأنينة و المبادرة الى القيام حال قراءة الامام</w:t>
            </w:r>
            <w:r>
              <w:rPr>
                <w:rStyle w:val="IndexLink"/>
                <w:rtl w:val="true"/>
              </w:rPr>
              <w:tab/>
            </w:r>
            <w:r>
              <w:rPr>
                <w:rStyle w:val="IndexLink"/>
              </w:rPr>
              <w:t>179</w:t>
            </w:r>
          </w:hyperlink>
        </w:p>
        <w:p>
          <w:pPr>
            <w:pStyle w:val="Contents3"/>
            <w:tabs>
              <w:tab w:val="clear" w:pos="8459"/>
              <w:tab w:val="right" w:pos="9026" w:leader="dot"/>
            </w:tabs>
            <w:rPr/>
          </w:pPr>
          <w:hyperlink w:anchor="__RefHeading___Toc17707278_1280447820">
            <w:r>
              <w:rPr>
                <w:webHidden/>
                <w:rStyle w:val="IndexLink"/>
                <w:rtl w:val="true"/>
              </w:rPr>
              <w:t>في عدم جواز تقدّم المأموم على الامام في الأفعال</w:t>
            </w:r>
            <w:r>
              <w:rPr>
                <w:rStyle w:val="IndexLink"/>
                <w:rtl w:val="true"/>
              </w:rPr>
              <w:tab/>
            </w:r>
            <w:r>
              <w:rPr>
                <w:rStyle w:val="IndexLink"/>
              </w:rPr>
              <w:t>180</w:t>
            </w:r>
          </w:hyperlink>
        </w:p>
        <w:p>
          <w:pPr>
            <w:pStyle w:val="Contents3"/>
            <w:tabs>
              <w:tab w:val="clear" w:pos="8459"/>
              <w:tab w:val="right" w:pos="9026" w:leader="dot"/>
            </w:tabs>
            <w:rPr/>
          </w:pPr>
          <w:hyperlink w:anchor="__RefHeading___Toc17707280_1280447820">
            <w:r>
              <w:rPr>
                <w:webHidden/>
                <w:rStyle w:val="IndexLink"/>
                <w:rtl w:val="true"/>
              </w:rPr>
              <w:t>في أنّ وجوب المتابعة ليس شرطا في الصحّة</w:t>
            </w:r>
            <w:r>
              <w:rPr>
                <w:rStyle w:val="IndexLink"/>
                <w:rtl w:val="true"/>
              </w:rPr>
              <w:tab/>
            </w:r>
            <w:r>
              <w:rPr>
                <w:rStyle w:val="IndexLink"/>
              </w:rPr>
              <w:t>184</w:t>
            </w:r>
          </w:hyperlink>
        </w:p>
        <w:p>
          <w:pPr>
            <w:pStyle w:val="Contents3"/>
            <w:tabs>
              <w:tab w:val="clear" w:pos="8459"/>
              <w:tab w:val="right" w:pos="9026" w:leader="dot"/>
            </w:tabs>
            <w:rPr/>
          </w:pPr>
          <w:hyperlink w:anchor="__RefHeading___Toc17707282_1280447820">
            <w:r>
              <w:rPr>
                <w:webHidden/>
                <w:rStyle w:val="IndexLink"/>
                <w:rtl w:val="true"/>
              </w:rPr>
              <w:t>فيما اذا رفع رأسه من الركوع أو السجود قبل الامام</w:t>
            </w:r>
            <w:r>
              <w:rPr>
                <w:rStyle w:val="IndexLink"/>
                <w:rtl w:val="true"/>
              </w:rPr>
              <w:tab/>
            </w:r>
            <w:r>
              <w:rPr>
                <w:rStyle w:val="IndexLink"/>
              </w:rPr>
              <w:t>186</w:t>
            </w:r>
          </w:hyperlink>
        </w:p>
        <w:p>
          <w:pPr>
            <w:pStyle w:val="Contents3"/>
            <w:tabs>
              <w:tab w:val="clear" w:pos="8459"/>
              <w:tab w:val="right" w:pos="9026" w:leader="dot"/>
            </w:tabs>
            <w:rPr/>
          </w:pPr>
          <w:hyperlink w:anchor="__RefHeading___Toc17707284_1280447820">
            <w:r>
              <w:rPr>
                <w:webHidden/>
                <w:rStyle w:val="IndexLink"/>
                <w:rtl w:val="true"/>
              </w:rPr>
              <w:t>فيما لو عاد الى الركوع للمتابعة فرفع الامام رأسه قبله</w:t>
            </w:r>
            <w:r>
              <w:rPr>
                <w:rStyle w:val="IndexLink"/>
                <w:rtl w:val="true"/>
              </w:rPr>
              <w:tab/>
            </w:r>
            <w:r>
              <w:rPr>
                <w:rStyle w:val="IndexLink"/>
              </w:rPr>
              <w:t>190</w:t>
            </w:r>
          </w:hyperlink>
        </w:p>
        <w:p>
          <w:pPr>
            <w:pStyle w:val="Contents3"/>
            <w:tabs>
              <w:tab w:val="clear" w:pos="8459"/>
              <w:tab w:val="right" w:pos="9026" w:leader="dot"/>
            </w:tabs>
            <w:rPr/>
          </w:pPr>
          <w:hyperlink w:anchor="__RefHeading___Toc17707286_1280447820">
            <w:r>
              <w:rPr>
                <w:webHidden/>
                <w:rStyle w:val="IndexLink"/>
                <w:rtl w:val="true"/>
              </w:rPr>
              <w:t>فيما اذا ركع أو سجد قبل الامام</w:t>
            </w:r>
            <w:r>
              <w:rPr>
                <w:rStyle w:val="IndexLink"/>
                <w:rtl w:val="true"/>
              </w:rPr>
              <w:tab/>
            </w:r>
            <w:r>
              <w:rPr>
                <w:rStyle w:val="IndexLink"/>
              </w:rPr>
              <w:t>192</w:t>
            </w:r>
          </w:hyperlink>
        </w:p>
        <w:p>
          <w:pPr>
            <w:pStyle w:val="Contents3"/>
            <w:tabs>
              <w:tab w:val="clear" w:pos="8459"/>
              <w:tab w:val="right" w:pos="9026" w:leader="dot"/>
            </w:tabs>
            <w:rPr/>
          </w:pPr>
          <w:hyperlink w:anchor="__RefHeading___Toc17707288_1280447820">
            <w:r>
              <w:rPr>
                <w:webHidden/>
                <w:rStyle w:val="IndexLink"/>
                <w:rtl w:val="true"/>
              </w:rPr>
              <w:t>في متابعة الامام في الأقوال</w:t>
            </w:r>
            <w:r>
              <w:rPr>
                <w:rStyle w:val="IndexLink"/>
                <w:rtl w:val="true"/>
              </w:rPr>
              <w:tab/>
            </w:r>
            <w:r>
              <w:rPr>
                <w:rStyle w:val="IndexLink"/>
              </w:rPr>
              <w:t>193</w:t>
            </w:r>
          </w:hyperlink>
        </w:p>
        <w:p>
          <w:pPr>
            <w:pStyle w:val="Contents3"/>
            <w:tabs>
              <w:tab w:val="clear" w:pos="8459"/>
              <w:tab w:val="right" w:pos="9026" w:leader="dot"/>
            </w:tabs>
            <w:rPr/>
          </w:pPr>
          <w:hyperlink w:anchor="__RefHeading___Toc17707290_1280447820">
            <w:r>
              <w:rPr>
                <w:webHidden/>
                <w:rStyle w:val="IndexLink"/>
                <w:rtl w:val="true"/>
              </w:rPr>
              <w:t>فيما لو أحرم قبل الامام</w:t>
            </w:r>
            <w:r>
              <w:rPr>
                <w:rStyle w:val="IndexLink"/>
                <w:rtl w:val="true"/>
              </w:rPr>
              <w:tab/>
            </w:r>
            <w:r>
              <w:rPr>
                <w:rStyle w:val="IndexLink"/>
              </w:rPr>
              <w:t>198</w:t>
            </w:r>
          </w:hyperlink>
        </w:p>
        <w:p>
          <w:pPr>
            <w:pStyle w:val="Contents3"/>
            <w:tabs>
              <w:tab w:val="clear" w:pos="8459"/>
              <w:tab w:val="right" w:pos="9026" w:leader="dot"/>
            </w:tabs>
            <w:rPr/>
          </w:pPr>
          <w:hyperlink w:anchor="__RefHeading___Toc17707292_1280447820">
            <w:r>
              <w:rPr>
                <w:webHidden/>
                <w:rStyle w:val="IndexLink"/>
                <w:rtl w:val="true"/>
              </w:rPr>
              <w:t>في اتيان ذكر الركوع و السجود أزيد من الامام</w:t>
            </w:r>
            <w:r>
              <w:rPr>
                <w:rStyle w:val="IndexLink"/>
                <w:rtl w:val="true"/>
              </w:rPr>
              <w:tab/>
            </w:r>
            <w:r>
              <w:rPr>
                <w:rStyle w:val="IndexLink"/>
              </w:rPr>
              <w:t>199</w:t>
            </w:r>
          </w:hyperlink>
        </w:p>
        <w:p>
          <w:pPr>
            <w:pStyle w:val="Contents3"/>
            <w:tabs>
              <w:tab w:val="clear" w:pos="8459"/>
              <w:tab w:val="right" w:pos="9026" w:leader="dot"/>
            </w:tabs>
            <w:rPr/>
          </w:pPr>
          <w:hyperlink w:anchor="__RefHeading___Toc17707294_1280447820">
            <w:r>
              <w:rPr>
                <w:webHidden/>
                <w:rStyle w:val="IndexLink"/>
                <w:rtl w:val="true"/>
              </w:rPr>
              <w:t>فيما اذا ركع المأموم ثمّ رأى الامام يقنت في غير محلّه</w:t>
            </w:r>
            <w:r>
              <w:rPr>
                <w:rStyle w:val="IndexLink"/>
                <w:rtl w:val="true"/>
              </w:rPr>
              <w:tab/>
            </w:r>
            <w:r>
              <w:rPr>
                <w:rStyle w:val="IndexLink"/>
              </w:rPr>
              <w:t>200</w:t>
            </w:r>
          </w:hyperlink>
        </w:p>
        <w:p>
          <w:pPr>
            <w:pStyle w:val="Contents3"/>
            <w:tabs>
              <w:tab w:val="clear" w:pos="8459"/>
              <w:tab w:val="right" w:pos="9026" w:leader="dot"/>
            </w:tabs>
            <w:rPr/>
          </w:pPr>
          <w:hyperlink w:anchor="__RefHeading___Toc17707296_1280447820">
            <w:r>
              <w:rPr>
                <w:webHidden/>
                <w:rStyle w:val="IndexLink"/>
                <w:rtl w:val="true"/>
              </w:rPr>
              <w:t>فيما يتحمّله الامام عن المأموم من أفعال الصلاة</w:t>
            </w:r>
            <w:r>
              <w:rPr>
                <w:rStyle w:val="IndexLink"/>
                <w:rtl w:val="true"/>
              </w:rPr>
              <w:tab/>
            </w:r>
            <w:r>
              <w:rPr>
                <w:rStyle w:val="IndexLink"/>
              </w:rPr>
              <w:t>201</w:t>
            </w:r>
          </w:hyperlink>
        </w:p>
        <w:p>
          <w:pPr>
            <w:pStyle w:val="Contents4"/>
            <w:tabs>
              <w:tab w:val="clear" w:pos="8176"/>
              <w:tab w:val="right" w:pos="9026" w:leader="dot"/>
            </w:tabs>
            <w:rPr/>
          </w:pPr>
          <w:hyperlink w:anchor="__RefHeading___Toc17707298_1280447820">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7707300_1280447820">
            <w:r>
              <w:rPr>
                <w:webHidden/>
                <w:rStyle w:val="IndexLink"/>
                <w:rtl w:val="true"/>
              </w:rPr>
              <w:t xml:space="preserve">فرع </w:t>
            </w:r>
            <w:r>
              <w:rPr>
                <w:rStyle w:val="IndexLink"/>
                <w:rtl w:val="true"/>
              </w:rPr>
              <w:t xml:space="preserve">: </w:t>
            </w:r>
            <w:r>
              <w:rPr>
                <w:rStyle w:val="IndexLink"/>
                <w:rtl w:val="true"/>
              </w:rPr>
              <w:t>فيما اذا لم يمهله الامام للقراءة</w:t>
            </w:r>
            <w:r>
              <w:rPr>
                <w:rStyle w:val="IndexLink"/>
                <w:rtl w:val="true"/>
              </w:rPr>
              <w:tab/>
            </w:r>
            <w:r>
              <w:rPr>
                <w:rStyle w:val="IndexLink"/>
              </w:rPr>
              <w:t>205</w:t>
            </w:r>
          </w:hyperlink>
        </w:p>
        <w:p>
          <w:pPr>
            <w:pStyle w:val="Contents3"/>
            <w:tabs>
              <w:tab w:val="clear" w:pos="8459"/>
              <w:tab w:val="right" w:pos="9026" w:leader="dot"/>
            </w:tabs>
            <w:rPr/>
          </w:pPr>
          <w:hyperlink w:anchor="__RefHeading___Toc17707302_1280447820">
            <w:r>
              <w:rPr>
                <w:webHidden/>
                <w:rStyle w:val="IndexLink"/>
                <w:rtl w:val="true"/>
              </w:rPr>
              <w:t>فيما اذا أدرك الامام في الركعة الثانية</w:t>
            </w:r>
            <w:r>
              <w:rPr>
                <w:rStyle w:val="IndexLink"/>
                <w:rtl w:val="true"/>
              </w:rPr>
              <w:tab/>
            </w:r>
            <w:r>
              <w:rPr>
                <w:rStyle w:val="IndexLink"/>
              </w:rPr>
              <w:t>207</w:t>
            </w:r>
          </w:hyperlink>
        </w:p>
        <w:p>
          <w:pPr>
            <w:pStyle w:val="Contents3"/>
            <w:tabs>
              <w:tab w:val="clear" w:pos="8459"/>
              <w:tab w:val="right" w:pos="9026" w:leader="dot"/>
            </w:tabs>
            <w:rPr/>
          </w:pPr>
          <w:hyperlink w:anchor="__RefHeading___Toc17707304_1280447820">
            <w:r>
              <w:rPr>
                <w:webHidden/>
                <w:rStyle w:val="IndexLink"/>
                <w:rtl w:val="true"/>
              </w:rPr>
              <w:t>فيما هو المراد بعدم امهال الامام المجوّز لترك السورة</w:t>
            </w:r>
            <w:r>
              <w:rPr>
                <w:rStyle w:val="IndexLink"/>
                <w:rtl w:val="true"/>
              </w:rPr>
              <w:tab/>
            </w:r>
            <w:r>
              <w:rPr>
                <w:rStyle w:val="IndexLink"/>
              </w:rPr>
              <w:t>210</w:t>
            </w:r>
          </w:hyperlink>
        </w:p>
        <w:p>
          <w:pPr>
            <w:pStyle w:val="Contents3"/>
            <w:tabs>
              <w:tab w:val="clear" w:pos="8459"/>
              <w:tab w:val="right" w:pos="9026" w:leader="dot"/>
            </w:tabs>
            <w:rPr/>
          </w:pPr>
          <w:hyperlink w:anchor="__RefHeading___Toc17707306_1280447820">
            <w:r>
              <w:rPr>
                <w:webHidden/>
                <w:rStyle w:val="IndexLink"/>
                <w:rtl w:val="true"/>
              </w:rPr>
              <w:t>فيما اذا اعتقد المأموم امهال الامام له في قراءته فقرأها و لم يدرك ركوعه</w:t>
            </w:r>
            <w:r>
              <w:rPr>
                <w:rStyle w:val="IndexLink"/>
                <w:rtl w:val="true"/>
              </w:rPr>
              <w:tab/>
            </w:r>
            <w:r>
              <w:rPr>
                <w:rStyle w:val="IndexLink"/>
              </w:rPr>
              <w:t>211</w:t>
            </w:r>
          </w:hyperlink>
        </w:p>
        <w:p>
          <w:pPr>
            <w:pStyle w:val="Contents3"/>
            <w:tabs>
              <w:tab w:val="clear" w:pos="8459"/>
              <w:tab w:val="right" w:pos="9026" w:leader="dot"/>
            </w:tabs>
            <w:rPr/>
          </w:pPr>
          <w:hyperlink w:anchor="__RefHeading___Toc17707308_1280447820">
            <w:r>
              <w:rPr>
                <w:webHidden/>
                <w:rStyle w:val="IndexLink"/>
                <w:rtl w:val="true"/>
              </w:rPr>
              <w:t>في كيفيّة القراءة خلف الامام من الجهر و الاخفات</w:t>
            </w:r>
            <w:r>
              <w:rPr>
                <w:rStyle w:val="IndexLink"/>
                <w:rtl w:val="true"/>
              </w:rPr>
              <w:tab/>
            </w:r>
            <w:r>
              <w:rPr>
                <w:rStyle w:val="IndexLink"/>
              </w:rPr>
              <w:t>212</w:t>
            </w:r>
          </w:hyperlink>
        </w:p>
        <w:p>
          <w:pPr>
            <w:pStyle w:val="Contents3"/>
            <w:tabs>
              <w:tab w:val="clear" w:pos="8459"/>
              <w:tab w:val="right" w:pos="9026" w:leader="dot"/>
            </w:tabs>
            <w:rPr/>
          </w:pPr>
          <w:hyperlink w:anchor="__RefHeading___Toc17707310_1280447820">
            <w:r>
              <w:rPr>
                <w:webHidden/>
                <w:rStyle w:val="IndexLink"/>
                <w:rtl w:val="true"/>
              </w:rPr>
              <w:t>في حكم تشهّد المأموم المسبوق بركعة</w:t>
            </w:r>
            <w:r>
              <w:rPr>
                <w:rStyle w:val="IndexLink"/>
                <w:rtl w:val="true"/>
              </w:rPr>
              <w:tab/>
            </w:r>
            <w:r>
              <w:rPr>
                <w:rStyle w:val="IndexLink"/>
              </w:rPr>
              <w:t>213</w:t>
            </w:r>
          </w:hyperlink>
        </w:p>
        <w:p>
          <w:pPr>
            <w:pStyle w:val="Contents3"/>
            <w:tabs>
              <w:tab w:val="clear" w:pos="8459"/>
              <w:tab w:val="right" w:pos="9026" w:leader="dot"/>
            </w:tabs>
            <w:rPr/>
          </w:pPr>
          <w:hyperlink w:anchor="__RefHeading___Toc17707312_1280447820">
            <w:r>
              <w:rPr>
                <w:webHidden/>
                <w:rStyle w:val="IndexLink"/>
                <w:rtl w:val="true"/>
              </w:rPr>
              <w:t>في حكم قراءة المأموم اذا أدرك الامام في الأخيرتين</w:t>
            </w:r>
            <w:r>
              <w:rPr>
                <w:rStyle w:val="IndexLink"/>
                <w:rtl w:val="true"/>
              </w:rPr>
              <w:tab/>
            </w:r>
            <w:r>
              <w:rPr>
                <w:rStyle w:val="IndexLink"/>
              </w:rPr>
              <w:t>214</w:t>
            </w:r>
          </w:hyperlink>
        </w:p>
        <w:p>
          <w:pPr>
            <w:pStyle w:val="Contents3"/>
            <w:tabs>
              <w:tab w:val="clear" w:pos="8459"/>
              <w:tab w:val="right" w:pos="9026" w:leader="dot"/>
            </w:tabs>
            <w:rPr/>
          </w:pPr>
          <w:hyperlink w:anchor="__RefHeading___Toc17707314_1280447820">
            <w:r>
              <w:rPr>
                <w:webHidden/>
                <w:rStyle w:val="IndexLink"/>
                <w:rtl w:val="true"/>
              </w:rPr>
              <w:t>فيما اذا حضر المأموم الجماعة و لم يدر أنّ الامام في الأوليين أو الأخيرتين</w:t>
            </w:r>
            <w:r>
              <w:rPr>
                <w:rStyle w:val="IndexLink"/>
                <w:rtl w:val="true"/>
              </w:rPr>
              <w:tab/>
            </w:r>
            <w:r>
              <w:rPr>
                <w:rStyle w:val="IndexLink"/>
              </w:rPr>
              <w:t>215</w:t>
            </w:r>
          </w:hyperlink>
        </w:p>
        <w:p>
          <w:pPr>
            <w:pStyle w:val="Contents3"/>
            <w:tabs>
              <w:tab w:val="clear" w:pos="8459"/>
              <w:tab w:val="right" w:pos="9026" w:leader="dot"/>
            </w:tabs>
            <w:rPr/>
          </w:pPr>
          <w:hyperlink w:anchor="__RefHeading___Toc17707316_1280447820">
            <w:r>
              <w:rPr>
                <w:webHidden/>
                <w:rStyle w:val="IndexLink"/>
                <w:rtl w:val="true"/>
              </w:rPr>
              <w:t>فيما اذا تخيّل أنّ الامام في الأوليين فترك القراءة فبان خلافه</w:t>
            </w:r>
            <w:r>
              <w:rPr>
                <w:rStyle w:val="IndexLink"/>
                <w:rtl w:val="true"/>
              </w:rPr>
              <w:tab/>
            </w:r>
            <w:r>
              <w:rPr>
                <w:rStyle w:val="IndexLink"/>
              </w:rPr>
              <w:t>216</w:t>
            </w:r>
          </w:hyperlink>
        </w:p>
        <w:p>
          <w:pPr>
            <w:pStyle w:val="Contents3"/>
            <w:tabs>
              <w:tab w:val="clear" w:pos="8459"/>
              <w:tab w:val="right" w:pos="9026" w:leader="dot"/>
            </w:tabs>
            <w:rPr/>
          </w:pPr>
          <w:hyperlink w:anchor="__RefHeading___Toc17707318_1280447820">
            <w:r>
              <w:rPr>
                <w:webHidden/>
                <w:rStyle w:val="IndexLink"/>
                <w:rtl w:val="true"/>
              </w:rPr>
              <w:t>فيما اذا كان مشتغلاً بالصلاة منفردا فأقيمت الجماعة</w:t>
            </w:r>
            <w:r>
              <w:rPr>
                <w:rStyle w:val="IndexLink"/>
                <w:rtl w:val="true"/>
              </w:rPr>
              <w:tab/>
            </w:r>
            <w:r>
              <w:rPr>
                <w:rStyle w:val="IndexLink"/>
              </w:rPr>
              <w:t>217</w:t>
            </w:r>
          </w:hyperlink>
        </w:p>
        <w:p>
          <w:pPr>
            <w:pStyle w:val="Contents4"/>
            <w:tabs>
              <w:tab w:val="clear" w:pos="8176"/>
              <w:tab w:val="right" w:pos="9026" w:leader="dot"/>
            </w:tabs>
            <w:rPr/>
          </w:pPr>
          <w:hyperlink w:anchor="__RefHeading___Toc17707320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7707322_1280447820">
            <w:r>
              <w:rPr>
                <w:webHidden/>
                <w:rStyle w:val="IndexLink"/>
                <w:rtl w:val="true"/>
              </w:rPr>
              <w:t xml:space="preserve">الفرع الأوّل </w:t>
            </w:r>
            <w:r>
              <w:rPr>
                <w:rStyle w:val="IndexLink"/>
                <w:rtl w:val="true"/>
              </w:rPr>
              <w:t xml:space="preserve">: </w:t>
            </w:r>
            <w:r>
              <w:rPr>
                <w:rStyle w:val="IndexLink"/>
                <w:rtl w:val="true"/>
              </w:rPr>
              <w:t>فيما اذا كان مشتغلاً بالنافلة فأقيمت الجماعة</w:t>
            </w:r>
            <w:r>
              <w:rPr>
                <w:rStyle w:val="IndexLink"/>
                <w:rtl w:val="true"/>
              </w:rPr>
              <w:tab/>
            </w:r>
            <w:r>
              <w:rPr>
                <w:rStyle w:val="IndexLink"/>
              </w:rPr>
              <w:t>217</w:t>
            </w:r>
          </w:hyperlink>
        </w:p>
        <w:p>
          <w:pPr>
            <w:pStyle w:val="Contents4"/>
            <w:tabs>
              <w:tab w:val="clear" w:pos="8176"/>
              <w:tab w:val="right" w:pos="9026" w:leader="dot"/>
            </w:tabs>
            <w:rPr/>
          </w:pPr>
          <w:hyperlink w:anchor="__RefHeading___Toc17707324_1280447820">
            <w:r>
              <w:rPr>
                <w:webHidden/>
                <w:rStyle w:val="IndexLink"/>
                <w:rtl w:val="true"/>
              </w:rPr>
              <w:t xml:space="preserve">الفرع الثاني </w:t>
            </w:r>
            <w:r>
              <w:rPr>
                <w:rStyle w:val="IndexLink"/>
                <w:rtl w:val="true"/>
              </w:rPr>
              <w:t xml:space="preserve">: </w:t>
            </w:r>
            <w:r>
              <w:rPr>
                <w:rStyle w:val="IndexLink"/>
                <w:rtl w:val="true"/>
              </w:rPr>
              <w:t>فيما اذا كان مشتغلاً بالفريضة منفردا فأقيمت الجماعة</w:t>
            </w:r>
            <w:r>
              <w:rPr>
                <w:rStyle w:val="IndexLink"/>
                <w:rtl w:val="true"/>
              </w:rPr>
              <w:tab/>
            </w:r>
            <w:r>
              <w:rPr>
                <w:rStyle w:val="IndexLink"/>
              </w:rPr>
              <w:t>220</w:t>
            </w:r>
          </w:hyperlink>
        </w:p>
        <w:p>
          <w:pPr>
            <w:pStyle w:val="Contents3"/>
            <w:tabs>
              <w:tab w:val="clear" w:pos="8459"/>
              <w:tab w:val="right" w:pos="9026" w:leader="dot"/>
            </w:tabs>
            <w:rPr/>
          </w:pPr>
          <w:hyperlink w:anchor="__RefHeading___Toc17707326_1280447820">
            <w:r>
              <w:rPr>
                <w:webHidden/>
                <w:rStyle w:val="IndexLink"/>
                <w:rtl w:val="true"/>
              </w:rPr>
              <w:t>في الاتيان بالتكبيرات الستّ للمأموم قبل تحريم الامام</w:t>
            </w:r>
            <w:r>
              <w:rPr>
                <w:rStyle w:val="IndexLink"/>
                <w:rtl w:val="true"/>
              </w:rPr>
              <w:tab/>
            </w:r>
            <w:r>
              <w:rPr>
                <w:rStyle w:val="IndexLink"/>
              </w:rPr>
              <w:t>222</w:t>
            </w:r>
          </w:hyperlink>
        </w:p>
        <w:p>
          <w:pPr>
            <w:pStyle w:val="Contents3"/>
            <w:tabs>
              <w:tab w:val="clear" w:pos="8459"/>
              <w:tab w:val="right" w:pos="9026" w:leader="dot"/>
            </w:tabs>
            <w:rPr/>
          </w:pPr>
          <w:hyperlink w:anchor="__RefHeading___Toc17707328_1280447820">
            <w:r>
              <w:rPr>
                <w:webHidden/>
                <w:rStyle w:val="IndexLink"/>
                <w:rtl w:val="true"/>
              </w:rPr>
              <w:t>في اقتداء أحد المجتهدين أو المقلّدين أو المختلفين بالآخر</w:t>
            </w:r>
            <w:r>
              <w:rPr>
                <w:rStyle w:val="IndexLink"/>
                <w:rtl w:val="true"/>
              </w:rPr>
              <w:tab/>
            </w:r>
            <w:r>
              <w:rPr>
                <w:rStyle w:val="IndexLink"/>
              </w:rPr>
              <w:t>223</w:t>
            </w:r>
          </w:hyperlink>
        </w:p>
        <w:p>
          <w:pPr>
            <w:pStyle w:val="Contents3"/>
            <w:tabs>
              <w:tab w:val="clear" w:pos="8459"/>
              <w:tab w:val="right" w:pos="9026" w:leader="dot"/>
            </w:tabs>
            <w:rPr/>
          </w:pPr>
          <w:hyperlink w:anchor="__RefHeading___Toc17707330_1280447820">
            <w:r>
              <w:rPr>
                <w:webHidden/>
                <w:rStyle w:val="IndexLink"/>
                <w:rtl w:val="true"/>
              </w:rPr>
              <w:t>فيما اذا علم المأموم بطلان صلاة الامام قبل الاقتداء</w:t>
            </w:r>
            <w:r>
              <w:rPr>
                <w:rStyle w:val="IndexLink"/>
                <w:rtl w:val="true"/>
              </w:rPr>
              <w:tab/>
            </w:r>
            <w:r>
              <w:rPr>
                <w:rStyle w:val="IndexLink"/>
              </w:rPr>
              <w:t>226</w:t>
            </w:r>
          </w:hyperlink>
        </w:p>
        <w:p>
          <w:pPr>
            <w:pStyle w:val="Contents3"/>
            <w:tabs>
              <w:tab w:val="clear" w:pos="8459"/>
              <w:tab w:val="right" w:pos="9026" w:leader="dot"/>
            </w:tabs>
            <w:rPr/>
          </w:pPr>
          <w:hyperlink w:anchor="__RefHeading___Toc17707332_1280447820">
            <w:r>
              <w:rPr>
                <w:webHidden/>
                <w:rStyle w:val="IndexLink"/>
                <w:rtl w:val="true"/>
              </w:rPr>
              <w:t>فيما اذا رأى المأموم في ثوب الامام أو بدنه نجاسة</w:t>
            </w:r>
            <w:r>
              <w:rPr>
                <w:rStyle w:val="IndexLink"/>
                <w:rtl w:val="true"/>
              </w:rPr>
              <w:tab/>
            </w:r>
            <w:r>
              <w:rPr>
                <w:rStyle w:val="IndexLink"/>
              </w:rPr>
              <w:t>226</w:t>
            </w:r>
          </w:hyperlink>
        </w:p>
        <w:p>
          <w:pPr>
            <w:pStyle w:val="Contents3"/>
            <w:tabs>
              <w:tab w:val="clear" w:pos="8459"/>
              <w:tab w:val="right" w:pos="9026" w:leader="dot"/>
            </w:tabs>
            <w:rPr/>
          </w:pPr>
          <w:hyperlink w:anchor="__RefHeading___Toc17707334_1280447820">
            <w:r>
              <w:rPr>
                <w:webHidden/>
                <w:rStyle w:val="IndexLink"/>
                <w:rtl w:val="true"/>
              </w:rPr>
              <w:t>فيما اذا تبيّن بعد الصلاة بطلان صلاة الامام</w:t>
            </w:r>
            <w:r>
              <w:rPr>
                <w:rStyle w:val="IndexLink"/>
                <w:rtl w:val="true"/>
              </w:rPr>
              <w:tab/>
            </w:r>
            <w:r>
              <w:rPr>
                <w:rStyle w:val="IndexLink"/>
              </w:rPr>
              <w:t>227</w:t>
            </w:r>
          </w:hyperlink>
        </w:p>
        <w:p>
          <w:pPr>
            <w:pStyle w:val="Contents3"/>
            <w:tabs>
              <w:tab w:val="clear" w:pos="8459"/>
              <w:tab w:val="right" w:pos="9026" w:leader="dot"/>
            </w:tabs>
            <w:rPr/>
          </w:pPr>
          <w:hyperlink w:anchor="__RefHeading___Toc17707336_1280447820">
            <w:r>
              <w:rPr>
                <w:webHidden/>
                <w:rStyle w:val="IndexLink"/>
                <w:rtl w:val="true"/>
              </w:rPr>
              <w:t>فيما اذا نسي الامام شيئا من واجبات الصلاة و لم يعلم به المأموم</w:t>
            </w:r>
            <w:r>
              <w:rPr>
                <w:rStyle w:val="IndexLink"/>
                <w:rtl w:val="true"/>
              </w:rPr>
              <w:tab/>
            </w:r>
            <w:r>
              <w:rPr>
                <w:rStyle w:val="IndexLink"/>
              </w:rPr>
              <w:t>233</w:t>
            </w:r>
          </w:hyperlink>
        </w:p>
        <w:p>
          <w:pPr>
            <w:pStyle w:val="Contents3"/>
            <w:tabs>
              <w:tab w:val="clear" w:pos="8459"/>
              <w:tab w:val="right" w:pos="9026" w:leader="dot"/>
            </w:tabs>
            <w:rPr/>
          </w:pPr>
          <w:hyperlink w:anchor="__RefHeading___Toc17707338_1280447820">
            <w:r>
              <w:rPr>
                <w:webHidden/>
                <w:rStyle w:val="IndexLink"/>
                <w:rtl w:val="true"/>
              </w:rPr>
              <w:t>فيما اذا تبيّن للامام بطلان صلاته</w:t>
            </w:r>
            <w:r>
              <w:rPr>
                <w:rStyle w:val="IndexLink"/>
                <w:rtl w:val="true"/>
              </w:rPr>
              <w:tab/>
            </w:r>
            <w:r>
              <w:rPr>
                <w:rStyle w:val="IndexLink"/>
              </w:rPr>
              <w:t>236</w:t>
            </w:r>
          </w:hyperlink>
        </w:p>
        <w:p>
          <w:pPr>
            <w:pStyle w:val="Contents3"/>
            <w:tabs>
              <w:tab w:val="clear" w:pos="8459"/>
              <w:tab w:val="right" w:pos="9026" w:leader="dot"/>
            </w:tabs>
            <w:rPr/>
          </w:pPr>
          <w:hyperlink w:anchor="__RefHeading___Toc17707340_1280447820">
            <w:r>
              <w:rPr>
                <w:webHidden/>
                <w:rStyle w:val="IndexLink"/>
                <w:rtl w:val="true"/>
              </w:rPr>
              <w:t>في الاقتداء بامام يرى نفسه مجتهدا و ليس بمجتهد</w:t>
            </w:r>
            <w:r>
              <w:rPr>
                <w:rStyle w:val="IndexLink"/>
                <w:rtl w:val="true"/>
              </w:rPr>
              <w:tab/>
            </w:r>
            <w:r>
              <w:rPr>
                <w:rStyle w:val="IndexLink"/>
              </w:rPr>
              <w:t>237</w:t>
            </w:r>
          </w:hyperlink>
        </w:p>
        <w:p>
          <w:pPr>
            <w:pStyle w:val="Contents3"/>
            <w:tabs>
              <w:tab w:val="clear" w:pos="8459"/>
              <w:tab w:val="right" w:pos="9026" w:leader="dot"/>
            </w:tabs>
            <w:rPr/>
          </w:pPr>
          <w:hyperlink w:anchor="__RefHeading___Toc17707342_1280447820">
            <w:r>
              <w:rPr>
                <w:webHidden/>
                <w:rStyle w:val="IndexLink"/>
                <w:rtl w:val="true"/>
              </w:rPr>
              <w:t>فيما اذا دخل الامام في الصلاة معتقدا دخول الوقت و المأموم معتقد عدمه</w:t>
            </w:r>
            <w:r>
              <w:rPr>
                <w:rStyle w:val="IndexLink"/>
                <w:rtl w:val="true"/>
              </w:rPr>
              <w:tab/>
            </w:r>
            <w:r>
              <w:rPr>
                <w:rStyle w:val="IndexLink"/>
              </w:rPr>
              <w:t>238</w:t>
            </w:r>
          </w:hyperlink>
        </w:p>
        <w:p>
          <w:pPr>
            <w:pStyle w:val="Contents2"/>
            <w:tabs>
              <w:tab w:val="clear" w:pos="8743"/>
              <w:tab w:val="right" w:pos="9026" w:leader="dot"/>
            </w:tabs>
            <w:rPr/>
          </w:pPr>
          <w:hyperlink w:anchor="__RefHeading___Toc17707344_1280447820">
            <w:r>
              <w:rPr>
                <w:webHidden/>
                <w:rStyle w:val="IndexLink"/>
                <w:rtl w:val="true"/>
              </w:rPr>
              <w:t xml:space="preserve">فصل </w:t>
            </w:r>
            <w:r>
              <w:rPr>
                <w:rStyle w:val="IndexLink"/>
                <w:rtl w:val="true"/>
              </w:rPr>
              <w:t xml:space="preserve">: </w:t>
            </w:r>
            <w:r>
              <w:rPr>
                <w:rStyle w:val="IndexLink"/>
                <w:rtl w:val="true"/>
              </w:rPr>
              <w:t>في شرائط امام الجماعة</w:t>
            </w:r>
            <w:r>
              <w:rPr>
                <w:rStyle w:val="IndexLink"/>
                <w:rtl w:val="true"/>
              </w:rPr>
              <w:tab/>
            </w:r>
            <w:r>
              <w:rPr>
                <w:rStyle w:val="IndexLink"/>
              </w:rPr>
              <w:t>240</w:t>
            </w:r>
          </w:hyperlink>
        </w:p>
        <w:p>
          <w:pPr>
            <w:pStyle w:val="Contents3"/>
            <w:tabs>
              <w:tab w:val="clear" w:pos="8459"/>
              <w:tab w:val="right" w:pos="9026" w:leader="dot"/>
            </w:tabs>
            <w:rPr/>
          </w:pPr>
          <w:hyperlink w:anchor="__RefHeading___Toc17707346_1280447820">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17707348_1280447820">
            <w:r>
              <w:rPr>
                <w:webHidden/>
                <w:rStyle w:val="IndexLink"/>
                <w:rtl w:val="true"/>
              </w:rPr>
              <w:t>في امامة القاعد للقاعدين، و المضطجع لمثله و الجالس للمضطجع</w:t>
            </w:r>
            <w:r>
              <w:rPr>
                <w:rStyle w:val="IndexLink"/>
                <w:rtl w:val="true"/>
              </w:rPr>
              <w:tab/>
            </w:r>
            <w:r>
              <w:rPr>
                <w:rStyle w:val="IndexLink"/>
              </w:rPr>
              <w:t>254</w:t>
            </w:r>
          </w:hyperlink>
        </w:p>
        <w:p>
          <w:pPr>
            <w:pStyle w:val="Contents3"/>
            <w:tabs>
              <w:tab w:val="clear" w:pos="8459"/>
              <w:tab w:val="right" w:pos="9026" w:leader="dot"/>
            </w:tabs>
            <w:rPr/>
          </w:pPr>
          <w:hyperlink w:anchor="__RefHeading___Toc17707350_1280447820">
            <w:r>
              <w:rPr>
                <w:webHidden/>
                <w:rStyle w:val="IndexLink"/>
                <w:rtl w:val="true"/>
              </w:rPr>
              <w:t>في امامة المتيمّم للمتوضّئ و ذيالجبيرة لغيره</w:t>
            </w:r>
            <w:r>
              <w:rPr>
                <w:rStyle w:val="IndexLink"/>
                <w:rtl w:val="true"/>
              </w:rPr>
              <w:tab/>
            </w:r>
            <w:r>
              <w:rPr>
                <w:rStyle w:val="IndexLink"/>
              </w:rPr>
              <w:t>255</w:t>
            </w:r>
          </w:hyperlink>
        </w:p>
        <w:p>
          <w:pPr>
            <w:pStyle w:val="Contents4"/>
            <w:tabs>
              <w:tab w:val="clear" w:pos="8176"/>
              <w:tab w:val="right" w:pos="9026" w:leader="dot"/>
            </w:tabs>
            <w:rPr/>
          </w:pPr>
          <w:hyperlink w:anchor="__RefHeading___Toc17707352_1280447820">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7707354_1280447820">
            <w:r>
              <w:rPr>
                <w:webHidden/>
                <w:rStyle w:val="IndexLink"/>
                <w:rtl w:val="true"/>
              </w:rPr>
              <w:t xml:space="preserve">فرع </w:t>
            </w:r>
            <w:r>
              <w:rPr>
                <w:rStyle w:val="IndexLink"/>
                <w:rtl w:val="true"/>
              </w:rPr>
              <w:t xml:space="preserve">: </w:t>
            </w:r>
            <w:r>
              <w:rPr>
                <w:rStyle w:val="IndexLink"/>
                <w:rtl w:val="true"/>
              </w:rPr>
              <w:t>في امامة المستحاضة و المسلوس و مستصحب النجاسة من جهة العذر</w:t>
            </w:r>
            <w:r>
              <w:rPr>
                <w:rStyle w:val="IndexLink"/>
                <w:rtl w:val="true"/>
              </w:rPr>
              <w:tab/>
            </w:r>
            <w:r>
              <w:rPr>
                <w:rStyle w:val="IndexLink"/>
              </w:rPr>
              <w:t>257</w:t>
            </w:r>
          </w:hyperlink>
        </w:p>
        <w:p>
          <w:pPr>
            <w:pStyle w:val="Contents3"/>
            <w:tabs>
              <w:tab w:val="clear" w:pos="8459"/>
              <w:tab w:val="right" w:pos="9026" w:leader="dot"/>
            </w:tabs>
            <w:rPr/>
          </w:pPr>
          <w:hyperlink w:anchor="__RefHeading___Toc17707356_1280447820">
            <w:r>
              <w:rPr>
                <w:webHidden/>
                <w:rStyle w:val="IndexLink"/>
                <w:rtl w:val="true"/>
              </w:rPr>
              <w:t>في الاقتداء بمن لايحسن القراءة في غير المحلّ الذي يتحمّلها الامام عن المأموم</w:t>
            </w:r>
            <w:r>
              <w:rPr>
                <w:rStyle w:val="IndexLink"/>
                <w:rtl w:val="true"/>
              </w:rPr>
              <w:tab/>
            </w:r>
            <w:r>
              <w:rPr>
                <w:rStyle w:val="IndexLink"/>
              </w:rPr>
              <w:t>258</w:t>
            </w:r>
          </w:hyperlink>
        </w:p>
        <w:p>
          <w:pPr>
            <w:pStyle w:val="Contents3"/>
            <w:tabs>
              <w:tab w:val="clear" w:pos="8459"/>
              <w:tab w:val="right" w:pos="9026" w:leader="dot"/>
            </w:tabs>
            <w:rPr/>
          </w:pPr>
          <w:hyperlink w:anchor="__RefHeading___Toc17707358_1280447820">
            <w:r>
              <w:rPr>
                <w:webHidden/>
                <w:rStyle w:val="IndexLink"/>
                <w:rtl w:val="true"/>
              </w:rPr>
              <w:t>في الاقتداء بمن لايتمكّن من كمال الافصاح بالحروف</w:t>
            </w:r>
            <w:r>
              <w:rPr>
                <w:rStyle w:val="IndexLink"/>
                <w:rtl w:val="true"/>
              </w:rPr>
              <w:tab/>
            </w:r>
            <w:r>
              <w:rPr>
                <w:rStyle w:val="IndexLink"/>
              </w:rPr>
              <w:t>259</w:t>
            </w:r>
          </w:hyperlink>
        </w:p>
        <w:p>
          <w:pPr>
            <w:pStyle w:val="Contents3"/>
            <w:tabs>
              <w:tab w:val="clear" w:pos="8459"/>
              <w:tab w:val="right" w:pos="9026" w:leader="dot"/>
            </w:tabs>
            <w:rPr/>
          </w:pPr>
          <w:hyperlink w:anchor="__RefHeading___Toc17707360_1280447820">
            <w:r>
              <w:rPr>
                <w:webHidden/>
                <w:rStyle w:val="IndexLink"/>
                <w:rtl w:val="true"/>
              </w:rPr>
              <w:t>في امامة الأخرس لغيره</w:t>
            </w:r>
            <w:r>
              <w:rPr>
                <w:rStyle w:val="IndexLink"/>
                <w:rtl w:val="true"/>
              </w:rPr>
              <w:tab/>
            </w:r>
            <w:r>
              <w:rPr>
                <w:rStyle w:val="IndexLink"/>
              </w:rPr>
              <w:t>260</w:t>
            </w:r>
          </w:hyperlink>
        </w:p>
        <w:p>
          <w:pPr>
            <w:pStyle w:val="Contents3"/>
            <w:tabs>
              <w:tab w:val="clear" w:pos="8459"/>
              <w:tab w:val="right" w:pos="9026" w:leader="dot"/>
            </w:tabs>
            <w:rPr/>
          </w:pPr>
          <w:hyperlink w:anchor="__RefHeading___Toc17707362_1280447820">
            <w:r>
              <w:rPr>
                <w:webHidden/>
                <w:rStyle w:val="IndexLink"/>
                <w:rtl w:val="true"/>
              </w:rPr>
              <w:t>في امامة المرأة</w:t>
            </w:r>
            <w:r>
              <w:rPr>
                <w:rStyle w:val="IndexLink"/>
                <w:rtl w:val="true"/>
              </w:rPr>
              <w:tab/>
            </w:r>
            <w:r>
              <w:rPr>
                <w:rStyle w:val="IndexLink"/>
              </w:rPr>
              <w:t>261</w:t>
            </w:r>
          </w:hyperlink>
        </w:p>
        <w:p>
          <w:pPr>
            <w:pStyle w:val="Contents3"/>
            <w:tabs>
              <w:tab w:val="clear" w:pos="8459"/>
              <w:tab w:val="right" w:pos="9026" w:leader="dot"/>
            </w:tabs>
            <w:rPr/>
          </w:pPr>
          <w:hyperlink w:anchor="__RefHeading___Toc17707364_1280447820">
            <w:r>
              <w:rPr>
                <w:webHidden/>
                <w:rStyle w:val="IndexLink"/>
                <w:rtl w:val="true"/>
              </w:rPr>
              <w:t>في امامة غير البالغ</w:t>
            </w:r>
            <w:r>
              <w:rPr>
                <w:rStyle w:val="IndexLink"/>
                <w:rtl w:val="true"/>
              </w:rPr>
              <w:tab/>
            </w:r>
            <w:r>
              <w:rPr>
                <w:rStyle w:val="IndexLink"/>
              </w:rPr>
              <w:t>263</w:t>
            </w:r>
          </w:hyperlink>
        </w:p>
        <w:p>
          <w:pPr>
            <w:pStyle w:val="Contents3"/>
            <w:tabs>
              <w:tab w:val="clear" w:pos="8459"/>
              <w:tab w:val="right" w:pos="9026" w:leader="dot"/>
            </w:tabs>
            <w:rPr/>
          </w:pPr>
          <w:hyperlink w:anchor="__RefHeading___Toc17707366_1280447820">
            <w:r>
              <w:rPr>
                <w:webHidden/>
                <w:rStyle w:val="IndexLink"/>
                <w:rtl w:val="true"/>
              </w:rPr>
              <w:t>في امامة الأجذم و الأبرص و المحدود و الأعرابي</w:t>
            </w:r>
            <w:r>
              <w:rPr>
                <w:rStyle w:val="IndexLink"/>
                <w:rtl w:val="true"/>
              </w:rPr>
              <w:tab/>
            </w:r>
            <w:r>
              <w:rPr>
                <w:rStyle w:val="IndexLink"/>
              </w:rPr>
              <w:t>264</w:t>
            </w:r>
          </w:hyperlink>
        </w:p>
        <w:p>
          <w:pPr>
            <w:pStyle w:val="Contents4"/>
            <w:tabs>
              <w:tab w:val="clear" w:pos="8176"/>
              <w:tab w:val="right" w:pos="9026" w:leader="dot"/>
            </w:tabs>
            <w:rPr/>
          </w:pPr>
          <w:hyperlink w:anchor="__RefHeading___Toc17707368_1280447820">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7707370_1280447820">
            <w:r>
              <w:rPr>
                <w:webHidden/>
                <w:rStyle w:val="IndexLink"/>
                <w:rtl w:val="true"/>
              </w:rPr>
              <w:t xml:space="preserve">الفرع الأوّل </w:t>
            </w:r>
            <w:r>
              <w:rPr>
                <w:rStyle w:val="IndexLink"/>
                <w:rtl w:val="true"/>
              </w:rPr>
              <w:t xml:space="preserve">: </w:t>
            </w:r>
            <w:r>
              <w:rPr>
                <w:rStyle w:val="IndexLink"/>
                <w:rtl w:val="true"/>
              </w:rPr>
              <w:t>في امامة الأجذم و الأبرص</w:t>
            </w:r>
            <w:r>
              <w:rPr>
                <w:rStyle w:val="IndexLink"/>
                <w:rtl w:val="true"/>
              </w:rPr>
              <w:tab/>
            </w:r>
            <w:r>
              <w:rPr>
                <w:rStyle w:val="IndexLink"/>
              </w:rPr>
              <w:t>264</w:t>
            </w:r>
          </w:hyperlink>
        </w:p>
        <w:p>
          <w:pPr>
            <w:pStyle w:val="Contents4"/>
            <w:tabs>
              <w:tab w:val="clear" w:pos="8176"/>
              <w:tab w:val="right" w:pos="9026" w:leader="dot"/>
            </w:tabs>
            <w:rPr/>
          </w:pPr>
          <w:hyperlink w:anchor="__RefHeading___Toc17707372_1280447820">
            <w:r>
              <w:rPr>
                <w:webHidden/>
                <w:rStyle w:val="IndexLink"/>
                <w:rtl w:val="true"/>
              </w:rPr>
              <w:t xml:space="preserve">الفرع الثاني </w:t>
            </w:r>
            <w:r>
              <w:rPr>
                <w:rStyle w:val="IndexLink"/>
                <w:rtl w:val="true"/>
              </w:rPr>
              <w:t xml:space="preserve">: </w:t>
            </w:r>
            <w:r>
              <w:rPr>
                <w:rStyle w:val="IndexLink"/>
                <w:rtl w:val="true"/>
              </w:rPr>
              <w:t>في امامة المحدود بالحدّ الشرعي بعد التوبة</w:t>
            </w:r>
            <w:r>
              <w:rPr>
                <w:rStyle w:val="IndexLink"/>
                <w:rtl w:val="true"/>
              </w:rPr>
              <w:tab/>
            </w:r>
            <w:r>
              <w:rPr>
                <w:rStyle w:val="IndexLink"/>
              </w:rPr>
              <w:t>265</w:t>
            </w:r>
          </w:hyperlink>
        </w:p>
        <w:p>
          <w:pPr>
            <w:pStyle w:val="Contents4"/>
            <w:tabs>
              <w:tab w:val="clear" w:pos="8176"/>
              <w:tab w:val="right" w:pos="9026" w:leader="dot"/>
            </w:tabs>
            <w:rPr/>
          </w:pPr>
          <w:hyperlink w:anchor="__RefHeading___Toc17707374_1280447820">
            <w:r>
              <w:rPr>
                <w:webHidden/>
                <w:rStyle w:val="IndexLink"/>
                <w:rtl w:val="true"/>
              </w:rPr>
              <w:t xml:space="preserve">الفرع الثالث </w:t>
            </w:r>
            <w:r>
              <w:rPr>
                <w:rStyle w:val="IndexLink"/>
                <w:rtl w:val="true"/>
              </w:rPr>
              <w:t xml:space="preserve">: </w:t>
            </w:r>
            <w:r>
              <w:rPr>
                <w:rStyle w:val="IndexLink"/>
                <w:rtl w:val="true"/>
              </w:rPr>
              <w:t>في امامة الأعرابي للمهاجرين</w:t>
            </w:r>
            <w:r>
              <w:rPr>
                <w:rStyle w:val="IndexLink"/>
                <w:rtl w:val="true"/>
              </w:rPr>
              <w:tab/>
            </w:r>
            <w:r>
              <w:rPr>
                <w:rStyle w:val="IndexLink"/>
              </w:rPr>
              <w:t>266</w:t>
            </w:r>
          </w:hyperlink>
        </w:p>
        <w:p>
          <w:pPr>
            <w:pStyle w:val="Contents3"/>
            <w:tabs>
              <w:tab w:val="clear" w:pos="8459"/>
              <w:tab w:val="right" w:pos="9026" w:leader="dot"/>
            </w:tabs>
            <w:rPr/>
          </w:pPr>
          <w:hyperlink w:anchor="__RefHeading___Toc17707376_1280447820">
            <w:r>
              <w:rPr>
                <w:webHidden/>
                <w:rStyle w:val="IndexLink"/>
                <w:rtl w:val="true"/>
              </w:rPr>
              <w:t>في العدالة</w:t>
            </w:r>
            <w:r>
              <w:rPr>
                <w:rStyle w:val="IndexLink"/>
                <w:rtl w:val="true"/>
              </w:rPr>
              <w:tab/>
            </w:r>
            <w:r>
              <w:rPr>
                <w:rStyle w:val="IndexLink"/>
              </w:rPr>
              <w:t>268</w:t>
            </w:r>
          </w:hyperlink>
        </w:p>
        <w:p>
          <w:pPr>
            <w:pStyle w:val="Contents3"/>
            <w:tabs>
              <w:tab w:val="clear" w:pos="8459"/>
              <w:tab w:val="right" w:pos="9026" w:leader="dot"/>
            </w:tabs>
            <w:rPr/>
          </w:pPr>
          <w:hyperlink w:anchor="__RefHeading___Toc17707378_1280447820">
            <w:r>
              <w:rPr>
                <w:webHidden/>
                <w:rStyle w:val="IndexLink"/>
                <w:rtl w:val="true"/>
              </w:rPr>
              <w:t>في المعصية الكبيرة</w:t>
            </w:r>
            <w:r>
              <w:rPr>
                <w:rStyle w:val="IndexLink"/>
                <w:rtl w:val="true"/>
              </w:rPr>
              <w:tab/>
            </w:r>
            <w:r>
              <w:rPr>
                <w:rStyle w:val="IndexLink"/>
              </w:rPr>
              <w:t>279</w:t>
            </w:r>
          </w:hyperlink>
        </w:p>
        <w:p>
          <w:pPr>
            <w:pStyle w:val="Contents3"/>
            <w:tabs>
              <w:tab w:val="clear" w:pos="8459"/>
              <w:tab w:val="right" w:pos="9026" w:leader="dot"/>
            </w:tabs>
            <w:rPr/>
          </w:pPr>
          <w:hyperlink w:anchor="__RefHeading___Toc17707380_1280447820">
            <w:r>
              <w:rPr>
                <w:webHidden/>
                <w:rStyle w:val="IndexLink"/>
                <w:rtl w:val="true"/>
              </w:rPr>
              <w:t>فيما اذا شهد عدلان بعدالة شخص</w:t>
            </w:r>
            <w:r>
              <w:rPr>
                <w:rStyle w:val="IndexLink"/>
                <w:rtl w:val="true"/>
              </w:rPr>
              <w:tab/>
            </w:r>
            <w:r>
              <w:rPr>
                <w:rStyle w:val="IndexLink"/>
              </w:rPr>
              <w:t>284</w:t>
            </w:r>
          </w:hyperlink>
        </w:p>
        <w:p>
          <w:pPr>
            <w:pStyle w:val="Contents3"/>
            <w:tabs>
              <w:tab w:val="clear" w:pos="8459"/>
              <w:tab w:val="right" w:pos="9026" w:leader="dot"/>
            </w:tabs>
            <w:rPr/>
          </w:pPr>
          <w:hyperlink w:anchor="__RefHeading___Toc17707382_1280447820">
            <w:r>
              <w:rPr>
                <w:webHidden/>
                <w:rStyle w:val="IndexLink"/>
                <w:rtl w:val="true"/>
              </w:rPr>
              <w:t>فيما اذا أخبر جماعة غير معلومين بالعدالة، بعدالة الامام</w:t>
            </w:r>
            <w:r>
              <w:rPr>
                <w:rStyle w:val="IndexLink"/>
                <w:rtl w:val="true"/>
              </w:rPr>
              <w:tab/>
            </w:r>
            <w:r>
              <w:rPr>
                <w:rStyle w:val="IndexLink"/>
              </w:rPr>
              <w:t>284</w:t>
            </w:r>
          </w:hyperlink>
        </w:p>
        <w:p>
          <w:pPr>
            <w:pStyle w:val="Contents3"/>
            <w:tabs>
              <w:tab w:val="clear" w:pos="8459"/>
              <w:tab w:val="right" w:pos="9026" w:leader="dot"/>
            </w:tabs>
            <w:rPr/>
          </w:pPr>
          <w:hyperlink w:anchor="__RefHeading___Toc17707384_1280447820">
            <w:r>
              <w:rPr>
                <w:webHidden/>
                <w:rStyle w:val="IndexLink"/>
                <w:rtl w:val="true"/>
              </w:rPr>
              <w:t>في امامة من يعرف نفسه بعدم العدالة</w:t>
            </w:r>
            <w:r>
              <w:rPr>
                <w:rStyle w:val="IndexLink"/>
                <w:rtl w:val="true"/>
              </w:rPr>
              <w:tab/>
            </w:r>
            <w:r>
              <w:rPr>
                <w:rStyle w:val="IndexLink"/>
              </w:rPr>
              <w:t>285</w:t>
            </w:r>
          </w:hyperlink>
        </w:p>
        <w:p>
          <w:pPr>
            <w:pStyle w:val="Contents3"/>
            <w:tabs>
              <w:tab w:val="clear" w:pos="8459"/>
              <w:tab w:val="right" w:pos="9026" w:leader="dot"/>
            </w:tabs>
            <w:rPr/>
          </w:pPr>
          <w:hyperlink w:anchor="__RefHeading___Toc17707386_1280447820">
            <w:r>
              <w:rPr>
                <w:webHidden/>
                <w:rStyle w:val="IndexLink"/>
                <w:rtl w:val="true"/>
              </w:rPr>
              <w:t>فيمن هو أولى بالامامة</w:t>
            </w:r>
            <w:r>
              <w:rPr>
                <w:rStyle w:val="IndexLink"/>
                <w:rtl w:val="true"/>
              </w:rPr>
              <w:tab/>
            </w:r>
            <w:r>
              <w:rPr>
                <w:rStyle w:val="IndexLink"/>
              </w:rPr>
              <w:t>286</w:t>
            </w:r>
          </w:hyperlink>
        </w:p>
        <w:p>
          <w:pPr>
            <w:pStyle w:val="Contents3"/>
            <w:tabs>
              <w:tab w:val="clear" w:pos="8459"/>
              <w:tab w:val="right" w:pos="9026" w:leader="dot"/>
            </w:tabs>
            <w:rPr/>
          </w:pPr>
          <w:hyperlink w:anchor="__RefHeading___Toc17707388_1280447820">
            <w:r>
              <w:rPr>
                <w:webHidden/>
                <w:rStyle w:val="IndexLink"/>
                <w:rtl w:val="true"/>
              </w:rPr>
              <w:t>فيما اذا تشاحّ الأئمّة رغبة في ثواب الامامة</w:t>
            </w:r>
            <w:r>
              <w:rPr>
                <w:rStyle w:val="IndexLink"/>
                <w:rtl w:val="true"/>
              </w:rPr>
              <w:tab/>
            </w:r>
            <w:r>
              <w:rPr>
                <w:rStyle w:val="IndexLink"/>
              </w:rPr>
              <w:t>290</w:t>
            </w:r>
          </w:hyperlink>
        </w:p>
        <w:p>
          <w:pPr>
            <w:pStyle w:val="Contents4"/>
            <w:tabs>
              <w:tab w:val="clear" w:pos="8176"/>
              <w:tab w:val="right" w:pos="9026" w:leader="dot"/>
            </w:tabs>
            <w:rPr/>
          </w:pPr>
          <w:hyperlink w:anchor="__RefHeading___Toc17707390_128044782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7707392_1280447820">
            <w:r>
              <w:rPr>
                <w:webHidden/>
                <w:rStyle w:val="IndexLink"/>
                <w:rtl w:val="true"/>
              </w:rPr>
              <w:t xml:space="preserve">الفرع الأوّل </w:t>
            </w:r>
            <w:r>
              <w:rPr>
                <w:rStyle w:val="IndexLink"/>
                <w:rtl w:val="true"/>
              </w:rPr>
              <w:t xml:space="preserve">: </w:t>
            </w:r>
            <w:r>
              <w:rPr>
                <w:rStyle w:val="IndexLink"/>
                <w:rtl w:val="true"/>
              </w:rPr>
              <w:t>في التشاحّ الصحيح</w:t>
            </w:r>
            <w:r>
              <w:rPr>
                <w:rStyle w:val="IndexLink"/>
                <w:rtl w:val="true"/>
              </w:rPr>
              <w:tab/>
            </w:r>
            <w:r>
              <w:rPr>
                <w:rStyle w:val="IndexLink"/>
              </w:rPr>
              <w:t>291</w:t>
            </w:r>
          </w:hyperlink>
        </w:p>
        <w:p>
          <w:pPr>
            <w:pStyle w:val="Contents4"/>
            <w:tabs>
              <w:tab w:val="clear" w:pos="8176"/>
              <w:tab w:val="right" w:pos="9026" w:leader="dot"/>
            </w:tabs>
            <w:rPr/>
          </w:pPr>
          <w:hyperlink w:anchor="__RefHeading___Toc17707394_1280447820">
            <w:r>
              <w:rPr>
                <w:webHidden/>
                <w:rStyle w:val="IndexLink"/>
                <w:rtl w:val="true"/>
              </w:rPr>
              <w:t xml:space="preserve">الفرع الثاني </w:t>
            </w:r>
            <w:r>
              <w:rPr>
                <w:rStyle w:val="IndexLink"/>
                <w:rtl w:val="true"/>
              </w:rPr>
              <w:t xml:space="preserve">: </w:t>
            </w:r>
            <w:r>
              <w:rPr>
                <w:rStyle w:val="IndexLink"/>
                <w:rtl w:val="true"/>
              </w:rPr>
              <w:t>في تشاحّ المأمومين في انتخاب الامام</w:t>
            </w:r>
            <w:r>
              <w:rPr>
                <w:rStyle w:val="IndexLink"/>
                <w:rtl w:val="true"/>
              </w:rPr>
              <w:tab/>
            </w:r>
            <w:r>
              <w:rPr>
                <w:rStyle w:val="IndexLink"/>
              </w:rPr>
              <w:t>292</w:t>
            </w:r>
          </w:hyperlink>
        </w:p>
        <w:p>
          <w:pPr>
            <w:pStyle w:val="Contents4"/>
            <w:tabs>
              <w:tab w:val="clear" w:pos="8176"/>
              <w:tab w:val="right" w:pos="9026" w:leader="dot"/>
            </w:tabs>
            <w:rPr/>
          </w:pPr>
          <w:hyperlink w:anchor="__RefHeading___Toc17707396_1280447820">
            <w:r>
              <w:rPr>
                <w:webHidden/>
                <w:rStyle w:val="IndexLink"/>
                <w:rtl w:val="true"/>
              </w:rPr>
              <w:t xml:space="preserve">الفرع الثالث </w:t>
            </w:r>
            <w:r>
              <w:rPr>
                <w:rStyle w:val="IndexLink"/>
                <w:rtl w:val="true"/>
              </w:rPr>
              <w:t xml:space="preserve">: </w:t>
            </w:r>
            <w:r>
              <w:rPr>
                <w:rStyle w:val="IndexLink"/>
                <w:rtl w:val="true"/>
              </w:rPr>
              <w:t>فيمن كان أحقّ بالتقدّم عند التشاحّ</w:t>
            </w:r>
            <w:r>
              <w:rPr>
                <w:rStyle w:val="IndexLink"/>
                <w:rtl w:val="true"/>
              </w:rPr>
              <w:tab/>
            </w:r>
            <w:r>
              <w:rPr>
                <w:rStyle w:val="IndexLink"/>
              </w:rPr>
              <w:t>292</w:t>
            </w:r>
          </w:hyperlink>
        </w:p>
        <w:p>
          <w:pPr>
            <w:pStyle w:val="Contents3"/>
            <w:tabs>
              <w:tab w:val="clear" w:pos="8459"/>
              <w:tab w:val="right" w:pos="9026" w:leader="dot"/>
            </w:tabs>
            <w:rPr/>
          </w:pPr>
          <w:hyperlink w:anchor="__RefHeading___Toc17707398_1280447820">
            <w:r>
              <w:rPr>
                <w:webHidden/>
                <w:rStyle w:val="IndexLink"/>
                <w:rtl w:val="true"/>
              </w:rPr>
              <w:t>فيمن تكره امامته</w:t>
            </w:r>
            <w:r>
              <w:rPr>
                <w:rStyle w:val="IndexLink"/>
                <w:rtl w:val="true"/>
              </w:rPr>
              <w:tab/>
            </w:r>
            <w:r>
              <w:rPr>
                <w:rStyle w:val="IndexLink"/>
              </w:rPr>
              <w:t>299</w:t>
            </w:r>
          </w:hyperlink>
        </w:p>
        <w:p>
          <w:pPr>
            <w:pStyle w:val="Contents2"/>
            <w:tabs>
              <w:tab w:val="clear" w:pos="8743"/>
              <w:tab w:val="right" w:pos="9026" w:leader="dot"/>
            </w:tabs>
            <w:rPr/>
          </w:pPr>
          <w:hyperlink w:anchor="__RefHeading___Toc17707400_1280447820">
            <w:r>
              <w:rPr>
                <w:webHidden/>
                <w:rStyle w:val="IndexLink"/>
                <w:rtl w:val="true"/>
              </w:rPr>
              <w:t xml:space="preserve">فصل </w:t>
            </w:r>
            <w:r>
              <w:rPr>
                <w:rStyle w:val="IndexLink"/>
                <w:rtl w:val="true"/>
              </w:rPr>
              <w:t xml:space="preserve">: </w:t>
            </w:r>
            <w:r>
              <w:rPr>
                <w:rStyle w:val="IndexLink"/>
                <w:rtl w:val="true"/>
              </w:rPr>
              <w:t>في مستحبّات الجماعة و مكروهاتها</w:t>
            </w:r>
            <w:r>
              <w:rPr>
                <w:rStyle w:val="IndexLink"/>
                <w:rtl w:val="true"/>
              </w:rPr>
              <w:tab/>
            </w:r>
            <w:r>
              <w:rPr>
                <w:rStyle w:val="IndexLink"/>
              </w:rPr>
              <w:t>304</w:t>
            </w:r>
          </w:hyperlink>
        </w:p>
        <w:p>
          <w:pPr>
            <w:pStyle w:val="Contents3"/>
            <w:tabs>
              <w:tab w:val="clear" w:pos="8459"/>
              <w:tab w:val="right" w:pos="9026" w:leader="dot"/>
            </w:tabs>
            <w:rPr/>
          </w:pPr>
          <w:hyperlink w:anchor="__RefHeading___Toc17707402_1280447820">
            <w:r>
              <w:rPr>
                <w:webHidden/>
                <w:rStyle w:val="IndexLink"/>
                <w:rtl w:val="true"/>
              </w:rPr>
              <w:t>في المستحبّات</w:t>
            </w:r>
            <w:r>
              <w:rPr>
                <w:rStyle w:val="IndexLink"/>
                <w:rtl w:val="true"/>
              </w:rPr>
              <w:t>: «</w:t>
            </w:r>
            <w:r>
              <w:rPr>
                <w:rStyle w:val="IndexLink"/>
                <w:rtl w:val="true"/>
              </w:rPr>
              <w:t>الأوّل</w:t>
            </w:r>
            <w:r>
              <w:rPr>
                <w:rStyle w:val="IndexLink"/>
                <w:rtl w:val="true"/>
              </w:rPr>
              <w:t xml:space="preserve">»: </w:t>
            </w:r>
            <w:r>
              <w:rPr>
                <w:rStyle w:val="IndexLink"/>
                <w:rtl w:val="true"/>
              </w:rPr>
              <w:t>وقوف المأموم عن يمين الامام</w:t>
            </w:r>
            <w:r>
              <w:rPr>
                <w:rStyle w:val="IndexLink"/>
                <w:rtl w:val="true"/>
              </w:rPr>
              <w:tab/>
            </w:r>
            <w:r>
              <w:rPr>
                <w:rStyle w:val="IndexLink"/>
              </w:rPr>
              <w:t>304</w:t>
            </w:r>
          </w:hyperlink>
        </w:p>
        <w:p>
          <w:pPr>
            <w:pStyle w:val="Contents4"/>
            <w:tabs>
              <w:tab w:val="clear" w:pos="8176"/>
              <w:tab w:val="right" w:pos="9026" w:leader="dot"/>
            </w:tabs>
            <w:rPr/>
          </w:pPr>
          <w:hyperlink w:anchor="__RefHeading___Toc17707404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7707406_1280447820">
            <w:r>
              <w:rPr>
                <w:webHidden/>
                <w:rStyle w:val="IndexLink"/>
                <w:rtl w:val="true"/>
              </w:rPr>
              <w:t xml:space="preserve">الفرع الأوّل </w:t>
            </w:r>
            <w:r>
              <w:rPr>
                <w:rStyle w:val="IndexLink"/>
                <w:rtl w:val="true"/>
              </w:rPr>
              <w:t xml:space="preserve">: </w:t>
            </w:r>
            <w:r>
              <w:rPr>
                <w:rStyle w:val="IndexLink"/>
                <w:rtl w:val="true"/>
              </w:rPr>
              <w:t>في كيفيّة وقوف المأموم ان كان رجلاً</w:t>
            </w:r>
            <w:r>
              <w:rPr>
                <w:rStyle w:val="IndexLink"/>
                <w:rtl w:val="true"/>
              </w:rPr>
              <w:tab/>
            </w:r>
            <w:r>
              <w:rPr>
                <w:rStyle w:val="IndexLink"/>
              </w:rPr>
              <w:t>305</w:t>
            </w:r>
          </w:hyperlink>
        </w:p>
        <w:p>
          <w:pPr>
            <w:pStyle w:val="Contents4"/>
            <w:tabs>
              <w:tab w:val="clear" w:pos="8176"/>
              <w:tab w:val="right" w:pos="9026" w:leader="dot"/>
            </w:tabs>
            <w:rPr/>
          </w:pPr>
          <w:hyperlink w:anchor="__RefHeading___Toc17707408_1280447820">
            <w:r>
              <w:rPr>
                <w:webHidden/>
                <w:rStyle w:val="IndexLink"/>
                <w:rtl w:val="true"/>
              </w:rPr>
              <w:t xml:space="preserve">الفرع الثاني </w:t>
            </w:r>
            <w:r>
              <w:rPr>
                <w:rStyle w:val="IndexLink"/>
                <w:rtl w:val="true"/>
              </w:rPr>
              <w:t xml:space="preserve">: </w:t>
            </w:r>
            <w:r>
              <w:rPr>
                <w:rStyle w:val="IndexLink"/>
                <w:rtl w:val="true"/>
              </w:rPr>
              <w:t>في كيفيّة وقوف المأموم ان كان امرأة</w:t>
            </w:r>
            <w:r>
              <w:rPr>
                <w:rStyle w:val="IndexLink"/>
                <w:rtl w:val="true"/>
              </w:rPr>
              <w:tab/>
            </w:r>
            <w:r>
              <w:rPr>
                <w:rStyle w:val="IndexLink"/>
              </w:rPr>
              <w:t>308</w:t>
            </w:r>
          </w:hyperlink>
        </w:p>
        <w:p>
          <w:pPr>
            <w:pStyle w:val="Contents4"/>
            <w:tabs>
              <w:tab w:val="clear" w:pos="8176"/>
              <w:tab w:val="right" w:pos="9026" w:leader="dot"/>
            </w:tabs>
            <w:rPr/>
          </w:pPr>
          <w:hyperlink w:anchor="__RefHeading___Toc17707410_1280447820">
            <w:r>
              <w:rPr>
                <w:webHidden/>
                <w:rStyle w:val="IndexLink"/>
                <w:rtl w:val="true"/>
              </w:rPr>
              <w:t xml:space="preserve">الفرع الثالث </w:t>
            </w:r>
            <w:r>
              <w:rPr>
                <w:rStyle w:val="IndexLink"/>
                <w:rtl w:val="true"/>
              </w:rPr>
              <w:t xml:space="preserve">: </w:t>
            </w:r>
            <w:r>
              <w:rPr>
                <w:rStyle w:val="IndexLink"/>
                <w:rtl w:val="true"/>
              </w:rPr>
              <w:t>في جماعة النساء بامامة المرأة</w:t>
            </w:r>
            <w:r>
              <w:rPr>
                <w:rStyle w:val="IndexLink"/>
                <w:rtl w:val="true"/>
              </w:rPr>
              <w:tab/>
            </w:r>
            <w:r>
              <w:rPr>
                <w:rStyle w:val="IndexLink"/>
              </w:rPr>
              <w:t>310</w:t>
            </w:r>
          </w:hyperlink>
        </w:p>
        <w:p>
          <w:pPr>
            <w:pStyle w:val="Contents4"/>
            <w:tabs>
              <w:tab w:val="clear" w:pos="8176"/>
              <w:tab w:val="right" w:pos="9026" w:leader="dot"/>
            </w:tabs>
            <w:rPr/>
          </w:pPr>
          <w:hyperlink w:anchor="__RefHeading___Toc17707412_1280447820">
            <w:r>
              <w:rPr>
                <w:webHidden/>
                <w:rStyle w:val="IndexLink"/>
                <w:rtl w:val="true"/>
              </w:rPr>
              <w:t>«</w:t>
            </w:r>
            <w:r>
              <w:rPr>
                <w:rStyle w:val="IndexLink"/>
                <w:rtl w:val="true"/>
              </w:rPr>
              <w:t>الثاني</w:t>
            </w:r>
            <w:r>
              <w:rPr>
                <w:rStyle w:val="IndexLink"/>
                <w:rtl w:val="true"/>
              </w:rPr>
              <w:t xml:space="preserve">»: </w:t>
            </w:r>
            <w:r>
              <w:rPr>
                <w:rStyle w:val="IndexLink"/>
                <w:rtl w:val="true"/>
              </w:rPr>
              <w:t>أن يقف الامام في وسط الصفّ</w:t>
            </w:r>
            <w:r>
              <w:rPr>
                <w:rStyle w:val="IndexLink"/>
                <w:rtl w:val="true"/>
              </w:rPr>
              <w:tab/>
            </w:r>
            <w:r>
              <w:rPr>
                <w:rStyle w:val="IndexLink"/>
              </w:rPr>
              <w:t>311</w:t>
            </w:r>
          </w:hyperlink>
        </w:p>
        <w:p>
          <w:pPr>
            <w:pStyle w:val="Contents4"/>
            <w:tabs>
              <w:tab w:val="clear" w:pos="8176"/>
              <w:tab w:val="right" w:pos="9026" w:leader="dot"/>
            </w:tabs>
            <w:rPr/>
          </w:pPr>
          <w:hyperlink w:anchor="__RefHeading___Toc17707414_1280447820">
            <w:r>
              <w:rPr>
                <w:webHidden/>
                <w:rStyle w:val="IndexLink"/>
                <w:rtl w:val="true"/>
              </w:rPr>
              <w:t>«</w:t>
            </w:r>
            <w:r>
              <w:rPr>
                <w:rStyle w:val="IndexLink"/>
                <w:rtl w:val="true"/>
              </w:rPr>
              <w:t>الثالث</w:t>
            </w:r>
            <w:r>
              <w:rPr>
                <w:rStyle w:val="IndexLink"/>
                <w:rtl w:val="true"/>
              </w:rPr>
              <w:t xml:space="preserve">»: </w:t>
            </w:r>
            <w:r>
              <w:rPr>
                <w:rStyle w:val="IndexLink"/>
                <w:rtl w:val="true"/>
              </w:rPr>
              <w:t>أن يكون في الصفّ الأوّل أهل الفضل</w:t>
            </w:r>
            <w:r>
              <w:rPr>
                <w:rStyle w:val="IndexLink"/>
                <w:rtl w:val="true"/>
              </w:rPr>
              <w:tab/>
            </w:r>
            <w:r>
              <w:rPr>
                <w:rStyle w:val="IndexLink"/>
              </w:rPr>
              <w:t>311</w:t>
            </w:r>
          </w:hyperlink>
        </w:p>
        <w:p>
          <w:pPr>
            <w:pStyle w:val="Contents4"/>
            <w:tabs>
              <w:tab w:val="clear" w:pos="8176"/>
              <w:tab w:val="right" w:pos="9026" w:leader="dot"/>
            </w:tabs>
            <w:rPr/>
          </w:pPr>
          <w:hyperlink w:anchor="__RefHeading___Toc17707416_1280447820">
            <w:r>
              <w:rPr>
                <w:webHidden/>
                <w:rStyle w:val="IndexLink"/>
                <w:rtl w:val="true"/>
              </w:rPr>
              <w:t>«</w:t>
            </w:r>
            <w:r>
              <w:rPr>
                <w:rStyle w:val="IndexLink"/>
                <w:rtl w:val="true"/>
              </w:rPr>
              <w:t>الرابع</w:t>
            </w:r>
            <w:r>
              <w:rPr>
                <w:rStyle w:val="IndexLink"/>
                <w:rtl w:val="true"/>
              </w:rPr>
              <w:t xml:space="preserve">»: </w:t>
            </w:r>
            <w:r>
              <w:rPr>
                <w:rStyle w:val="IndexLink"/>
                <w:rtl w:val="true"/>
              </w:rPr>
              <w:t>الوقوف في القرب من الامام</w:t>
            </w:r>
            <w:r>
              <w:rPr>
                <w:rStyle w:val="IndexLink"/>
                <w:rtl w:val="true"/>
              </w:rPr>
              <w:tab/>
            </w:r>
            <w:r>
              <w:rPr>
                <w:rStyle w:val="IndexLink"/>
              </w:rPr>
              <w:t>312</w:t>
            </w:r>
          </w:hyperlink>
        </w:p>
        <w:p>
          <w:pPr>
            <w:pStyle w:val="Contents4"/>
            <w:tabs>
              <w:tab w:val="clear" w:pos="8176"/>
              <w:tab w:val="right" w:pos="9026" w:leader="dot"/>
            </w:tabs>
            <w:rPr/>
          </w:pPr>
          <w:hyperlink w:anchor="__RefHeading___Toc17707418_1280447820">
            <w:r>
              <w:rPr>
                <w:webHidden/>
                <w:rStyle w:val="IndexLink"/>
                <w:rtl w:val="true"/>
              </w:rPr>
              <w:t>«</w:t>
            </w:r>
            <w:r>
              <w:rPr>
                <w:rStyle w:val="IndexLink"/>
                <w:rtl w:val="true"/>
              </w:rPr>
              <w:t>الخامس</w:t>
            </w:r>
            <w:r>
              <w:rPr>
                <w:rStyle w:val="IndexLink"/>
                <w:rtl w:val="true"/>
              </w:rPr>
              <w:t xml:space="preserve">»: </w:t>
            </w:r>
            <w:r>
              <w:rPr>
                <w:rStyle w:val="IndexLink"/>
                <w:rtl w:val="true"/>
              </w:rPr>
              <w:t>الوقوف في ميامن الصفوف</w:t>
            </w:r>
            <w:r>
              <w:rPr>
                <w:rStyle w:val="IndexLink"/>
                <w:rtl w:val="true"/>
              </w:rPr>
              <w:tab/>
            </w:r>
            <w:r>
              <w:rPr>
                <w:rStyle w:val="IndexLink"/>
              </w:rPr>
              <w:t>312</w:t>
            </w:r>
          </w:hyperlink>
        </w:p>
        <w:p>
          <w:pPr>
            <w:pStyle w:val="Contents4"/>
            <w:tabs>
              <w:tab w:val="clear" w:pos="8176"/>
              <w:tab w:val="right" w:pos="9026" w:leader="dot"/>
            </w:tabs>
            <w:rPr/>
          </w:pPr>
          <w:hyperlink w:anchor="__RefHeading___Toc17707420_1280447820">
            <w:r>
              <w:rPr>
                <w:webHidden/>
                <w:rStyle w:val="IndexLink"/>
                <w:rtl w:val="true"/>
              </w:rPr>
              <w:t>«</w:t>
            </w:r>
            <w:r>
              <w:rPr>
                <w:rStyle w:val="IndexLink"/>
                <w:rtl w:val="true"/>
              </w:rPr>
              <w:t>السادس</w:t>
            </w:r>
            <w:r>
              <w:rPr>
                <w:rStyle w:val="IndexLink"/>
                <w:rtl w:val="true"/>
              </w:rPr>
              <w:t xml:space="preserve">»: </w:t>
            </w:r>
            <w:r>
              <w:rPr>
                <w:rStyle w:val="IndexLink"/>
                <w:rtl w:val="true"/>
              </w:rPr>
              <w:t>اقامة الصفوف و اعتدالها</w:t>
            </w:r>
            <w:r>
              <w:rPr>
                <w:rStyle w:val="IndexLink"/>
                <w:rtl w:val="true"/>
              </w:rPr>
              <w:tab/>
            </w:r>
            <w:r>
              <w:rPr>
                <w:rStyle w:val="IndexLink"/>
              </w:rPr>
              <w:t>313</w:t>
            </w:r>
          </w:hyperlink>
        </w:p>
        <w:p>
          <w:pPr>
            <w:pStyle w:val="Contents4"/>
            <w:tabs>
              <w:tab w:val="clear" w:pos="8176"/>
              <w:tab w:val="right" w:pos="9026" w:leader="dot"/>
            </w:tabs>
            <w:rPr/>
          </w:pPr>
          <w:hyperlink w:anchor="__RefHeading___Toc17707422_1280447820">
            <w:r>
              <w:rPr>
                <w:webHidden/>
                <w:rStyle w:val="IndexLink"/>
                <w:rtl w:val="true"/>
              </w:rPr>
              <w:t>«</w:t>
            </w:r>
            <w:r>
              <w:rPr>
                <w:rStyle w:val="IndexLink"/>
                <w:rtl w:val="true"/>
              </w:rPr>
              <w:t>السابع</w:t>
            </w:r>
            <w:r>
              <w:rPr>
                <w:rStyle w:val="IndexLink"/>
                <w:rtl w:val="true"/>
              </w:rPr>
              <w:t xml:space="preserve">»: </w:t>
            </w:r>
            <w:r>
              <w:rPr>
                <w:rStyle w:val="IndexLink"/>
                <w:rtl w:val="true"/>
              </w:rPr>
              <w:t>تقارب الصفوف</w:t>
            </w:r>
            <w:r>
              <w:rPr>
                <w:rStyle w:val="IndexLink"/>
                <w:rtl w:val="true"/>
              </w:rPr>
              <w:tab/>
            </w:r>
            <w:r>
              <w:rPr>
                <w:rStyle w:val="IndexLink"/>
              </w:rPr>
              <w:t>313</w:t>
            </w:r>
          </w:hyperlink>
        </w:p>
        <w:p>
          <w:pPr>
            <w:pStyle w:val="Contents4"/>
            <w:tabs>
              <w:tab w:val="clear" w:pos="8176"/>
              <w:tab w:val="right" w:pos="9026" w:leader="dot"/>
            </w:tabs>
            <w:rPr/>
          </w:pPr>
          <w:hyperlink w:anchor="__RefHeading___Toc17707424_1280447820">
            <w:r>
              <w:rPr>
                <w:webHidden/>
                <w:rStyle w:val="IndexLink"/>
                <w:rtl w:val="true"/>
              </w:rPr>
              <w:t>«</w:t>
            </w:r>
            <w:r>
              <w:rPr>
                <w:rStyle w:val="IndexLink"/>
                <w:rtl w:val="true"/>
              </w:rPr>
              <w:t>الثامن</w:t>
            </w:r>
            <w:r>
              <w:rPr>
                <w:rStyle w:val="IndexLink"/>
                <w:rtl w:val="true"/>
              </w:rPr>
              <w:t xml:space="preserve">»: </w:t>
            </w:r>
            <w:r>
              <w:rPr>
                <w:rStyle w:val="IndexLink"/>
                <w:rtl w:val="true"/>
              </w:rPr>
              <w:t>أن يصلّي الامام بصلاة أضعف من خلفه</w:t>
            </w:r>
            <w:r>
              <w:rPr>
                <w:rStyle w:val="IndexLink"/>
                <w:rtl w:val="true"/>
              </w:rPr>
              <w:tab/>
            </w:r>
            <w:r>
              <w:rPr>
                <w:rStyle w:val="IndexLink"/>
              </w:rPr>
              <w:t>313</w:t>
            </w:r>
          </w:hyperlink>
        </w:p>
        <w:p>
          <w:pPr>
            <w:pStyle w:val="Contents4"/>
            <w:tabs>
              <w:tab w:val="clear" w:pos="8176"/>
              <w:tab w:val="right" w:pos="9026" w:leader="dot"/>
            </w:tabs>
            <w:rPr/>
          </w:pPr>
          <w:hyperlink w:anchor="__RefHeading___Toc17707426_1280447820">
            <w:r>
              <w:rPr>
                <w:webHidden/>
                <w:rStyle w:val="IndexLink"/>
                <w:rtl w:val="true"/>
              </w:rPr>
              <w:t>«</w:t>
            </w:r>
            <w:r>
              <w:rPr>
                <w:rStyle w:val="IndexLink"/>
                <w:rtl w:val="true"/>
              </w:rPr>
              <w:t>التاسع</w:t>
            </w:r>
            <w:r>
              <w:rPr>
                <w:rStyle w:val="IndexLink"/>
                <w:rtl w:val="true"/>
              </w:rPr>
              <w:t xml:space="preserve">»: </w:t>
            </w:r>
            <w:r>
              <w:rPr>
                <w:rStyle w:val="IndexLink"/>
                <w:rtl w:val="true"/>
              </w:rPr>
              <w:t>أن يشتغل المأموم المسبوق بالتسبيح اذا أكمل القراءة قبل ركوع الامام</w:t>
            </w:r>
            <w:r>
              <w:rPr>
                <w:rStyle w:val="IndexLink"/>
                <w:rtl w:val="true"/>
              </w:rPr>
              <w:tab/>
            </w:r>
            <w:r>
              <w:rPr>
                <w:rStyle w:val="IndexLink"/>
              </w:rPr>
              <w:t>315</w:t>
            </w:r>
          </w:hyperlink>
        </w:p>
        <w:p>
          <w:pPr>
            <w:pStyle w:val="Contents4"/>
            <w:tabs>
              <w:tab w:val="clear" w:pos="8176"/>
              <w:tab w:val="right" w:pos="9026" w:leader="dot"/>
            </w:tabs>
            <w:rPr/>
          </w:pPr>
          <w:hyperlink w:anchor="__RefHeading___Toc17707428_1280447820">
            <w:r>
              <w:rPr>
                <w:webHidden/>
                <w:rStyle w:val="IndexLink"/>
                <w:rtl w:val="true"/>
              </w:rPr>
              <w:t>«</w:t>
            </w:r>
            <w:r>
              <w:rPr>
                <w:rStyle w:val="IndexLink"/>
                <w:rtl w:val="true"/>
              </w:rPr>
              <w:t>العاشر</w:t>
            </w:r>
            <w:r>
              <w:rPr>
                <w:rStyle w:val="IndexLink"/>
                <w:rtl w:val="true"/>
              </w:rPr>
              <w:t xml:space="preserve">»: </w:t>
            </w:r>
            <w:r>
              <w:rPr>
                <w:rStyle w:val="IndexLink"/>
                <w:rtl w:val="true"/>
              </w:rPr>
              <w:t>أن لايقوم الامام من مقامه بعد التسليم</w:t>
            </w:r>
            <w:r>
              <w:rPr>
                <w:rStyle w:val="IndexLink"/>
                <w:rtl w:val="true"/>
              </w:rPr>
              <w:tab/>
            </w:r>
            <w:r>
              <w:rPr>
                <w:rStyle w:val="IndexLink"/>
              </w:rPr>
              <w:t>316</w:t>
            </w:r>
          </w:hyperlink>
        </w:p>
        <w:p>
          <w:pPr>
            <w:pStyle w:val="Contents4"/>
            <w:tabs>
              <w:tab w:val="clear" w:pos="8176"/>
              <w:tab w:val="right" w:pos="9026" w:leader="dot"/>
            </w:tabs>
            <w:rPr/>
          </w:pPr>
          <w:hyperlink w:anchor="__RefHeading___Toc17707430_1280447820">
            <w:r>
              <w:rPr>
                <w:webHidden/>
                <w:rStyle w:val="IndexLink"/>
                <w:rtl w:val="true"/>
              </w:rPr>
              <w:t>«</w:t>
            </w:r>
            <w:r>
              <w:rPr>
                <w:rStyle w:val="IndexLink"/>
                <w:rtl w:val="true"/>
              </w:rPr>
              <w:t>الحادي عشر</w:t>
            </w:r>
            <w:r>
              <w:rPr>
                <w:rStyle w:val="IndexLink"/>
                <w:rtl w:val="true"/>
              </w:rPr>
              <w:t xml:space="preserve">»: </w:t>
            </w:r>
            <w:r>
              <w:rPr>
                <w:rStyle w:val="IndexLink"/>
                <w:rtl w:val="true"/>
              </w:rPr>
              <w:t>أن يُسمع الامام من خلفه القراءة الجهريّة و الأذكار</w:t>
            </w:r>
            <w:r>
              <w:rPr>
                <w:rStyle w:val="IndexLink"/>
                <w:rtl w:val="true"/>
              </w:rPr>
              <w:tab/>
            </w:r>
            <w:r>
              <w:rPr>
                <w:rStyle w:val="IndexLink"/>
              </w:rPr>
              <w:t>318</w:t>
            </w:r>
          </w:hyperlink>
        </w:p>
        <w:p>
          <w:pPr>
            <w:pStyle w:val="Contents4"/>
            <w:tabs>
              <w:tab w:val="clear" w:pos="8176"/>
              <w:tab w:val="right" w:pos="9026" w:leader="dot"/>
            </w:tabs>
            <w:rPr/>
          </w:pPr>
          <w:hyperlink w:anchor="__RefHeading___Toc17707432_1280447820">
            <w:r>
              <w:rPr>
                <w:webHidden/>
                <w:rStyle w:val="IndexLink"/>
                <w:rtl w:val="true"/>
              </w:rPr>
              <w:t>«</w:t>
            </w:r>
            <w:r>
              <w:rPr>
                <w:rStyle w:val="IndexLink"/>
                <w:rtl w:val="true"/>
              </w:rPr>
              <w:t>الثاني عشر</w:t>
            </w:r>
            <w:r>
              <w:rPr>
                <w:rStyle w:val="IndexLink"/>
                <w:rtl w:val="true"/>
              </w:rPr>
              <w:t xml:space="preserve">»: </w:t>
            </w:r>
            <w:r>
              <w:rPr>
                <w:rStyle w:val="IndexLink"/>
                <w:rtl w:val="true"/>
              </w:rPr>
              <w:t>أن يطيل الامام ركوعه اذا أحسّ بدخول شخص</w:t>
            </w:r>
            <w:r>
              <w:rPr>
                <w:rStyle w:val="IndexLink"/>
                <w:rtl w:val="true"/>
              </w:rPr>
              <w:tab/>
            </w:r>
            <w:r>
              <w:rPr>
                <w:rStyle w:val="IndexLink"/>
              </w:rPr>
              <w:t>319</w:t>
            </w:r>
          </w:hyperlink>
        </w:p>
        <w:p>
          <w:pPr>
            <w:pStyle w:val="Contents4"/>
            <w:tabs>
              <w:tab w:val="clear" w:pos="8176"/>
              <w:tab w:val="right" w:pos="9026" w:leader="dot"/>
            </w:tabs>
            <w:rPr/>
          </w:pPr>
          <w:hyperlink w:anchor="__RefHeading___Toc17707434_1280447820">
            <w:r>
              <w:rPr>
                <w:webHidden/>
                <w:rStyle w:val="IndexLink"/>
                <w:rtl w:val="true"/>
              </w:rPr>
              <w:t>«</w:t>
            </w:r>
            <w:r>
              <w:rPr>
                <w:rStyle w:val="IndexLink"/>
                <w:rtl w:val="true"/>
              </w:rPr>
              <w:t>الثالث عشر</w:t>
            </w:r>
            <w:r>
              <w:rPr>
                <w:rStyle w:val="IndexLink"/>
                <w:rtl w:val="true"/>
              </w:rPr>
              <w:t xml:space="preserve">»: </w:t>
            </w:r>
            <w:r>
              <w:rPr>
                <w:rStyle w:val="IndexLink"/>
                <w:rtl w:val="true"/>
              </w:rPr>
              <w:t>أن يقول المأموم</w:t>
            </w:r>
            <w:r>
              <w:rPr>
                <w:rStyle w:val="IndexLink"/>
                <w:rtl w:val="true"/>
              </w:rPr>
              <w:t>: «</w:t>
            </w:r>
            <w:r>
              <w:rPr>
                <w:rStyle w:val="IndexLink"/>
                <w:rtl w:val="true"/>
              </w:rPr>
              <w:t>الحمد للّه ربّ العالمين</w:t>
            </w:r>
            <w:r>
              <w:rPr>
                <w:rStyle w:val="IndexLink"/>
                <w:rtl w:val="true"/>
              </w:rPr>
              <w:t xml:space="preserve">» </w:t>
            </w:r>
            <w:r>
              <w:rPr>
                <w:rStyle w:val="IndexLink"/>
                <w:rtl w:val="true"/>
              </w:rPr>
              <w:t>عند فراغ الامام من الفاتحة</w:t>
            </w:r>
            <w:r>
              <w:rPr>
                <w:rStyle w:val="IndexLink"/>
                <w:rtl w:val="true"/>
              </w:rPr>
              <w:tab/>
            </w:r>
            <w:r>
              <w:rPr>
                <w:rStyle w:val="IndexLink"/>
              </w:rPr>
              <w:t>320</w:t>
            </w:r>
          </w:hyperlink>
        </w:p>
        <w:p>
          <w:pPr>
            <w:pStyle w:val="Contents4"/>
            <w:tabs>
              <w:tab w:val="clear" w:pos="8176"/>
              <w:tab w:val="right" w:pos="9026" w:leader="dot"/>
            </w:tabs>
            <w:rPr/>
          </w:pPr>
          <w:hyperlink w:anchor="__RefHeading___Toc17707436_1280447820">
            <w:r>
              <w:rPr>
                <w:webHidden/>
                <w:rStyle w:val="IndexLink"/>
                <w:rtl w:val="true"/>
              </w:rPr>
              <w:t>«</w:t>
            </w:r>
            <w:r>
              <w:rPr>
                <w:rStyle w:val="IndexLink"/>
                <w:rtl w:val="true"/>
              </w:rPr>
              <w:t>الرابع عشر</w:t>
            </w:r>
            <w:r>
              <w:rPr>
                <w:rStyle w:val="IndexLink"/>
                <w:rtl w:val="true"/>
              </w:rPr>
              <w:t xml:space="preserve">»: </w:t>
            </w:r>
            <w:r>
              <w:rPr>
                <w:rStyle w:val="IndexLink"/>
                <w:rtl w:val="true"/>
              </w:rPr>
              <w:t>قيام المأمومين عند قول المؤذّن</w:t>
            </w:r>
            <w:r>
              <w:rPr>
                <w:rStyle w:val="IndexLink"/>
                <w:rtl w:val="true"/>
              </w:rPr>
              <w:t>: «</w:t>
            </w:r>
            <w:r>
              <w:rPr>
                <w:rStyle w:val="IndexLink"/>
                <w:rtl w:val="true"/>
              </w:rPr>
              <w:t>قد قامت الصلاة</w:t>
            </w:r>
            <w:r>
              <w:rPr>
                <w:rStyle w:val="IndexLink"/>
                <w:rtl w:val="true"/>
              </w:rPr>
              <w:t>»</w:t>
              <w:tab/>
            </w:r>
            <w:r>
              <w:rPr>
                <w:rStyle w:val="IndexLink"/>
              </w:rPr>
              <w:t>320</w:t>
            </w:r>
          </w:hyperlink>
        </w:p>
        <w:p>
          <w:pPr>
            <w:pStyle w:val="Contents3"/>
            <w:tabs>
              <w:tab w:val="clear" w:pos="8459"/>
              <w:tab w:val="right" w:pos="9026" w:leader="dot"/>
            </w:tabs>
            <w:rPr/>
          </w:pPr>
          <w:hyperlink w:anchor="__RefHeading___Toc17707438_1280447820">
            <w:r>
              <w:rPr>
                <w:webHidden/>
                <w:rStyle w:val="IndexLink"/>
                <w:rtl w:val="true"/>
              </w:rPr>
              <w:t>في المكروهات</w:t>
            </w:r>
            <w:r>
              <w:rPr>
                <w:rStyle w:val="IndexLink"/>
                <w:rtl w:val="true"/>
              </w:rPr>
              <w:t>: «</w:t>
            </w:r>
            <w:r>
              <w:rPr>
                <w:rStyle w:val="IndexLink"/>
                <w:rtl w:val="true"/>
              </w:rPr>
              <w:t>الأوّل</w:t>
            </w:r>
            <w:r>
              <w:rPr>
                <w:rStyle w:val="IndexLink"/>
                <w:rtl w:val="true"/>
              </w:rPr>
              <w:t xml:space="preserve">»: </w:t>
            </w:r>
            <w:r>
              <w:rPr>
                <w:rStyle w:val="IndexLink"/>
                <w:rtl w:val="true"/>
              </w:rPr>
              <w:t>وقوف المأموم وحده في صفّ وحده</w:t>
            </w:r>
            <w:r>
              <w:rPr>
                <w:rStyle w:val="IndexLink"/>
                <w:rtl w:val="true"/>
              </w:rPr>
              <w:tab/>
            </w:r>
            <w:r>
              <w:rPr>
                <w:rStyle w:val="IndexLink"/>
              </w:rPr>
              <w:t>321</w:t>
            </w:r>
          </w:hyperlink>
        </w:p>
        <w:p>
          <w:pPr>
            <w:pStyle w:val="Contents4"/>
            <w:tabs>
              <w:tab w:val="clear" w:pos="8176"/>
              <w:tab w:val="right" w:pos="9026" w:leader="dot"/>
            </w:tabs>
            <w:rPr/>
          </w:pPr>
          <w:hyperlink w:anchor="__RefHeading___Toc17707440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7707442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التنفّل بعد قول المؤذّن</w:t>
            </w:r>
            <w:r>
              <w:rPr>
                <w:rStyle w:val="IndexLink"/>
                <w:rtl w:val="true"/>
              </w:rPr>
              <w:t>: «</w:t>
            </w:r>
            <w:r>
              <w:rPr>
                <w:rStyle w:val="IndexLink"/>
                <w:rtl w:val="true"/>
              </w:rPr>
              <w:t>قد قامت الصلاة</w:t>
            </w:r>
            <w:r>
              <w:rPr>
                <w:rStyle w:val="IndexLink"/>
                <w:rtl w:val="true"/>
              </w:rPr>
              <w:t>»</w:t>
              <w:tab/>
            </w:r>
            <w:r>
              <w:rPr>
                <w:rStyle w:val="IndexLink"/>
              </w:rPr>
              <w:t>321</w:t>
            </w:r>
          </w:hyperlink>
        </w:p>
        <w:p>
          <w:pPr>
            <w:pStyle w:val="Contents4"/>
            <w:tabs>
              <w:tab w:val="clear" w:pos="8176"/>
              <w:tab w:val="right" w:pos="9026" w:leader="dot"/>
            </w:tabs>
            <w:rPr/>
          </w:pPr>
          <w:hyperlink w:anchor="__RefHeading___Toc17707444_1280447820">
            <w:r>
              <w:rPr>
                <w:webHidden/>
                <w:rStyle w:val="IndexLink"/>
                <w:rtl w:val="true"/>
              </w:rPr>
              <w:t>«</w:t>
            </w:r>
            <w:r>
              <w:rPr>
                <w:rStyle w:val="IndexLink"/>
                <w:rtl w:val="true"/>
              </w:rPr>
              <w:t>الثالث</w:t>
            </w:r>
            <w:r>
              <w:rPr>
                <w:rStyle w:val="IndexLink"/>
                <w:rtl w:val="true"/>
              </w:rPr>
              <w:t xml:space="preserve">»: </w:t>
            </w:r>
            <w:r>
              <w:rPr>
                <w:rStyle w:val="IndexLink"/>
                <w:rtl w:val="true"/>
              </w:rPr>
              <w:t>تخصيص الامام نفسه بالدعاء</w:t>
            </w:r>
            <w:r>
              <w:rPr>
                <w:rStyle w:val="IndexLink"/>
                <w:rtl w:val="true"/>
              </w:rPr>
              <w:tab/>
            </w:r>
            <w:r>
              <w:rPr>
                <w:rStyle w:val="IndexLink"/>
              </w:rPr>
              <w:t>322</w:t>
            </w:r>
          </w:hyperlink>
        </w:p>
        <w:p>
          <w:pPr>
            <w:pStyle w:val="Contents4"/>
            <w:tabs>
              <w:tab w:val="clear" w:pos="8176"/>
              <w:tab w:val="right" w:pos="9026" w:leader="dot"/>
            </w:tabs>
            <w:rPr/>
          </w:pPr>
          <w:hyperlink w:anchor="__RefHeading___Toc17707446_1280447820">
            <w:r>
              <w:rPr>
                <w:webHidden/>
                <w:rStyle w:val="IndexLink"/>
                <w:rtl w:val="true"/>
              </w:rPr>
              <w:t>«</w:t>
            </w:r>
            <w:r>
              <w:rPr>
                <w:rStyle w:val="IndexLink"/>
                <w:rtl w:val="true"/>
              </w:rPr>
              <w:t>الرابع</w:t>
            </w:r>
            <w:r>
              <w:rPr>
                <w:rStyle w:val="IndexLink"/>
                <w:rtl w:val="true"/>
              </w:rPr>
              <w:t xml:space="preserve">»: </w:t>
            </w:r>
            <w:r>
              <w:rPr>
                <w:rStyle w:val="IndexLink"/>
                <w:rtl w:val="true"/>
              </w:rPr>
              <w:t>التكلّم بعد قول المؤذّن</w:t>
            </w:r>
            <w:r>
              <w:rPr>
                <w:rStyle w:val="IndexLink"/>
                <w:rtl w:val="true"/>
              </w:rPr>
              <w:t>: «</w:t>
            </w:r>
            <w:r>
              <w:rPr>
                <w:rStyle w:val="IndexLink"/>
                <w:rtl w:val="true"/>
              </w:rPr>
              <w:t>قد قامت الصلاة</w:t>
            </w:r>
            <w:r>
              <w:rPr>
                <w:rStyle w:val="IndexLink"/>
                <w:rtl w:val="true"/>
              </w:rPr>
              <w:t>»</w:t>
              <w:tab/>
            </w:r>
            <w:r>
              <w:rPr>
                <w:rStyle w:val="IndexLink"/>
              </w:rPr>
              <w:t>322</w:t>
            </w:r>
          </w:hyperlink>
        </w:p>
        <w:p>
          <w:pPr>
            <w:pStyle w:val="Contents4"/>
            <w:tabs>
              <w:tab w:val="clear" w:pos="8176"/>
              <w:tab w:val="right" w:pos="9026" w:leader="dot"/>
            </w:tabs>
            <w:rPr/>
          </w:pPr>
          <w:hyperlink w:anchor="__RefHeading___Toc17707448_1280447820">
            <w:r>
              <w:rPr>
                <w:webHidden/>
                <w:rStyle w:val="IndexLink"/>
                <w:rtl w:val="true"/>
              </w:rPr>
              <w:t>«</w:t>
            </w:r>
            <w:r>
              <w:rPr>
                <w:rStyle w:val="IndexLink"/>
                <w:rtl w:val="true"/>
              </w:rPr>
              <w:t>الخامس</w:t>
            </w:r>
            <w:r>
              <w:rPr>
                <w:rStyle w:val="IndexLink"/>
                <w:rtl w:val="true"/>
              </w:rPr>
              <w:t xml:space="preserve">»: </w:t>
            </w:r>
            <w:r>
              <w:rPr>
                <w:rStyle w:val="IndexLink"/>
                <w:rtl w:val="true"/>
              </w:rPr>
              <w:t>اسماع المأموم الامام ما يقوله</w:t>
            </w:r>
            <w:r>
              <w:rPr>
                <w:rStyle w:val="IndexLink"/>
                <w:rtl w:val="true"/>
              </w:rPr>
              <w:tab/>
            </w:r>
            <w:r>
              <w:rPr>
                <w:rStyle w:val="IndexLink"/>
              </w:rPr>
              <w:t>323</w:t>
            </w:r>
          </w:hyperlink>
        </w:p>
        <w:p>
          <w:pPr>
            <w:pStyle w:val="Contents4"/>
            <w:tabs>
              <w:tab w:val="clear" w:pos="8176"/>
              <w:tab w:val="right" w:pos="9026" w:leader="dot"/>
            </w:tabs>
            <w:rPr/>
          </w:pPr>
          <w:hyperlink w:anchor="__RefHeading___Toc17707450_1280447820">
            <w:r>
              <w:rPr>
                <w:webHidden/>
                <w:rStyle w:val="IndexLink"/>
                <w:rtl w:val="true"/>
              </w:rPr>
              <w:t>«</w:t>
            </w:r>
            <w:r>
              <w:rPr>
                <w:rStyle w:val="IndexLink"/>
                <w:rtl w:val="true"/>
              </w:rPr>
              <w:t>السادس</w:t>
            </w:r>
            <w:r>
              <w:rPr>
                <w:rStyle w:val="IndexLink"/>
                <w:rtl w:val="true"/>
              </w:rPr>
              <w:t xml:space="preserve">»: </w:t>
            </w:r>
            <w:r>
              <w:rPr>
                <w:rStyle w:val="IndexLink"/>
                <w:rtl w:val="true"/>
              </w:rPr>
              <w:t>ائتمام الحاضر بالمسافر و العكس</w:t>
            </w:r>
            <w:r>
              <w:rPr>
                <w:rStyle w:val="IndexLink"/>
                <w:rtl w:val="true"/>
              </w:rPr>
              <w:tab/>
            </w:r>
            <w:r>
              <w:rPr>
                <w:rStyle w:val="IndexLink"/>
              </w:rPr>
              <w:t>323</w:t>
            </w:r>
          </w:hyperlink>
        </w:p>
        <w:p>
          <w:pPr>
            <w:pStyle w:val="Contents3"/>
            <w:tabs>
              <w:tab w:val="clear" w:pos="8459"/>
              <w:tab w:val="right" w:pos="9026" w:leader="dot"/>
            </w:tabs>
            <w:rPr/>
          </w:pPr>
          <w:hyperlink w:anchor="__RefHeading___Toc17707452_1280447820">
            <w:r>
              <w:rPr>
                <w:webHidden/>
                <w:rStyle w:val="IndexLink"/>
                <w:rtl w:val="true"/>
              </w:rPr>
              <w:t>في انتظار كلّ من المأموم و الامام، الآخر بأن لايسلّم حتّى يتمّ صلاته</w:t>
            </w:r>
            <w:r>
              <w:rPr>
                <w:rStyle w:val="IndexLink"/>
                <w:rtl w:val="true"/>
              </w:rPr>
              <w:tab/>
            </w:r>
            <w:r>
              <w:rPr>
                <w:rStyle w:val="IndexLink"/>
              </w:rPr>
              <w:t>324</w:t>
            </w:r>
          </w:hyperlink>
        </w:p>
        <w:p>
          <w:pPr>
            <w:pStyle w:val="Contents3"/>
            <w:tabs>
              <w:tab w:val="clear" w:pos="8459"/>
              <w:tab w:val="right" w:pos="9026" w:leader="dot"/>
            </w:tabs>
            <w:rPr/>
          </w:pPr>
          <w:hyperlink w:anchor="__RefHeading___Toc17707454_1280447820">
            <w:r>
              <w:rPr>
                <w:webHidden/>
                <w:rStyle w:val="IndexLink"/>
                <w:rtl w:val="true"/>
              </w:rPr>
              <w:t>فيما اذا شكّ المأموم أنّه سجد مع الامام السجدتين أو واحدة</w:t>
            </w:r>
            <w:r>
              <w:rPr>
                <w:rStyle w:val="IndexLink"/>
                <w:rtl w:val="true"/>
              </w:rPr>
              <w:tab/>
            </w:r>
            <w:r>
              <w:rPr>
                <w:rStyle w:val="IndexLink"/>
              </w:rPr>
              <w:t>326</w:t>
            </w:r>
          </w:hyperlink>
        </w:p>
        <w:p>
          <w:pPr>
            <w:pStyle w:val="Contents3"/>
            <w:tabs>
              <w:tab w:val="clear" w:pos="8459"/>
              <w:tab w:val="right" w:pos="9026" w:leader="dot"/>
            </w:tabs>
            <w:rPr/>
          </w:pPr>
          <w:hyperlink w:anchor="__RefHeading___Toc17707456_1280447820">
            <w:r>
              <w:rPr>
                <w:webHidden/>
                <w:rStyle w:val="IndexLink"/>
                <w:rtl w:val="true"/>
              </w:rPr>
              <w:t>فيما اذا اقتدى المغرب بعشاء الامام و شكّ أنّه في الرابعة أو الثالثة</w:t>
            </w:r>
            <w:r>
              <w:rPr>
                <w:rStyle w:val="IndexLink"/>
                <w:rtl w:val="true"/>
              </w:rPr>
              <w:tab/>
            </w:r>
            <w:r>
              <w:rPr>
                <w:rStyle w:val="IndexLink"/>
              </w:rPr>
              <w:t>326</w:t>
            </w:r>
          </w:hyperlink>
        </w:p>
        <w:p>
          <w:pPr>
            <w:pStyle w:val="Contents3"/>
            <w:tabs>
              <w:tab w:val="clear" w:pos="8459"/>
              <w:tab w:val="right" w:pos="9026" w:leader="dot"/>
            </w:tabs>
            <w:rPr/>
          </w:pPr>
          <w:hyperlink w:anchor="__RefHeading___Toc17707458_1280447820">
            <w:r>
              <w:rPr>
                <w:webHidden/>
                <w:rStyle w:val="IndexLink"/>
                <w:rtl w:val="true"/>
              </w:rPr>
              <w:t>فيما اذا رأى من عادل كبيرة</w:t>
            </w:r>
            <w:r>
              <w:rPr>
                <w:rStyle w:val="IndexLink"/>
                <w:rtl w:val="true"/>
              </w:rPr>
              <w:tab/>
            </w:r>
            <w:r>
              <w:rPr>
                <w:rStyle w:val="IndexLink"/>
              </w:rPr>
              <w:t>327</w:t>
            </w:r>
          </w:hyperlink>
        </w:p>
        <w:p>
          <w:pPr>
            <w:pStyle w:val="Contents3"/>
            <w:tabs>
              <w:tab w:val="clear" w:pos="8459"/>
              <w:tab w:val="right" w:pos="9026" w:leader="dot"/>
            </w:tabs>
            <w:rPr/>
          </w:pPr>
          <w:hyperlink w:anchor="__RefHeading___Toc17707460_1280447820">
            <w:r>
              <w:rPr>
                <w:webHidden/>
                <w:rStyle w:val="IndexLink"/>
                <w:rtl w:val="true"/>
              </w:rPr>
              <w:t>في أنّه هل يصحّ الاقتداء بالامام عند الجهل بكون صلاته يوميّة أو نافلة؟</w:t>
            </w:r>
            <w:r>
              <w:rPr>
                <w:rStyle w:val="IndexLink"/>
                <w:rtl w:val="true"/>
              </w:rPr>
              <w:tab/>
            </w:r>
            <w:r>
              <w:rPr>
                <w:rStyle w:val="IndexLink"/>
              </w:rPr>
              <w:t>327</w:t>
            </w:r>
          </w:hyperlink>
        </w:p>
        <w:p>
          <w:pPr>
            <w:pStyle w:val="Contents3"/>
            <w:tabs>
              <w:tab w:val="clear" w:pos="8459"/>
              <w:tab w:val="right" w:pos="9026" w:leader="dot"/>
            </w:tabs>
            <w:rPr/>
          </w:pPr>
          <w:hyperlink w:anchor="__RefHeading___Toc17707462_1280447820">
            <w:r>
              <w:rPr>
                <w:webHidden/>
                <w:rStyle w:val="IndexLink"/>
                <w:rtl w:val="true"/>
              </w:rPr>
              <w:t>في القدر المغتفر من زيادة الركوع للمتابعة</w:t>
            </w:r>
            <w:r>
              <w:rPr>
                <w:rStyle w:val="IndexLink"/>
                <w:rtl w:val="true"/>
              </w:rPr>
              <w:tab/>
            </w:r>
            <w:r>
              <w:rPr>
                <w:rStyle w:val="IndexLink"/>
              </w:rPr>
              <w:t>328</w:t>
            </w:r>
          </w:hyperlink>
        </w:p>
        <w:p>
          <w:pPr>
            <w:pStyle w:val="Contents3"/>
            <w:tabs>
              <w:tab w:val="clear" w:pos="8459"/>
              <w:tab w:val="right" w:pos="9026" w:leader="dot"/>
            </w:tabs>
            <w:rPr/>
          </w:pPr>
          <w:hyperlink w:anchor="__RefHeading___Toc17707464_1280447820">
            <w:r>
              <w:rPr>
                <w:webHidden/>
                <w:rStyle w:val="IndexLink"/>
                <w:rtl w:val="true"/>
              </w:rPr>
              <w:t>فيما اذا كان الامام يصلّي أداءً أو قضاءً و المأموم منحصرا بمن يصلّي احتياطيّا</w:t>
            </w:r>
            <w:r>
              <w:rPr>
                <w:rStyle w:val="IndexLink"/>
                <w:rtl w:val="true"/>
              </w:rPr>
              <w:tab/>
            </w:r>
            <w:r>
              <w:rPr>
                <w:rStyle w:val="IndexLink"/>
              </w:rPr>
              <w:t>329</w:t>
            </w:r>
          </w:hyperlink>
        </w:p>
        <w:p>
          <w:pPr>
            <w:pStyle w:val="Contents4"/>
            <w:tabs>
              <w:tab w:val="clear" w:pos="8176"/>
              <w:tab w:val="right" w:pos="9026" w:leader="dot"/>
            </w:tabs>
            <w:rPr/>
          </w:pPr>
          <w:hyperlink w:anchor="__RefHeading___Toc17707466_1280447820">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7707468_1280447820">
            <w:r>
              <w:rPr>
                <w:webHidden/>
                <w:rStyle w:val="IndexLink"/>
                <w:rtl w:val="true"/>
              </w:rPr>
              <w:t xml:space="preserve">فرع </w:t>
            </w:r>
            <w:r>
              <w:rPr>
                <w:rStyle w:val="IndexLink"/>
                <w:rtl w:val="true"/>
              </w:rPr>
              <w:t xml:space="preserve">: </w:t>
            </w:r>
            <w:r>
              <w:rPr>
                <w:rStyle w:val="IndexLink"/>
                <w:rtl w:val="true"/>
              </w:rPr>
              <w:t>فيما اذا كانت الصلاة باستصحاب الطهارة</w:t>
            </w:r>
            <w:r>
              <w:rPr>
                <w:rStyle w:val="IndexLink"/>
                <w:rtl w:val="true"/>
              </w:rPr>
              <w:tab/>
            </w:r>
            <w:r>
              <w:rPr>
                <w:rStyle w:val="IndexLink"/>
              </w:rPr>
              <w:t>330</w:t>
            </w:r>
          </w:hyperlink>
        </w:p>
        <w:p>
          <w:pPr>
            <w:pStyle w:val="Contents3"/>
            <w:tabs>
              <w:tab w:val="clear" w:pos="8459"/>
              <w:tab w:val="right" w:pos="9026" w:leader="dot"/>
            </w:tabs>
            <w:rPr/>
          </w:pPr>
          <w:hyperlink w:anchor="__RefHeading___Toc17707470_1280447820">
            <w:r>
              <w:rPr>
                <w:webHidden/>
                <w:rStyle w:val="IndexLink"/>
                <w:rtl w:val="true"/>
              </w:rPr>
              <w:t>فيما اذا فرغ الامام من الصلاة و المأموم في التشهّد أو في السلام الأوّل</w:t>
            </w:r>
            <w:r>
              <w:rPr>
                <w:rStyle w:val="IndexLink"/>
                <w:rtl w:val="true"/>
              </w:rPr>
              <w:tab/>
            </w:r>
            <w:r>
              <w:rPr>
                <w:rStyle w:val="IndexLink"/>
              </w:rPr>
              <w:t>331</w:t>
            </w:r>
          </w:hyperlink>
        </w:p>
        <w:p>
          <w:pPr>
            <w:pStyle w:val="Contents3"/>
            <w:tabs>
              <w:tab w:val="clear" w:pos="8459"/>
              <w:tab w:val="right" w:pos="9026" w:leader="dot"/>
            </w:tabs>
            <w:rPr/>
          </w:pPr>
          <w:hyperlink w:anchor="__RefHeading___Toc17707472_1280447820">
            <w:r>
              <w:rPr>
                <w:webHidden/>
                <w:rStyle w:val="IndexLink"/>
                <w:rtl w:val="true"/>
              </w:rPr>
              <w:t>في جواز القيام بعد السجدة الثانية من رابعة الامام، للمأموم المسبوق بركعة</w:t>
            </w:r>
            <w:r>
              <w:rPr>
                <w:rStyle w:val="IndexLink"/>
                <w:rtl w:val="true"/>
              </w:rPr>
              <w:tab/>
            </w:r>
            <w:r>
              <w:rPr>
                <w:rStyle w:val="IndexLink"/>
              </w:rPr>
              <w:t>331</w:t>
            </w:r>
          </w:hyperlink>
        </w:p>
        <w:p>
          <w:pPr>
            <w:pStyle w:val="Contents3"/>
            <w:tabs>
              <w:tab w:val="clear" w:pos="8459"/>
              <w:tab w:val="right" w:pos="9026" w:leader="dot"/>
            </w:tabs>
            <w:rPr/>
          </w:pPr>
          <w:hyperlink w:anchor="__RefHeading___Toc17707474_1280447820">
            <w:r>
              <w:rPr>
                <w:webHidden/>
                <w:rStyle w:val="IndexLink"/>
                <w:rtl w:val="true"/>
              </w:rPr>
              <w:t>في أنّه هل يجب على المأموم أن يصغي الى قراءة الامام؟</w:t>
            </w:r>
            <w:r>
              <w:rPr>
                <w:rStyle w:val="IndexLink"/>
                <w:rtl w:val="true"/>
              </w:rPr>
              <w:tab/>
            </w:r>
            <w:r>
              <w:rPr>
                <w:rStyle w:val="IndexLink"/>
              </w:rPr>
              <w:t>333</w:t>
            </w:r>
          </w:hyperlink>
        </w:p>
        <w:p>
          <w:pPr>
            <w:pStyle w:val="Contents3"/>
            <w:tabs>
              <w:tab w:val="clear" w:pos="8459"/>
              <w:tab w:val="right" w:pos="9026" w:leader="dot"/>
            </w:tabs>
            <w:rPr/>
          </w:pPr>
          <w:hyperlink w:anchor="__RefHeading___Toc17707476_1280447820">
            <w:r>
              <w:rPr>
                <w:webHidden/>
                <w:rStyle w:val="IndexLink"/>
                <w:rtl w:val="true"/>
              </w:rPr>
              <w:t>فيما اذا عرف الامام بالعدالة ثمّ شكّ في حدوث فسقه</w:t>
            </w:r>
            <w:r>
              <w:rPr>
                <w:rStyle w:val="IndexLink"/>
                <w:rtl w:val="true"/>
              </w:rPr>
              <w:tab/>
            </w:r>
            <w:r>
              <w:rPr>
                <w:rStyle w:val="IndexLink"/>
              </w:rPr>
              <w:t>335</w:t>
            </w:r>
          </w:hyperlink>
        </w:p>
        <w:p>
          <w:pPr>
            <w:pStyle w:val="Contents3"/>
            <w:tabs>
              <w:tab w:val="clear" w:pos="8459"/>
              <w:tab w:val="right" w:pos="9026" w:leader="dot"/>
            </w:tabs>
            <w:rPr/>
          </w:pPr>
          <w:hyperlink w:anchor="__RefHeading___Toc17707478_1280447820">
            <w:r>
              <w:rPr>
                <w:webHidden/>
                <w:rStyle w:val="IndexLink"/>
                <w:rtl w:val="true"/>
              </w:rPr>
              <w:t>في تقدّم المأموم الى الصفّ السابق أو تأخّره الى اللاحق مع ضيق الصفّ</w:t>
            </w:r>
            <w:r>
              <w:rPr>
                <w:rStyle w:val="IndexLink"/>
                <w:rtl w:val="true"/>
              </w:rPr>
              <w:tab/>
            </w:r>
            <w:r>
              <w:rPr>
                <w:rStyle w:val="IndexLink"/>
              </w:rPr>
              <w:t>335</w:t>
            </w:r>
          </w:hyperlink>
        </w:p>
        <w:p>
          <w:pPr>
            <w:pStyle w:val="Contents3"/>
            <w:tabs>
              <w:tab w:val="clear" w:pos="8459"/>
              <w:tab w:val="right" w:pos="9026" w:leader="dot"/>
            </w:tabs>
            <w:rPr/>
          </w:pPr>
          <w:hyperlink w:anchor="__RefHeading___Toc17707480_1280447820">
            <w:r>
              <w:rPr>
                <w:webHidden/>
                <w:rStyle w:val="IndexLink"/>
                <w:rtl w:val="true"/>
              </w:rPr>
              <w:t>في أفضليّة انتظار الجماعة من الصلاة في أوّل الوقت منفردا</w:t>
            </w:r>
            <w:r>
              <w:rPr>
                <w:rStyle w:val="IndexLink"/>
                <w:rtl w:val="true"/>
              </w:rPr>
              <w:tab/>
            </w:r>
            <w:r>
              <w:rPr>
                <w:rStyle w:val="IndexLink"/>
              </w:rPr>
              <w:t>337</w:t>
            </w:r>
          </w:hyperlink>
        </w:p>
        <w:p>
          <w:pPr>
            <w:pStyle w:val="Contents3"/>
            <w:tabs>
              <w:tab w:val="clear" w:pos="8459"/>
              <w:tab w:val="right" w:pos="9026" w:leader="dot"/>
            </w:tabs>
            <w:rPr/>
          </w:pPr>
          <w:hyperlink w:anchor="__RefHeading___Toc17707482_1280447820">
            <w:r>
              <w:rPr>
                <w:webHidden/>
                <w:rStyle w:val="IndexLink"/>
                <w:rtl w:val="true"/>
              </w:rPr>
              <w:t>في الجماعة في السفينة و بطون الأودية</w:t>
            </w:r>
            <w:r>
              <w:rPr>
                <w:rStyle w:val="IndexLink"/>
                <w:rtl w:val="true"/>
              </w:rPr>
              <w:tab/>
            </w:r>
            <w:r>
              <w:rPr>
                <w:rStyle w:val="IndexLink"/>
              </w:rPr>
              <w:t>341</w:t>
            </w:r>
          </w:hyperlink>
        </w:p>
        <w:p>
          <w:pPr>
            <w:pStyle w:val="Contents3"/>
            <w:tabs>
              <w:tab w:val="clear" w:pos="8459"/>
              <w:tab w:val="right" w:pos="9026" w:leader="dot"/>
            </w:tabs>
            <w:rPr/>
          </w:pPr>
          <w:hyperlink w:anchor="__RefHeading___Toc17707484_1280447820">
            <w:r>
              <w:rPr>
                <w:webHidden/>
                <w:rStyle w:val="IndexLink"/>
                <w:rtl w:val="true"/>
              </w:rPr>
              <w:t>في أفضليّة اختيار الامامة على الاقتداء</w:t>
            </w:r>
            <w:r>
              <w:rPr>
                <w:rStyle w:val="IndexLink"/>
                <w:rtl w:val="true"/>
              </w:rPr>
              <w:tab/>
            </w:r>
            <w:r>
              <w:rPr>
                <w:rStyle w:val="IndexLink"/>
              </w:rPr>
              <w:t>342</w:t>
            </w:r>
          </w:hyperlink>
        </w:p>
        <w:p>
          <w:pPr>
            <w:pStyle w:val="Contents3"/>
            <w:tabs>
              <w:tab w:val="clear" w:pos="8459"/>
              <w:tab w:val="right" w:pos="9026" w:leader="dot"/>
            </w:tabs>
            <w:rPr/>
          </w:pPr>
          <w:hyperlink w:anchor="__RefHeading___Toc17707486_1280447820">
            <w:r>
              <w:rPr>
                <w:webHidden/>
                <w:rStyle w:val="IndexLink"/>
                <w:rtl w:val="true"/>
              </w:rPr>
              <w:t>في الاقتداء بالعبد</w:t>
            </w:r>
            <w:r>
              <w:rPr>
                <w:rStyle w:val="IndexLink"/>
                <w:rtl w:val="true"/>
              </w:rPr>
              <w:tab/>
            </w:r>
            <w:r>
              <w:rPr>
                <w:rStyle w:val="IndexLink"/>
              </w:rPr>
              <w:t>343</w:t>
            </w:r>
          </w:hyperlink>
        </w:p>
        <w:p>
          <w:pPr>
            <w:pStyle w:val="Contents3"/>
            <w:tabs>
              <w:tab w:val="clear" w:pos="8459"/>
              <w:tab w:val="right" w:pos="9026" w:leader="dot"/>
            </w:tabs>
            <w:rPr/>
          </w:pPr>
          <w:hyperlink w:anchor="__RefHeading___Toc17707488_1280447820">
            <w:r>
              <w:rPr>
                <w:webHidden/>
                <w:rStyle w:val="IndexLink"/>
                <w:rtl w:val="true"/>
              </w:rPr>
              <w:t>في تمكين الصبيان من الصفّ الأوّل</w:t>
            </w:r>
            <w:r>
              <w:rPr>
                <w:rStyle w:val="IndexLink"/>
                <w:rtl w:val="true"/>
              </w:rPr>
              <w:tab/>
            </w:r>
            <w:r>
              <w:rPr>
                <w:rStyle w:val="IndexLink"/>
              </w:rPr>
              <w:t>344</w:t>
            </w:r>
          </w:hyperlink>
        </w:p>
        <w:p>
          <w:pPr>
            <w:pStyle w:val="Contents3"/>
            <w:tabs>
              <w:tab w:val="clear" w:pos="8459"/>
              <w:tab w:val="right" w:pos="9026" w:leader="dot"/>
            </w:tabs>
            <w:rPr/>
          </w:pPr>
          <w:hyperlink w:anchor="__RefHeading___Toc17707490_1280447820">
            <w:r>
              <w:rPr>
                <w:webHidden/>
                <w:rStyle w:val="IndexLink"/>
                <w:rtl w:val="true"/>
              </w:rPr>
              <w:t>فيما اذا صلّى منفردا أو جماعة و احتمل فيها خللاً في الواقع</w:t>
            </w:r>
            <w:r>
              <w:rPr>
                <w:rStyle w:val="IndexLink"/>
                <w:rtl w:val="true"/>
              </w:rPr>
              <w:tab/>
            </w:r>
            <w:r>
              <w:rPr>
                <w:rStyle w:val="IndexLink"/>
              </w:rPr>
              <w:t>344</w:t>
            </w:r>
          </w:hyperlink>
        </w:p>
        <w:p>
          <w:pPr>
            <w:pStyle w:val="Contents4"/>
            <w:tabs>
              <w:tab w:val="clear" w:pos="8176"/>
              <w:tab w:val="right" w:pos="9026" w:leader="dot"/>
            </w:tabs>
            <w:rPr/>
          </w:pPr>
          <w:hyperlink w:anchor="__RefHeading___Toc17707492_128044782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7707494_1280447820">
            <w:r>
              <w:rPr>
                <w:webHidden/>
                <w:rStyle w:val="IndexLink"/>
                <w:rtl w:val="true"/>
              </w:rPr>
              <w:t xml:space="preserve">الفرع الأوّل </w:t>
            </w:r>
            <w:r>
              <w:rPr>
                <w:rStyle w:val="IndexLink"/>
                <w:rtl w:val="true"/>
              </w:rPr>
              <w:t xml:space="preserve">: </w:t>
            </w:r>
            <w:r>
              <w:rPr>
                <w:rStyle w:val="IndexLink"/>
                <w:rtl w:val="true"/>
              </w:rPr>
              <w:t>في اعادة الصلاة فرادى مع عدم احتمال الخلل</w:t>
            </w:r>
            <w:r>
              <w:rPr>
                <w:rStyle w:val="IndexLink"/>
                <w:rtl w:val="true"/>
              </w:rPr>
              <w:tab/>
            </w:r>
            <w:r>
              <w:rPr>
                <w:rStyle w:val="IndexLink"/>
              </w:rPr>
              <w:t>348</w:t>
            </w:r>
          </w:hyperlink>
        </w:p>
        <w:p>
          <w:pPr>
            <w:pStyle w:val="Contents4"/>
            <w:tabs>
              <w:tab w:val="clear" w:pos="8176"/>
              <w:tab w:val="right" w:pos="9026" w:leader="dot"/>
            </w:tabs>
            <w:rPr/>
          </w:pPr>
          <w:hyperlink w:anchor="__RefHeading___Toc17707496_1280447820">
            <w:r>
              <w:rPr>
                <w:webHidden/>
                <w:rStyle w:val="IndexLink"/>
                <w:rtl w:val="true"/>
              </w:rPr>
              <w:t xml:space="preserve">الفرع الثاني </w:t>
            </w:r>
            <w:r>
              <w:rPr>
                <w:rStyle w:val="IndexLink"/>
                <w:rtl w:val="true"/>
              </w:rPr>
              <w:t xml:space="preserve">: </w:t>
            </w:r>
            <w:r>
              <w:rPr>
                <w:rStyle w:val="IndexLink"/>
                <w:rtl w:val="true"/>
              </w:rPr>
              <w:t>في استحباب الجماعة لرجلين صلّيا منفردين</w:t>
            </w:r>
            <w:r>
              <w:rPr>
                <w:rStyle w:val="IndexLink"/>
                <w:rtl w:val="true"/>
              </w:rPr>
              <w:tab/>
            </w:r>
            <w:r>
              <w:rPr>
                <w:rStyle w:val="IndexLink"/>
              </w:rPr>
              <w:t>348</w:t>
            </w:r>
          </w:hyperlink>
        </w:p>
        <w:p>
          <w:pPr>
            <w:pStyle w:val="Contents3"/>
            <w:tabs>
              <w:tab w:val="clear" w:pos="8459"/>
              <w:tab w:val="right" w:pos="9026" w:leader="dot"/>
            </w:tabs>
            <w:rPr/>
          </w:pPr>
          <w:hyperlink w:anchor="__RefHeading___Toc17707498_1280447820">
            <w:r>
              <w:rPr>
                <w:webHidden/>
                <w:rStyle w:val="IndexLink"/>
                <w:rtl w:val="true"/>
              </w:rPr>
              <w:t>فيما اذا ظهر بعد اعادة الصلاة جماعة بطلان الصلاة الأولى</w:t>
            </w:r>
            <w:r>
              <w:rPr>
                <w:rStyle w:val="IndexLink"/>
                <w:rtl w:val="true"/>
              </w:rPr>
              <w:tab/>
            </w:r>
            <w:r>
              <w:rPr>
                <w:rStyle w:val="IndexLink"/>
              </w:rPr>
              <w:t>349</w:t>
            </w:r>
          </w:hyperlink>
        </w:p>
        <w:p>
          <w:pPr>
            <w:pStyle w:val="Contents3"/>
            <w:tabs>
              <w:tab w:val="clear" w:pos="8459"/>
              <w:tab w:val="right" w:pos="9026" w:leader="dot"/>
            </w:tabs>
            <w:rPr/>
          </w:pPr>
          <w:hyperlink w:anchor="__RefHeading___Toc17707500_1280447820">
            <w:r>
              <w:rPr>
                <w:webHidden/>
                <w:rStyle w:val="IndexLink"/>
                <w:rtl w:val="true"/>
              </w:rPr>
              <w:t>في كيفيّة نيّة الوجه في الصلاة المعادة</w:t>
            </w:r>
            <w:r>
              <w:rPr>
                <w:rStyle w:val="IndexLink"/>
                <w:rtl w:val="true"/>
              </w:rPr>
              <w:tab/>
            </w:r>
            <w:r>
              <w:rPr>
                <w:rStyle w:val="IndexLink"/>
              </w:rPr>
              <w:t>349</w:t>
            </w:r>
          </w:hyperlink>
        </w:p>
        <w:p>
          <w:pPr>
            <w:pStyle w:val="Contents2"/>
            <w:tabs>
              <w:tab w:val="clear" w:pos="8743"/>
              <w:tab w:val="right" w:pos="9026" w:leader="dot"/>
            </w:tabs>
            <w:rPr/>
          </w:pPr>
          <w:hyperlink w:anchor="__RefHeading___Toc17707502_1280447820">
            <w:r>
              <w:rPr>
                <w:webHidden/>
                <w:rStyle w:val="IndexLink"/>
                <w:rtl w:val="true"/>
              </w:rPr>
              <w:t xml:space="preserve">فصل </w:t>
            </w:r>
            <w:r>
              <w:rPr>
                <w:rStyle w:val="IndexLink"/>
                <w:rtl w:val="true"/>
              </w:rPr>
              <w:t xml:space="preserve">: </w:t>
            </w:r>
            <w:r>
              <w:rPr>
                <w:rStyle w:val="IndexLink"/>
                <w:rtl w:val="true"/>
              </w:rPr>
              <w:t>في الخلل الواقع في الصلاة</w:t>
            </w:r>
            <w:r>
              <w:rPr>
                <w:rStyle w:val="IndexLink"/>
                <w:rtl w:val="true"/>
              </w:rPr>
              <w:tab/>
            </w:r>
            <w:r>
              <w:rPr>
                <w:rStyle w:val="IndexLink"/>
              </w:rPr>
              <w:t>350</w:t>
            </w:r>
          </w:hyperlink>
        </w:p>
        <w:p>
          <w:pPr>
            <w:pStyle w:val="Contents3"/>
            <w:tabs>
              <w:tab w:val="clear" w:pos="8459"/>
              <w:tab w:val="right" w:pos="9026" w:leader="dot"/>
            </w:tabs>
            <w:rPr/>
          </w:pPr>
          <w:hyperlink w:anchor="__RefHeading___Toc17707504_1280447820">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7707506_1280447820">
            <w:r>
              <w:rPr>
                <w:webHidden/>
                <w:rStyle w:val="IndexLink"/>
                <w:rtl w:val="true"/>
              </w:rPr>
              <w:t>في أقسام الخلل</w:t>
            </w:r>
            <w:r>
              <w:rPr>
                <w:rStyle w:val="IndexLink"/>
                <w:rtl w:val="true"/>
              </w:rPr>
              <w:tab/>
            </w:r>
            <w:r>
              <w:rPr>
                <w:rStyle w:val="IndexLink"/>
              </w:rPr>
              <w:t>350</w:t>
            </w:r>
          </w:hyperlink>
        </w:p>
        <w:p>
          <w:pPr>
            <w:pStyle w:val="Contents3"/>
            <w:tabs>
              <w:tab w:val="clear" w:pos="8459"/>
              <w:tab w:val="right" w:pos="9026" w:leader="dot"/>
            </w:tabs>
            <w:rPr/>
          </w:pPr>
          <w:hyperlink w:anchor="__RefHeading___Toc17707508_1280447820">
            <w:r>
              <w:rPr>
                <w:webHidden/>
                <w:rStyle w:val="IndexLink"/>
                <w:rtl w:val="true"/>
              </w:rPr>
              <w:t>في الخلل العمدي</w:t>
            </w:r>
            <w:r>
              <w:rPr>
                <w:rStyle w:val="IndexLink"/>
                <w:rtl w:val="true"/>
              </w:rPr>
              <w:tab/>
            </w:r>
            <w:r>
              <w:rPr>
                <w:rStyle w:val="IndexLink"/>
              </w:rPr>
              <w:t>351</w:t>
            </w:r>
          </w:hyperlink>
        </w:p>
        <w:p>
          <w:pPr>
            <w:pStyle w:val="Contents3"/>
            <w:tabs>
              <w:tab w:val="clear" w:pos="8459"/>
              <w:tab w:val="right" w:pos="9026" w:leader="dot"/>
            </w:tabs>
            <w:rPr/>
          </w:pPr>
          <w:hyperlink w:anchor="__RefHeading___Toc17707510_1280447820">
            <w:r>
              <w:rPr>
                <w:webHidden/>
                <w:rStyle w:val="IndexLink"/>
                <w:rtl w:val="true"/>
              </w:rPr>
              <w:t>فيما اذا حصل الاخلال بزيادة أو نقصان جهلاً بالحكم</w:t>
            </w:r>
            <w:r>
              <w:rPr>
                <w:rStyle w:val="IndexLink"/>
                <w:rtl w:val="true"/>
              </w:rPr>
              <w:tab/>
            </w:r>
            <w:r>
              <w:rPr>
                <w:rStyle w:val="IndexLink"/>
              </w:rPr>
              <w:t>353</w:t>
            </w:r>
          </w:hyperlink>
        </w:p>
        <w:p>
          <w:pPr>
            <w:pStyle w:val="Contents3"/>
            <w:tabs>
              <w:tab w:val="clear" w:pos="8459"/>
              <w:tab w:val="right" w:pos="9026" w:leader="dot"/>
            </w:tabs>
            <w:rPr/>
          </w:pPr>
          <w:hyperlink w:anchor="__RefHeading___Toc17707512_1280447820">
            <w:r>
              <w:rPr>
                <w:webHidden/>
                <w:rStyle w:val="IndexLink"/>
                <w:rtl w:val="true"/>
              </w:rPr>
              <w:t>في عدم الفرق في البطلان بالزيادة العمديّة بين مواضعها</w:t>
            </w:r>
            <w:r>
              <w:rPr>
                <w:rStyle w:val="IndexLink"/>
                <w:rtl w:val="true"/>
              </w:rPr>
              <w:tab/>
            </w:r>
            <w:r>
              <w:rPr>
                <w:rStyle w:val="IndexLink"/>
              </w:rPr>
              <w:t>357</w:t>
            </w:r>
          </w:hyperlink>
        </w:p>
        <w:p>
          <w:pPr>
            <w:pStyle w:val="Contents3"/>
            <w:tabs>
              <w:tab w:val="clear" w:pos="8459"/>
              <w:tab w:val="right" w:pos="9026" w:leader="dot"/>
            </w:tabs>
            <w:rPr/>
          </w:pPr>
          <w:hyperlink w:anchor="__RefHeading___Toc17707514_1280447820">
            <w:r>
              <w:rPr>
                <w:webHidden/>
                <w:rStyle w:val="IndexLink"/>
                <w:rtl w:val="true"/>
              </w:rPr>
              <w:t>فيما اذا أخلّ بالطهارة الحدثيّة ساهيا</w:t>
            </w:r>
            <w:r>
              <w:rPr>
                <w:rStyle w:val="IndexLink"/>
                <w:rtl w:val="true"/>
              </w:rPr>
              <w:tab/>
            </w:r>
            <w:r>
              <w:rPr>
                <w:rStyle w:val="IndexLink"/>
              </w:rPr>
              <w:t>359</w:t>
            </w:r>
          </w:hyperlink>
        </w:p>
        <w:p>
          <w:pPr>
            <w:pStyle w:val="Contents3"/>
            <w:tabs>
              <w:tab w:val="clear" w:pos="8459"/>
              <w:tab w:val="right" w:pos="9026" w:leader="dot"/>
            </w:tabs>
            <w:rPr/>
          </w:pPr>
          <w:hyperlink w:anchor="__RefHeading___Toc17707516_1280447820">
            <w:r>
              <w:rPr>
                <w:webHidden/>
                <w:rStyle w:val="IndexLink"/>
                <w:rtl w:val="true"/>
              </w:rPr>
              <w:t>فيما اذا صلّى قبل دخول الوقت ساهيا</w:t>
            </w:r>
            <w:r>
              <w:rPr>
                <w:rStyle w:val="IndexLink"/>
                <w:rtl w:val="true"/>
              </w:rPr>
              <w:tab/>
            </w:r>
            <w:r>
              <w:rPr>
                <w:rStyle w:val="IndexLink"/>
              </w:rPr>
              <w:t>359</w:t>
            </w:r>
          </w:hyperlink>
        </w:p>
        <w:p>
          <w:pPr>
            <w:pStyle w:val="Contents3"/>
            <w:tabs>
              <w:tab w:val="clear" w:pos="8459"/>
              <w:tab w:val="right" w:pos="9026" w:leader="dot"/>
            </w:tabs>
            <w:rPr/>
          </w:pPr>
          <w:hyperlink w:anchor="__RefHeading___Toc17707518_1280447820">
            <w:r>
              <w:rPr>
                <w:webHidden/>
                <w:rStyle w:val="IndexLink"/>
                <w:rtl w:val="true"/>
              </w:rPr>
              <w:t>فيما اذا أخلّ بالطهارة الخبثيّة ساهيا</w:t>
            </w:r>
            <w:r>
              <w:rPr>
                <w:rStyle w:val="IndexLink"/>
                <w:rtl w:val="true"/>
              </w:rPr>
              <w:tab/>
            </w:r>
            <w:r>
              <w:rPr>
                <w:rStyle w:val="IndexLink"/>
              </w:rPr>
              <w:t>359</w:t>
            </w:r>
          </w:hyperlink>
        </w:p>
        <w:p>
          <w:pPr>
            <w:pStyle w:val="Contents3"/>
            <w:tabs>
              <w:tab w:val="clear" w:pos="8459"/>
              <w:tab w:val="right" w:pos="9026" w:leader="dot"/>
            </w:tabs>
            <w:rPr/>
          </w:pPr>
          <w:hyperlink w:anchor="__RefHeading___Toc17707520_1280447820">
            <w:r>
              <w:rPr>
                <w:webHidden/>
                <w:rStyle w:val="IndexLink"/>
                <w:rtl w:val="true"/>
              </w:rPr>
              <w:t>فيما اذا أخلّ بستر العورة سهوا</w:t>
            </w:r>
            <w:r>
              <w:rPr>
                <w:rStyle w:val="IndexLink"/>
                <w:rtl w:val="true"/>
              </w:rPr>
              <w:tab/>
            </w:r>
            <w:r>
              <w:rPr>
                <w:rStyle w:val="IndexLink"/>
              </w:rPr>
              <w:t>360</w:t>
            </w:r>
          </w:hyperlink>
        </w:p>
        <w:p>
          <w:pPr>
            <w:pStyle w:val="Contents3"/>
            <w:tabs>
              <w:tab w:val="clear" w:pos="8459"/>
              <w:tab w:val="right" w:pos="9026" w:leader="dot"/>
            </w:tabs>
            <w:rPr/>
          </w:pPr>
          <w:hyperlink w:anchor="__RefHeading___Toc17707522_1280447820">
            <w:r>
              <w:rPr>
                <w:webHidden/>
                <w:rStyle w:val="IndexLink"/>
                <w:rtl w:val="true"/>
              </w:rPr>
              <w:t>فيما اذا أخلّ بشرائط المكان سهوا</w:t>
            </w:r>
            <w:r>
              <w:rPr>
                <w:rStyle w:val="IndexLink"/>
                <w:rtl w:val="true"/>
              </w:rPr>
              <w:tab/>
            </w:r>
            <w:r>
              <w:rPr>
                <w:rStyle w:val="IndexLink"/>
              </w:rPr>
              <w:t>360</w:t>
            </w:r>
          </w:hyperlink>
        </w:p>
        <w:p>
          <w:pPr>
            <w:pStyle w:val="Contents3"/>
            <w:tabs>
              <w:tab w:val="clear" w:pos="8459"/>
              <w:tab w:val="right" w:pos="9026" w:leader="dot"/>
            </w:tabs>
            <w:rPr/>
          </w:pPr>
          <w:hyperlink w:anchor="__RefHeading___Toc17707524_1280447820">
            <w:r>
              <w:rPr>
                <w:webHidden/>
                <w:rStyle w:val="IndexLink"/>
                <w:rtl w:val="true"/>
              </w:rPr>
              <w:t>فيما اذا سجد على ما لايصحّ السجود عليه سهوا</w:t>
            </w:r>
            <w:r>
              <w:rPr>
                <w:rStyle w:val="IndexLink"/>
                <w:rtl w:val="true"/>
              </w:rPr>
              <w:tab/>
            </w:r>
            <w:r>
              <w:rPr>
                <w:rStyle w:val="IndexLink"/>
              </w:rPr>
              <w:t>361</w:t>
            </w:r>
          </w:hyperlink>
        </w:p>
        <w:p>
          <w:pPr>
            <w:pStyle w:val="Contents3"/>
            <w:tabs>
              <w:tab w:val="clear" w:pos="8459"/>
              <w:tab w:val="right" w:pos="9026" w:leader="dot"/>
            </w:tabs>
            <w:rPr/>
          </w:pPr>
          <w:hyperlink w:anchor="__RefHeading___Toc17707526_1280447820">
            <w:r>
              <w:rPr>
                <w:webHidden/>
                <w:rStyle w:val="IndexLink"/>
                <w:rtl w:val="true"/>
              </w:rPr>
              <w:t>فيما اذا زاد ركنا أو واجبا غير ركن في الصلاة سهوا</w:t>
            </w:r>
            <w:r>
              <w:rPr>
                <w:rStyle w:val="IndexLink"/>
                <w:rtl w:val="true"/>
              </w:rPr>
              <w:tab/>
            </w:r>
            <w:r>
              <w:rPr>
                <w:rStyle w:val="IndexLink"/>
              </w:rPr>
              <w:t>361</w:t>
            </w:r>
          </w:hyperlink>
        </w:p>
        <w:p>
          <w:pPr>
            <w:pStyle w:val="Contents4"/>
            <w:tabs>
              <w:tab w:val="clear" w:pos="8176"/>
              <w:tab w:val="right" w:pos="9026" w:leader="dot"/>
            </w:tabs>
            <w:rPr/>
          </w:pPr>
          <w:hyperlink w:anchor="__RefHeading___Toc17707528_1280447820">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7707530_1280447820">
            <w:r>
              <w:rPr>
                <w:webHidden/>
                <w:rStyle w:val="IndexLink"/>
                <w:rtl w:val="true"/>
              </w:rPr>
              <w:t xml:space="preserve">الفرع الأوّل </w:t>
            </w:r>
            <w:r>
              <w:rPr>
                <w:rStyle w:val="IndexLink"/>
                <w:rtl w:val="true"/>
              </w:rPr>
              <w:t xml:space="preserve">: </w:t>
            </w:r>
            <w:r>
              <w:rPr>
                <w:rStyle w:val="IndexLink"/>
                <w:rtl w:val="true"/>
              </w:rPr>
              <w:t>فيما اذا زاد ركعة سهوا</w:t>
            </w:r>
            <w:r>
              <w:rPr>
                <w:rStyle w:val="IndexLink"/>
                <w:rtl w:val="true"/>
              </w:rPr>
              <w:tab/>
            </w:r>
            <w:r>
              <w:rPr>
                <w:rStyle w:val="IndexLink"/>
              </w:rPr>
              <w:t>362</w:t>
            </w:r>
          </w:hyperlink>
        </w:p>
        <w:p>
          <w:pPr>
            <w:pStyle w:val="Contents4"/>
            <w:tabs>
              <w:tab w:val="clear" w:pos="8176"/>
              <w:tab w:val="right" w:pos="9026" w:leader="dot"/>
            </w:tabs>
            <w:rPr/>
          </w:pPr>
          <w:hyperlink w:anchor="__RefHeading___Toc17707532_1280447820">
            <w:r>
              <w:rPr>
                <w:webHidden/>
                <w:rStyle w:val="IndexLink"/>
                <w:rtl w:val="true"/>
              </w:rPr>
              <w:t xml:space="preserve">الفرع الثاني </w:t>
            </w:r>
            <w:r>
              <w:rPr>
                <w:rStyle w:val="IndexLink"/>
                <w:rtl w:val="true"/>
              </w:rPr>
              <w:t xml:space="preserve">: </w:t>
            </w:r>
            <w:r>
              <w:rPr>
                <w:rStyle w:val="IndexLink"/>
                <w:rtl w:val="true"/>
              </w:rPr>
              <w:t>فيما اذا زاد الركوع سهوا</w:t>
            </w:r>
            <w:r>
              <w:rPr>
                <w:rStyle w:val="IndexLink"/>
                <w:rtl w:val="true"/>
              </w:rPr>
              <w:tab/>
            </w:r>
            <w:r>
              <w:rPr>
                <w:rStyle w:val="IndexLink"/>
              </w:rPr>
              <w:t>367</w:t>
            </w:r>
          </w:hyperlink>
        </w:p>
        <w:p>
          <w:pPr>
            <w:pStyle w:val="Contents4"/>
            <w:tabs>
              <w:tab w:val="clear" w:pos="8176"/>
              <w:tab w:val="right" w:pos="9026" w:leader="dot"/>
            </w:tabs>
            <w:rPr/>
          </w:pPr>
          <w:hyperlink w:anchor="__RefHeading___Toc17707534_1280447820">
            <w:r>
              <w:rPr>
                <w:webHidden/>
                <w:rStyle w:val="IndexLink"/>
                <w:rtl w:val="true"/>
              </w:rPr>
              <w:t xml:space="preserve">الفرع الثالث </w:t>
            </w:r>
            <w:r>
              <w:rPr>
                <w:rStyle w:val="IndexLink"/>
                <w:rtl w:val="true"/>
              </w:rPr>
              <w:t xml:space="preserve">: </w:t>
            </w:r>
            <w:r>
              <w:rPr>
                <w:rStyle w:val="IndexLink"/>
                <w:rtl w:val="true"/>
              </w:rPr>
              <w:t>فيما لو زاد سجدتين سهوا</w:t>
            </w:r>
            <w:r>
              <w:rPr>
                <w:rStyle w:val="IndexLink"/>
                <w:rtl w:val="true"/>
              </w:rPr>
              <w:tab/>
            </w:r>
            <w:r>
              <w:rPr>
                <w:rStyle w:val="IndexLink"/>
              </w:rPr>
              <w:t>368</w:t>
            </w:r>
          </w:hyperlink>
        </w:p>
        <w:p>
          <w:pPr>
            <w:pStyle w:val="Contents4"/>
            <w:tabs>
              <w:tab w:val="clear" w:pos="8176"/>
              <w:tab w:val="right" w:pos="9026" w:leader="dot"/>
            </w:tabs>
            <w:rPr/>
          </w:pPr>
          <w:hyperlink w:anchor="__RefHeading___Toc17707536_1280447820">
            <w:r>
              <w:rPr>
                <w:webHidden/>
                <w:rStyle w:val="IndexLink"/>
                <w:rtl w:val="true"/>
              </w:rPr>
              <w:t xml:space="preserve">الفرع الرابع </w:t>
            </w:r>
            <w:r>
              <w:rPr>
                <w:rStyle w:val="IndexLink"/>
                <w:rtl w:val="true"/>
              </w:rPr>
              <w:t xml:space="preserve">: </w:t>
            </w:r>
            <w:r>
              <w:rPr>
                <w:rStyle w:val="IndexLink"/>
                <w:rtl w:val="true"/>
              </w:rPr>
              <w:t>فيما لو زاد تكبيرة الاحرام سهوا</w:t>
            </w:r>
            <w:r>
              <w:rPr>
                <w:rStyle w:val="IndexLink"/>
                <w:rtl w:val="true"/>
              </w:rPr>
              <w:tab/>
            </w:r>
            <w:r>
              <w:rPr>
                <w:rStyle w:val="IndexLink"/>
              </w:rPr>
              <w:t>368</w:t>
            </w:r>
          </w:hyperlink>
        </w:p>
        <w:p>
          <w:pPr>
            <w:pStyle w:val="Contents4"/>
            <w:tabs>
              <w:tab w:val="clear" w:pos="8176"/>
              <w:tab w:val="right" w:pos="9026" w:leader="dot"/>
            </w:tabs>
            <w:rPr/>
          </w:pPr>
          <w:hyperlink w:anchor="__RefHeading___Toc17707538_1280447820">
            <w:r>
              <w:rPr>
                <w:webHidden/>
                <w:rStyle w:val="IndexLink"/>
                <w:rtl w:val="true"/>
              </w:rPr>
              <w:t xml:space="preserve">الفرع الخامس </w:t>
            </w:r>
            <w:r>
              <w:rPr>
                <w:rStyle w:val="IndexLink"/>
                <w:rtl w:val="true"/>
              </w:rPr>
              <w:t xml:space="preserve">: </w:t>
            </w:r>
            <w:r>
              <w:rPr>
                <w:rStyle w:val="IndexLink"/>
                <w:rtl w:val="true"/>
              </w:rPr>
              <w:t>فيما اذا زاد غير ما ذكر من الأجزاء سهوا</w:t>
            </w:r>
            <w:r>
              <w:rPr>
                <w:rStyle w:val="IndexLink"/>
                <w:rtl w:val="true"/>
              </w:rPr>
              <w:tab/>
            </w:r>
            <w:r>
              <w:rPr>
                <w:rStyle w:val="IndexLink"/>
              </w:rPr>
              <w:t>369</w:t>
            </w:r>
          </w:hyperlink>
        </w:p>
        <w:p>
          <w:pPr>
            <w:pStyle w:val="Contents3"/>
            <w:tabs>
              <w:tab w:val="clear" w:pos="8459"/>
              <w:tab w:val="right" w:pos="9026" w:leader="dot"/>
            </w:tabs>
            <w:rPr/>
          </w:pPr>
          <w:hyperlink w:anchor="__RefHeading___Toc17707540_1280447820">
            <w:r>
              <w:rPr>
                <w:webHidden/>
                <w:rStyle w:val="IndexLink"/>
                <w:rtl w:val="true"/>
              </w:rPr>
              <w:t>فيما يستثنى من بطلان الصلاة بزيادة الركعة</w:t>
            </w:r>
            <w:r>
              <w:rPr>
                <w:rStyle w:val="IndexLink"/>
                <w:rtl w:val="true"/>
              </w:rPr>
              <w:tab/>
            </w:r>
            <w:r>
              <w:rPr>
                <w:rStyle w:val="IndexLink"/>
              </w:rPr>
              <w:t>369</w:t>
            </w:r>
          </w:hyperlink>
        </w:p>
        <w:p>
          <w:pPr>
            <w:pStyle w:val="Contents3"/>
            <w:tabs>
              <w:tab w:val="clear" w:pos="8459"/>
              <w:tab w:val="right" w:pos="9026" w:leader="dot"/>
            </w:tabs>
            <w:rPr/>
          </w:pPr>
          <w:hyperlink w:anchor="__RefHeading___Toc17707542_1280447820">
            <w:r>
              <w:rPr>
                <w:webHidden/>
                <w:rStyle w:val="IndexLink"/>
                <w:rtl w:val="true"/>
              </w:rPr>
              <w:t>فيما اذا سها عن الركوع حتّى دخل في السجدة الثانية</w:t>
            </w:r>
            <w:r>
              <w:rPr>
                <w:rStyle w:val="IndexLink"/>
                <w:rtl w:val="true"/>
              </w:rPr>
              <w:tab/>
            </w:r>
            <w:r>
              <w:rPr>
                <w:rStyle w:val="IndexLink"/>
              </w:rPr>
              <w:t>370</w:t>
            </w:r>
          </w:hyperlink>
        </w:p>
        <w:p>
          <w:pPr>
            <w:pStyle w:val="Contents3"/>
            <w:tabs>
              <w:tab w:val="clear" w:pos="8459"/>
              <w:tab w:val="right" w:pos="9026" w:leader="dot"/>
            </w:tabs>
            <w:rPr/>
          </w:pPr>
          <w:hyperlink w:anchor="__RefHeading___Toc17707544_1280447820">
            <w:r>
              <w:rPr>
                <w:webHidden/>
                <w:rStyle w:val="IndexLink"/>
                <w:rtl w:val="true"/>
              </w:rPr>
              <w:t>فيما لو نسي السجدتين و لم يتذكّر الاّ بعد الدخول في الركوع من الركعة التالية</w:t>
            </w:r>
            <w:r>
              <w:rPr>
                <w:rStyle w:val="IndexLink"/>
                <w:rtl w:val="true"/>
              </w:rPr>
              <w:tab/>
            </w:r>
            <w:r>
              <w:rPr>
                <w:rStyle w:val="IndexLink"/>
              </w:rPr>
              <w:t>373</w:t>
            </w:r>
          </w:hyperlink>
        </w:p>
        <w:p>
          <w:pPr>
            <w:pStyle w:val="Contents4"/>
            <w:tabs>
              <w:tab w:val="clear" w:pos="8176"/>
              <w:tab w:val="right" w:pos="9026" w:leader="dot"/>
            </w:tabs>
            <w:rPr/>
          </w:pPr>
          <w:hyperlink w:anchor="__RefHeading___Toc17707546_1280447820">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7707548_1280447820">
            <w:r>
              <w:rPr>
                <w:webHidden/>
                <w:rStyle w:val="IndexLink"/>
                <w:rtl w:val="true"/>
              </w:rPr>
              <w:t xml:space="preserve">الفرع الأوّل </w:t>
            </w:r>
            <w:r>
              <w:rPr>
                <w:rStyle w:val="IndexLink"/>
                <w:rtl w:val="true"/>
              </w:rPr>
              <w:t xml:space="preserve">: </w:t>
            </w:r>
            <w:r>
              <w:rPr>
                <w:rStyle w:val="IndexLink"/>
                <w:rtl w:val="true"/>
              </w:rPr>
              <w:t>فيما اذا نسي السجدتين و ذكر قبل الركوع</w:t>
            </w:r>
            <w:r>
              <w:rPr>
                <w:rStyle w:val="IndexLink"/>
                <w:rtl w:val="true"/>
              </w:rPr>
              <w:tab/>
            </w:r>
            <w:r>
              <w:rPr>
                <w:rStyle w:val="IndexLink"/>
              </w:rPr>
              <w:t>374</w:t>
            </w:r>
          </w:hyperlink>
        </w:p>
        <w:p>
          <w:pPr>
            <w:pStyle w:val="Contents4"/>
            <w:tabs>
              <w:tab w:val="clear" w:pos="8176"/>
              <w:tab w:val="right" w:pos="9026" w:leader="dot"/>
            </w:tabs>
            <w:rPr/>
          </w:pPr>
          <w:hyperlink w:anchor="__RefHeading___Toc17707550_1280447820">
            <w:r>
              <w:rPr>
                <w:webHidden/>
                <w:rStyle w:val="IndexLink"/>
                <w:rtl w:val="true"/>
              </w:rPr>
              <w:t xml:space="preserve">الفرع الثاني </w:t>
            </w:r>
            <w:r>
              <w:rPr>
                <w:rStyle w:val="IndexLink"/>
                <w:rtl w:val="true"/>
              </w:rPr>
              <w:t xml:space="preserve">: </w:t>
            </w:r>
            <w:r>
              <w:rPr>
                <w:rStyle w:val="IndexLink"/>
                <w:rtl w:val="true"/>
              </w:rPr>
              <w:t>فيما اذا نسي السجدتين و ذكر بعد الركوع</w:t>
            </w:r>
            <w:r>
              <w:rPr>
                <w:rStyle w:val="IndexLink"/>
                <w:rtl w:val="true"/>
              </w:rPr>
              <w:tab/>
            </w:r>
            <w:r>
              <w:rPr>
                <w:rStyle w:val="IndexLink"/>
              </w:rPr>
              <w:t>375</w:t>
            </w:r>
          </w:hyperlink>
        </w:p>
        <w:p>
          <w:pPr>
            <w:pStyle w:val="Contents4"/>
            <w:tabs>
              <w:tab w:val="clear" w:pos="8176"/>
              <w:tab w:val="right" w:pos="9026" w:leader="dot"/>
            </w:tabs>
            <w:rPr/>
          </w:pPr>
          <w:hyperlink w:anchor="__RefHeading___Toc17707552_1280447820">
            <w:r>
              <w:rPr>
                <w:webHidden/>
                <w:rStyle w:val="IndexLink"/>
                <w:rtl w:val="true"/>
              </w:rPr>
              <w:t xml:space="preserve">الفرع الثالث </w:t>
            </w:r>
            <w:r>
              <w:rPr>
                <w:rStyle w:val="IndexLink"/>
                <w:rtl w:val="true"/>
              </w:rPr>
              <w:t xml:space="preserve">: </w:t>
            </w:r>
            <w:r>
              <w:rPr>
                <w:rStyle w:val="IndexLink"/>
                <w:rtl w:val="true"/>
              </w:rPr>
              <w:t>فيما لو نسي السجدتين من الركعة الأخيرة حتّى سلّم</w:t>
            </w:r>
            <w:r>
              <w:rPr>
                <w:rStyle w:val="IndexLink"/>
                <w:rtl w:val="true"/>
              </w:rPr>
              <w:tab/>
            </w:r>
            <w:r>
              <w:rPr>
                <w:rStyle w:val="IndexLink"/>
              </w:rPr>
              <w:t>375</w:t>
            </w:r>
          </w:hyperlink>
        </w:p>
        <w:p>
          <w:pPr>
            <w:pStyle w:val="Contents3"/>
            <w:tabs>
              <w:tab w:val="clear" w:pos="8459"/>
              <w:tab w:val="right" w:pos="9026" w:leader="dot"/>
            </w:tabs>
            <w:rPr/>
          </w:pPr>
          <w:hyperlink w:anchor="__RefHeading___Toc17707554_1280447820">
            <w:r>
              <w:rPr>
                <w:webHidden/>
                <w:rStyle w:val="IndexLink"/>
                <w:rtl w:val="true"/>
              </w:rPr>
              <w:t>فيما لو نسي النيّة أو تكبيرة الاحرام</w:t>
            </w:r>
            <w:r>
              <w:rPr>
                <w:rStyle w:val="IndexLink"/>
                <w:rtl w:val="true"/>
              </w:rPr>
              <w:tab/>
            </w:r>
            <w:r>
              <w:rPr>
                <w:rStyle w:val="IndexLink"/>
              </w:rPr>
              <w:t>377</w:t>
            </w:r>
          </w:hyperlink>
        </w:p>
        <w:p>
          <w:pPr>
            <w:pStyle w:val="Contents3"/>
            <w:tabs>
              <w:tab w:val="clear" w:pos="8459"/>
              <w:tab w:val="right" w:pos="9026" w:leader="dot"/>
            </w:tabs>
            <w:rPr/>
          </w:pPr>
          <w:hyperlink w:anchor="__RefHeading___Toc17707556_1280447820">
            <w:r>
              <w:rPr>
                <w:webHidden/>
                <w:rStyle w:val="IndexLink"/>
                <w:rtl w:val="true"/>
              </w:rPr>
              <w:t>فيما لو نسي الركعة الأخيرة فذكرها بعد التشهّد</w:t>
            </w:r>
            <w:r>
              <w:rPr>
                <w:rStyle w:val="IndexLink"/>
                <w:rtl w:val="true"/>
              </w:rPr>
              <w:tab/>
            </w:r>
            <w:r>
              <w:rPr>
                <w:rStyle w:val="IndexLink"/>
              </w:rPr>
              <w:t>378</w:t>
            </w:r>
          </w:hyperlink>
        </w:p>
        <w:p>
          <w:pPr>
            <w:pStyle w:val="Contents3"/>
            <w:tabs>
              <w:tab w:val="clear" w:pos="8459"/>
              <w:tab w:val="right" w:pos="9026" w:leader="dot"/>
            </w:tabs>
            <w:rPr/>
          </w:pPr>
          <w:hyperlink w:anchor="__RefHeading___Toc17707558_1280447820">
            <w:r>
              <w:rPr>
                <w:webHidden/>
                <w:rStyle w:val="IndexLink"/>
                <w:rtl w:val="true"/>
              </w:rPr>
              <w:t>فيما لو نسي ماعدا الأركان من أجزاء الصلاة</w:t>
            </w:r>
            <w:r>
              <w:rPr>
                <w:rStyle w:val="IndexLink"/>
                <w:rtl w:val="true"/>
              </w:rPr>
              <w:tab/>
            </w:r>
            <w:r>
              <w:rPr>
                <w:rStyle w:val="IndexLink"/>
              </w:rPr>
              <w:t>383</w:t>
            </w:r>
          </w:hyperlink>
        </w:p>
        <w:p>
          <w:pPr>
            <w:pStyle w:val="Contents4"/>
            <w:tabs>
              <w:tab w:val="clear" w:pos="8176"/>
              <w:tab w:val="right" w:pos="9026" w:leader="dot"/>
            </w:tabs>
            <w:rPr/>
          </w:pPr>
          <w:hyperlink w:anchor="__RefHeading___Toc17707560_1280447820">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7707562_1280447820">
            <w:r>
              <w:rPr>
                <w:webHidden/>
                <w:rStyle w:val="IndexLink"/>
                <w:rtl w:val="true"/>
              </w:rPr>
              <w:t xml:space="preserve">الفرع الأوّل </w:t>
            </w:r>
            <w:r>
              <w:rPr>
                <w:rStyle w:val="IndexLink"/>
                <w:rtl w:val="true"/>
              </w:rPr>
              <w:t xml:space="preserve">: </w:t>
            </w:r>
            <w:r>
              <w:rPr>
                <w:rStyle w:val="IndexLink"/>
                <w:rtl w:val="true"/>
              </w:rPr>
              <w:t>في نسيان ماعدا الأركان غير السجدة الواحدة و التشهّد</w:t>
            </w:r>
            <w:r>
              <w:rPr>
                <w:rStyle w:val="IndexLink"/>
                <w:rtl w:val="true"/>
              </w:rPr>
              <w:tab/>
            </w:r>
            <w:r>
              <w:rPr>
                <w:rStyle w:val="IndexLink"/>
              </w:rPr>
              <w:t>385</w:t>
            </w:r>
          </w:hyperlink>
        </w:p>
        <w:p>
          <w:pPr>
            <w:pStyle w:val="Contents4"/>
            <w:tabs>
              <w:tab w:val="clear" w:pos="8176"/>
              <w:tab w:val="right" w:pos="9026" w:leader="dot"/>
            </w:tabs>
            <w:rPr/>
          </w:pPr>
          <w:hyperlink w:anchor="__RefHeading___Toc17707564_1280447820">
            <w:r>
              <w:rPr>
                <w:webHidden/>
                <w:rStyle w:val="IndexLink"/>
                <w:rtl w:val="true"/>
              </w:rPr>
              <w:t xml:space="preserve">الفرع الثاني </w:t>
            </w:r>
            <w:r>
              <w:rPr>
                <w:rStyle w:val="IndexLink"/>
                <w:rtl w:val="true"/>
              </w:rPr>
              <w:t xml:space="preserve">: </w:t>
            </w:r>
            <w:r>
              <w:rPr>
                <w:rStyle w:val="IndexLink"/>
                <w:rtl w:val="true"/>
              </w:rPr>
              <w:t>في نسيان السجدة الواحدة</w:t>
            </w:r>
            <w:r>
              <w:rPr>
                <w:rStyle w:val="IndexLink"/>
                <w:rtl w:val="true"/>
              </w:rPr>
              <w:tab/>
            </w:r>
            <w:r>
              <w:rPr>
                <w:rStyle w:val="IndexLink"/>
              </w:rPr>
              <w:t>385</w:t>
            </w:r>
          </w:hyperlink>
        </w:p>
        <w:p>
          <w:pPr>
            <w:pStyle w:val="Contents4"/>
            <w:tabs>
              <w:tab w:val="clear" w:pos="8176"/>
              <w:tab w:val="right" w:pos="9026" w:leader="dot"/>
            </w:tabs>
            <w:rPr/>
          </w:pPr>
          <w:hyperlink w:anchor="__RefHeading___Toc17707566_1280447820">
            <w:r>
              <w:rPr>
                <w:webHidden/>
                <w:rStyle w:val="IndexLink"/>
                <w:rtl w:val="true"/>
              </w:rPr>
              <w:t xml:space="preserve">الفرع الثالث </w:t>
            </w:r>
            <w:r>
              <w:rPr>
                <w:rStyle w:val="IndexLink"/>
                <w:rtl w:val="true"/>
              </w:rPr>
              <w:t xml:space="preserve">: </w:t>
            </w:r>
            <w:r>
              <w:rPr>
                <w:rStyle w:val="IndexLink"/>
                <w:rtl w:val="true"/>
              </w:rPr>
              <w:t>في نسيان التشهّد</w:t>
            </w:r>
            <w:r>
              <w:rPr>
                <w:rStyle w:val="IndexLink"/>
                <w:rtl w:val="true"/>
              </w:rPr>
              <w:tab/>
            </w:r>
            <w:r>
              <w:rPr>
                <w:rStyle w:val="IndexLink"/>
              </w:rPr>
              <w:t>388</w:t>
            </w:r>
          </w:hyperlink>
        </w:p>
        <w:p>
          <w:pPr>
            <w:pStyle w:val="Contents4"/>
            <w:tabs>
              <w:tab w:val="clear" w:pos="8176"/>
              <w:tab w:val="right" w:pos="9026" w:leader="dot"/>
            </w:tabs>
            <w:rPr/>
          </w:pPr>
          <w:hyperlink w:anchor="__RefHeading___Toc17707568_1280447820">
            <w:r>
              <w:rPr>
                <w:webHidden/>
                <w:rStyle w:val="IndexLink"/>
                <w:rtl w:val="true"/>
              </w:rPr>
              <w:t xml:space="preserve">الفرع الرابع </w:t>
            </w:r>
            <w:r>
              <w:rPr>
                <w:rStyle w:val="IndexLink"/>
                <w:rtl w:val="true"/>
              </w:rPr>
              <w:t xml:space="preserve">: </w:t>
            </w:r>
            <w:r>
              <w:rPr>
                <w:rStyle w:val="IndexLink"/>
                <w:rtl w:val="true"/>
              </w:rPr>
              <w:t>فيما يتحقّق به فوت محلّ التدارك</w:t>
            </w:r>
            <w:r>
              <w:rPr>
                <w:rStyle w:val="IndexLink"/>
                <w:rtl w:val="true"/>
              </w:rPr>
              <w:tab/>
            </w:r>
            <w:r>
              <w:rPr>
                <w:rStyle w:val="IndexLink"/>
              </w:rPr>
              <w:t>394</w:t>
            </w:r>
          </w:hyperlink>
        </w:p>
        <w:p>
          <w:pPr>
            <w:pStyle w:val="Contents3"/>
            <w:tabs>
              <w:tab w:val="clear" w:pos="8459"/>
              <w:tab w:val="right" w:pos="9026" w:leader="dot"/>
            </w:tabs>
            <w:rPr/>
          </w:pPr>
          <w:hyperlink w:anchor="__RefHeading___Toc17707570_1280447820">
            <w:r>
              <w:rPr>
                <w:webHidden/>
                <w:rStyle w:val="IndexLink"/>
                <w:rtl w:val="true"/>
              </w:rPr>
              <w:t>فيما لو كان المنسي الجهر أو الاخفات</w:t>
            </w:r>
            <w:r>
              <w:rPr>
                <w:rStyle w:val="IndexLink"/>
                <w:rtl w:val="true"/>
              </w:rPr>
              <w:tab/>
            </w:r>
            <w:r>
              <w:rPr>
                <w:rStyle w:val="IndexLink"/>
              </w:rPr>
              <w:t>397</w:t>
            </w:r>
          </w:hyperlink>
        </w:p>
        <w:p>
          <w:pPr>
            <w:pStyle w:val="Contents2"/>
            <w:tabs>
              <w:tab w:val="clear" w:pos="8743"/>
              <w:tab w:val="right" w:pos="9026" w:leader="dot"/>
            </w:tabs>
            <w:rPr/>
          </w:pPr>
          <w:hyperlink w:anchor="__RefHeading___Toc17707572_1280447820">
            <w:r>
              <w:rPr>
                <w:webHidden/>
                <w:rStyle w:val="IndexLink"/>
                <w:rtl w:val="true"/>
              </w:rPr>
              <w:t xml:space="preserve">فصل </w:t>
            </w:r>
            <w:r>
              <w:rPr>
                <w:rStyle w:val="IndexLink"/>
                <w:rtl w:val="true"/>
              </w:rPr>
              <w:t xml:space="preserve">: </w:t>
            </w:r>
            <w:r>
              <w:rPr>
                <w:rStyle w:val="IndexLink"/>
                <w:rtl w:val="true"/>
              </w:rPr>
              <w:t>في الشكّ</w:t>
            </w:r>
            <w:r>
              <w:rPr>
                <w:rStyle w:val="IndexLink"/>
                <w:rtl w:val="true"/>
              </w:rPr>
              <w:tab/>
            </w:r>
            <w:r>
              <w:rPr>
                <w:rStyle w:val="IndexLink"/>
              </w:rPr>
              <w:t>400</w:t>
            </w:r>
          </w:hyperlink>
        </w:p>
        <w:p>
          <w:pPr>
            <w:pStyle w:val="Contents3"/>
            <w:tabs>
              <w:tab w:val="clear" w:pos="8459"/>
              <w:tab w:val="right" w:pos="9026" w:leader="dot"/>
            </w:tabs>
            <w:rPr/>
          </w:pPr>
          <w:hyperlink w:anchor="__RefHeading___Toc17707574_1280447820">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17707576_1280447820">
            <w:r>
              <w:rPr>
                <w:webHidden/>
                <w:rStyle w:val="IndexLink"/>
                <w:rtl w:val="true"/>
              </w:rPr>
              <w:t>فيما اذا شكّ في أنّه هل صلّى أم لا؟</w:t>
            </w:r>
            <w:r>
              <w:rPr>
                <w:rStyle w:val="IndexLink"/>
                <w:rtl w:val="true"/>
              </w:rPr>
              <w:tab/>
            </w:r>
            <w:r>
              <w:rPr>
                <w:rStyle w:val="IndexLink"/>
              </w:rPr>
              <w:t>400</w:t>
            </w:r>
          </w:hyperlink>
        </w:p>
        <w:p>
          <w:pPr>
            <w:pStyle w:val="Contents4"/>
            <w:tabs>
              <w:tab w:val="clear" w:pos="8176"/>
              <w:tab w:val="right" w:pos="9026" w:leader="dot"/>
            </w:tabs>
            <w:rPr/>
          </w:pPr>
          <w:hyperlink w:anchor="__RefHeading___Toc17707578_1280447820">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7707580_1280447820">
            <w:r>
              <w:rPr>
                <w:webHidden/>
                <w:rStyle w:val="IndexLink"/>
                <w:rtl w:val="true"/>
              </w:rPr>
              <w:t xml:space="preserve">الفرع الأوّل </w:t>
            </w:r>
            <w:r>
              <w:rPr>
                <w:rStyle w:val="IndexLink"/>
                <w:rtl w:val="true"/>
              </w:rPr>
              <w:t xml:space="preserve">: </w:t>
            </w:r>
            <w:r>
              <w:rPr>
                <w:rStyle w:val="IndexLink"/>
                <w:rtl w:val="true"/>
              </w:rPr>
              <w:t>فيما اذا شكّ في أنّه هل صلّى أم لا؟</w:t>
            </w:r>
            <w:r>
              <w:rPr>
                <w:rStyle w:val="IndexLink"/>
                <w:rtl w:val="true"/>
              </w:rPr>
              <w:tab/>
            </w:r>
            <w:r>
              <w:rPr>
                <w:rStyle w:val="IndexLink"/>
              </w:rPr>
              <w:t>401</w:t>
            </w:r>
          </w:hyperlink>
        </w:p>
        <w:p>
          <w:pPr>
            <w:pStyle w:val="Contents4"/>
            <w:tabs>
              <w:tab w:val="clear" w:pos="8176"/>
              <w:tab w:val="right" w:pos="9026" w:leader="dot"/>
            </w:tabs>
            <w:rPr/>
          </w:pPr>
          <w:hyperlink w:anchor="__RefHeading___Toc17707582_1280447820">
            <w:r>
              <w:rPr>
                <w:webHidden/>
                <w:rStyle w:val="IndexLink"/>
                <w:rtl w:val="true"/>
              </w:rPr>
              <w:t xml:space="preserve">الفرع الثاني </w:t>
            </w:r>
            <w:r>
              <w:rPr>
                <w:rStyle w:val="IndexLink"/>
                <w:rtl w:val="true"/>
              </w:rPr>
              <w:t xml:space="preserve">: </w:t>
            </w:r>
            <w:r>
              <w:rPr>
                <w:rStyle w:val="IndexLink"/>
                <w:rtl w:val="true"/>
              </w:rPr>
              <w:t>فيما لو علم أنّه صلّى العصر و لم يدر أنّه صلّى الظهر أم لا؟</w:t>
            </w:r>
            <w:r>
              <w:rPr>
                <w:rStyle w:val="IndexLink"/>
                <w:rtl w:val="true"/>
              </w:rPr>
              <w:tab/>
            </w:r>
            <w:r>
              <w:rPr>
                <w:rStyle w:val="IndexLink"/>
              </w:rPr>
              <w:t>402</w:t>
            </w:r>
          </w:hyperlink>
        </w:p>
        <w:p>
          <w:pPr>
            <w:pStyle w:val="Contents3"/>
            <w:tabs>
              <w:tab w:val="clear" w:pos="8459"/>
              <w:tab w:val="right" w:pos="9026" w:leader="dot"/>
            </w:tabs>
            <w:rPr/>
          </w:pPr>
          <w:hyperlink w:anchor="__RefHeading___Toc17707584_1280447820">
            <w:r>
              <w:rPr>
                <w:webHidden/>
                <w:rStyle w:val="IndexLink"/>
                <w:rtl w:val="true"/>
              </w:rPr>
              <w:t>فيما اذا شكّ في فعل الصلاة و قد بقي من الوقت مقدار ركعة</w:t>
            </w:r>
            <w:r>
              <w:rPr>
                <w:rStyle w:val="IndexLink"/>
                <w:rtl w:val="true"/>
              </w:rPr>
              <w:tab/>
            </w:r>
            <w:r>
              <w:rPr>
                <w:rStyle w:val="IndexLink"/>
              </w:rPr>
              <w:t>405</w:t>
            </w:r>
          </w:hyperlink>
        </w:p>
        <w:p>
          <w:pPr>
            <w:pStyle w:val="Contents3"/>
            <w:tabs>
              <w:tab w:val="clear" w:pos="8459"/>
              <w:tab w:val="right" w:pos="9026" w:leader="dot"/>
            </w:tabs>
            <w:rPr/>
          </w:pPr>
          <w:hyperlink w:anchor="__RefHeading___Toc17707586_1280447820">
            <w:r>
              <w:rPr>
                <w:webHidden/>
                <w:rStyle w:val="IndexLink"/>
                <w:rtl w:val="true"/>
              </w:rPr>
              <w:t>فيما لو ظنّ فعل الصلاة</w:t>
            </w:r>
            <w:r>
              <w:rPr>
                <w:rStyle w:val="IndexLink"/>
                <w:rtl w:val="true"/>
              </w:rPr>
              <w:tab/>
            </w:r>
            <w:r>
              <w:rPr>
                <w:rStyle w:val="IndexLink"/>
              </w:rPr>
              <w:t>406</w:t>
            </w:r>
          </w:hyperlink>
        </w:p>
        <w:p>
          <w:pPr>
            <w:pStyle w:val="Contents3"/>
            <w:tabs>
              <w:tab w:val="clear" w:pos="8459"/>
              <w:tab w:val="right" w:pos="9026" w:leader="dot"/>
            </w:tabs>
            <w:rPr/>
          </w:pPr>
          <w:hyperlink w:anchor="__RefHeading___Toc17707588_1280447820">
            <w:r>
              <w:rPr>
                <w:webHidden/>
                <w:rStyle w:val="IndexLink"/>
                <w:rtl w:val="true"/>
              </w:rPr>
              <w:t>فيما اذا شكّ في بقاء الوقت و عدمه</w:t>
            </w:r>
            <w:r>
              <w:rPr>
                <w:rStyle w:val="IndexLink"/>
                <w:rtl w:val="true"/>
              </w:rPr>
              <w:tab/>
            </w:r>
            <w:r>
              <w:rPr>
                <w:rStyle w:val="IndexLink"/>
              </w:rPr>
              <w:t>406</w:t>
            </w:r>
          </w:hyperlink>
        </w:p>
        <w:p>
          <w:pPr>
            <w:pStyle w:val="Contents3"/>
            <w:tabs>
              <w:tab w:val="clear" w:pos="8459"/>
              <w:tab w:val="right" w:pos="9026" w:leader="dot"/>
            </w:tabs>
            <w:rPr/>
          </w:pPr>
          <w:hyperlink w:anchor="__RefHeading___Toc17707590_1280447820">
            <w:r>
              <w:rPr>
                <w:webHidden/>
                <w:rStyle w:val="IndexLink"/>
                <w:rtl w:val="true"/>
              </w:rPr>
              <w:t>فيما اذا علم أنّه صلّى احدى الصلاتين من الظهر و العصر أو المغرب و العشاء</w:t>
            </w:r>
            <w:r>
              <w:rPr>
                <w:rStyle w:val="IndexLink"/>
                <w:rtl w:val="true"/>
              </w:rPr>
              <w:tab/>
            </w:r>
            <w:r>
              <w:rPr>
                <w:rStyle w:val="IndexLink"/>
              </w:rPr>
              <w:t>407</w:t>
            </w:r>
          </w:hyperlink>
        </w:p>
        <w:p>
          <w:pPr>
            <w:pStyle w:val="Contents3"/>
            <w:tabs>
              <w:tab w:val="clear" w:pos="8459"/>
              <w:tab w:val="right" w:pos="9026" w:leader="dot"/>
            </w:tabs>
            <w:rPr/>
          </w:pPr>
          <w:hyperlink w:anchor="__RefHeading___Toc17707592_1280447820">
            <w:r>
              <w:rPr>
                <w:webHidden/>
                <w:rStyle w:val="IndexLink"/>
                <w:rtl w:val="true"/>
              </w:rPr>
              <w:t>فيما اذا شكّ في الصلاة في أثناء الوقت و نسي الاتيان بها</w:t>
            </w:r>
            <w:r>
              <w:rPr>
                <w:rStyle w:val="IndexLink"/>
                <w:rtl w:val="true"/>
              </w:rPr>
              <w:tab/>
            </w:r>
            <w:r>
              <w:rPr>
                <w:rStyle w:val="IndexLink"/>
              </w:rPr>
              <w:t>408</w:t>
            </w:r>
          </w:hyperlink>
        </w:p>
        <w:p>
          <w:pPr>
            <w:pStyle w:val="Contents3"/>
            <w:tabs>
              <w:tab w:val="clear" w:pos="8459"/>
              <w:tab w:val="right" w:pos="9026" w:leader="dot"/>
            </w:tabs>
            <w:rPr/>
          </w:pPr>
          <w:hyperlink w:anchor="__RefHeading___Toc17707594_1280447820">
            <w:r>
              <w:rPr>
                <w:webHidden/>
                <w:rStyle w:val="IndexLink"/>
                <w:rtl w:val="true"/>
              </w:rPr>
              <w:t>في حكم كثير الشكّ في الاتيان بالصلاة و عدمه</w:t>
            </w:r>
            <w:r>
              <w:rPr>
                <w:rStyle w:val="IndexLink"/>
                <w:rtl w:val="true"/>
              </w:rPr>
              <w:tab/>
            </w:r>
            <w:r>
              <w:rPr>
                <w:rStyle w:val="IndexLink"/>
              </w:rPr>
              <w:t>409</w:t>
            </w:r>
          </w:hyperlink>
        </w:p>
        <w:p>
          <w:pPr>
            <w:pStyle w:val="Contents3"/>
            <w:tabs>
              <w:tab w:val="clear" w:pos="8459"/>
              <w:tab w:val="right" w:pos="9026" w:leader="dot"/>
            </w:tabs>
            <w:rPr/>
          </w:pPr>
          <w:hyperlink w:anchor="__RefHeading___Toc17707596_1280447820">
            <w:r>
              <w:rPr>
                <w:webHidden/>
                <w:rStyle w:val="IndexLink"/>
                <w:rtl w:val="true"/>
              </w:rPr>
              <w:t>فيما اذا شكّ في بعض شرائط الصلاة</w:t>
            </w:r>
            <w:r>
              <w:rPr>
                <w:rStyle w:val="IndexLink"/>
                <w:rtl w:val="true"/>
              </w:rPr>
              <w:tab/>
            </w:r>
            <w:r>
              <w:rPr>
                <w:rStyle w:val="IndexLink"/>
              </w:rPr>
              <w:t>411</w:t>
            </w:r>
          </w:hyperlink>
        </w:p>
        <w:p>
          <w:pPr>
            <w:pStyle w:val="Contents3"/>
            <w:tabs>
              <w:tab w:val="clear" w:pos="8459"/>
              <w:tab w:val="right" w:pos="9026" w:leader="dot"/>
            </w:tabs>
            <w:rPr/>
          </w:pPr>
          <w:hyperlink w:anchor="__RefHeading___Toc17707598_1280447820">
            <w:r>
              <w:rPr>
                <w:webHidden/>
                <w:rStyle w:val="IndexLink"/>
                <w:rtl w:val="true"/>
              </w:rPr>
              <w:t>فيما اذا شكّ في شيء من أفعال الصلاة</w:t>
            </w:r>
            <w:r>
              <w:rPr>
                <w:rStyle w:val="IndexLink"/>
                <w:rtl w:val="true"/>
              </w:rPr>
              <w:tab/>
            </w:r>
            <w:r>
              <w:rPr>
                <w:rStyle w:val="IndexLink"/>
              </w:rPr>
              <w:t>411</w:t>
            </w:r>
          </w:hyperlink>
        </w:p>
        <w:p>
          <w:pPr>
            <w:pStyle w:val="Contents4"/>
            <w:tabs>
              <w:tab w:val="clear" w:pos="8176"/>
              <w:tab w:val="right" w:pos="9026" w:leader="dot"/>
            </w:tabs>
            <w:rPr/>
          </w:pPr>
          <w:hyperlink w:anchor="__RefHeading___Toc17707600_1280447820">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7707602_1280447820">
            <w:r>
              <w:rPr>
                <w:webHidden/>
                <w:rStyle w:val="IndexLink"/>
                <w:rtl w:val="true"/>
              </w:rPr>
              <w:t xml:space="preserve">الفرع الأوّل </w:t>
            </w:r>
            <w:r>
              <w:rPr>
                <w:rStyle w:val="IndexLink"/>
                <w:rtl w:val="true"/>
              </w:rPr>
              <w:t xml:space="preserve">: </w:t>
            </w:r>
            <w:r>
              <w:rPr>
                <w:rStyle w:val="IndexLink"/>
                <w:rtl w:val="true"/>
              </w:rPr>
              <w:t>فيما اذا كان الشكّ قبل الدخول في الغير</w:t>
            </w:r>
            <w:r>
              <w:rPr>
                <w:rStyle w:val="IndexLink"/>
                <w:rtl w:val="true"/>
              </w:rPr>
              <w:tab/>
            </w:r>
            <w:r>
              <w:rPr>
                <w:rStyle w:val="IndexLink"/>
              </w:rPr>
              <w:t>412</w:t>
            </w:r>
          </w:hyperlink>
        </w:p>
        <w:p>
          <w:pPr>
            <w:pStyle w:val="Contents4"/>
            <w:tabs>
              <w:tab w:val="clear" w:pos="8176"/>
              <w:tab w:val="right" w:pos="9026" w:leader="dot"/>
            </w:tabs>
            <w:rPr/>
          </w:pPr>
          <w:hyperlink w:anchor="__RefHeading___Toc17707604_1280447820">
            <w:r>
              <w:rPr>
                <w:webHidden/>
                <w:rStyle w:val="IndexLink"/>
                <w:rtl w:val="true"/>
              </w:rPr>
              <w:t xml:space="preserve">الفرع الثاني </w:t>
            </w:r>
            <w:r>
              <w:rPr>
                <w:rStyle w:val="IndexLink"/>
                <w:rtl w:val="true"/>
              </w:rPr>
              <w:t xml:space="preserve">: </w:t>
            </w:r>
            <w:r>
              <w:rPr>
                <w:rStyle w:val="IndexLink"/>
                <w:rtl w:val="true"/>
              </w:rPr>
              <w:t>فيما لو شكّ بعد الدخول في الغير</w:t>
            </w:r>
            <w:r>
              <w:rPr>
                <w:rStyle w:val="IndexLink"/>
                <w:rtl w:val="true"/>
              </w:rPr>
              <w:tab/>
            </w:r>
            <w:r>
              <w:rPr>
                <w:rStyle w:val="IndexLink"/>
              </w:rPr>
              <w:t>414</w:t>
            </w:r>
          </w:hyperlink>
        </w:p>
        <w:p>
          <w:pPr>
            <w:pStyle w:val="Contents4"/>
            <w:tabs>
              <w:tab w:val="clear" w:pos="8176"/>
              <w:tab w:val="right" w:pos="9026" w:leader="dot"/>
            </w:tabs>
            <w:rPr/>
          </w:pPr>
          <w:hyperlink w:anchor="__RefHeading___Toc17707606_1280447820">
            <w:r>
              <w:rPr>
                <w:webHidden/>
                <w:rStyle w:val="IndexLink"/>
                <w:rtl w:val="true"/>
              </w:rPr>
              <w:t xml:space="preserve">الفرع الثالث </w:t>
            </w:r>
            <w:r>
              <w:rPr>
                <w:rStyle w:val="IndexLink"/>
                <w:rtl w:val="true"/>
              </w:rPr>
              <w:t xml:space="preserve">: </w:t>
            </w:r>
            <w:r>
              <w:rPr>
                <w:rStyle w:val="IndexLink"/>
                <w:rtl w:val="true"/>
              </w:rPr>
              <w:t>في بيان المراد من الغير</w:t>
            </w:r>
            <w:r>
              <w:rPr>
                <w:rStyle w:val="IndexLink"/>
                <w:rtl w:val="true"/>
              </w:rPr>
              <w:tab/>
            </w:r>
            <w:r>
              <w:rPr>
                <w:rStyle w:val="IndexLink"/>
              </w:rPr>
              <w:t>416</w:t>
            </w:r>
          </w:hyperlink>
        </w:p>
        <w:p>
          <w:pPr>
            <w:pStyle w:val="Contents4"/>
            <w:tabs>
              <w:tab w:val="clear" w:pos="8176"/>
              <w:tab w:val="right" w:pos="9026" w:leader="dot"/>
            </w:tabs>
            <w:rPr/>
          </w:pPr>
          <w:hyperlink w:anchor="__RefHeading___Toc17707608_1280447820">
            <w:r>
              <w:rPr>
                <w:webHidden/>
                <w:rStyle w:val="IndexLink"/>
                <w:rtl w:val="true"/>
              </w:rPr>
              <w:t xml:space="preserve">الفرع الرابع </w:t>
            </w:r>
            <w:r>
              <w:rPr>
                <w:rStyle w:val="IndexLink"/>
                <w:rtl w:val="true"/>
              </w:rPr>
              <w:t xml:space="preserve">: </w:t>
            </w:r>
            <w:r>
              <w:rPr>
                <w:rStyle w:val="IndexLink"/>
                <w:rtl w:val="true"/>
              </w:rPr>
              <w:t>في الفرق في الغير بين الجزء و مقدّمته</w:t>
            </w:r>
            <w:r>
              <w:rPr>
                <w:rStyle w:val="IndexLink"/>
                <w:rtl w:val="true"/>
              </w:rPr>
              <w:tab/>
            </w:r>
            <w:r>
              <w:rPr>
                <w:rStyle w:val="IndexLink"/>
              </w:rPr>
              <w:t>417</w:t>
            </w:r>
          </w:hyperlink>
        </w:p>
        <w:p>
          <w:pPr>
            <w:pStyle w:val="Contents4"/>
            <w:tabs>
              <w:tab w:val="clear" w:pos="8176"/>
              <w:tab w:val="right" w:pos="9026" w:leader="dot"/>
            </w:tabs>
            <w:rPr/>
          </w:pPr>
          <w:hyperlink w:anchor="__RefHeading___Toc17707610_1280447820">
            <w:r>
              <w:rPr>
                <w:webHidden/>
                <w:rStyle w:val="IndexLink"/>
                <w:rtl w:val="true"/>
              </w:rPr>
              <w:t xml:space="preserve">الفرع الخامس </w:t>
            </w:r>
            <w:r>
              <w:rPr>
                <w:rStyle w:val="IndexLink"/>
                <w:rtl w:val="true"/>
              </w:rPr>
              <w:t xml:space="preserve">: </w:t>
            </w:r>
            <w:r>
              <w:rPr>
                <w:rStyle w:val="IndexLink"/>
                <w:rtl w:val="true"/>
              </w:rPr>
              <w:t>في عدم الفرق بين الأوّلتين و الأخيرتين</w:t>
            </w:r>
            <w:r>
              <w:rPr>
                <w:rStyle w:val="IndexLink"/>
                <w:rtl w:val="true"/>
              </w:rPr>
              <w:tab/>
            </w:r>
            <w:r>
              <w:rPr>
                <w:rStyle w:val="IndexLink"/>
              </w:rPr>
              <w:t>418</w:t>
            </w:r>
          </w:hyperlink>
        </w:p>
        <w:p>
          <w:pPr>
            <w:pStyle w:val="Contents4"/>
            <w:tabs>
              <w:tab w:val="clear" w:pos="8176"/>
              <w:tab w:val="right" w:pos="9026" w:leader="dot"/>
            </w:tabs>
            <w:rPr/>
          </w:pPr>
          <w:hyperlink w:anchor="__RefHeading___Toc17707612_1280447820">
            <w:r>
              <w:rPr>
                <w:webHidden/>
                <w:rStyle w:val="IndexLink"/>
                <w:rtl w:val="true"/>
              </w:rPr>
              <w:t xml:space="preserve">الفرع السادس </w:t>
            </w:r>
            <w:r>
              <w:rPr>
                <w:rStyle w:val="IndexLink"/>
                <w:rtl w:val="true"/>
              </w:rPr>
              <w:t xml:space="preserve">: </w:t>
            </w:r>
            <w:r>
              <w:rPr>
                <w:rStyle w:val="IndexLink"/>
                <w:rtl w:val="true"/>
              </w:rPr>
              <w:t>في أنّ الغير أعمّ من الأجزاء الواجبة و المستحبّة</w:t>
            </w:r>
            <w:r>
              <w:rPr>
                <w:rStyle w:val="IndexLink"/>
                <w:rtl w:val="true"/>
              </w:rPr>
              <w:tab/>
            </w:r>
            <w:r>
              <w:rPr>
                <w:rStyle w:val="IndexLink"/>
              </w:rPr>
              <w:t>419</w:t>
            </w:r>
          </w:hyperlink>
        </w:p>
        <w:p>
          <w:pPr>
            <w:pStyle w:val="Contents4"/>
            <w:tabs>
              <w:tab w:val="clear" w:pos="8176"/>
              <w:tab w:val="right" w:pos="9026" w:leader="dot"/>
            </w:tabs>
            <w:rPr/>
          </w:pPr>
          <w:hyperlink w:anchor="__RefHeading___Toc17707614_1280447820">
            <w:r>
              <w:rPr>
                <w:webHidden/>
                <w:rStyle w:val="IndexLink"/>
                <w:rtl w:val="true"/>
              </w:rPr>
              <w:t xml:space="preserve">الفرع السابع </w:t>
            </w:r>
            <w:r>
              <w:rPr>
                <w:rStyle w:val="IndexLink"/>
                <w:rtl w:val="true"/>
              </w:rPr>
              <w:t xml:space="preserve">: </w:t>
            </w:r>
            <w:r>
              <w:rPr>
                <w:rStyle w:val="IndexLink"/>
                <w:rtl w:val="true"/>
              </w:rPr>
              <w:t>في أنّ الأمر بالتجاوز عزيمة</w:t>
            </w:r>
            <w:r>
              <w:rPr>
                <w:rStyle w:val="IndexLink"/>
                <w:rtl w:val="true"/>
              </w:rPr>
              <w:tab/>
            </w:r>
            <w:r>
              <w:rPr>
                <w:rStyle w:val="IndexLink"/>
              </w:rPr>
              <w:t>419</w:t>
            </w:r>
          </w:hyperlink>
        </w:p>
        <w:p>
          <w:pPr>
            <w:pStyle w:val="Contents3"/>
            <w:tabs>
              <w:tab w:val="clear" w:pos="8459"/>
              <w:tab w:val="right" w:pos="9026" w:leader="dot"/>
            </w:tabs>
            <w:rPr/>
          </w:pPr>
          <w:hyperlink w:anchor="__RefHeading___Toc17707616_1280447820">
            <w:r>
              <w:rPr>
                <w:webHidden/>
                <w:rStyle w:val="IndexLink"/>
                <w:rtl w:val="true"/>
              </w:rPr>
              <w:t>في جريان قاعدة التجاوز في غير صلاة المختار</w:t>
            </w:r>
            <w:r>
              <w:rPr>
                <w:rStyle w:val="IndexLink"/>
                <w:rtl w:val="true"/>
              </w:rPr>
              <w:tab/>
            </w:r>
            <w:r>
              <w:rPr>
                <w:rStyle w:val="IndexLink"/>
              </w:rPr>
              <w:t>420</w:t>
            </w:r>
          </w:hyperlink>
        </w:p>
        <w:p>
          <w:pPr>
            <w:pStyle w:val="Contents3"/>
            <w:tabs>
              <w:tab w:val="clear" w:pos="8459"/>
              <w:tab w:val="right" w:pos="9026" w:leader="dot"/>
            </w:tabs>
            <w:rPr/>
          </w:pPr>
          <w:hyperlink w:anchor="__RefHeading___Toc17707618_1280447820">
            <w:r>
              <w:rPr>
                <w:webHidden/>
                <w:rStyle w:val="IndexLink"/>
                <w:rtl w:val="true"/>
              </w:rPr>
              <w:t>فيما لو شكّ في صحّة ما أتى به و فساده</w:t>
            </w:r>
            <w:r>
              <w:rPr>
                <w:rStyle w:val="IndexLink"/>
                <w:rtl w:val="true"/>
              </w:rPr>
              <w:tab/>
            </w:r>
            <w:r>
              <w:rPr>
                <w:rStyle w:val="IndexLink"/>
              </w:rPr>
              <w:t>421</w:t>
            </w:r>
          </w:hyperlink>
        </w:p>
        <w:p>
          <w:pPr>
            <w:pStyle w:val="Contents3"/>
            <w:tabs>
              <w:tab w:val="clear" w:pos="8459"/>
              <w:tab w:val="right" w:pos="9026" w:leader="dot"/>
            </w:tabs>
            <w:rPr/>
          </w:pPr>
          <w:hyperlink w:anchor="__RefHeading___Toc17707620_1280447820">
            <w:r>
              <w:rPr>
                <w:webHidden/>
                <w:rStyle w:val="IndexLink"/>
                <w:rtl w:val="true"/>
              </w:rPr>
              <w:t>فيما اذا شكّ في فعل قبل دخوله في الغير فأتى به ثمّ تبيّن أنّه كان آتيا به</w:t>
            </w:r>
            <w:r>
              <w:rPr>
                <w:rStyle w:val="IndexLink"/>
                <w:rtl w:val="true"/>
              </w:rPr>
              <w:tab/>
            </w:r>
            <w:r>
              <w:rPr>
                <w:rStyle w:val="IndexLink"/>
              </w:rPr>
              <w:t>422</w:t>
            </w:r>
          </w:hyperlink>
        </w:p>
        <w:p>
          <w:pPr>
            <w:pStyle w:val="Contents3"/>
            <w:tabs>
              <w:tab w:val="clear" w:pos="8459"/>
              <w:tab w:val="right" w:pos="9026" w:leader="dot"/>
            </w:tabs>
            <w:rPr/>
          </w:pPr>
          <w:hyperlink w:anchor="__RefHeading___Toc17707622_1280447820">
            <w:r>
              <w:rPr>
                <w:webHidden/>
                <w:rStyle w:val="IndexLink"/>
                <w:rtl w:val="true"/>
              </w:rPr>
              <w:t>فيما اذا شكّ في التسليم</w:t>
            </w:r>
            <w:r>
              <w:rPr>
                <w:rStyle w:val="IndexLink"/>
                <w:rtl w:val="true"/>
              </w:rPr>
              <w:tab/>
            </w:r>
            <w:r>
              <w:rPr>
                <w:rStyle w:val="IndexLink"/>
              </w:rPr>
              <w:t>423</w:t>
            </w:r>
          </w:hyperlink>
        </w:p>
        <w:p>
          <w:pPr>
            <w:pStyle w:val="Contents4"/>
            <w:tabs>
              <w:tab w:val="clear" w:pos="8176"/>
              <w:tab w:val="right" w:pos="9026" w:leader="dot"/>
            </w:tabs>
            <w:rPr/>
          </w:pPr>
          <w:hyperlink w:anchor="__RefHeading___Toc17707624_1280447820">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7707626_1280447820">
            <w:r>
              <w:rPr>
                <w:webHidden/>
                <w:rStyle w:val="IndexLink"/>
                <w:rtl w:val="true"/>
              </w:rPr>
              <w:t xml:space="preserve">فرع </w:t>
            </w:r>
            <w:r>
              <w:rPr>
                <w:rStyle w:val="IndexLink"/>
                <w:rtl w:val="true"/>
              </w:rPr>
              <w:t xml:space="preserve">: </w:t>
            </w:r>
            <w:r>
              <w:rPr>
                <w:rStyle w:val="IndexLink"/>
                <w:rtl w:val="true"/>
              </w:rPr>
              <w:t>فيما اذا أحدث قبل التسليم</w:t>
            </w:r>
            <w:r>
              <w:rPr>
                <w:rStyle w:val="IndexLink"/>
                <w:rtl w:val="true"/>
              </w:rPr>
              <w:tab/>
            </w:r>
            <w:r>
              <w:rPr>
                <w:rStyle w:val="IndexLink"/>
              </w:rPr>
              <w:t>423</w:t>
            </w:r>
          </w:hyperlink>
        </w:p>
        <w:p>
          <w:pPr>
            <w:pStyle w:val="Contents3"/>
            <w:tabs>
              <w:tab w:val="clear" w:pos="8459"/>
              <w:tab w:val="right" w:pos="9026" w:leader="dot"/>
            </w:tabs>
            <w:rPr/>
          </w:pPr>
          <w:hyperlink w:anchor="__RefHeading___Toc17707628_1280447820">
            <w:r>
              <w:rPr>
                <w:webHidden/>
                <w:rStyle w:val="IndexLink"/>
                <w:rtl w:val="true"/>
              </w:rPr>
              <w:t>فيما اذا شكّ المأموم في أنّه كبّر للاحرام أم لا</w:t>
            </w:r>
            <w:r>
              <w:rPr>
                <w:rStyle w:val="IndexLink"/>
                <w:rtl w:val="true"/>
              </w:rPr>
              <w:tab/>
            </w:r>
            <w:r>
              <w:rPr>
                <w:rStyle w:val="IndexLink"/>
              </w:rPr>
              <w:t>424</w:t>
            </w:r>
          </w:hyperlink>
        </w:p>
        <w:p>
          <w:pPr>
            <w:pStyle w:val="Contents3"/>
            <w:tabs>
              <w:tab w:val="clear" w:pos="8459"/>
              <w:tab w:val="right" w:pos="9026" w:leader="dot"/>
            </w:tabs>
            <w:rPr/>
          </w:pPr>
          <w:hyperlink w:anchor="__RefHeading___Toc17707630_1280447820">
            <w:r>
              <w:rPr>
                <w:webHidden/>
                <w:rStyle w:val="IndexLink"/>
                <w:rtl w:val="true"/>
              </w:rPr>
              <w:t>فيما اذا شكّ و هو في فعل في أنّه هل شكّ في بعض الأفعال المتقدّمة أو لا؟</w:t>
            </w:r>
            <w:r>
              <w:rPr>
                <w:rStyle w:val="IndexLink"/>
                <w:rtl w:val="true"/>
              </w:rPr>
              <w:tab/>
            </w:r>
            <w:r>
              <w:rPr>
                <w:rStyle w:val="IndexLink"/>
              </w:rPr>
              <w:t>425</w:t>
            </w:r>
          </w:hyperlink>
        </w:p>
        <w:p>
          <w:pPr>
            <w:pStyle w:val="Contents2"/>
            <w:tabs>
              <w:tab w:val="clear" w:pos="8743"/>
              <w:tab w:val="right" w:pos="9026" w:leader="dot"/>
            </w:tabs>
            <w:rPr/>
          </w:pPr>
          <w:hyperlink w:anchor="__RefHeading___Toc17707632_1280447820">
            <w:r>
              <w:rPr>
                <w:webHidden/>
                <w:rStyle w:val="IndexLink"/>
                <w:rtl w:val="true"/>
              </w:rPr>
              <w:t xml:space="preserve">فصل </w:t>
            </w:r>
            <w:r>
              <w:rPr>
                <w:rStyle w:val="IndexLink"/>
                <w:rtl w:val="true"/>
              </w:rPr>
              <w:t xml:space="preserve">: </w:t>
            </w:r>
            <w:r>
              <w:rPr>
                <w:rStyle w:val="IndexLink"/>
                <w:rtl w:val="true"/>
              </w:rPr>
              <w:t>في الشكّ في الركعات</w:t>
            </w:r>
            <w:r>
              <w:rPr>
                <w:rStyle w:val="IndexLink"/>
                <w:rtl w:val="true"/>
              </w:rPr>
              <w:tab/>
            </w:r>
            <w:r>
              <w:rPr>
                <w:rStyle w:val="IndexLink"/>
              </w:rPr>
              <w:t>428</w:t>
            </w:r>
          </w:hyperlink>
        </w:p>
        <w:p>
          <w:pPr>
            <w:pStyle w:val="Contents3"/>
            <w:tabs>
              <w:tab w:val="clear" w:pos="8459"/>
              <w:tab w:val="right" w:pos="9026" w:leader="dot"/>
            </w:tabs>
            <w:rPr/>
          </w:pPr>
          <w:hyperlink w:anchor="__RefHeading___Toc17707634_1280447820">
            <w:r>
              <w:rPr>
                <w:webHidden/>
                <w:rStyle w:val="IndexLink"/>
                <w:rtl w:val="true"/>
              </w:rPr>
              <w:t>في الشكوك المبطلة</w:t>
            </w:r>
            <w:r>
              <w:rPr>
                <w:rStyle w:val="IndexLink"/>
                <w:rtl w:val="true"/>
              </w:rPr>
              <w:t>: «</w:t>
            </w:r>
            <w:r>
              <w:rPr>
                <w:rStyle w:val="IndexLink"/>
                <w:rtl w:val="true"/>
              </w:rPr>
              <w:t>الأوّل و الثاني</w:t>
            </w:r>
            <w:r>
              <w:rPr>
                <w:rStyle w:val="IndexLink"/>
                <w:rtl w:val="true"/>
              </w:rPr>
              <w:t xml:space="preserve">»: </w:t>
            </w:r>
            <w:r>
              <w:rPr>
                <w:rStyle w:val="IndexLink"/>
                <w:rtl w:val="true"/>
              </w:rPr>
              <w:t>الشكّ في الصلاة الثنائيّة و الثلاثيّة</w:t>
            </w:r>
            <w:r>
              <w:rPr>
                <w:rStyle w:val="IndexLink"/>
                <w:rtl w:val="true"/>
              </w:rPr>
              <w:tab/>
            </w:r>
            <w:r>
              <w:rPr>
                <w:rStyle w:val="IndexLink"/>
              </w:rPr>
              <w:t>428</w:t>
            </w:r>
          </w:hyperlink>
        </w:p>
        <w:p>
          <w:pPr>
            <w:pStyle w:val="Contents4"/>
            <w:tabs>
              <w:tab w:val="clear" w:pos="8176"/>
              <w:tab w:val="right" w:pos="9026" w:leader="dot"/>
            </w:tabs>
            <w:rPr/>
          </w:pPr>
          <w:hyperlink w:anchor="__RefHeading___Toc17707636_1280447820">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17707638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الشكّ بين الواحدة و الأزيد</w:t>
            </w:r>
            <w:r>
              <w:rPr>
                <w:rStyle w:val="IndexLink"/>
                <w:rtl w:val="true"/>
              </w:rPr>
              <w:tab/>
            </w:r>
            <w:r>
              <w:rPr>
                <w:rStyle w:val="IndexLink"/>
              </w:rPr>
              <w:t>432</w:t>
            </w:r>
          </w:hyperlink>
        </w:p>
        <w:p>
          <w:pPr>
            <w:pStyle w:val="Contents4"/>
            <w:tabs>
              <w:tab w:val="clear" w:pos="8176"/>
              <w:tab w:val="right" w:pos="9026" w:leader="dot"/>
            </w:tabs>
            <w:rPr/>
          </w:pPr>
          <w:hyperlink w:anchor="__RefHeading___Toc17707640_1280447820">
            <w:r>
              <w:rPr>
                <w:webHidden/>
                <w:rStyle w:val="IndexLink"/>
                <w:rtl w:val="true"/>
              </w:rPr>
              <w:t>«</w:t>
            </w:r>
            <w:r>
              <w:rPr>
                <w:rStyle w:val="IndexLink"/>
                <w:rtl w:val="true"/>
              </w:rPr>
              <w:t>الرابع</w:t>
            </w:r>
            <w:r>
              <w:rPr>
                <w:rStyle w:val="IndexLink"/>
                <w:rtl w:val="true"/>
              </w:rPr>
              <w:t xml:space="preserve">»: </w:t>
            </w:r>
            <w:r>
              <w:rPr>
                <w:rStyle w:val="IndexLink"/>
                <w:rtl w:val="true"/>
              </w:rPr>
              <w:t>الشكّ بين الاثنتين و الأزيد قبل اكمال السجدتين</w:t>
            </w:r>
            <w:r>
              <w:rPr>
                <w:rStyle w:val="IndexLink"/>
                <w:rtl w:val="true"/>
              </w:rPr>
              <w:tab/>
            </w:r>
            <w:r>
              <w:rPr>
                <w:rStyle w:val="IndexLink"/>
              </w:rPr>
              <w:t>435</w:t>
            </w:r>
          </w:hyperlink>
        </w:p>
        <w:p>
          <w:pPr>
            <w:pStyle w:val="Contents4"/>
            <w:tabs>
              <w:tab w:val="clear" w:pos="8176"/>
              <w:tab w:val="right" w:pos="9026" w:leader="dot"/>
            </w:tabs>
            <w:rPr/>
          </w:pPr>
          <w:hyperlink w:anchor="__RefHeading___Toc17707642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الشكّ بين الاثنتين و الخمس أو الأزيد و ان كان بعد الاكمال</w:t>
            </w:r>
            <w:r>
              <w:rPr>
                <w:rStyle w:val="IndexLink"/>
                <w:rtl w:val="true"/>
              </w:rPr>
              <w:tab/>
            </w:r>
            <w:r>
              <w:rPr>
                <w:rStyle w:val="IndexLink"/>
              </w:rPr>
              <w:t>438</w:t>
            </w:r>
          </w:hyperlink>
        </w:p>
        <w:p>
          <w:pPr>
            <w:pStyle w:val="Contents4"/>
            <w:tabs>
              <w:tab w:val="clear" w:pos="8176"/>
              <w:tab w:val="right" w:pos="9026" w:leader="dot"/>
            </w:tabs>
            <w:rPr/>
          </w:pPr>
          <w:hyperlink w:anchor="__RefHeading___Toc17707644_1280447820">
            <w:r>
              <w:rPr>
                <w:webHidden/>
                <w:rStyle w:val="IndexLink"/>
                <w:rtl w:val="true"/>
              </w:rPr>
              <w:t>«</w:t>
            </w:r>
            <w:r>
              <w:rPr>
                <w:rStyle w:val="IndexLink"/>
                <w:rtl w:val="true"/>
              </w:rPr>
              <w:t>السادس و السابع و الثامن</w:t>
            </w:r>
            <w:r>
              <w:rPr>
                <w:rStyle w:val="IndexLink"/>
                <w:rtl w:val="true"/>
              </w:rPr>
              <w:t>»</w:t>
              <w:tab/>
            </w:r>
            <w:r>
              <w:rPr>
                <w:rStyle w:val="IndexLink"/>
              </w:rPr>
              <w:t>442</w:t>
            </w:r>
          </w:hyperlink>
        </w:p>
        <w:p>
          <w:pPr>
            <w:pStyle w:val="Contents3"/>
            <w:tabs>
              <w:tab w:val="clear" w:pos="8459"/>
              <w:tab w:val="right" w:pos="9026" w:leader="dot"/>
            </w:tabs>
            <w:rPr/>
          </w:pPr>
          <w:hyperlink w:anchor="__RefHeading___Toc17707646_1280447820">
            <w:r>
              <w:rPr>
                <w:webHidden/>
                <w:rStyle w:val="IndexLink"/>
                <w:rtl w:val="true"/>
              </w:rPr>
              <w:t>في الشكوك الصحيحة</w:t>
            </w:r>
            <w:r>
              <w:rPr>
                <w:rStyle w:val="IndexLink"/>
                <w:rtl w:val="true"/>
              </w:rPr>
              <w:t>: «</w:t>
            </w:r>
            <w:r>
              <w:rPr>
                <w:rStyle w:val="IndexLink"/>
                <w:rtl w:val="true"/>
              </w:rPr>
              <w:t>الأوّل</w:t>
            </w:r>
            <w:r>
              <w:rPr>
                <w:rStyle w:val="IndexLink"/>
                <w:rtl w:val="true"/>
              </w:rPr>
              <w:t xml:space="preserve">»: </w:t>
            </w:r>
            <w:r>
              <w:rPr>
                <w:rStyle w:val="IndexLink"/>
                <w:rtl w:val="true"/>
              </w:rPr>
              <w:t>الشكّ بين الاثنتين و الثلاث بعد اكمال السجدتين</w:t>
            </w:r>
            <w:r>
              <w:rPr>
                <w:rStyle w:val="IndexLink"/>
                <w:rtl w:val="true"/>
              </w:rPr>
              <w:tab/>
            </w:r>
            <w:r>
              <w:rPr>
                <w:rStyle w:val="IndexLink"/>
              </w:rPr>
              <w:t>442</w:t>
            </w:r>
          </w:hyperlink>
        </w:p>
        <w:p>
          <w:pPr>
            <w:pStyle w:val="Contents4"/>
            <w:tabs>
              <w:tab w:val="clear" w:pos="8176"/>
              <w:tab w:val="right" w:pos="9026" w:leader="dot"/>
            </w:tabs>
            <w:rPr/>
          </w:pPr>
          <w:hyperlink w:anchor="__RefHeading___Toc17707648_1280447820">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7707650_1280447820">
            <w:r>
              <w:rPr>
                <w:webHidden/>
                <w:rStyle w:val="IndexLink"/>
                <w:rtl w:val="true"/>
              </w:rPr>
              <w:t>«</w:t>
            </w:r>
            <w:r>
              <w:rPr>
                <w:rStyle w:val="IndexLink"/>
                <w:rtl w:val="true"/>
              </w:rPr>
              <w:t>الثاني</w:t>
            </w:r>
            <w:r>
              <w:rPr>
                <w:rStyle w:val="IndexLink"/>
                <w:rtl w:val="true"/>
              </w:rPr>
              <w:t xml:space="preserve">»: </w:t>
            </w:r>
            <w:r>
              <w:rPr>
                <w:rStyle w:val="IndexLink"/>
                <w:rtl w:val="true"/>
              </w:rPr>
              <w:t>الشكّ بين الثلاث و الأربع</w:t>
            </w:r>
            <w:r>
              <w:rPr>
                <w:rStyle w:val="IndexLink"/>
                <w:rtl w:val="true"/>
              </w:rPr>
              <w:tab/>
            </w:r>
            <w:r>
              <w:rPr>
                <w:rStyle w:val="IndexLink"/>
              </w:rPr>
              <w:t>445</w:t>
            </w:r>
          </w:hyperlink>
        </w:p>
        <w:p>
          <w:pPr>
            <w:pStyle w:val="Contents4"/>
            <w:tabs>
              <w:tab w:val="clear" w:pos="8176"/>
              <w:tab w:val="right" w:pos="9026" w:leader="dot"/>
            </w:tabs>
            <w:rPr/>
          </w:pPr>
          <w:hyperlink w:anchor="__RefHeading___Toc17707652_1280447820">
            <w:r>
              <w:rPr>
                <w:webHidden/>
                <w:rStyle w:val="IndexLink"/>
                <w:rtl w:val="true"/>
              </w:rPr>
              <w:t>«</w:t>
            </w:r>
            <w:r>
              <w:rPr>
                <w:rStyle w:val="IndexLink"/>
                <w:rtl w:val="true"/>
              </w:rPr>
              <w:t>الثالث</w:t>
            </w:r>
            <w:r>
              <w:rPr>
                <w:rStyle w:val="IndexLink"/>
                <w:rtl w:val="true"/>
              </w:rPr>
              <w:t xml:space="preserve">»: </w:t>
            </w:r>
            <w:r>
              <w:rPr>
                <w:rStyle w:val="IndexLink"/>
                <w:rtl w:val="true"/>
              </w:rPr>
              <w:t>الشكّ بين الاثنتين و الأربع بعد الاكمال</w:t>
            </w:r>
            <w:r>
              <w:rPr>
                <w:rStyle w:val="IndexLink"/>
                <w:rtl w:val="true"/>
              </w:rPr>
              <w:tab/>
            </w:r>
            <w:r>
              <w:rPr>
                <w:rStyle w:val="IndexLink"/>
              </w:rPr>
              <w:t>448</w:t>
            </w:r>
          </w:hyperlink>
        </w:p>
        <w:p>
          <w:pPr>
            <w:pStyle w:val="Contents4"/>
            <w:tabs>
              <w:tab w:val="clear" w:pos="8176"/>
              <w:tab w:val="right" w:pos="9026" w:leader="dot"/>
            </w:tabs>
            <w:rPr/>
          </w:pPr>
          <w:hyperlink w:anchor="__RefHeading___Toc17707654_1280447820">
            <w:r>
              <w:rPr>
                <w:webHidden/>
                <w:rStyle w:val="IndexLink"/>
                <w:rtl w:val="true"/>
              </w:rPr>
              <w:t>«</w:t>
            </w:r>
            <w:r>
              <w:rPr>
                <w:rStyle w:val="IndexLink"/>
                <w:rtl w:val="true"/>
              </w:rPr>
              <w:t>الرابع</w:t>
            </w:r>
            <w:r>
              <w:rPr>
                <w:rStyle w:val="IndexLink"/>
                <w:rtl w:val="true"/>
              </w:rPr>
              <w:t xml:space="preserve">»: </w:t>
            </w:r>
            <w:r>
              <w:rPr>
                <w:rStyle w:val="IndexLink"/>
                <w:rtl w:val="true"/>
              </w:rPr>
              <w:t>الشكّ بين الاثنتين و الثلاث و الأربع بعد الاكمال</w:t>
            </w:r>
            <w:r>
              <w:rPr>
                <w:rStyle w:val="IndexLink"/>
                <w:rtl w:val="true"/>
              </w:rPr>
              <w:tab/>
            </w:r>
            <w:r>
              <w:rPr>
                <w:rStyle w:val="IndexLink"/>
              </w:rPr>
              <w:t>451</w:t>
            </w:r>
          </w:hyperlink>
        </w:p>
        <w:p>
          <w:pPr>
            <w:pStyle w:val="Contents4"/>
            <w:tabs>
              <w:tab w:val="clear" w:pos="8176"/>
              <w:tab w:val="right" w:pos="9026" w:leader="dot"/>
            </w:tabs>
            <w:rPr/>
          </w:pPr>
          <w:hyperlink w:anchor="__RefHeading___Toc17707656_1280447820">
            <w:r>
              <w:rPr>
                <w:webHidden/>
                <w:rStyle w:val="IndexLink"/>
                <w:rtl w:val="true"/>
              </w:rPr>
              <w:t>«</w:t>
            </w:r>
            <w:r>
              <w:rPr>
                <w:rStyle w:val="IndexLink"/>
                <w:rtl w:val="true"/>
              </w:rPr>
              <w:t>الخامس</w:t>
            </w:r>
            <w:r>
              <w:rPr>
                <w:rStyle w:val="IndexLink"/>
                <w:rtl w:val="true"/>
              </w:rPr>
              <w:t xml:space="preserve">»: </w:t>
            </w:r>
            <w:r>
              <w:rPr>
                <w:rStyle w:val="IndexLink"/>
                <w:rtl w:val="true"/>
              </w:rPr>
              <w:t>الشكّ بين الأربع و الخمس بعد اكمال السجدتين</w:t>
            </w:r>
            <w:r>
              <w:rPr>
                <w:rStyle w:val="IndexLink"/>
                <w:rtl w:val="true"/>
              </w:rPr>
              <w:tab/>
            </w:r>
            <w:r>
              <w:rPr>
                <w:rStyle w:val="IndexLink"/>
              </w:rPr>
              <w:t>455</w:t>
            </w:r>
          </w:hyperlink>
        </w:p>
        <w:p>
          <w:pPr>
            <w:pStyle w:val="Contents4"/>
            <w:tabs>
              <w:tab w:val="clear" w:pos="8176"/>
              <w:tab w:val="right" w:pos="9026" w:leader="dot"/>
            </w:tabs>
            <w:rPr/>
          </w:pPr>
          <w:hyperlink w:anchor="__RefHeading___Toc17707658_1280447820">
            <w:r>
              <w:rPr>
                <w:webHidden/>
                <w:rStyle w:val="IndexLink"/>
                <w:rtl w:val="true"/>
              </w:rPr>
              <w:t>«</w:t>
            </w:r>
            <w:r>
              <w:rPr>
                <w:rStyle w:val="IndexLink"/>
                <w:rtl w:val="true"/>
              </w:rPr>
              <w:t>السادس و السابع و الثامن و التاسع</w:t>
            </w:r>
            <w:r>
              <w:rPr>
                <w:rStyle w:val="IndexLink"/>
                <w:rtl w:val="true"/>
              </w:rPr>
              <w:t>»</w:t>
              <w:tab/>
            </w:r>
            <w:r>
              <w:rPr>
                <w:rStyle w:val="IndexLink"/>
              </w:rPr>
              <w:t>457</w:t>
            </w:r>
          </w:hyperlink>
        </w:p>
        <w:p>
          <w:pPr>
            <w:pStyle w:val="Contents3"/>
            <w:tabs>
              <w:tab w:val="clear" w:pos="8459"/>
              <w:tab w:val="right" w:pos="9026" w:leader="dot"/>
            </w:tabs>
            <w:rPr/>
          </w:pPr>
          <w:hyperlink w:anchor="__RefHeading___Toc17707660_1280447820">
            <w:r>
              <w:rPr>
                <w:webHidden/>
                <w:rStyle w:val="IndexLink"/>
                <w:rtl w:val="true"/>
              </w:rPr>
              <w:t>في رعاية الاحتياط في الصور التسع من الشكوك الموجبة للبطلان</w:t>
            </w:r>
            <w:r>
              <w:rPr>
                <w:rStyle w:val="IndexLink"/>
                <w:rtl w:val="true"/>
              </w:rPr>
              <w:tab/>
            </w:r>
            <w:r>
              <w:rPr>
                <w:rStyle w:val="IndexLink"/>
              </w:rPr>
              <w:t>459</w:t>
            </w:r>
          </w:hyperlink>
        </w:p>
        <w:p>
          <w:pPr>
            <w:pStyle w:val="Contents3"/>
            <w:tabs>
              <w:tab w:val="clear" w:pos="8459"/>
              <w:tab w:val="right" w:pos="9026" w:leader="dot"/>
            </w:tabs>
            <w:rPr/>
          </w:pPr>
          <w:hyperlink w:anchor="__RefHeading___Toc17707662_1280447820">
            <w:r>
              <w:rPr>
                <w:webHidden/>
                <w:rStyle w:val="IndexLink"/>
                <w:rtl w:val="true"/>
              </w:rPr>
              <w:t>في التروّي و التأمّل بعد حدوث الشكّ</w:t>
            </w:r>
            <w:r>
              <w:rPr>
                <w:rStyle w:val="IndexLink"/>
                <w:rtl w:val="true"/>
              </w:rPr>
              <w:tab/>
            </w:r>
            <w:r>
              <w:rPr>
                <w:rStyle w:val="IndexLink"/>
              </w:rPr>
              <w:t>460</w:t>
            </w:r>
          </w:hyperlink>
        </w:p>
        <w:p>
          <w:pPr>
            <w:pStyle w:val="Contents3"/>
            <w:tabs>
              <w:tab w:val="clear" w:pos="8459"/>
              <w:tab w:val="right" w:pos="9026" w:leader="dot"/>
            </w:tabs>
            <w:rPr/>
          </w:pPr>
          <w:hyperlink w:anchor="__RefHeading___Toc17707664_1280447820">
            <w:r>
              <w:rPr>
                <w:webHidden/>
                <w:rStyle w:val="IndexLink"/>
                <w:rtl w:val="true"/>
              </w:rPr>
              <w:t>في حكم الظنّ بالركعات</w:t>
            </w:r>
            <w:r>
              <w:rPr>
                <w:rStyle w:val="IndexLink"/>
                <w:rtl w:val="true"/>
              </w:rPr>
              <w:tab/>
            </w:r>
            <w:r>
              <w:rPr>
                <w:rStyle w:val="IndexLink"/>
              </w:rPr>
              <w:t>463</w:t>
            </w:r>
          </w:hyperlink>
        </w:p>
        <w:p>
          <w:pPr>
            <w:pStyle w:val="Contents3"/>
            <w:tabs>
              <w:tab w:val="clear" w:pos="8459"/>
              <w:tab w:val="right" w:pos="9026" w:leader="dot"/>
            </w:tabs>
            <w:rPr/>
          </w:pPr>
          <w:hyperlink w:anchor="__RefHeading___Toc17707666_1280447820">
            <w:r>
              <w:rPr>
                <w:webHidden/>
                <w:rStyle w:val="IndexLink"/>
                <w:rtl w:val="true"/>
              </w:rPr>
              <w:t>في الشكوك المعتبر فيها اكمال السجدتين، اذا شكّ مع ذلك في اتيان السجدتين</w:t>
            </w:r>
            <w:r>
              <w:rPr>
                <w:rStyle w:val="IndexLink"/>
                <w:rtl w:val="true"/>
              </w:rPr>
              <w:tab/>
            </w:r>
            <w:r>
              <w:rPr>
                <w:rStyle w:val="IndexLink"/>
              </w:rPr>
              <w:t>467</w:t>
            </w:r>
          </w:hyperlink>
        </w:p>
        <w:p>
          <w:pPr>
            <w:pStyle w:val="Contents3"/>
            <w:tabs>
              <w:tab w:val="clear" w:pos="8459"/>
              <w:tab w:val="right" w:pos="9026" w:leader="dot"/>
            </w:tabs>
            <w:rPr/>
          </w:pPr>
          <w:hyperlink w:anchor="__RefHeading___Toc17707668_1280447820">
            <w:r>
              <w:rPr>
                <w:webHidden/>
                <w:rStyle w:val="IndexLink"/>
                <w:rtl w:val="true"/>
              </w:rPr>
              <w:t>فيما اذا شكّ بين الثلاث و الأربع و مع ذلك علم حال القيام أنّه ترك سجدة</w:t>
            </w:r>
            <w:r>
              <w:rPr>
                <w:rStyle w:val="IndexLink"/>
                <w:rtl w:val="true"/>
              </w:rPr>
              <w:tab/>
            </w:r>
            <w:r>
              <w:rPr>
                <w:rStyle w:val="IndexLink"/>
              </w:rPr>
              <w:t>468</w:t>
            </w:r>
          </w:hyperlink>
        </w:p>
        <w:p>
          <w:pPr>
            <w:pStyle w:val="Contents3"/>
            <w:tabs>
              <w:tab w:val="clear" w:pos="8459"/>
              <w:tab w:val="right" w:pos="9026" w:leader="dot"/>
            </w:tabs>
            <w:rPr/>
          </w:pPr>
          <w:hyperlink w:anchor="__RefHeading___Toc17707670_1280447820">
            <w:r>
              <w:rPr>
                <w:webHidden/>
                <w:rStyle w:val="IndexLink"/>
                <w:rtl w:val="true"/>
              </w:rPr>
              <w:t>في انقلاب الشكّ الى الظنّ أو شكّ آخر</w:t>
            </w:r>
            <w:r>
              <w:rPr>
                <w:rStyle w:val="IndexLink"/>
                <w:rtl w:val="true"/>
              </w:rPr>
              <w:tab/>
            </w:r>
            <w:r>
              <w:rPr>
                <w:rStyle w:val="IndexLink"/>
              </w:rPr>
              <w:t>469</w:t>
            </w:r>
          </w:hyperlink>
        </w:p>
        <w:p>
          <w:pPr>
            <w:pStyle w:val="Contents3"/>
            <w:tabs>
              <w:tab w:val="clear" w:pos="8459"/>
              <w:tab w:val="right" w:pos="9026" w:leader="dot"/>
            </w:tabs>
            <w:rPr/>
          </w:pPr>
          <w:hyperlink w:anchor="__RefHeading___Toc17707672_1280447820">
            <w:r>
              <w:rPr>
                <w:webHidden/>
                <w:rStyle w:val="IndexLink"/>
                <w:rtl w:val="true"/>
              </w:rPr>
              <w:t>فيما لو تردّد في أنّ الحاصل له ظنّ أو شكّ</w:t>
            </w:r>
            <w:r>
              <w:rPr>
                <w:rStyle w:val="IndexLink"/>
                <w:rtl w:val="true"/>
              </w:rPr>
              <w:tab/>
            </w:r>
            <w:r>
              <w:rPr>
                <w:rStyle w:val="IndexLink"/>
              </w:rPr>
              <w:t>469</w:t>
            </w:r>
          </w:hyperlink>
        </w:p>
        <w:p>
          <w:pPr>
            <w:pStyle w:val="Contents4"/>
            <w:tabs>
              <w:tab w:val="clear" w:pos="8176"/>
              <w:tab w:val="right" w:pos="9026" w:leader="dot"/>
            </w:tabs>
            <w:rPr/>
          </w:pPr>
          <w:hyperlink w:anchor="__RefHeading___Toc17707674_1280447820">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7707676_1280447820">
            <w:r>
              <w:rPr>
                <w:webHidden/>
                <w:rStyle w:val="IndexLink"/>
                <w:rtl w:val="true"/>
              </w:rPr>
              <w:t xml:space="preserve">الفرع الأوّل </w:t>
            </w:r>
            <w:r>
              <w:rPr>
                <w:rStyle w:val="IndexLink"/>
                <w:rtl w:val="true"/>
              </w:rPr>
              <w:t xml:space="preserve">: </w:t>
            </w:r>
            <w:r>
              <w:rPr>
                <w:rStyle w:val="IndexLink"/>
                <w:rtl w:val="true"/>
              </w:rPr>
              <w:t>فيما لو تردّد في أنّ الحاصل له ظنّ أو شكّ</w:t>
            </w:r>
            <w:r>
              <w:rPr>
                <w:rStyle w:val="IndexLink"/>
                <w:rtl w:val="true"/>
              </w:rPr>
              <w:tab/>
            </w:r>
            <w:r>
              <w:rPr>
                <w:rStyle w:val="IndexLink"/>
              </w:rPr>
              <w:t>470</w:t>
            </w:r>
          </w:hyperlink>
        </w:p>
        <w:p>
          <w:pPr>
            <w:pStyle w:val="Contents4"/>
            <w:tabs>
              <w:tab w:val="clear" w:pos="8176"/>
              <w:tab w:val="right" w:pos="9026" w:leader="dot"/>
            </w:tabs>
            <w:rPr/>
          </w:pPr>
          <w:hyperlink w:anchor="__RefHeading___Toc17707678_1280447820">
            <w:r>
              <w:rPr>
                <w:webHidden/>
                <w:rStyle w:val="IndexLink"/>
                <w:rtl w:val="true"/>
              </w:rPr>
              <w:t xml:space="preserve">الفرع الثاني </w:t>
            </w:r>
            <w:r>
              <w:rPr>
                <w:rStyle w:val="IndexLink"/>
                <w:rtl w:val="true"/>
              </w:rPr>
              <w:t xml:space="preserve">: </w:t>
            </w:r>
            <w:r>
              <w:rPr>
                <w:rStyle w:val="IndexLink"/>
                <w:rtl w:val="true"/>
              </w:rPr>
              <w:t>فيما اذا تردّد في حالته السابقة</w:t>
            </w:r>
            <w:r>
              <w:rPr>
                <w:rStyle w:val="IndexLink"/>
                <w:rtl w:val="true"/>
              </w:rPr>
              <w:tab/>
            </w:r>
            <w:r>
              <w:rPr>
                <w:rStyle w:val="IndexLink"/>
              </w:rPr>
              <w:t>470</w:t>
            </w:r>
          </w:hyperlink>
        </w:p>
        <w:p>
          <w:pPr>
            <w:pStyle w:val="Contents3"/>
            <w:tabs>
              <w:tab w:val="clear" w:pos="8459"/>
              <w:tab w:val="right" w:pos="9026" w:leader="dot"/>
            </w:tabs>
            <w:rPr/>
          </w:pPr>
          <w:hyperlink w:anchor="__RefHeading___Toc17707680_1280447820">
            <w:r>
              <w:rPr>
                <w:webHidden/>
                <w:rStyle w:val="IndexLink"/>
                <w:rtl w:val="true"/>
              </w:rPr>
              <w:t>فيما لو شكّ في أنّ شكّه السابق كان موجبا للبطلان أو للبناء</w:t>
            </w:r>
            <w:r>
              <w:rPr>
                <w:rStyle w:val="IndexLink"/>
                <w:rtl w:val="true"/>
              </w:rPr>
              <w:tab/>
            </w:r>
            <w:r>
              <w:rPr>
                <w:rStyle w:val="IndexLink"/>
              </w:rPr>
              <w:t>472</w:t>
            </w:r>
          </w:hyperlink>
        </w:p>
        <w:p>
          <w:pPr>
            <w:pStyle w:val="Contents3"/>
            <w:tabs>
              <w:tab w:val="clear" w:pos="8459"/>
              <w:tab w:val="right" w:pos="9026" w:leader="dot"/>
            </w:tabs>
            <w:rPr/>
          </w:pPr>
          <w:hyperlink w:anchor="__RefHeading___Toc17707682_1280447820">
            <w:r>
              <w:rPr>
                <w:webHidden/>
                <w:rStyle w:val="IndexLink"/>
                <w:rtl w:val="true"/>
              </w:rPr>
              <w:t>فيما لو شكّ بعد الفراغ من الصلاة أنّ شكّه هل كان موجبا للركعة أو الركعتين؟</w:t>
            </w:r>
            <w:r>
              <w:rPr>
                <w:rStyle w:val="IndexLink"/>
                <w:rtl w:val="true"/>
              </w:rPr>
              <w:tab/>
            </w:r>
            <w:r>
              <w:rPr>
                <w:rStyle w:val="IndexLink"/>
              </w:rPr>
              <w:t>472</w:t>
            </w:r>
          </w:hyperlink>
        </w:p>
        <w:p>
          <w:pPr>
            <w:pStyle w:val="Contents3"/>
            <w:tabs>
              <w:tab w:val="clear" w:pos="8459"/>
              <w:tab w:val="right" w:pos="9026" w:leader="dot"/>
            </w:tabs>
            <w:rPr/>
          </w:pPr>
          <w:hyperlink w:anchor="__RefHeading___Toc17707684_1280447820">
            <w:r>
              <w:rPr>
                <w:webHidden/>
                <w:rStyle w:val="IndexLink"/>
                <w:rtl w:val="true"/>
              </w:rPr>
              <w:t>فيما لو علم بعد الفراغ من الصلاة أنّه طرأ له الشكّ في الأثناء لكن لم يدر كيفيّته</w:t>
            </w:r>
            <w:r>
              <w:rPr>
                <w:rStyle w:val="IndexLink"/>
                <w:rtl w:val="true"/>
              </w:rPr>
              <w:tab/>
            </w:r>
            <w:r>
              <w:rPr>
                <w:rStyle w:val="IndexLink"/>
              </w:rPr>
              <w:t>473</w:t>
            </w:r>
          </w:hyperlink>
        </w:p>
        <w:p>
          <w:pPr>
            <w:pStyle w:val="Contents3"/>
            <w:tabs>
              <w:tab w:val="clear" w:pos="8459"/>
              <w:tab w:val="right" w:pos="9026" w:leader="dot"/>
            </w:tabs>
            <w:rPr/>
          </w:pPr>
          <w:hyperlink w:anchor="__RefHeading___Toc17707686_1280447820">
            <w:r>
              <w:rPr>
                <w:webHidden/>
                <w:rStyle w:val="IndexLink"/>
                <w:rtl w:val="true"/>
              </w:rPr>
              <w:t>فيما اذا عرض له أحد الشكوك و لم يعلم حكمه</w:t>
            </w:r>
            <w:r>
              <w:rPr>
                <w:rStyle w:val="IndexLink"/>
                <w:rtl w:val="true"/>
              </w:rPr>
              <w:tab/>
            </w:r>
            <w:r>
              <w:rPr>
                <w:rStyle w:val="IndexLink"/>
              </w:rPr>
              <w:t>474</w:t>
            </w:r>
          </w:hyperlink>
        </w:p>
        <w:p>
          <w:pPr>
            <w:pStyle w:val="Contents3"/>
            <w:tabs>
              <w:tab w:val="clear" w:pos="8459"/>
              <w:tab w:val="right" w:pos="9026" w:leader="dot"/>
            </w:tabs>
            <w:rPr/>
          </w:pPr>
          <w:hyperlink w:anchor="__RefHeading___Toc17707688_1280447820">
            <w:r>
              <w:rPr>
                <w:webHidden/>
                <w:rStyle w:val="IndexLink"/>
                <w:rtl w:val="true"/>
              </w:rPr>
              <w:t>فيما لو انقلب شكّه بعد الفراغ من الصلاة الى شكّ آخر</w:t>
            </w:r>
            <w:r>
              <w:rPr>
                <w:rStyle w:val="IndexLink"/>
                <w:rtl w:val="true"/>
              </w:rPr>
              <w:tab/>
            </w:r>
            <w:r>
              <w:rPr>
                <w:rStyle w:val="IndexLink"/>
              </w:rPr>
              <w:t>475</w:t>
            </w:r>
          </w:hyperlink>
        </w:p>
        <w:p>
          <w:pPr>
            <w:pStyle w:val="Contents3"/>
            <w:tabs>
              <w:tab w:val="clear" w:pos="8459"/>
              <w:tab w:val="right" w:pos="9026" w:leader="dot"/>
            </w:tabs>
            <w:rPr/>
          </w:pPr>
          <w:hyperlink w:anchor="__RefHeading___Toc17707690_1280447820">
            <w:r>
              <w:rPr>
                <w:webHidden/>
                <w:rStyle w:val="IndexLink"/>
                <w:rtl w:val="true"/>
              </w:rPr>
              <w:t>فيما اذا شكّ بين الثلاث و الأربع ثمّ بعد الفراغ انقلب الى الثلاث و الخمس</w:t>
            </w:r>
            <w:r>
              <w:rPr>
                <w:rStyle w:val="IndexLink"/>
                <w:rtl w:val="true"/>
              </w:rPr>
              <w:tab/>
            </w:r>
            <w:r>
              <w:rPr>
                <w:rStyle w:val="IndexLink"/>
              </w:rPr>
              <w:t>477</w:t>
            </w:r>
          </w:hyperlink>
        </w:p>
        <w:p>
          <w:pPr>
            <w:pStyle w:val="Contents3"/>
            <w:tabs>
              <w:tab w:val="clear" w:pos="8459"/>
              <w:tab w:val="right" w:pos="9026" w:leader="dot"/>
            </w:tabs>
            <w:rPr/>
          </w:pPr>
          <w:hyperlink w:anchor="__RefHeading___Toc17707692_1280447820">
            <w:r>
              <w:rPr>
                <w:webHidden/>
                <w:rStyle w:val="IndexLink"/>
                <w:rtl w:val="true"/>
              </w:rPr>
              <w:t>فيما اذا بنى على الثلاث ثمّ شكّ بين الثلاث البنائي و الأربع</w:t>
            </w:r>
            <w:r>
              <w:rPr>
                <w:rStyle w:val="IndexLink"/>
                <w:rtl w:val="true"/>
              </w:rPr>
              <w:tab/>
            </w:r>
            <w:r>
              <w:rPr>
                <w:rStyle w:val="IndexLink"/>
              </w:rPr>
              <w:t>478</w:t>
            </w:r>
          </w:hyperlink>
        </w:p>
        <w:p>
          <w:pPr>
            <w:pStyle w:val="Contents3"/>
            <w:tabs>
              <w:tab w:val="clear" w:pos="8459"/>
              <w:tab w:val="right" w:pos="9026" w:leader="dot"/>
            </w:tabs>
            <w:rPr/>
          </w:pPr>
          <w:hyperlink w:anchor="__RefHeading___Toc17707694_1280447820">
            <w:r>
              <w:rPr>
                <w:webHidden/>
                <w:rStyle w:val="IndexLink"/>
                <w:rtl w:val="true"/>
              </w:rPr>
              <w:t>فيما اذا شكّ بين الاثنتين و الثلاث و الأربع ثمّ ظنّ عدم الأربع</w:t>
            </w:r>
            <w:r>
              <w:rPr>
                <w:rStyle w:val="IndexLink"/>
                <w:rtl w:val="true"/>
              </w:rPr>
              <w:tab/>
            </w:r>
            <w:r>
              <w:rPr>
                <w:rStyle w:val="IndexLink"/>
              </w:rPr>
              <w:t>479</w:t>
            </w:r>
          </w:hyperlink>
        </w:p>
        <w:p>
          <w:pPr>
            <w:pStyle w:val="Contents3"/>
            <w:tabs>
              <w:tab w:val="clear" w:pos="8459"/>
              <w:tab w:val="right" w:pos="9026" w:leader="dot"/>
            </w:tabs>
            <w:rPr/>
          </w:pPr>
          <w:hyperlink w:anchor="__RefHeading___Toc17707696_1280447820">
            <w:r>
              <w:rPr>
                <w:webHidden/>
                <w:rStyle w:val="IndexLink"/>
                <w:rtl w:val="true"/>
              </w:rPr>
              <w:t>فيما اذا عرض أحد الشكوك الصحيحة للمصلّي جالسا</w:t>
            </w:r>
            <w:r>
              <w:rPr>
                <w:rStyle w:val="IndexLink"/>
                <w:rtl w:val="true"/>
              </w:rPr>
              <w:tab/>
            </w:r>
            <w:r>
              <w:rPr>
                <w:rStyle w:val="IndexLink"/>
              </w:rPr>
              <w:t>480</w:t>
            </w:r>
          </w:hyperlink>
        </w:p>
        <w:p>
          <w:pPr>
            <w:pStyle w:val="Contents3"/>
            <w:tabs>
              <w:tab w:val="clear" w:pos="8459"/>
              <w:tab w:val="right" w:pos="9026" w:leader="dot"/>
            </w:tabs>
            <w:rPr/>
          </w:pPr>
          <w:hyperlink w:anchor="__RefHeading___Toc17707698_1280447820">
            <w:r>
              <w:rPr>
                <w:webHidden/>
                <w:rStyle w:val="IndexLink"/>
                <w:rtl w:val="true"/>
              </w:rPr>
              <w:t>في أنّه هل يجوز في الشكوك الصحيحة قطع الصلاة و استئنافها أو لا؟</w:t>
            </w:r>
            <w:r>
              <w:rPr>
                <w:rStyle w:val="IndexLink"/>
                <w:rtl w:val="true"/>
              </w:rPr>
              <w:tab/>
            </w:r>
            <w:r>
              <w:rPr>
                <w:rStyle w:val="IndexLink"/>
              </w:rPr>
              <w:t>482</w:t>
            </w:r>
          </w:hyperlink>
        </w:p>
        <w:p>
          <w:pPr>
            <w:pStyle w:val="Contents4"/>
            <w:tabs>
              <w:tab w:val="clear" w:pos="8176"/>
              <w:tab w:val="right" w:pos="9026" w:leader="dot"/>
            </w:tabs>
            <w:rPr/>
          </w:pPr>
          <w:hyperlink w:anchor="__RefHeading___Toc17707700_1280447820">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17707702_1280447820">
            <w:r>
              <w:rPr>
                <w:webHidden/>
                <w:rStyle w:val="IndexLink"/>
                <w:rtl w:val="true"/>
              </w:rPr>
              <w:t xml:space="preserve">الفرع الأوّل </w:t>
            </w:r>
            <w:r>
              <w:rPr>
                <w:rStyle w:val="IndexLink"/>
                <w:rtl w:val="true"/>
              </w:rPr>
              <w:t xml:space="preserve">: </w:t>
            </w:r>
            <w:r>
              <w:rPr>
                <w:rStyle w:val="IndexLink"/>
                <w:rtl w:val="true"/>
              </w:rPr>
              <w:t>في قطع الصلاة في الشكوك الصحيحة</w:t>
            </w:r>
            <w:r>
              <w:rPr>
                <w:rStyle w:val="IndexLink"/>
                <w:rtl w:val="true"/>
              </w:rPr>
              <w:tab/>
            </w:r>
            <w:r>
              <w:rPr>
                <w:rStyle w:val="IndexLink"/>
              </w:rPr>
              <w:t>482</w:t>
            </w:r>
          </w:hyperlink>
        </w:p>
        <w:p>
          <w:pPr>
            <w:pStyle w:val="Contents4"/>
            <w:tabs>
              <w:tab w:val="clear" w:pos="8176"/>
              <w:tab w:val="right" w:pos="9026" w:leader="dot"/>
            </w:tabs>
            <w:rPr/>
          </w:pPr>
          <w:hyperlink w:anchor="__RefHeading___Toc17707704_1280447820">
            <w:r>
              <w:rPr>
                <w:webHidden/>
                <w:rStyle w:val="IndexLink"/>
                <w:rtl w:val="true"/>
              </w:rPr>
              <w:t xml:space="preserve">الفرع الثاني </w:t>
            </w:r>
            <w:r>
              <w:rPr>
                <w:rStyle w:val="IndexLink"/>
                <w:rtl w:val="true"/>
              </w:rPr>
              <w:t xml:space="preserve">: </w:t>
            </w:r>
            <w:r>
              <w:rPr>
                <w:rStyle w:val="IndexLink"/>
                <w:rtl w:val="true"/>
              </w:rPr>
              <w:t>فيما لو استأنف قبل الاتيان بالمنافي في الأثناء</w:t>
            </w:r>
            <w:r>
              <w:rPr>
                <w:rStyle w:val="IndexLink"/>
                <w:rtl w:val="true"/>
              </w:rPr>
              <w:tab/>
            </w:r>
            <w:r>
              <w:rPr>
                <w:rStyle w:val="IndexLink"/>
              </w:rPr>
              <w:t>483</w:t>
            </w:r>
          </w:hyperlink>
        </w:p>
        <w:p>
          <w:pPr>
            <w:pStyle w:val="Contents4"/>
            <w:tabs>
              <w:tab w:val="clear" w:pos="8176"/>
              <w:tab w:val="right" w:pos="9026" w:leader="dot"/>
            </w:tabs>
            <w:rPr/>
          </w:pPr>
          <w:hyperlink w:anchor="__RefHeading___Toc17707706_1280447820">
            <w:r>
              <w:rPr>
                <w:webHidden/>
                <w:rStyle w:val="IndexLink"/>
                <w:rtl w:val="true"/>
              </w:rPr>
              <w:t xml:space="preserve">الفرع الثالث </w:t>
            </w:r>
            <w:r>
              <w:rPr>
                <w:rStyle w:val="IndexLink"/>
                <w:rtl w:val="true"/>
              </w:rPr>
              <w:t xml:space="preserve">: </w:t>
            </w:r>
            <w:r>
              <w:rPr>
                <w:rStyle w:val="IndexLink"/>
                <w:rtl w:val="true"/>
              </w:rPr>
              <w:t>فيما لو استأنف الصلاة بعد الاتمام</w:t>
            </w:r>
            <w:r>
              <w:rPr>
                <w:rStyle w:val="IndexLink"/>
                <w:rtl w:val="true"/>
              </w:rPr>
              <w:tab/>
            </w:r>
            <w:r>
              <w:rPr>
                <w:rStyle w:val="IndexLink"/>
              </w:rPr>
              <w:t>483</w:t>
            </w:r>
          </w:hyperlink>
        </w:p>
        <w:p>
          <w:pPr>
            <w:pStyle w:val="Contents3"/>
            <w:tabs>
              <w:tab w:val="clear" w:pos="8459"/>
              <w:tab w:val="right" w:pos="9026" w:leader="dot"/>
            </w:tabs>
            <w:rPr/>
          </w:pPr>
          <w:hyperlink w:anchor="__RefHeading___Toc17707708_1280447820">
            <w:r>
              <w:rPr>
                <w:webHidden/>
                <w:rStyle w:val="IndexLink"/>
                <w:rtl w:val="true"/>
              </w:rPr>
              <w:t>فيما اذا غفل عن الشكّ في الشكوك الباطلة و أتمّ الصلاة</w:t>
            </w:r>
            <w:r>
              <w:rPr>
                <w:rStyle w:val="IndexLink"/>
                <w:rtl w:val="true"/>
              </w:rPr>
              <w:tab/>
            </w:r>
            <w:r>
              <w:rPr>
                <w:rStyle w:val="IndexLink"/>
              </w:rPr>
              <w:t>484</w:t>
            </w:r>
          </w:hyperlink>
        </w:p>
        <w:p>
          <w:pPr>
            <w:pStyle w:val="Contents3"/>
            <w:tabs>
              <w:tab w:val="clear" w:pos="8459"/>
              <w:tab w:val="right" w:pos="9026" w:leader="dot"/>
            </w:tabs>
            <w:rPr/>
          </w:pPr>
          <w:hyperlink w:anchor="__RefHeading___Toc17707710_1280447820">
            <w:r>
              <w:rPr>
                <w:webHidden/>
                <w:rStyle w:val="IndexLink"/>
                <w:rtl w:val="true"/>
              </w:rPr>
              <w:t>فيما اذا شكّ بين الواحدة و الاثنتين مثلاً و هو في حال من الصلاة و علم أنّه اذا انتقل الى الحالة الأخرى يتبيّن له الحال</w:t>
            </w:r>
            <w:r>
              <w:rPr>
                <w:rStyle w:val="IndexLink"/>
                <w:rtl w:val="true"/>
              </w:rPr>
              <w:tab/>
            </w:r>
            <w:r>
              <w:rPr>
                <w:rStyle w:val="IndexLink"/>
              </w:rPr>
              <w:t>485</w:t>
            </w:r>
          </w:hyperlink>
        </w:p>
        <w:p>
          <w:pPr>
            <w:pStyle w:val="Contents3"/>
            <w:tabs>
              <w:tab w:val="clear" w:pos="8459"/>
              <w:tab w:val="right" w:pos="9026" w:leader="dot"/>
            </w:tabs>
            <w:rPr/>
          </w:pPr>
          <w:hyperlink w:anchor="__RefHeading___Toc17707712_1280447820">
            <w:r>
              <w:rPr>
                <w:webHidden/>
                <w:rStyle w:val="IndexLink"/>
                <w:rtl w:val="true"/>
              </w:rPr>
              <w:t>فيما لو كان المسافر في أحد مواطن التخيير فنوى بصلاته القصر و شكّ في الركعات</w:t>
            </w:r>
            <w:r>
              <w:rPr>
                <w:rStyle w:val="IndexLink"/>
                <w:rtl w:val="true"/>
              </w:rPr>
              <w:tab/>
            </w:r>
            <w:r>
              <w:rPr>
                <w:rStyle w:val="IndexLink"/>
              </w:rPr>
              <w:t>487</w:t>
            </w:r>
          </w:hyperlink>
        </w:p>
        <w:p>
          <w:pPr>
            <w:pStyle w:val="Contents3"/>
            <w:tabs>
              <w:tab w:val="clear" w:pos="8459"/>
              <w:tab w:val="right" w:pos="9026" w:leader="dot"/>
            </w:tabs>
            <w:rPr/>
          </w:pPr>
          <w:hyperlink w:anchor="__RefHeading___Toc17707714_1280447820">
            <w:r>
              <w:rPr>
                <w:webHidden/>
                <w:rStyle w:val="IndexLink"/>
                <w:rtl w:val="true"/>
              </w:rPr>
              <w:t>فيما لو أتمّ الصلاة على ما هو وظيفته ثمّ مات قبل الاتيان بصلاة الاحتياط</w:t>
            </w:r>
            <w:r>
              <w:rPr>
                <w:rStyle w:val="IndexLink"/>
                <w:rtl w:val="true"/>
              </w:rPr>
              <w:tab/>
            </w:r>
            <w:r>
              <w:rPr>
                <w:rStyle w:val="IndexLink"/>
              </w:rPr>
              <w:t>488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72_260564"/>
      <w:bookmarkStart w:id="1" w:name="pg19472_260564"/>
      <w:bookmarkEnd w:id="1"/>
    </w:p>
    <w:p>
      <w:pPr>
        <w:pStyle w:val="Heading2"/>
        <w:numPr>
          <w:ilvl w:val="1"/>
          <w:numId w:val="1"/>
        </w:numPr>
        <w:rPr/>
      </w:pPr>
      <w:bookmarkStart w:id="2" w:name="pg19472_260564"/>
      <w:bookmarkStart w:id="3" w:name="__RefHeading___Toc17707096_1280447820"/>
      <w:bookmarkStart w:id="4" w:name="_Toc1"/>
      <w:bookmarkEnd w:id="2"/>
      <w:bookmarkEnd w:id="3"/>
      <w:r>
        <w:rPr>
          <w:rtl w:val="true"/>
        </w:rPr>
        <w:t>هویة الكتاب</w:t>
      </w:r>
      <w:bookmarkEnd w:id="4"/>
    </w:p>
    <w:p>
      <w:pPr>
        <w:pStyle w:val="BookText"/>
        <w:rPr/>
      </w:pPr>
      <w:r>
        <w:rPr>
          <w:rFonts w:ascii="IRNazanin" w:hAnsi="IRNazanin" w:eastAsia="IRNazanin"/>
          <w:color w:val="111111"/>
          <w:sz w:val="28"/>
          <w:sz w:val="28"/>
          <w:szCs w:val="28"/>
          <w:rtl w:val="true"/>
          <w:lang w:bidi="fa-IR"/>
        </w:rPr>
        <w:t>الهادي إلی الطريقة الوسطی في شرح العروة الوثقی</w:t>
      </w:r>
    </w:p>
    <w:p>
      <w:pPr>
        <w:pStyle w:val="BookText"/>
        <w:rPr/>
      </w:pPr>
      <w:r>
        <w:rPr>
          <w:rFonts w:ascii="IRNazanin" w:hAnsi="IRNazanin" w:eastAsia="IRNazanin"/>
          <w:color w:val="111111"/>
          <w:sz w:val="28"/>
          <w:sz w:val="28"/>
          <w:szCs w:val="28"/>
          <w:rtl w:val="true"/>
          <w:lang w:bidi="fa-IR"/>
        </w:rPr>
        <w:t>المجلد الثامن</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الجزء الخامس</w:t>
      </w:r>
    </w:p>
    <w:p>
      <w:pPr>
        <w:pStyle w:val="BookText"/>
        <w:rPr/>
      </w:pPr>
      <w:r>
        <w:rPr>
          <w:rFonts w:ascii="Amiri" w:hAnsi="Amiri" w:eastAsia="Amiri" w:cs="Amiri"/>
          <w:color w:val="111111"/>
          <w:sz w:val="28"/>
          <w:sz w:val="28"/>
          <w:szCs w:val="28"/>
          <w:rtl w:val="true"/>
          <w:lang w:bidi="ar-SA"/>
        </w:rPr>
        <w:t>لمؤلفة المحقق والفقيه المدقق</w:t>
      </w:r>
    </w:p>
    <w:p>
      <w:pPr>
        <w:pStyle w:val="BookText"/>
        <w:rPr/>
      </w:pPr>
      <w:r>
        <w:rPr>
          <w:rFonts w:ascii="Amiri" w:hAnsi="Amiri" w:eastAsia="Amiri" w:cs="Amiri"/>
          <w:color w:val="111111"/>
          <w:sz w:val="28"/>
          <w:sz w:val="28"/>
          <w:szCs w:val="28"/>
          <w:rtl w:val="true"/>
          <w:lang w:bidi="ar-SA"/>
        </w:rPr>
        <w:t>سماحة آية الله سيد علي محمد دستغيب الحسيني الشيرازي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0709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72_260570"/>
      <w:bookmarkStart w:id="8" w:name="pg19472_260570"/>
      <w:bookmarkEnd w:id="8"/>
    </w:p>
    <w:p>
      <w:pPr>
        <w:pStyle w:val="Heading2"/>
        <w:numPr>
          <w:ilvl w:val="1"/>
          <w:numId w:val="1"/>
        </w:numPr>
        <w:rPr/>
      </w:pPr>
      <w:bookmarkStart w:id="9" w:name="pg19472_260570"/>
      <w:bookmarkStart w:id="10" w:name="__RefHeading___Toc17707100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فصل في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فضل صلاة الجماعة و دلائل استحبابها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الفرع الأوّل في أنّ الجماعة من المستحبّات الأكيدة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الفرع الثاني في تأكيد استحباب الجماعة في الصبح و العشاءين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الفرع الثالث في استحباب الصلاة في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الفرع الرابع في مشروعيّة قضاء اليوميّة بالجماعة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الفرع الخامس في استحباب الجماعة في الفرائض كلّها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موارد وجوب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فرع فيما اذا نذر أن يصلّي اليوميّة بالجماعة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موارد لاتشرع فيها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الفرع الأوّل في الجماعة في النافلة الواجبة بنذر و شبهه و صلاة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الفرع الثاني في استثناء صلاة الاستسقاء و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الاقتداء في كلّ من الصلوات اليوميّة بمن يصلّي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 ائتمام المفترض بالمفترض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الفرع الثاني في اقتداء المسافر بالحاضر و 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الفرع الثالث في اقتداء المعيد صلاته بمن لم يصلّ و 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الفرع الرابع في أنّه يجوز الجماعة لمن يعيد صلاته احتياطا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الاقتداء في اليوميّة بصلاة الطواف و 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الاقتداء في اليوميّة بصلاة الاحتياط و 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 اقتداء مصلّي اليوميّة أو الطواف بمصلّي الآيات أو العيدين أو صلاة 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أقلّ عدد تنعقد به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أنّه هل يشترط في انعقاد الجماعة نيّة الجماعة و الامامة للامام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فرع في وجوب وحدة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فيما لو شكّ في أنّه نوى الائتمام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فيما اذا نوى الاقتداء بشخص فبان أنّه شخص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فيما اذا صلّى اثنان و بعد الفراغ عُلم أنّ كلاًّ منهما نوى الامامة أو الائتمام للآخر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حكم نقل النيّة من امام الى امام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فرع في نقل النيّة من امام الى امام آخر اختيارا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العدول من الائتمام الى الانفراد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فيما اذا نوى الانفراد بعد قراءة الامام قبل الدخول في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في العدول الى الانفراد لو ائتمّ بالامام في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العود الى الائتمام بعد العدول منه الى الانفراد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اعتبار قصد القربة في صحّة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فيما اذا نوى الاقتداء بمن يصلّي صلاة لايجوز الاقتداء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مواضع يجوز فيها الدخول في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 ادراك الصلاة جماعة بادراك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 اعتبار اجتماعهما في قوس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الفرع الثالث فيما اذا اقتدى في أوّل الصلاة و لم يدرك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فيما لو ركع بتخيّل ادراك الامام راكعا و لم يدركه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فيما لو نوى و كبّر فرفع الامام رأسه قبل أن يركع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في أنّه هل يجوز له الدخول اذا أدرك الامام و هو في التشهّد الأخير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فيما اذا حضر الجماعة فرأى الامام راكعا و خاف أن يفوته ركوع الامام ان التحق بالصفّ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فصل في شروط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بين الامام و المأموم حائل يمنع من مشاهدته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الفرع الأوّل فيما اذا لم يكن الحائل مانعا من المشاهدة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الفرع الثاني في اغتفار الحائل اذا ائتمّت المرأة بالرجل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لايكون موقف الامام أعلى من موقف المأمومين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لايتباعد المأموم عن الامام بما يكون كثيرا في العادة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لايتقدّم المأموم على الامام في الموقف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الفرع الأوّل فيما لو تقدّم المأموم على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الفرع الثاني في مساواة موقف المأموم و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الحائل القصير الغير المانع من المشاهدة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فيما اذا كان الحائل ذا ثقب يتحقّق معه المشاهدة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فيما اذا كان الحائل زجاجا يحكى من ورائه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الحائل الشبّاك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 حيلولة المأمومين بعضهم لبعض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فيما لو كان الامام في محراب داخل في جدار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الاقتداء بين الأسطوانات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تجدّد الحائل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فيما لو دخل في الجماعة مع وجود الحائل جاهلاً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 الحائل الغير المستقرّ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فيما لو شكّ في حدوث الحائل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فيما اذا تمّت صلاة الصفّ المتقدّم و كانوا جالسين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الثوب الرقيق الذي يُرى من ورائه الشبح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فيما لو تجدّد البعد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فيما اذا انتهت صلاة الصفّ المتقدّم لكونهم مقصّرين أو عدلوا الى الانفراد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فيما اذا علم بطلان صلاة الصفّ المتقدّم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في الفصل بالصبي المميّز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فيما اذا تقدّم المأموم على الامام في أثناء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في الجماعة بالاستدارة حول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فصل في أحكام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في قراءة المأموم في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الفرع الأوّل في قراءة المأموم في الركعتين الأوليين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الفرع الثاني في قراءة المأموم في الركعتين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فيما اذا سمع بعض قراءة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فيما اذا قرأ بتخيّل أنّ المسموع غير صوت الامام فبان أنّه للامام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فيما اذا شكّ في السماع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في حكم الطمأنينة و المبادرة الى القيام حال قراءة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في عدم جواز تقدّم المأموم على الامام في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وجوب المتابعة ليس شرطا في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رفع رأسه من الركوع أو السجود قبل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فيما لو عاد الى الركوع للمتابعة فرفع الامام رأسه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فيما اذا ركع أو سجد قبل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في متابعة الامام في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فيما لو أحرم قبل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في اتيان ذكر الركوع و السجود أزيد من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فيما اذا ركع المأموم ثمّ رأى الامام يقنت في غير محلّه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فيما يتحمّله الامام عن المأموم من 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فرع فيما اذا لم يمهله الامام للقراءة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فيما اذا أدرك الامام في الركعة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فيما هو المراد بعدم امهال الامام المجوّز لترك السورة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فيما اذا اعتقد المأموم امهال الامام له في قراءته فقرأها و لم يدرك ركوعه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كيفيّة القراءة خلف الامام من الجهر و الاخفات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حكم تشهّد المأموم المسبوق بركعة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في حكم قراءة المأموم اذا أدرك الامام في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فيما اذا حضر المأموم الجماعة و لم يدر أنّ الامام في الأوليين أو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فيما اذا تخيّل أنّ الامام في الأوليين فترك القراءة فبان خلافه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فيما اذا كان مشتغلاً بالصلاة منفردا فأقيمت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الفرع الأوّل فيما اذا كان مشتغلاً بالنافلة فأقيمت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الفرع الثاني فيما اذا كان مشتغلاً بالفريضة منفردا فأقيمت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الاتيان بالتكبيرات الستّ للمأموم قبل تحريم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في اقتداء أحد المجتهدين أو المقلّدين أو المختلفين بالآخر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علم المأموم بطلان صلاة الامام قبل الاقتداء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رأى المأموم في ثوب الامام أو بدنه 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فيما اذا تبيّن بعد الصلاة بطلان صلاة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فيما اذا نسي الامام شيئا من واجبات الصلاة و لم يعلم به المأموم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فيما اذا تبيّن للامام بطلان 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 الاقتداء بامام يرى نفسه مجتهدا و ليس بمجتهد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فيما اذا دخل الامام في الصلاة معتقدا دخول الوقت و المأموم معتقد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فصل في شرائط امام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في امامة القاعد للقاعدين، و المضطجع لمثله و الجالس للمضطجع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في امامة المتيمّم للمتوضّئ و ذيالجبيرة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فرع في امامة المستحاضة و المسلوس و مستصحب النجاسة من جهة العذر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الاقتداء بمن لايحسن القراءة في غير المحلّ الذي يتحمّلها الامام عن المأموم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الاقتداء بمن لايتمكّن من كمال الافصاح بالحروف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امامة الأخرس لغيره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في امامة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امامة غير البالغ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امامة الأجذم و الأبرص و المحدود و الأعرابي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الفرع الأوّل في امامة الأجذم و الأبرص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الفرع الثاني في امامة المحدود بالحدّ الشرعي بعد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الفرع الثالث في امامة الأعرابي بالمهاجرين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في المعصية الكبيرة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شهد عدلان بعدالة 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اذا أخبر جماعة غير معلومين بالعدالة، بعدالة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امامة من يعرف نفسه بعدم 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فيمن هو أولى بالامامة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فيما اذا تشاحّ الأئمّة رغبة في ثواب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الفرع الأوّل في التشاحّ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الفرع الثاني في تشاحّ المأمومين في انتخاب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الفرع الثالث فيمن كان أحقّ بالتقدّم عند التشاحّ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فيمن تكره امامته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فصل في مستحبّات الجماعة و مكروهاتها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في المستحبّات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المأموم عن يمين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الفرع الأوّل في كيفيّة وقوف المأموم ان كان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الفرع الثاني في كيفيّة وقوف المأموم ان كان 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الفرع الثالث في جماعة النساء بامامة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الامام في وسط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الصفّ الأوّل أهل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القرب من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ميامن الصفوف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اقامة الصفوف و اعتدالها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تقارب الصفوف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الامام بصلاة أضعف من خلفه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يشتغل المأموم المسبوق بالتسبيح اذا أكمل القراءة قبل ركوع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لايقوم الامام من مقامه بعد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يُسمع الامام من خلفه القراءة الجهريّة و الأذكار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يطيل الامام ركوعه اذا أحسّ بدخول شخص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المأموم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فراغ الامام من 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المأمومين عند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في المكروهات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المأموم وحده في صفّ وحده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التنفّل بعد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الامام نفسه بالدعاء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بعد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 المأموم الامام ما يقوله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ائتمام الحاضر بالمسافر و 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انتظار كلّ من المأموم و الامام، الآخر بأن لايسلّم حتّى يتمّ 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فيما اذا شكّ المأموم أنّه سجد مع الامام السجدتين أو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فيما اذا اقتدى المغرب بعشاء الامام و شكّ أنّه في الرابعة أو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فيما اذا رأى من عادل كبيرة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أنّه هل يصحّ الاقتداء بالامام عند الجهل بكون صلاته يوميّة أو 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القدر المغتفر من زيادة الركوع للمتابعة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فيما اذا كان الامام يصلّي أداءً أو قضاءً و المأموم منحصرا بمن يصلّي احتياطيّا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فرع فيما اذا كانت الصلاة باستصحاب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فيما اذا فرغ الامام من الصلاة و المأموم في التشهّد أو في السلام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جواز القيام بعد السجدة الثانية من رابعة الامام، للمأموم المسبوق بركعة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في أنّه هل يجب على المأموم أن يصغي الى قراءة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فيما اذا عرف الامام بالعدالة ثمّ شكّ في حدوث فسقه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تقدّم المأموم الى الصفّ السابق أو تأخّره الى اللاحق مع ضيق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أفضليّة انتظار الجماعة من الصلاة في أوّل الوقت منفردا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 الجماعة في السفينة و بطون الأودية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أفضليّة اختيار الامامة على الاقتداء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الاقتداء بالعبد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 تمكين الصبيان من الصفّ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فيما اذا صلّى منفردا أو جماعة و احتمل فيها خللاً في الواقع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الفرع الأوّل في اعادة الصلاة فرادى مع عدم احتمال الخلل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الفرع الثاني في استحباب الجماعة لرجلين صلّيا منفردين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فيما اذا ظهر بعد اعادة الصلاة جماعة بطلان الصلاة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في كيفيّة نيّة الوجه في الصلاة المعادة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فصل في الخلل الواقع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أقسام الخلل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الخلل العمدي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فيما اذا حصل الاخلال بزيادة أو نقصان جهلاً بالحكم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في عدم الفرق في البطلان بالزيادة العمديّة بين مواضعها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فيما اذا أخلّ بالطهارة الحدثيّة ساهيا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فيما اذا صلّى قبل دخول الوقت ساهيا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فيما اذا أخلّ بالطهارة الخبثيّة ساهيا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فيما اذا أخلّ بستر العورة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فيما اذا أخلّ بشرائط المكان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فيما اذا سجد على ما لايصحّ السجود عليه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زاد ركنا أو واجبا غير ركن في الصلاة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فيما اذا زاد ركعة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الفرع الثاني فيما اذا زاد الركوع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الفرع الثالث فيما لو زاد سجدتين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الفرع الرابع فيما لو زاد تكبيرة الاحرام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الفرع الخامس فيما اذا زاد غير ما ذكر من الأجزاء سهوا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فيما يستثنى من بطلان الصلاة بزيادة الركعة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فيما اذا سها عن الركوع حتّى دخل في السجدة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فيما لو نسي السجدتين و لم يتذكّر الاّ بعد الدخول في الركوع من الركعة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الفرع الأوّل فيما اذا نسي السجدتين و ذكر قبل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الفرع الثاني فيما اذا نسي السجدتين و ذكر بعد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الفرع الثالث فيما لو نسي السجدتين من الركعة الأخيرة حتّى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فيما لو نسي النيّة أو تكبيرة الاحرام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فيما لو نسي الركعة الأخيرة فذكرها بعد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فيما لو نسي ماعدا الأركان من أجزاء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الفرع الأوّل في نسيان ماعدا الأركان غير السجدة الواحدة و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الفرع الثاني في نسيان السجدة الواحدة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الفرع الثالث في نسيان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الفرع الرابع فيما يتحقّق به فوت محلّ التدارك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فيما لو كان المنسي الجهر أو الاخفات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فصل في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فيما اذا شكّ في أنّه هل صلّى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الأوّل فيما اذا شكّ في أنّه هل صلّى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الثاني فيما لو علم أنّه صلّى العصر و لم يدر أنّه صلّى الظهر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فيما اذا شكّ في فعل الصلاة و قد بقي من الوقت مقدار 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فيما لو ظنّ فعل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فيما اذا شكّ في بقاء الوقت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فيما اذا علم أنّه صلّى احدى الصلاتين من الظهر و العصر أو المغرب و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فيما اذا شكّ في الصلاة في أثناء الوقت و نسي الاتيان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في حكم كثير الشكّ في الاتيان بالصلاة و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فيما اذا شكّ في بعض شرائط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فيما اذا شكّ في شيء من أفعال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الفرع الأوّل فيما اذا كان الشكّ قبل الدخول في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الفرع الثاني فيما لو شكّ بعد الدخول في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الفرع الثالث في بيان المراد من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الفرع الرابع في الفرق في الغير بين الجزء و مقدّمته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الفرع الخامس في عدم الفرق بين الأوّلتين و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الفرع السادس في أنّ الغير أعمّ من الأجزاء الواجبة و 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الفرع السابع في أنّ الأمر بالتجاوز عزيمة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في جريان قاعدة التجاوز في غير صلاة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فيما لو شكّ في صحّة ما أتى به و فساده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فيما اذا شكّ في فعل قبل دخوله في الغير فأتى به ثمّ تبيّن أنّه كان آتيا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فيما اذا شكّ في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فرع فيما اذا أحدث قبل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فيما اذا شكّ المأموم في أنّه كبّر للاحرام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شكّ و هو في فعل في أنّه هل شكّ في بعض الأفعال المتقدّمة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الشكّ في الركعات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في الشكوك المبطلة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الصلاة الثنائيّة و الثلاثيّة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الواحدة و الأزيد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الأزيد قبل اكمال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الخمس أو الأزيد و ان كان بعد الاكمال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 السابع و الثامن</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في الشكوك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الثلاث بعد اكمال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الأربع بعد الاكمال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الثلاث و الأربع بعد الاكمال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الأربع و الخمس بعد اكمال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و السابع و الثامن و التاسع</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في رعاية الاحتياط في الصور التسع من الشكوك الموجبة للبطلان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في التروّي و التأمّل بعد حدوث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 حكم الظنّ بالركعات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في الشكوك المعتبر فيها اكمال السجدتين، اذا شكّ مع ذلك في اتيان السجدتين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فيما اذا شكّ بين الثلاث و الأربع و مع ذلك علم حال القيام أنّه ترك 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في انقلاب الشكّ الى الظنّ أو شكّ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فيما لو تردّد في أنّ الحاصل له ظنّ أو 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الفرع الأوّل فيما لو تردّد في أنّ الحاصل له ظنّ أو 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الفرع الثاني فيما اذا تردّد في حالته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فيما لو شكّ في أنّ شكّه السابق كان موجبا للبطلان أو للبناء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شكّ بعد الفراغ من الصلاة أنّ شكّه هل كان موجبا للركعة أو الركعتين؟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علم بعد الفراغ من الصلاة أنّه طرأ له الشكّ في الأثناء لكن لم يدر 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فيما اذا عرض له أحد الشكوك و لم يعلم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فيما لو انقلب شكّه بعد الفراغ من الصلاة الى شكّ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فيما اذا شكّ بين الثلاث و الأربع ثمّ بعد الفراغ انقلب الى الثلاث و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فيما اذا بنى على الثلاث ثمّ شكّ بين الثلاث البنائي و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فيما اذا شكّ بين الاثنتين و الثلاث و الأربع ثمّ ظنّ عدم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فيما اذا عرض أحد الشكوك الصحيحة للمصلّي جالسا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 أنّه هل يجوز في الشكوك الصحيحة قطع الصلاة و استئنافها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الفرع الأوّل في قطع الصلاة في الشكوك 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الفرع الثاني فيما لو استأنف قبل الاتيان بالمنافي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الفرع الثالث فيما لو استأنف الصلاة بعد الاتمام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فيما اذا غفل عن الشكّ في الشكوك الباطلة و أتمّ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فيما اذا شكّ بين الواحدة و الاثنتين مثلاً و هو في حال من الصلاة و علم أنّه اذا انتقل الى الحالة الأخرى يتبيّن له 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فيما لو كان المسافر في أحد مواطن التخيير فنوى بصلاته القصر و شكّ في الركعات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لو أتمّ الصلاة على ما هو وظيفته ثمّ مات قبل الاتيان بصلاة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472_260584"/>
      <w:bookmarkStart w:id="13" w:name="pg19472_260584"/>
      <w:bookmarkEnd w:id="13"/>
    </w:p>
    <w:p>
      <w:pPr>
        <w:pStyle w:val="BookText"/>
        <w:rPr/>
      </w:pPr>
      <w:bookmarkStart w:id="14" w:name="pg19472_260584"/>
      <w:bookmarkEnd w:id="14"/>
      <w:r>
        <w:rPr>
          <w:rFonts w:ascii="Amiri" w:hAnsi="Amiri" w:eastAsia="Amiri" w:cs="Amiri"/>
          <w:color w:val="111111"/>
          <w:sz w:val="28"/>
          <w:sz w:val="28"/>
          <w:szCs w:val="28"/>
          <w:rtl w:val="true"/>
          <w:lang w:bidi="ar-SA"/>
        </w:rPr>
        <w:t>كتاب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الخامس</w:t>
      </w:r>
      <w:r>
        <w:rPr>
          <w:rFonts w:eastAsia="IRNazanin" w:cs="IRNazanin"/>
          <w:color w:val="111111"/>
          <w:sz w:val="28"/>
          <w:szCs w:val="28"/>
          <w:rtl w:val="true"/>
          <w:lang w:bidi="fa-IR"/>
        </w:rPr>
        <w:t>»</w:t>
      </w:r>
    </w:p>
    <w:p>
      <w:pPr>
        <w:pStyle w:val="Heading2"/>
        <w:numPr>
          <w:ilvl w:val="1"/>
          <w:numId w:val="1"/>
        </w:numPr>
        <w:rPr/>
      </w:pPr>
      <w:bookmarkStart w:id="15" w:name="__RefHeading___Toc17707102_1280447820"/>
      <w:bookmarkStart w:id="16" w:name="_Toc4"/>
      <w:bookmarkEnd w:id="15"/>
      <w:r>
        <w:rPr>
          <w:rtl w:val="true"/>
        </w:rPr>
        <w:t xml:space="preserve">فصل </w:t>
      </w:r>
      <w:r>
        <w:rPr>
          <w:rtl w:val="true"/>
        </w:rPr>
        <w:t xml:space="preserve">: </w:t>
      </w:r>
      <w:r>
        <w:rPr>
          <w:rtl w:val="true"/>
        </w:rPr>
        <w:t>في الجماعة</w:t>
      </w:r>
      <w:bookmarkEnd w:id="16"/>
    </w:p>
    <w:p>
      <w:pPr>
        <w:pStyle w:val="Heading3"/>
        <w:numPr>
          <w:ilvl w:val="2"/>
          <w:numId w:val="1"/>
        </w:numPr>
        <w:rPr/>
      </w:pPr>
      <w:bookmarkStart w:id="17" w:name="__RefHeading___Toc17707104_1280447820"/>
      <w:bookmarkStart w:id="18" w:name="_Toc5"/>
      <w:bookmarkEnd w:id="17"/>
      <w:r>
        <w:rPr>
          <w:rtl w:val="true"/>
        </w:rPr>
        <w:t>في فضل صلاة الجماعة و دلائل استحبابها</w:t>
      </w:r>
      <w:bookmarkEnd w:id="18"/>
    </w:p>
    <w:p>
      <w:pPr>
        <w:pStyle w:val="Heading4"/>
        <w:numPr>
          <w:ilvl w:val="3"/>
          <w:numId w:val="1"/>
        </w:numPr>
        <w:rPr/>
      </w:pPr>
      <w:bookmarkStart w:id="19" w:name="__RefHeading___Toc17707106_1280447820"/>
      <w:bookmarkStart w:id="20" w:name="_Toc6"/>
      <w:bookmarkEnd w:id="19"/>
      <w:r>
        <w:rPr>
          <w:rtl w:val="true"/>
        </w:rPr>
        <w:t>اشارة</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من المستحبّات الأكيدة في جميع الفرائض، خصوصا اليوميّة منها و خصوصا في الأدائيّة، و لاسيّما في الصبح و العشاءين، و خصوصا لجيران المسجد أو من يسمع النداء، و قد ورد في فضلها و ذمّ تاركها من ضروب التأكيدات ما كاد يلحقها بالواجبات، 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جماعة تفضل على صلاة الفذّ أي الفرد بأربع و عشرين درجة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 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أنّ الصلاة في جماعة أفضل من صلاة الرجل وحده بخمس و عشرين،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يكونان جماعة؟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يقوم الرجل عن يمين الامام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 في رواية محمّد بن عُمارة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الى الرضا عليه السلام أسأله عن الرجل يصلّي المكتوبة وحده في مسجد الكوفة أفضل أو صلاته مع جماعة؟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أفضل</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مع أنّه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في مسجد الكوفة تعدل ألف صلاة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مع سبعين ألف ملك بعد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ربّك يقرؤك السلام و أهدى اليك هديّتين لم يهدهما الى نبيّ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الهديّتان؟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ثلاث ركعات، و الصلاة الخمس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ما لأمّتي في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اذا كانا اثنين كتب اللّه لكلّ واحد بكلّ ركعة مائة و خمسين صلاة، و اذا كانوا ثلاثة كتب اللّه لكلّ واحد منهم بكلّ ركعة ستّمائة صلاة، و اذا كانوا أربعة كتب اللّه لكلّ واحد بكلّ ركعة ألفا و مائتي صلاة، و اذا كانوا خمسة كتب اللّه لكلّ واحد بكلّ ركعة ألفين و أربعمائة صلاة، و اذا كانوا ستّة كتب اللّه لكلّ واحد منهم بكلّ ركعة أربعة آلاف و ثمانمائة صلاة، و اذا كانوا سبعة كتب اللّه لكلّ واحد منهم بكلّ ركعة تسعة آلاف و ستّمائة صلاة، و اذا كانوا ثمانية كتب اللّه تعالى لكلّ واحد منهم بكلّ ركعة تسعه عشر ألفا و مائتي صلاة، و اذا كانوا تسعة كتب اللّه تعالى لكلّ واحد منهم بكلّ ركعة ستّة و ثلاثين ألفا و أربعمائة صلاة، و اذا كانوا عشرةكتب اللّه تعالى لكلّ واحد بكلّ ركعة سبعين ألفا و ألفين و ثمانمائة صلاة، فان زادوا على العشرة فلو صارت السموات كلّها قرطاسا و البحار مدادا و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الأشجار أقلاما و الثقلان مع الملائكة كتّابا لم يقدروا أن يكتبوا ثواب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يدركها المؤمن مع الامام خير له من ستّين ألف حجّة و عمرة، و خير من الدنيا و ما فيها بسبعين ألف مرّة، و ركعة يصلّيها المؤمن مع الامام خير من مائة ألف دينار يتصدّق بها على المساكين، و سجدة يسجدها المؤمن مع الامام في جماعة خير من عتق مائة رقبة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خلف العالم بألف ركعة، و خلف القرشي بمائة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 لايخفى أنّه اذا تعدّد جهات الفضل تضاعف الأجر، فاذا كانت في مسجد السوق الذي تكون الصلاة فيه باثنتي عشرة صلاة</w:t>
      </w:r>
      <w:r>
        <w:rPr>
          <w:rStyle w:val="FootnoteAnchor"/>
          <w:rtl w:val="true"/>
        </w:rPr>
        <w:footnoteReference w:id="8"/>
      </w:r>
      <w:r>
        <w:rPr>
          <w:rFonts w:ascii="Amiri" w:hAnsi="Amiri" w:eastAsia="Amiri" w:cs="Amiri"/>
          <w:color w:val="111111"/>
          <w:sz w:val="28"/>
          <w:sz w:val="28"/>
          <w:szCs w:val="28"/>
          <w:rtl w:val="true"/>
          <w:lang w:bidi="ar-SA"/>
        </w:rPr>
        <w:t>يتضاعف بمقداره، و اذا كانت في مسجد القبيلة الذي تكون الصلاة فيه بخمسة و عشرين فكذلك، و اذا كانت في المسجد الجامع الذي تكون الصلاة فيه بمائة يتضاعف بقدره، و كذا اذا كانت في مسجد الكوفة الذي بألف أو كانت عند علي عليه السلام الذي فيه بمائتي ألف، و اذا كانت خلف العالم أو السيّد فأفضل، و ان كانت خلف العالم السيّد فأفضل و كلّما كان الامام أوثق و أورع و أفضل فأفضل و اذا كان المأمومون ذوو فضل فتكون أفضل، و كلّما كان المأمومون أكثر كان الأجر أزيد، و لايجوز تركها رغبة عنها أو استخفافا بها،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لايصلّي في المسجد الاّ من علّة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غيبة لمن صلّى في بيته و رغب عن جماعتنا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عن جماعة المسلمين وجب على المسلمين غيبته و سقطت بينهم عدالته و وجب هجرانه و اذا دفع الى امام المسلمين أنذره و حذّره، فان حضر جماعة </w:t>
      </w:r>
      <w:bookmarkStart w:id="21" w:name="pg19472_260587"/>
    </w:p>
    <w:p>
      <w:pPr>
        <w:pStyle w:val="BookText"/>
        <w:rPr/>
      </w:pPr>
      <w:bookmarkEnd w:id="21"/>
      <w:r>
        <w:rPr>
          <w:rFonts w:ascii="Amiri" w:hAnsi="Amiri" w:eastAsia="Amiri" w:cs="Amiri"/>
          <w:color w:val="111111"/>
          <w:sz w:val="28"/>
          <w:sz w:val="28"/>
          <w:szCs w:val="28"/>
          <w:rtl w:val="true"/>
          <w:lang w:bidi="ar-SA"/>
        </w:rPr>
        <w:t>المسلمين و الاّ أحرق عليه بيته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أميرالمؤمنين عليه السلام بلغه أنّ قوما لايحضرون الصلاة في المسجد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لايحضرون الصلاة معنا في مساجدنا فلايؤاكلونا و لايشاربونا و لايشاورونا و لايناكحونا، أو يحضروا معنا صلاتنا جماعة، و انّي لأوشك بنار تشعل في دورهم فأحرقها عليهم أو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المسلمون من مؤاكلتهم و مشاربتهم و مناكحتهم حتّى حضروا لجماعة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الأخبار الكثيرة، فمقتضى الايمان عدم الترك من غير عذر سيّما مع الاستمرار عليه، فانّه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لايمنع الشيطان من شيء من العبادات منعها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يعرض عليهم الشبهات من جهة العدالة و نحوها حيث لايمكنهم انكارها؛ لأنّ فضلها من ضروريّات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فروع</w:t>
      </w:r>
      <w:r>
        <w:rPr>
          <w:rFonts w:eastAsia="IRNazanin" w:cs="IRNazanin"/>
          <w:color w:val="111111"/>
          <w:sz w:val="28"/>
          <w:szCs w:val="28"/>
          <w:rtl w:val="true"/>
          <w:lang w:bidi="fa-IR"/>
        </w:rPr>
        <w:t>:</w:t>
      </w:r>
    </w:p>
    <w:p>
      <w:pPr>
        <w:pStyle w:val="Heading4"/>
        <w:numPr>
          <w:ilvl w:val="3"/>
          <w:numId w:val="1"/>
        </w:numPr>
        <w:rPr/>
      </w:pPr>
      <w:bookmarkStart w:id="22" w:name="__RefHeading___Toc17707108_1280447820"/>
      <w:bookmarkStart w:id="23" w:name="_Toc7"/>
      <w:bookmarkEnd w:id="22"/>
      <w:r>
        <w:rPr>
          <w:rtl w:val="true"/>
        </w:rPr>
        <w:t xml:space="preserve">الفرع الأوّل </w:t>
      </w:r>
      <w:r>
        <w:rPr>
          <w:rtl w:val="true"/>
        </w:rPr>
        <w:t xml:space="preserve">: </w:t>
      </w:r>
      <w:r>
        <w:rPr>
          <w:rtl w:val="true"/>
        </w:rPr>
        <w:t>في أنّ الجماعة من المستحبّات الأكيدة</w:t>
      </w:r>
      <w:bookmarkEnd w:id="23"/>
    </w:p>
    <w:p>
      <w:pPr>
        <w:pStyle w:val="BookText"/>
        <w:rPr/>
      </w:pPr>
      <w:r>
        <w:rPr>
          <w:rFonts w:ascii="Amiri" w:hAnsi="Amiri" w:eastAsia="Amiri" w:cs="Amiri"/>
          <w:color w:val="111111"/>
          <w:sz w:val="28"/>
          <w:sz w:val="28"/>
          <w:szCs w:val="28"/>
          <w:rtl w:val="true"/>
          <w:lang w:bidi="ar-SA"/>
        </w:rPr>
        <w:t>الجماعة مستحبّة في الفرائض كلّها، و يؤكّد استحبابها في الصلوات المرتّبة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مشروعة في الصلوات المفروضة اليوميّة بغير خلاف بين العلماء كافّة، و هي من جملة شعائر الاسلام 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كنت فيهم فأقمت لهم الصلاة فلتقم طائفة منهم معك</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داوم النبي صلى الله عليه و آله على اقامتها حضرا و سفرا، و كذا أوصياؤه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المسلمون </w:t>
      </w:r>
    </w:p>
    <w:p>
      <w:pPr>
        <w:pStyle w:val="BookText"/>
        <w:rPr/>
      </w:pPr>
      <w:r>
        <w:rPr>
          <w:rFonts w:ascii="Amiri" w:hAnsi="Amiri" w:eastAsia="Amiri" w:cs="Amiri"/>
          <w:color w:val="111111"/>
          <w:sz w:val="28"/>
          <w:sz w:val="28"/>
          <w:szCs w:val="28"/>
          <w:rtl w:val="true"/>
          <w:lang w:bidi="ar-SA"/>
        </w:rPr>
        <w:t>يواظبون عليها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تأكّد الاستحباب في الصلاة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أمّا الروايات التي وردت في فضل الجماعة و تأكيد استحبابها في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نقله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خبر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مشى الى مسجد يطلب فيه الجماعة كان له بكلّ خطوة سبعون ألف حسنة، و يرفع له من الدرجات مثل ذلك، فان مات و هو على ذلك وكّل اللّه به سبعين ألف ملك يعودونه في قبره و يبشّرونه و يؤنسونه في وحدته و يستغفرون له حتّى يبعث</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منها خبر أنس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درجات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بالليل و النهار الى الجماعات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منها خبر الفضل بن شاذان عن الرضا عليه السلام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جعلت الجماعة لئلاّيكون الاخلاص و التوحيد و الاسلام و العبادة للّه الاّ ظاهرا مكشوفا مشهورا؛ لأنّ في اظهاره حجة على أهلالشرق و الغرب للّه وحده، و ليكون المنافق و المستخفّ مؤدّيا لما أقرّ به، يظهر الاسلام و المراقبة، و ليكون شهادات الناس بالاسلام </w:t>
      </w:r>
    </w:p>
    <w:p>
      <w:pPr>
        <w:pStyle w:val="BookText"/>
        <w:rPr/>
      </w:pPr>
      <w:r>
        <w:rPr>
          <w:rFonts w:ascii="Amiri" w:hAnsi="Amiri" w:eastAsia="Amiri" w:cs="Amiri"/>
          <w:color w:val="111111"/>
          <w:sz w:val="28"/>
          <w:sz w:val="28"/>
          <w:szCs w:val="28"/>
          <w:rtl w:val="true"/>
          <w:lang w:bidi="ar-SA"/>
        </w:rPr>
        <w:t>بعضهم لبعض جائزة ممكنة، مع ما فيه من المساعدة على البرّ و التقوى، و الزجر عن كثير من معاصي اللّه عزّوجلّ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الصلوات الخمس جماعة فظنّوا به كلّ خير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منها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الى رسول اللّه صلى الله عليه و آله فسأله أعلمهم عن مسائل فأجابه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الجماعة فانّ صفوف أمّتي كصفوف الملائكة و الركعة في الجماعة أربع و عشرون ركعة، كلّ ركعة أحبّ الى اللّه عزّوجلّ من عبادة أربعين سنة، فأمّا يوم الجمعة فيجمع اللّه فيه الأوّلين و الآخرين للحساب، فما من مؤمن مشى الى الجماعة الاّ خفّف اللّه عليه أهوال يوم القيامة، ثمّ يأمر به الى الجنّة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منها ما نقله الشهيد الثاني الشيخ زين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مستحبّة في الفريضة مطلقا متأكّدة في اليوميّة حتّى أنّ الصلاة الواحدة منها تعدل خمسا أو سبعا و عشرين صلاة مع غير العالم، و معه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وقعت في مسجد تضاعف بمضروب عدده في عددها، ففي الجامع مع غير العالم ألفان و سبعمائة و معه مائة ألف</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مشروعة في الصلوات المفروضة اليوميّة بغير خلاف بين العلماء كافّة، و هي من جملة شعائر الاسلام و 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الجماعة فضل كثير، و ليست فرض عين في شيء من الصلوات الخمس، بل في الجمعة و </w:t>
      </w:r>
      <w:bookmarkStart w:id="24" w:name="pg19472_260590"/>
    </w:p>
    <w:p>
      <w:pPr>
        <w:pStyle w:val="BookText"/>
        <w:rPr/>
      </w:pPr>
      <w:bookmarkEnd w:id="24"/>
      <w:r>
        <w:rPr>
          <w:rFonts w:ascii="Amiri" w:hAnsi="Amiri" w:eastAsia="Amiri" w:cs="Amiri"/>
          <w:color w:val="111111"/>
          <w:sz w:val="28"/>
          <w:sz w:val="28"/>
          <w:szCs w:val="28"/>
          <w:rtl w:val="true"/>
          <w:lang w:bidi="ar-SA"/>
        </w:rPr>
        <w:t xml:space="preserve">العيدين خاصّة مع حصول الشرائط، عند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الشافعي و أبو حنيفة و مالك و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الأوزاعي و أحمد و أبو ثور و داوود و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فرض على الأعيان و ليست شرطا فيها، و ليست الجماعة فرض كفاية في شيء من الصلوات عند علمائنا أجمع و به قال أبو حنيفة و أكثر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فرض كفاية، و دليله دالّ على شدّة الاستحباب لا الوجوب، و بناءً عليه لو أنّ أهل البلد تركوها لم يأثموا و لم يقاتلوا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قولي الشافعيّة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
      </w:r>
    </w:p>
    <w:p>
      <w:pPr>
        <w:pStyle w:val="Heading4"/>
        <w:numPr>
          <w:ilvl w:val="3"/>
          <w:numId w:val="1"/>
        </w:numPr>
        <w:rPr/>
      </w:pPr>
      <w:bookmarkStart w:id="25" w:name="__RefHeading___Toc17707110_1280447820"/>
      <w:bookmarkStart w:id="26" w:name="_Toc8"/>
      <w:bookmarkEnd w:id="25"/>
      <w:r>
        <w:rPr>
          <w:rtl w:val="true"/>
        </w:rPr>
        <w:t xml:space="preserve">الفرع الثاني </w:t>
      </w:r>
      <w:r>
        <w:rPr>
          <w:rtl w:val="true"/>
        </w:rPr>
        <w:t xml:space="preserve">: </w:t>
      </w:r>
      <w:r>
        <w:rPr>
          <w:rtl w:val="true"/>
        </w:rPr>
        <w:t>في تأكيد استحباب الجماعة في الصبح و العشاءين</w:t>
      </w:r>
      <w:bookmarkEnd w:id="26"/>
    </w:p>
    <w:p>
      <w:pPr>
        <w:pStyle w:val="BookText"/>
        <w:rPr/>
      </w:pPr>
      <w:r>
        <w:rPr>
          <w:rFonts w:ascii="Amiri" w:hAnsi="Amiri" w:eastAsia="Amiri" w:cs="Amiri"/>
          <w:color w:val="111111"/>
          <w:sz w:val="28"/>
          <w:sz w:val="28"/>
          <w:szCs w:val="28"/>
          <w:rtl w:val="true"/>
          <w:lang w:bidi="ar-SA"/>
        </w:rPr>
        <w:t>يدلّ على تأكيد استحباب الجماعة في الصبح و العشاءين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الفجر فأقبل بوجهه على أصحابه فسأل عن أناس يسمّيهم بأسمائهم،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حضروا الصلاة؟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غيّب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ليس من صلاة أشدّ على المنافقين من هذه الصلاة و العشاء، و لو علموا أيّ فضل فيهما لأتوهما و لو حبوا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و العشاء الآخرة في جماعة فهو في ذمّة اللّه عزّوجلّ، و من ظلمه فانّما يظلم اللّه، و من حقّره فانّما </w:t>
      </w:r>
      <w:bookmarkStart w:id="27" w:name="pg19472_260591"/>
    </w:p>
    <w:p>
      <w:pPr>
        <w:pStyle w:val="BookText"/>
        <w:rPr/>
      </w:pPr>
      <w:bookmarkEnd w:id="27"/>
      <w:r>
        <w:rPr>
          <w:rFonts w:ascii="Amiri" w:hAnsi="Amiri" w:eastAsia="Amiri" w:cs="Amiri"/>
          <w:color w:val="111111"/>
          <w:sz w:val="28"/>
          <w:sz w:val="28"/>
          <w:szCs w:val="28"/>
          <w:rtl w:val="true"/>
          <w:lang w:bidi="ar-SA"/>
        </w:rPr>
        <w:t>يحقّر اللّه عزّوجلّ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منها خبر أبي بصير عن الصادق عليه السلام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المغرب و العشاء الآخرة و صلاة الغداة في المسجد في جماعة فكأنّما أحيى الليل كلّه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منها في الخبر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قبل صلاة الغداة و ركعتي الغداة في جماعة وفت صلاته يومئذ في صلاة الأبرار و كتب يومئذ في وفد المتّقين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منها في الخبر عن أبي جعفر محمّد بن علي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علي عليه السلام الليل كلّه فلمّا انشقّ عمود الصبح صلّى الفجر و خفق برأسه فلمّا صلّى رسول اللّه صلى الله عليه و آله الغداة لم يره فأتى فاطمة عليهاالسلام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لم يشهد معنا صلاة الغداة؟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فاته من صلاة الغداة في جماعة أفضل من قيام ليله كلّه، فانتبه علي عليه السلام لكلام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 من صلّى الغداة في جماعة فكأنّما قام الليل كلّه راكعا و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28" w:name="__RefHeading___Toc17707112_1280447820"/>
      <w:bookmarkStart w:id="29" w:name="_Toc9"/>
      <w:bookmarkEnd w:id="28"/>
      <w:r>
        <w:rPr>
          <w:rtl w:val="true"/>
        </w:rPr>
        <w:t xml:space="preserve">الفرع الثالث </w:t>
      </w:r>
      <w:r>
        <w:rPr>
          <w:rtl w:val="true"/>
        </w:rPr>
        <w:t xml:space="preserve">: </w:t>
      </w:r>
      <w:r>
        <w:rPr>
          <w:rtl w:val="true"/>
        </w:rPr>
        <w:t>في استحباب الصلاة في المسجد</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لجيران المسجد الصلاة في المسجد؛ لقوله عليه السلام في 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لايشهد الصلاة من جيران المسجد الاّ مريض أو مشغول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كذا لمن سمع النداء؛ لقوله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ثمّ انّه وردت أخبار تنهى مؤكّدة عن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معتبرة عبداللّه 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لايصلّي في المسجد مع المسلمين الاّ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غيبة الاّ لمن صلّى في بيته و رغب عن جماعتنا و من رغب عن جماعة المسلمين وجب على المسلمين غيبته و سقطت بينهم عدالته و وجب هجرانه و اذا رفع الى امام المسلمين أنذره و حذّره، فان حضر جماعة المسلمين و الاّ أحرق عليه بيته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منها رواية عبداللّه بن أبي يعفور أيضا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رسول اللّه صلى الله عليه و آله باحراق قوم في منازلهم كانوا يصلّون في منازلهم و لايصلّون الجماعة فأتاه رجل 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ضرير البصر و ربّما أسمع النداء و لاأجد من يقودني الى الجماعة و الصلاة معك،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من منزلك الى المسجد حبلاً و احضر الجماعة</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عبداللّه بن سنان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أناسا كانوا على عهد رسول اللّه صلى الله عليه و آله أبطؤوا عن الصلاة في المسجد،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ليوشك قوم يدعون الصلاة في المسجد أن نأمر بحطب فيوضع على أبوابهم فتوقد عليهم نار فتحرق عليهم بيوتهم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فانّ هذه الروايات و ان كانت تشعر أو تظهر منها الحرمة الاّ أنّها تحمل على الكراهة؛ للجمع بينها و بين صحيحة زرارة و الفضيل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فريضة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فريضة و ليس الاجتماع بمفروض في الصلوات كلّها ولكنّها سنّة من تركها رغبة عنها و عن جماعة المؤمنين من غير علّة فلا صلاة 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مضافا الى أنّه لم يعهد من أحد من فقهاء الشيعة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الحمل على الحضور مع المعصوم؛ لأنّه اذا أقام النبي أو الوصي الجماعة فمن لم يحضرها من دون شغل و لا علّة فكأنّه أعرض و استخفّ و لايكون هذا الاّ ممّن اتّخذ دينه لهوا و لعبا فيستحقّ التأديب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المستفاد من كثير من هذه الأخبار و ان كان وجوبها و حرمة تركها كما عن أكثر العامّة فانّ منهم من فرضها على الأعيان و منهم من قال انّها فرض كفاية في الصلوات الخمس الاّ أنّه لم يقل به أحد من علمائنا و أجمعوا على عدم وجوبها و به صرفت تلك الأخبار عن ظواهرها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التصريح به في صحيحة زرارة و الفضيل، و لايمكن حمل السنّة فيها على ما لم يثبت من الكتاب؛ لثبوت الجماعة به، و كذا في صحيحة محمّد بن مسلم حيث جعل الشغل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نقل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لايشهد الصلاة من جيران المسجد الاّ مريض أو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لايترك الواجب بالشغل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المذكورة محمولة على </w:t>
      </w:r>
      <w:bookmarkStart w:id="30" w:name="pg19472_260594"/>
    </w:p>
    <w:p>
      <w:pPr>
        <w:pStyle w:val="BookText"/>
        <w:rPr/>
      </w:pPr>
      <w:bookmarkEnd w:id="30"/>
      <w:r>
        <w:rPr>
          <w:rFonts w:ascii="Amiri" w:hAnsi="Amiri" w:eastAsia="Amiri" w:cs="Amiri"/>
          <w:color w:val="111111"/>
          <w:sz w:val="28"/>
          <w:sz w:val="28"/>
          <w:szCs w:val="28"/>
          <w:rtl w:val="true"/>
          <w:lang w:bidi="ar-SA"/>
        </w:rPr>
        <w:t>تأكّد الاستحباب و شدّته، أو على من تركها استخفافا كما يشعر به التقييد بالرغبة عنه 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تارة على الجماعة الواجبة و أخرى على الحضور مع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هذه الأخبار لايلائم الكراهة، ضرورة عدم استحقاق العقاب المؤجّل على عدم فعلها فضلاً عن المعجّل فوجب حملها على ارادة الترك حتّى الواجب منها كالجمعة في زمان المعصوم عليه السلام أو على ارادة الترك رغبة عن جماعة المسلمين كالمنافقين، جمعا بينها و بين صحيح زرارة و الفضيل، و الاجماع بل الضرورة من المذهب على عدم وجوبها لا كفاية و لا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5"/>
      </w:r>
    </w:p>
    <w:p>
      <w:pPr>
        <w:pStyle w:val="Heading4"/>
        <w:numPr>
          <w:ilvl w:val="3"/>
          <w:numId w:val="1"/>
        </w:numPr>
        <w:rPr/>
      </w:pPr>
      <w:bookmarkStart w:id="31" w:name="__RefHeading___Toc17707114_1280447820"/>
      <w:bookmarkStart w:id="32" w:name="_Toc10"/>
      <w:bookmarkEnd w:id="31"/>
      <w:r>
        <w:rPr>
          <w:rtl w:val="true"/>
        </w:rPr>
        <w:t xml:space="preserve">الفرع الرابع </w:t>
      </w:r>
      <w:r>
        <w:rPr>
          <w:rtl w:val="true"/>
        </w:rPr>
        <w:t xml:space="preserve">: </w:t>
      </w:r>
      <w:r>
        <w:rPr>
          <w:rtl w:val="true"/>
        </w:rPr>
        <w:t>في مشروعيّة قضاء اليوميّة بالجماعة</w:t>
      </w:r>
      <w:bookmarkEnd w:id="32"/>
    </w:p>
    <w:p>
      <w:pPr>
        <w:pStyle w:val="BookText"/>
        <w:rPr/>
      </w:pPr>
      <w:r>
        <w:rPr>
          <w:rFonts w:ascii="Amiri" w:hAnsi="Amiri" w:eastAsia="Amiri" w:cs="Amiri"/>
          <w:color w:val="111111"/>
          <w:sz w:val="28"/>
          <w:sz w:val="28"/>
          <w:szCs w:val="28"/>
          <w:rtl w:val="true"/>
          <w:lang w:bidi="ar-SA"/>
        </w:rPr>
        <w:t>تجوز الجماعة في قضاء اليوميّة؛ لموثّقة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الصلاة و 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اجعلها لما فات</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قوله عليه السلام في الخبر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ذكرها مع امام في صلاة المغرب أتمّها بركعة ثمّ صلّى المغرب ثمّ صلّى العتمة بعدها، و ان كان صلّى العتمة وحده فصلّى منها ركعتين ثمّ ذكر أنّه نسي المغرب أتمّها بركعة فتكون صلاته للمغرب </w:t>
      </w:r>
    </w:p>
    <w:p>
      <w:pPr>
        <w:pStyle w:val="BookText"/>
        <w:rPr/>
      </w:pPr>
      <w:r>
        <w:rPr>
          <w:rFonts w:ascii="Amiri" w:hAnsi="Amiri" w:eastAsia="Amiri" w:cs="Amiri"/>
          <w:color w:val="111111"/>
          <w:sz w:val="28"/>
          <w:sz w:val="28"/>
          <w:szCs w:val="28"/>
          <w:rtl w:val="true"/>
          <w:lang w:bidi="ar-SA"/>
        </w:rPr>
        <w:t>ثلاث ركعات ثمّ يصلّي العتمة بعد ذلك</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خبر زرارة عن أبي جعفر عليه السلام في رجل دخل مع قوم و لم يكن صلّى هو الظهر و القوم يصلّون العصر يصلّي معهم،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صلاته التي صلّى معهم الظهر و يصلّي هو بعد العصر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يدلّ على ذلك أيضا أحاديث الجماعة بالعموم و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قضيّة اطلاق الأخبار الواردة في الحثّ على الجماعة و فضيلتها، شمولها للفوائت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يدّعى انصرافها الى الحواضر كما ليس بالبعيد ولكن مع ذلك لايبعد دعوى استفادة شرعيّتها في الفوائت أيضا من ذلك لما تقدّمت الاشارة اليه غير مرّة من أنّ المستفاد من أدلّة القضاء انّما هو مطلوبيّة الصلاة المأمور بها في الوقت بعينها لدى فوتها في الوقت في خارجه فيلحقها جميع الأحكام الثابتة لها من حيث هي التي منها جواز فعلها جماعة من غير حاجة الى ورود دليل فيه في خصوص القضاء مع أنّه على الظاهر ممّا لا خلاف فيه، بل عن ظاهر الذكرى دعوى اجماع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من جملة الدلائل على مشروعيّة الجماعة في صلاة القضاء اطلاق صحيحة زرارة و الفضيل قالا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فريضة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فريضة و ليس الاجتماع بمفروض في الصلوات كلّها، ولكنّها سنّة من تركهارغبة عنها و عن جماعة المؤمنين من غير علّة فلا صلاة له</w:t>
      </w:r>
      <w:r>
        <w:rPr>
          <w:rFonts w:eastAsia="Amiri" w:cs="Amiri" w:ascii="Amiri" w:hAnsi="Amiri"/>
          <w:color w:val="111111"/>
          <w:sz w:val="28"/>
          <w:szCs w:val="28"/>
          <w:rtl w:val="true"/>
          <w:lang w:bidi="ar-SA"/>
        </w:rPr>
        <w:t>».</w:t>
      </w:r>
      <w:r>
        <w:rPr>
          <w:rStyle w:val="FootnoteAnchor"/>
          <w:rtl w:val="true"/>
        </w:rPr>
        <w:footnoteReference w:id="40"/>
      </w:r>
      <w:bookmarkStart w:id="33" w:name="pg19472_260596"/>
    </w:p>
    <w:p>
      <w:pPr>
        <w:pStyle w:val="BookText"/>
        <w:rPr/>
      </w:pPr>
      <w:bookmarkEnd w:id="33"/>
      <w:r>
        <w:rPr>
          <w:rFonts w:ascii="Amiri" w:hAnsi="Amiri" w:eastAsia="Amiri" w:cs="Amiri"/>
          <w:color w:val="111111"/>
          <w:sz w:val="28"/>
          <w:sz w:val="28"/>
          <w:szCs w:val="28"/>
          <w:rtl w:val="true"/>
          <w:lang w:bidi="ar-SA"/>
        </w:rPr>
        <w:t xml:space="preserve">فاطلاق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الصلوات كلّها سنّة يشمل القضاء أيضا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7707116_1280447820"/>
      <w:bookmarkStart w:id="35" w:name="_Toc11"/>
      <w:bookmarkEnd w:id="34"/>
      <w:r>
        <w:rPr>
          <w:rtl w:val="true"/>
        </w:rPr>
        <w:t xml:space="preserve">الفرع الخامس </w:t>
      </w:r>
      <w:r>
        <w:rPr>
          <w:rtl w:val="true"/>
        </w:rPr>
        <w:t xml:space="preserve">: </w:t>
      </w:r>
      <w:r>
        <w:rPr>
          <w:rtl w:val="true"/>
        </w:rPr>
        <w:t>في استحباب الجماعة في الفرائض كلّها</w:t>
      </w:r>
      <w:bookmarkEnd w:id="35"/>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مستحبّة في الفرائض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استحباب الجماعة في الفرائض كلّها فقال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مذهب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يندرج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 غيرها، المؤدّاة و المقضيّة حتّى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الاحتياط و ركعتا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استفادة هذا التعميم من الأخبار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الجماعة الصلوات الخمس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باقي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المنذورة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الأداء بالقضاء و بالعكس عندنا، و وافقونا على الجماعة في القضاء؛ لأنّ النبي صلى الله عليه و آله صلّى بأصحابه الصبح قضاء،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مستحبّة في الفرائض الحواضر اليوميّة كلّها، بل و الفوائت، بل و غير اليوميّة من الفرائض عند علمائنا كما في المنتهى حتّى المنذورة عندنا كما في الذكرى ذاكرا بعده ما يظهر منه ارادة الاماميّة من ضمير الجمع بل ينبغي القطع به بالنسبة الى صلاة الكسوف بل و غيره من الآيات؛ لصراحة بعض أدلّتها السابقة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غيرها من المنذورة و ركعتي الطواف و الاحتياط فان ثبت اجماع على مشروعيّة الجماعة فيها بالخصوص فهو، و الاّ كان للنظر فيه مجال كما اعترف به في الرياض بل و غيره؛ للشكّ في ارادتها من اطلاق أدلّة </w:t>
      </w:r>
      <w:bookmarkStart w:id="36" w:name="pg19472_260597"/>
    </w:p>
    <w:p>
      <w:pPr>
        <w:pStyle w:val="BookText"/>
        <w:rPr/>
      </w:pPr>
      <w:bookmarkEnd w:id="36"/>
      <w:r>
        <w:rPr>
          <w:rFonts w:ascii="Amiri" w:hAnsi="Amiri" w:eastAsia="Amiri" w:cs="Amiri"/>
          <w:color w:val="111111"/>
          <w:sz w:val="28"/>
          <w:sz w:val="28"/>
          <w:szCs w:val="28"/>
          <w:rtl w:val="true"/>
          <w:lang w:bidi="ar-SA"/>
        </w:rPr>
        <w:t>المقام ان لم يكن ظاهرها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أمكن التمسّك باطلاق صحيحة زرارة و الفضيل المذكورة في الفرع السابق؛ لاثبات المشروعيّة في غير الصلوات اليوميّة من سائر الفرائض كصلاة الآيات، و ان كنّا في غنىً عن التمسّك به؛ لورود الروايات الخاصّة الدالّة على مشروعيّة الجماعة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الطواف فاطلاق الصحيحة شامل لها و ان أشكل بعدم معهوديّتها فيها عند المتشرّعة بل المسلمين قاطبة و لم ينقل عن النبي صلى الله عليه و آله و لا المعصومين عليهم السلام و لا عن أحد من أصحابهم اقامتها جماعة مع تأكيد استحباب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كان لضيق المحلّ و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تستحبّ في الفرائض كلّها، ذهب اليه علماؤنا أجمع كما عن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لاسيّما في الفرائض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التعميم للجميع حتّى المنذورة و صلاة الاحتياط و ركعتي الطواف أداءً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بالتعميم للمنذورة و القضاء صرّح في روض الجنان و الذكرى بل يفهم من الأخير كونه اجماعيّا بيننا، و هذا القدر كافٍ في اثبات التعميم لكون المقام مقام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فالاشكال في التعميم مطلقا أو في خصوص صلاة الاحتياط و ركعتي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و الذخيرة و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سيأتي الكلام في صلاة الاحتياط و المنذورة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7707118_1280447820"/>
      <w:bookmarkStart w:id="38" w:name="_Toc12"/>
      <w:bookmarkEnd w:id="37"/>
      <w:r>
        <w:rPr>
          <w:rtl w:val="true"/>
        </w:rPr>
        <w:t>في موارد وجوب الجماعة</w:t>
      </w:r>
      <w:bookmarkEnd w:id="38"/>
    </w:p>
    <w:p>
      <w:pPr>
        <w:pStyle w:val="Heading4"/>
        <w:numPr>
          <w:ilvl w:val="3"/>
          <w:numId w:val="1"/>
        </w:numPr>
        <w:rPr/>
      </w:pPr>
      <w:bookmarkStart w:id="39" w:name="__RefHeading___Toc17707120_1280447820"/>
      <w:bookmarkStart w:id="40" w:name="_Toc13"/>
      <w:bookmarkEnd w:id="39"/>
      <w:r>
        <w:rPr>
          <w:rtl w:val="true"/>
        </w:rPr>
        <w:t>اشارة</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الجماعة في الجمعة و تشترط في صحّتها، و كذا العيدين مع اجتماع شرائط الوجوب، و كذا اذا ضاق الوقت عن تعلّم القراءة </w:t>
      </w:r>
    </w:p>
    <w:p>
      <w:pPr>
        <w:pStyle w:val="BookText"/>
        <w:rPr/>
      </w:pPr>
      <w:r>
        <w:rPr>
          <w:rFonts w:ascii="Amiri" w:hAnsi="Amiri" w:eastAsia="Amiri" w:cs="Amiri"/>
          <w:color w:val="111111"/>
          <w:sz w:val="28"/>
          <w:sz w:val="28"/>
          <w:szCs w:val="28"/>
          <w:rtl w:val="true"/>
          <w:lang w:bidi="ar-SA"/>
        </w:rPr>
        <w:t>لمن لايحسنها مع قدرته على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عاجزا عنه أصلاً فلايجب عليه حضور الجماعة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تجب بالنذر و العهد و اليمين، ولكن لو خالف صحّت الصلاة و ان كان متعمّدا و وجبت حينئذ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وجوبها أيضا اذا كان ترك الوسواس موقوفا عليها و كذا اذا ضاق الوقت عن ادراك الركعة بأن كان هناك امام في حال الركوع بل و كذا اذا كان بطيئا في القراءة في ضيق الوقت، بل لايبعد وجوبها بأمر أحد الوالدين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الجماعة شرط في الجمعة و البحث عنها و عن صلاة العيدين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الجماعة اذا ضاق الوقت عن تعلّم القراءة لمن لايحسنها مع قدرته على التعلّم فقد تقدّم البحث عنه تفصيلاً في المسألة الثانية و الثلاثين من فصل القراءة</w:t>
      </w:r>
      <w:r>
        <w:rPr>
          <w:rStyle w:val="FootnoteAnchor"/>
          <w:rtl w:val="true"/>
        </w:rPr>
        <w:footnoteReference w:id="46"/>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المصلّي القراءة في الصلاة فاذا لم يعلمها وجب عليه التعلّم لعدم التمكّن من الامتثال الاّ به، و لو كان هناك طريق لأداء المأمور به كالائتمام وجب تخييرا، و لو انحصر كما في ضيق الوقت وجب تعيينا، و لا فرق في ذلك بين كونه قاصرا في التعلّم أو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من الصلاة الركوع و السجود، ألاترى لو أنّ رجلاً دخل في الاسلام لايحسن أن يقرأ القرآن أجزأه أن يكبّر و يسبّح و يصلّي</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اطلاق لها؛ لأنّ الامام عليه السلام كان بصدد بيان ما هو مقوّم للصلاة بحيث لو عدم </w:t>
      </w:r>
      <w:bookmarkStart w:id="41" w:name="pg19472_260599"/>
    </w:p>
    <w:p>
      <w:pPr>
        <w:pStyle w:val="BookText"/>
        <w:rPr/>
      </w:pPr>
      <w:bookmarkEnd w:id="41"/>
      <w:r>
        <w:rPr>
          <w:rFonts w:ascii="Amiri" w:hAnsi="Amiri" w:eastAsia="Amiri" w:cs="Amiri"/>
          <w:color w:val="111111"/>
          <w:sz w:val="28"/>
          <w:sz w:val="28"/>
          <w:szCs w:val="28"/>
          <w:rtl w:val="true"/>
          <w:lang w:bidi="ar-SA"/>
        </w:rPr>
        <w:t>نفسه أو بدله عمدا أو سهوا أو جهلاً لم تكن الصلاة موجودة و لم يكن بصدد بيان اجزاء التكبير و التسبيح عن القراءة الاّ في الجملة، كمن لم يحسن الفاتحة و لا غيرها من القرآن و لم يمكنه التعلّم لضيق الوقت و لا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لايجري هنا أصالة البراءة لأنّ مجراها الشكّ في التكليف، و التكليف هنا محرز و هو الاتيان بالقراءة بنفسه أو بما يكون كنفسه و هو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لايقدر الاّ على الملحون أو تبديل بعض الحروف و لايستطيع أن يتعلّم أو يكون كالأخرس حيث لايقدر الاّ على تحريك اللسان و العقد بالجنان و الاشارة باصبعه، أجزأه ذلك و لايجب عليه الائتمام؛ لاطلاق صحيحة عبداللّه بن سنان و أصالة البراءة</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7707122_1280447820"/>
      <w:bookmarkStart w:id="43" w:name="_Toc14"/>
      <w:bookmarkEnd w:id="42"/>
      <w:r>
        <w:rPr>
          <w:rtl w:val="true"/>
        </w:rPr>
        <w:t xml:space="preserve">فرع </w:t>
      </w:r>
      <w:r>
        <w:rPr>
          <w:rtl w:val="true"/>
        </w:rPr>
        <w:t xml:space="preserve">: </w:t>
      </w:r>
      <w:r>
        <w:rPr>
          <w:rtl w:val="true"/>
        </w:rPr>
        <w:t>فيما اذا نذر أن يصلّي اليوميّة بالجماعة</w:t>
      </w:r>
      <w:bookmarkEnd w:id="43"/>
    </w:p>
    <w:p>
      <w:pPr>
        <w:pStyle w:val="BookText"/>
        <w:rPr/>
      </w:pPr>
      <w:r>
        <w:rPr>
          <w:rFonts w:ascii="Amiri" w:hAnsi="Amiri" w:eastAsia="Amiri" w:cs="Amiri"/>
          <w:color w:val="111111"/>
          <w:sz w:val="28"/>
          <w:sz w:val="28"/>
          <w:szCs w:val="28"/>
          <w:rtl w:val="true"/>
          <w:lang w:bidi="ar-SA"/>
        </w:rPr>
        <w:t>اذا نذر أن يصلّي اليوميّة جميعها أو بعضها بالجماعة، تجب عليه لرجحان متعلّق النذر فيشمله عموم أدلّة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خالف و صلّى فرادى صحّت صلاته و ان كان متعمّدا، و ذلك أوّلاً لأنّ الوفاء بالنذر واجب لا أنّ الجماعة تصير واجبة، فانّ الناذر لو صلّى منفردا و لم يف بنذره فقد أدّى ما عليه من الصلاة اليوميّة و لم يعاقب من جهة عدم الاتيان بالصلاة بل يعاقب من جهة عدم الوفاء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الوفاء بالنذر لم تقيّد أدلّة مطلقات الصلاة حتّى يكون تكليفه متعيّنا في الجماعة؛ لعدم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الأمر بالشيء مقتضيا للنهي عن ضدّه و كان الأمر بالوفاء بالنذر يعني الجماعة مقتضيا للنهي عن ضدّها و هو الفرادى، كانت صلاته فرادى باطلة، ولكنّه ليس كذلك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الأمر بالوفاء بالنذر هو الأمر بالجماعة فيما نحن فيه، و أنّ المطلقات تقيّد بأدلّة النذر، أو أنّ الأمر بالشيء يقتضي النهي عن ضدّه، فنقول </w:t>
      </w:r>
      <w:bookmarkStart w:id="44" w:name="pg19472_260600"/>
    </w:p>
    <w:p>
      <w:pPr>
        <w:pStyle w:val="BookText"/>
        <w:rPr/>
      </w:pPr>
      <w:bookmarkEnd w:id="44"/>
      <w:r>
        <w:rPr>
          <w:rFonts w:ascii="Amiri" w:hAnsi="Amiri" w:eastAsia="Amiri" w:cs="Amiri"/>
          <w:color w:val="111111"/>
          <w:sz w:val="28"/>
          <w:sz w:val="28"/>
          <w:szCs w:val="28"/>
          <w:rtl w:val="true"/>
          <w:lang w:bidi="ar-SA"/>
        </w:rPr>
        <w:t>أيضا بصحّة الصلاة فرادى و ذلك للترتّب، فاذا ترك الجماعة و صلّى منفردا كان الملاك موجودا فصلاته صحيحة، فهذا نظير وجوب الصلاة في سعة الوقت و وجوب الازالة من المسجد فلو ترك الازالة و صلّى لم تكن 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قضيّة السلطنة و استفادة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الظرف مستقرّ يرجع الى تعيين ما في الذمّة من صلاة الجماعة، فلو صلّى فرادى فقد فوّت متعلّق حقّ اللّه سبحانه فيحرم و اذا حرمت الصلاة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صيغة النذر ليس اثبات حقّ للّه تعالى، بل هو مجرّد الالتزام بالمنذور، و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للّه عليّ بكذا، فتكون اللام متعلّقة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الظرف لغو، فليس هناك ما يقتضي ثبوت حقّ له تعالى، فلا موجب لبطلان الصلاة لو أتى بها حينئذ فرادى</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7707124_1280447820"/>
      <w:bookmarkStart w:id="46" w:name="_Toc15"/>
      <w:bookmarkEnd w:id="45"/>
      <w:r>
        <w:rPr>
          <w:rtl w:val="true"/>
        </w:rPr>
        <w:t>في موارد لاتشرع فيها الجماعة</w:t>
      </w:r>
      <w:bookmarkEnd w:id="46"/>
    </w:p>
    <w:p>
      <w:pPr>
        <w:pStyle w:val="Heading4"/>
        <w:numPr>
          <w:ilvl w:val="3"/>
          <w:numId w:val="1"/>
        </w:numPr>
        <w:rPr/>
      </w:pPr>
      <w:bookmarkStart w:id="47" w:name="__RefHeading___Toc17707126_1280447820"/>
      <w:bookmarkStart w:id="48" w:name="_Toc16"/>
      <w:bookmarkEnd w:id="47"/>
      <w:r>
        <w:rPr>
          <w:rtl w:val="true"/>
        </w:rPr>
        <w:t>اشارة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لاتشرع الجماعة في شيء من النوافل الأصليّة و ان وجبت بالعارض بنذر أو نحوه حتّى صلاة الغدير على الأقوى الاّ في 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بها فيما صار نفلاً بالعارض كصلاة العيدين مع عدم اجتماع شرائط الوجوب، و الصلاة المعادة جماعة، و الفريضة المتبرّع بها عن الغير، و المأتي بها من جهة الاحتياط الاستحبابي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لاتجوز الجماعة في شيء من النوافل على المشهور بين الأصحاب نقلاً و تحصيلاً بل في الذكرى نسبته الى ظاهر المتأخّرين بل في المنتهى و التذكرة و عن كنزالعرفان الاجماع عليه، بل يظهر من السرائر في صلاة العيد أنّه من المسلّمات؛ للنصوص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لاتجوز الجماعة في غير ما ثبت استثناؤه من النوافل، بالاجماع المحقّق و المحكي عن المنتهى و التذكرة و كنزالعرفان؛ له و للأصل، و للمستفيضة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النصوص المستفيضة المانعة عن الاجتماع في النافلة بالليل في شهر رمضان مطلقا الشاملة لكلّ النوافل، منها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بالليل في شهر رمضان النافلة في جماعة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أخصّيّتها عن المدّعى تجبر بعدم القول بالفصل، فانّ التجويز لو كان لكان امّا في مطلق النوافل سوى التراويح، أو في مجرّد الاستسقاء و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المنع في النوافل الليليّة من رمضان و التجويز في البواقي فاحداث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الدليل على عدم مشروعيّة الجماعة في شيء من النوافل الأصليّة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و محمّد بن مسلم و الفضيل التي هي في أعلى درجة الصحّة سألوا أبا جعفر الباقر و أبا عبداللّه الصادق عليهماالسلام عن الصلاة في شهر رمضان نافلة بالليل في جماعة؟ فقالا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كان اذا صلّى العشاء الآخرة انصرف الى منزله ثمّ يخرج من آخر الليل الى المسجد فيقوم فيصلّي، فخرج في أوّل ليلة من شهر رمضان ليصلّي كما كان يصلّي فاصطفّ الناس خلفه فهرب منهم الى بيته و تركهم، ففعلوا ذلك ثلاث ليال فقام في اليوم الثالث على منبره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بالليل في شهر رمضان من النافلة في جماعة بدعة، و صلاة الضحى بدعة، ألا فلاتجمعوا ليلاً في شهر رمضان لصلاة الليل، و لاتصلّوا صلاةالضحى فانّ تلك معصية، ألا و انّ كلّ بدعة ضلالة و كلّ ضلالة سبيلها الى النار، ثمّ نزل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في سنّة خير من كثير في </w:t>
      </w:r>
    </w:p>
    <w:p>
      <w:pPr>
        <w:pStyle w:val="BookText"/>
        <w:rPr/>
      </w:pP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منها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في رمضان في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أميرالمؤمنين عليه السلامالكوفة أمر الحسن بن علي أن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في شهر رمضان في المساجد جماعة، فنادى في الناس الحسن بن علي عليه السلام بما أمره به أميرالمؤمنين عليه السلام، فلمّا سمع الناس مقالة الحسن بن علي عليه السلام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 الحسن الى أميرالمؤمنين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عليه السلام، الناس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 واعمراه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منها حسنة سليم بن قيس الهلالي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أميرالمؤمنين عليه السلام فحمد اللّه و أثنى عليه ثمّ صلّى على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أخوف ما أخاف عليكم 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 طول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عملت الولاة قبلي أعمالاً خالفوا فيها رسول اللّه صلى الله عليه و آله متعمّدين لخلافه فاتقين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لعهده، مغيّرين لسنّته، و لو حملت الناس على تركها لتفرّق عنّي جندي حتّى أبقى وحدي أو قليل من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لقد أمرت الناس أن لايجتمعوا في شهر رمضان الاّ في فريضة و أعلمتهم أنّ اجتماعهم في النوافل بدعة، فتنادى بعض عسكري ممّن يقاتل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الاسلام غيّرت سنّة عمر، ينهانا عن الصلاة في شهر رمضان تطوّعا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خفت أن يثوروا في ناحية جانب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منها صحيحة محمّد بن ادريس في آخر السرائر نقلاً من كتاب أبي القاسم جعفر بن محمّد بن قولويه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الظاهر من الحسنة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أعلمتهم أنّ اجتماعهم في النوافل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البدعة مطلق النوافل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صحيحة الفضلاء و موثّقة عمّار ذلك؛ لأنّ الظاهر منهما عدم معهوديّة الاجتماع في غيرهما مع أنّه لايبعد أن يكون ذكر شهر رمضان بعنوان أنّه فرد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خبر محمّد بن سليمان عن جماعة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 الرضا عليه السلام عن هذا الحديث فأخبرني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هؤلاء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عن الصلاة في شهر رمضان كيف هي؟ و كيف فعل رسول اللّه صلى الله عليه و آله؟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دخلت أوّل ليلة من شهر رمضان صلّى رسول اللّه صلى الله عليه و آله المغرب ثمّ صلّى أربع ركعات التي كان يصلّيهنّ بعد المغرب في كلّ ليلة ثمّ صلّى ثماني ركعات، فلمّا صلّى العشاء الآخرة و صلّى الركعتين اللتين كان يصلّيهما بعد العشاء الآخرة و هو جالس في كلّ ليلة قام فصلّى اثنتيعشرة ركعة ثمّ دخل بيته فلمّا رأى ذلك الناس و نظروا الى رسول اللّه صلى الله عليه و آله و قد زاد في الصلاة حين دخل شهر رمضان سألوه عن ذلك فأخبرهم أنّ هذه الصلاة صلّيتها لفضل شهر رمضان على الشهور، فلمّا كان من الليل قام يصلّي فاصطفّ الناس خلفه فانصرف 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انّهذه الصلاة نافلة و لن نجتمع للنافلة، فليصلّ كلّ رجل منكم وحده و ليقل ما علّمه اللّه من كتابه، و اعلموا أنّه لا جماعة في نافلة، فافترق </w:t>
      </w:r>
    </w:p>
    <w:p>
      <w:pPr>
        <w:pStyle w:val="BookText"/>
        <w:rPr/>
      </w:pPr>
      <w:r>
        <w:rPr>
          <w:rFonts w:ascii="Amiri" w:hAnsi="Amiri" w:eastAsia="Amiri" w:cs="Amiri"/>
          <w:color w:val="111111"/>
          <w:sz w:val="28"/>
          <w:sz w:val="28"/>
          <w:szCs w:val="28"/>
          <w:rtl w:val="true"/>
          <w:lang w:bidi="ar-SA"/>
        </w:rPr>
        <w:t>الناس فصلّى كلّ واحد منهم على حياله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يؤيّده أيضا ما رواه في الخصال عن الأعمش عن جعفر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لايصلّى التطوّع في جماعة؛ لأنّ ذلك بدعة و كلّ بدعة ضلالة و كلّ ضلالة في النار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ما رواه في العيون عن الرضا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أن يصلّى تطوّع في جماعة؛ لأنّ ذلك بدعة و كلّ بدعة ضلالة و كلّ ضلالة في النار</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يظهر من صاحب المدارك و الذخيرة من التوقّف و التردّد في هذا الحكم بل الميل الى عدمه في غير محلّه قطعا، فصاحب المدارك بعد نقل كلام الذكرى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صلّى مفترض خلف متنفّل نافلة مبتدأة أو قضاءً لنافلة، أو صلّى متنفّل بالراتبة خلف المفترض، أو متنفّل براتبة خلف راتبة أو غيرها من النوافل فظاهر المتأخّرين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الكلام يؤذن بأنّ المنع ليس اجماعيّا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ألجأه الى ذلك قصور سند بعض الأخبار و قصور دلالة بعض آخر و ورود بعض الأخبار الصحيحة الدالّة على الجواز كصحيح عبدالرحمن بن أبي عبداللّه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بأهلك في رمضان الفريضة و النافلة فانّي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هشام بن سالم سأل أبا عبداللّه عليه السلام عن المرأة تؤمّ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تؤمّهنّ في النافلة، فأمّا المكتوبة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هنا يظهر أنّ ما ذهب اليه بعض الأصحاب من استحباب الجماعة في صلاة الغدير جيّد و ان لم يرد فيها نصّ على الخصوص، مع أنّ العلاّمة نقل في التذكرة عن أبي الصلاح أنّه روى استحباب </w:t>
      </w:r>
    </w:p>
    <w:p>
      <w:pPr>
        <w:pStyle w:val="BookText"/>
        <w:rPr/>
      </w:pPr>
      <w:r>
        <w:rPr>
          <w:rFonts w:ascii="Amiri" w:hAnsi="Amiri" w:eastAsia="Amiri" w:cs="Amiri"/>
          <w:color w:val="111111"/>
          <w:sz w:val="28"/>
          <w:sz w:val="28"/>
          <w:szCs w:val="28"/>
          <w:rtl w:val="true"/>
          <w:lang w:bidi="ar-SA"/>
        </w:rPr>
        <w:t>الجماعة فيها و لم نقف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 صاحب الجواهر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 غرائب الكلام لابتنائه أوّلاً على الاعراض عن المشهور بل المجمع عليه كما عرفت، و الركون الى خلافه بأنّه ليس باجماعي عند الشهيد، مع أنّه على تقديره لاينافي كونه كذلك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على الطعن في دليل المختار بما ذكر ممّا عرفت سقوطه في الغاية، مع توجّه بعض الطعن المزبور الى صحيحه الذي ألجأه الى مثل ذلك بلا صراحة فيه بمطلوبه، بل هو موافق للتقيّة كالتفصيل في صحيحه الآخر المعرض عنه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الجواب عن صاحب المدارك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صحيحة الفضلاء و موثّقة عمّار و حسنة سليم و خبر محمّد بن سليمان مع الروايتين المرويّتين في الخصال و العيون، فمن حيث السند لا غبار فيها، و أمّا من حيث الدلالة فموثّقة عمّار و حسنة سليم و كذا خبر سليمان و الروايتان بعده فصريحة في العموم أي عدم جواز الجماعة في النافلة مطلقا مع أنّ الصحيحة أيضا تدلّ على مطلق النافلة من حيث انّه لا خصوصيّة لها في نافلة شهر رمضان و النهي ان كان فيها بالخصوص لمكان الاتّفاق و تهيّؤ الناس، و لم يتّفق ذلك في سائر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الجواب عن صحيحة عبدالرحمن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بأهلك في رمضان الفريضة و النافلة فانّي أفعله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فيتوجّه عليها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عند أهلك و في دارك لا في المسجد؛ لكونهم صائمين في شهر رمضان و بانتظار حلول وقت الافطار فكان الأولى حينئذ الصلاة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و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للانتظار و حذرا من التأخير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صحيحة هشام و كذا صحيحة الحلبي و صحيحة سليمان بن خالد </w:t>
      </w:r>
      <w:bookmarkStart w:id="49" w:name="pg19472_260606"/>
    </w:p>
    <w:p>
      <w:pPr>
        <w:pStyle w:val="BookText"/>
        <w:rPr/>
      </w:pPr>
      <w:bookmarkEnd w:id="49"/>
      <w:r>
        <w:rPr>
          <w:rFonts w:ascii="Amiri" w:hAnsi="Amiri" w:eastAsia="Amiri" w:cs="Amiri"/>
          <w:color w:val="111111"/>
          <w:sz w:val="28"/>
          <w:sz w:val="28"/>
          <w:szCs w:val="28"/>
          <w:rtl w:val="true"/>
          <w:lang w:bidi="ar-SA"/>
        </w:rPr>
        <w:t>الواردة في جواز امامة النساء في النافلة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معارضة للمستفيضة المتقدّمة حيث انّ المستفيضة يمنع من النافلة جماعة مطلقا بالنسبة الى الرجال و النساء؛ لعدم القول بالفصل، و هذه الصحاح أيضا تجيز مطلقا فيتعارضان، فالتقدّم للمستفيضة لموافقتها للمشهور و مخالفتها للعامّة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50" w:name="__RefHeading___Toc17707128_1280447820"/>
      <w:bookmarkStart w:id="51" w:name="_Toc17"/>
      <w:bookmarkEnd w:id="50"/>
      <w:r>
        <w:rPr>
          <w:rtl w:val="true"/>
        </w:rPr>
        <w:t xml:space="preserve">الفرع الأوّل </w:t>
      </w:r>
      <w:r>
        <w:rPr>
          <w:rtl w:val="true"/>
        </w:rPr>
        <w:t xml:space="preserve">: </w:t>
      </w:r>
      <w:r>
        <w:rPr>
          <w:rtl w:val="true"/>
        </w:rPr>
        <w:t>في الجماعة في النافلة الواجبة بنذر و شبهه و صلاة الغدير</w:t>
      </w:r>
      <w:bookmarkEnd w:id="51"/>
    </w:p>
    <w:p>
      <w:pPr>
        <w:pStyle w:val="BookText"/>
        <w:rPr/>
      </w:pPr>
      <w:r>
        <w:rPr>
          <w:rFonts w:ascii="Amiri" w:hAnsi="Amiri" w:eastAsia="Amiri" w:cs="Amiri"/>
          <w:color w:val="111111"/>
          <w:sz w:val="28"/>
          <w:sz w:val="28"/>
          <w:szCs w:val="28"/>
          <w:rtl w:val="true"/>
          <w:lang w:bidi="ar-SA"/>
        </w:rPr>
        <w:t>قد ينذر الناذر بنذره أن يصلّي النافلة جماعة فهذا لاينعقد نذره؛ لأنّ المنذور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ينذر النافلة بأن يلتزم على نفسه أن لايترك نافلة الليل دائما أو موقّتا فهذا ينعقد 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هنا أنّه هل يجوز أن يأتي بهذه النافلة المنذورة جماعة أم لا؟ فالأقوى أنّه لايجوز و ذلك لأنّ صيغة النذر لايغيّر المنذور عمّا هو عليه من الطبيعة فانّ صلاة النافلة نافلة ولكنّها يجب عليه اتيانها لمكان النذر، و لذا نقول انّه وجب عليه نافلة الليل و حيث يصدق عليها النافلة فيشملها عمومات منع الجماعة بالنسبة الى النافلة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صلاة الغدير، 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المفيد في مقنعته استحباب صلاة الغدير جماعة و اختاره في اللمعة و فوائد الشرائع للمحقّق الثاني و حاشية الارشاد لولده و عن الغنية و الاشارة و التقي و المجلسي و تلميذه أبي الحسن، بل عن مجمع البرهان أنّه المشهور، و أنّه ليس ببعيد، بل عن ايضاح النافع أنّ عمل الشيعة على ذلك لكن لا دليل عليه أصلاً فضلاً عن أن يصلح لمعارضة ذلك الدليل سوى ما في التذكرة من أنّ التقي نسبه الى الرواية، و ما في المقنعة من حكاية ما وقع للنبي صلى الله عليه و آلهيوم الغدير و منه أنّه أمر أن ينادى الصلاة جامعة، فاجتمعوا و صلّوا ركعتين ثمّ رقى المنبر، و ما في الروضة من التعليل بأنّه عيد، و الآخر كما ترى و </w:t>
      </w:r>
      <w:bookmarkStart w:id="52" w:name="pg19472_260607"/>
    </w:p>
    <w:p>
      <w:pPr>
        <w:pStyle w:val="BookText"/>
        <w:rPr/>
      </w:pPr>
      <w:bookmarkEnd w:id="52"/>
      <w:r>
        <w:rPr>
          <w:rFonts w:ascii="Amiri" w:hAnsi="Amiri" w:eastAsia="Amiri" w:cs="Amiri"/>
          <w:color w:val="111111"/>
          <w:sz w:val="28"/>
          <w:sz w:val="28"/>
          <w:szCs w:val="28"/>
          <w:rtl w:val="true"/>
          <w:lang w:bidi="ar-SA"/>
        </w:rPr>
        <w:t>سابقه لايجوز التعويل عليه هنا و ان قلنا بالتسامح في دليل المستحبّ لكن حيث لايعارضه ما يقتضي الحرمة، و دعوى أنّ دليل الحرمة لايزيد على حرمة التشريع التي لاتمنع من التسامح في دليل المستحبّ يدفعها وضوح الفرق بين الأمرين خصوصا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لعلّ في خلوّ كلام الأكثر عن ذكر الجماعة عند ذكرهم ايّاها في الصلوات المسنونة زيادة ظهور في عدم مشروعيّتها فيها، خصوصا مع كون ذلك المقام معدّا لذكر كلّ ما فيه زيادة للفضل،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قلنا بأنّ أحاديث من بلغ للارشاد الى ما حكم به العقل من حسن الانقياد و أنّ من بلغه ثواب في عمل عن النبي صلى الله عليه و آله ففعله فهو يحكي عن انقياده و اطاعته لأمر اللّه تعالى و رسوله، فلعلّ اللّه تبارك و تعالى يعامله بفضله و يعطيه الثواب و الأجر فلايحكم باستحباب العمل، فلاتجوز الجماعة في صلاة الغدير؛ لضعف الرواية و حاكميّة مطلقات عدم جواز الجماعة في النافلة، الاّ اذا فعله رجاءً؛ لأنّ الظاهر من أدلّة المنع التشريع، لا الحرمة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قال بأنّ أحاديث من بلغ تنزّل الرواية الضعيفة منزلة الصحيحة فتكون حجّة، يقول هنا باستثناء صلاة الغدير و أنّها تستحبّ فيها الجماعة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7707130_1280447820"/>
      <w:bookmarkStart w:id="54" w:name="_Toc18"/>
      <w:bookmarkEnd w:id="53"/>
      <w:r>
        <w:rPr>
          <w:rtl w:val="true"/>
        </w:rPr>
        <w:t xml:space="preserve">الفرع الثاني </w:t>
      </w:r>
      <w:r>
        <w:rPr>
          <w:rtl w:val="true"/>
        </w:rPr>
        <w:t xml:space="preserve">: </w:t>
      </w:r>
      <w:r>
        <w:rPr>
          <w:rtl w:val="true"/>
        </w:rPr>
        <w:t>في استثناء صلاة الاستسقاء و العيدين</w:t>
      </w:r>
      <w:bookmarkEnd w:id="54"/>
    </w:p>
    <w:p>
      <w:pPr>
        <w:pStyle w:val="BookText"/>
        <w:rPr/>
      </w:pPr>
      <w:r>
        <w:rPr>
          <w:rFonts w:ascii="Amiri" w:hAnsi="Amiri" w:eastAsia="Amiri" w:cs="Amiri"/>
          <w:color w:val="111111"/>
          <w:sz w:val="28"/>
          <w:sz w:val="28"/>
          <w:szCs w:val="28"/>
          <w:rtl w:val="true"/>
          <w:lang w:bidi="ar-SA"/>
        </w:rPr>
        <w:t>يدلّ على استحباب صلاة الاستسقاء مضافا الى الاجماع، النصوص كصحيحة هشام بن الحكم عن أبي عبداللّه عليه السلام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الاستسقاء؟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صلاة العيدين، يقرأ فيها و </w:t>
      </w:r>
    </w:p>
    <w:p>
      <w:pPr>
        <w:pStyle w:val="BookText"/>
        <w:rPr/>
      </w:pPr>
      <w:r>
        <w:rPr>
          <w:rFonts w:ascii="Amiri" w:hAnsi="Amiri" w:eastAsia="Amiri" w:cs="Amiri"/>
          <w:color w:val="111111"/>
          <w:sz w:val="28"/>
          <w:sz w:val="28"/>
          <w:szCs w:val="28"/>
          <w:rtl w:val="true"/>
          <w:lang w:bidi="ar-SA"/>
        </w:rPr>
        <w:t>يكبّر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يقرأ و يكبّر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الامام فيبرز الى مكان نظيف في سكينة و وقار و خشوع و مسكنة، و يبرز معه الناس، فيحمد اللّه و يمجّده و يثني عليه و يجتهد في الدعاء و يكثر من التسبيح و التهليل و التكبير، و يصلّي مثل صلاة العيدين ركعتين في دعاء و مسألة و اجتهاد، فاذا سلّم الامام قلّب ثوبه و جعل الجانب الذي على المنكب الأيمن على المنكب الأيسر، و الذي على الأيسر على الأيمن، فانّ النبي صلى الله عليه و آله كذلك صنع</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يستثنى من حرمة الجماعة في النوافل أيضا، العيدان مع اختلال شرائط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انّه لاينبغي استثناء العيدين من ذلك و ان قلنا بصحّة الجماعة فيها؛ لعدم اندراجها في دليل النافلة بعد ظهورها في ارادة الأصليّة منها لا ما كانت فرضا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فالمتبادر من النافلة التي نهي عن الجماعة فيها ما كانت بالأصل، و لايشمل ما عرضه النفل كالعيدين، و كالمعادة لادراك الجماعة أو التبرّعيّة عن الميّت و نحوهما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الحلّي أنّه لاينبغي استثناء التجميع في صلاة اليوميّة استحبابا كالمعادة لادراك جماعة و التبرّعيّة عن الميّت و نحوهما من حرمته في النافلة؛ اذ هي أولى من العيدين بعدم الشمول، و ان كان قد يظهر من بعضهم التوقّف فيه حتّى لو عرض الوجوب باستئجار و نذر و نحوهما، الاّ أنّه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2"/>
      </w:r>
      <w:bookmarkStart w:id="55" w:name="pg19472_260609"/>
    </w:p>
    <w:p>
      <w:pPr>
        <w:pStyle w:val="Heading3"/>
        <w:numPr>
          <w:ilvl w:val="2"/>
          <w:numId w:val="1"/>
        </w:numPr>
        <w:rPr/>
      </w:pPr>
      <w:bookmarkStart w:id="56" w:name="__RefHeading___Toc17707132_1280447820"/>
      <w:bookmarkStart w:id="57" w:name="_Toc19"/>
      <w:bookmarkEnd w:id="55"/>
      <w:bookmarkEnd w:id="56"/>
      <w:r>
        <w:rPr>
          <w:rtl w:val="true"/>
        </w:rPr>
        <w:t>في الاقتداء في كلّ من الصلوات اليوميّة بمن يصلّي الأخرى</w:t>
      </w:r>
      <w:bookmarkEnd w:id="57"/>
    </w:p>
    <w:p>
      <w:pPr>
        <w:pStyle w:val="Heading4"/>
        <w:numPr>
          <w:ilvl w:val="3"/>
          <w:numId w:val="1"/>
        </w:numPr>
        <w:rPr/>
      </w:pPr>
      <w:bookmarkStart w:id="58" w:name="__RefHeading___Toc17707134_1280447820"/>
      <w:bookmarkStart w:id="59" w:name="_Toc20"/>
      <w:bookmarkEnd w:id="58"/>
      <w:r>
        <w:rPr>
          <w:rtl w:val="true"/>
        </w:rPr>
        <w:t>اشارة</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الاقتداء في كلّ من الصلوات اليوميّة بمن يصلّي الأخرى أيّا منها كانت و ان اختلفا في الجهر و الاخفات و الأداء و القضاء و القصر و التمام بل و الوجوب و الندب، فيجوز اقتداء مصلّي الصبح أو المغرب أو العشاء بمصلّي الظهر أو العصر و 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اقتداء المؤدّي بالقاضي و العكس و المسافر بالحاضر 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المعيد صلاته بمن لم يصلّ و العكس، و الذي يعيد صلاته احتياطا استحبابيّا أو وجوبيّا بمن يصلّي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اقتداء من يصلّي وجوبا بمن يعيد احتياطا ولو كان وجوبيّا، بل يشكل اقتداء المحتاط بالمحتاط الاّ اذا كان احتياطهما من جهة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60" w:name="__RefHeading___Toc17707136_1280447820"/>
      <w:bookmarkStart w:id="61" w:name="_Toc21"/>
      <w:bookmarkEnd w:id="60"/>
      <w:r>
        <w:rPr>
          <w:rtl w:val="true"/>
        </w:rPr>
        <w:t xml:space="preserve">الفرع الأوّل </w:t>
      </w:r>
      <w:r>
        <w:rPr>
          <w:rtl w:val="true"/>
        </w:rPr>
        <w:t xml:space="preserve">: </w:t>
      </w:r>
      <w:r>
        <w:rPr>
          <w:rtl w:val="true"/>
        </w:rPr>
        <w:t>في ائتمام المفترض بالمفترض</w:t>
      </w:r>
      <w:bookmarkEnd w:id="61"/>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يأتمّ المفترض بالمفترض و ان اختلف الفرضان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هو المعروف من مذهب الأصحاب، بل قال العلاّمة في المنتهى انّه قول علمائنا أجمع، و استدلّ عليه بأنّ المباينة بين صلاة الفرض و النفل مع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كالظهر اذا صلاّها مرّة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المباينة بين الظهر و العصرالواجبتين، و قد صحّ الائتمام في الأوّل فيصحّ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ائتمام المفترض بالمفترض و ان اختلف الفرضان و كذا لو اختلفا أداءً و </w:t>
      </w:r>
    </w:p>
    <w:p>
      <w:pPr>
        <w:pStyle w:val="BookText"/>
        <w:rPr/>
      </w:pPr>
      <w:r>
        <w:rPr>
          <w:rFonts w:ascii="Amiri" w:hAnsi="Amiri" w:eastAsia="Amiri" w:cs="Amiri"/>
          <w:color w:val="111111"/>
          <w:sz w:val="28"/>
          <w:sz w:val="28"/>
          <w:szCs w:val="28"/>
          <w:rtl w:val="true"/>
          <w:lang w:bidi="ar-SA"/>
        </w:rPr>
        <w:t>قضاءً،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امام قوم فصلّى</w:t>
      </w:r>
      <w:r>
        <w:rPr>
          <w:rStyle w:val="FootnoteAnchor"/>
          <w:rtl w:val="true"/>
        </w:rPr>
        <w:footnoteReference w:id="65"/>
      </w:r>
      <w:r>
        <w:rPr>
          <w:rFonts w:ascii="Amiri" w:hAnsi="Amiri" w:eastAsia="Amiri" w:cs="Amiri"/>
          <w:color w:val="111111"/>
          <w:sz w:val="28"/>
          <w:sz w:val="28"/>
          <w:szCs w:val="28"/>
          <w:rtl w:val="true"/>
          <w:lang w:bidi="ar-SA"/>
        </w:rPr>
        <w:t>العصر و هي لهم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عنه و أجزأت عنهم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منها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مع قوم و هو يرى أنّها الأولى و كانت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و ليصلّ العصر</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صلّى المسافر خلف قوم حضور فليتمّ صلاته ركعتين و يسلّم، و ان صلّى معهم الظهر فليجعل الأوّلتين الظهر و الأخيرتين العصر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صلاة حتّى دخل وقت صلاة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الصلاة أو نام عنها صلّى حين يذكرها، فاذا ذكرها و هو في صلاة بدأ بالتي نسي، و ان ذكرها مع امام في صلاة المغرب أتمّها بركعة ثمّ صلّى المغرب ثمّ صلّى العتمة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الصلاة و 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 اجعلها </w:t>
      </w:r>
      <w:bookmarkStart w:id="62" w:name="pg19472_260611"/>
    </w:p>
    <w:p>
      <w:pPr>
        <w:pStyle w:val="BookText"/>
        <w:rPr/>
      </w:pPr>
      <w:bookmarkEnd w:id="62"/>
      <w:r>
        <w:rPr>
          <w:rFonts w:ascii="IRNazanin" w:hAnsi="IRNazanin" w:eastAsia="IRNazanin"/>
          <w:color w:val="111111"/>
          <w:sz w:val="28"/>
          <w:sz w:val="28"/>
          <w:szCs w:val="28"/>
          <w:rtl w:val="true"/>
          <w:lang w:bidi="fa-IR"/>
        </w:rPr>
        <w:t>لما فات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63" w:name="__RefHeading___Toc17707138_1280447820"/>
      <w:bookmarkStart w:id="64" w:name="_Toc22"/>
      <w:bookmarkEnd w:id="63"/>
      <w:r>
        <w:rPr>
          <w:rtl w:val="true"/>
        </w:rPr>
        <w:t xml:space="preserve">الفرع الثاني </w:t>
      </w:r>
      <w:r>
        <w:rPr>
          <w:rtl w:val="true"/>
        </w:rPr>
        <w:t xml:space="preserve">: </w:t>
      </w:r>
      <w:r>
        <w:rPr>
          <w:rtl w:val="true"/>
        </w:rPr>
        <w:t>في اقتداء المسافر بالحاضر و العكس</w:t>
      </w:r>
      <w:bookmarkEnd w:id="64"/>
    </w:p>
    <w:p>
      <w:pPr>
        <w:pStyle w:val="BookText"/>
        <w:rPr/>
      </w:pPr>
      <w:r>
        <w:rPr>
          <w:rFonts w:ascii="Amiri" w:hAnsi="Amiri" w:eastAsia="Amiri" w:cs="Amiri"/>
          <w:color w:val="111111"/>
          <w:sz w:val="28"/>
          <w:sz w:val="28"/>
          <w:szCs w:val="28"/>
          <w:rtl w:val="true"/>
          <w:lang w:bidi="ar-SA"/>
        </w:rPr>
        <w:t xml:space="preserve">يجوز اقتداء المسافر بالحاضر و العكس، 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تقدّم في الفرع الأوّل من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المسافر يصلّي خلف المقيم؟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يمضي حيث شاء</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 صحيحة عبداللّه بن مسكان و محمّد بن نعمان الأحول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المسافر مع أقوام حاضرين في صلاتهم فان كانت الأولى فليجعل الفريضة في الركعتين الأوّلتين، و ان كانت العصر فليجعل الأوّلتين نافلة و الأخيرتين فريضة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مرسلة ابن أبي عمير عن أحدهما عليهماالسلام في مسافر أدرك الامام و دخل معه فى صلاة الظهر،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فليجعل الأوّلتين الظهر و الأخيرتين السبحة، و ان كانت صلاة العصر جعل الأوّلتين السبحة و الأخيرتين العصر</w:t>
      </w:r>
      <w:r>
        <w:rPr>
          <w:rFonts w:eastAsia="Amiri" w:cs="Amiri" w:ascii="Amiri" w:hAnsi="Amiri"/>
          <w:color w:val="111111"/>
          <w:sz w:val="28"/>
          <w:szCs w:val="28"/>
          <w:rtl w:val="true"/>
          <w:lang w:bidi="ar-SA"/>
        </w:rPr>
        <w:t>».</w:t>
      </w:r>
      <w:r>
        <w:rPr>
          <w:rStyle w:val="FootnoteAnchor"/>
          <w:rtl w:val="true"/>
        </w:rPr>
        <w:footnoteReference w:id="73"/>
      </w:r>
      <w:bookmarkStart w:id="65" w:name="pg19472_260612"/>
    </w:p>
    <w:p>
      <w:pPr>
        <w:pStyle w:val="Heading4"/>
        <w:numPr>
          <w:ilvl w:val="3"/>
          <w:numId w:val="1"/>
        </w:numPr>
        <w:rPr/>
      </w:pPr>
      <w:bookmarkStart w:id="66" w:name="__RefHeading___Toc17707140_1280447820"/>
      <w:bookmarkStart w:id="67" w:name="_Toc23"/>
      <w:bookmarkEnd w:id="65"/>
      <w:bookmarkEnd w:id="66"/>
      <w:r>
        <w:rPr>
          <w:rtl w:val="true"/>
        </w:rPr>
        <w:t xml:space="preserve">الفرع الثالث </w:t>
      </w:r>
      <w:r>
        <w:rPr>
          <w:rtl w:val="true"/>
        </w:rPr>
        <w:t xml:space="preserve">: </w:t>
      </w:r>
      <w:r>
        <w:rPr>
          <w:rtl w:val="true"/>
        </w:rPr>
        <w:t>في اقتداء المعيد صلاته بمن لم يصلّ و العكس</w:t>
      </w:r>
      <w:bookmarkEnd w:id="67"/>
    </w:p>
    <w:p>
      <w:pPr>
        <w:pStyle w:val="BookText"/>
        <w:rPr/>
      </w:pPr>
      <w:r>
        <w:rPr>
          <w:rFonts w:ascii="Amiri" w:hAnsi="Amiri" w:eastAsia="Amiri" w:cs="Amiri"/>
          <w:color w:val="111111"/>
          <w:sz w:val="28"/>
          <w:sz w:val="28"/>
          <w:szCs w:val="28"/>
          <w:rtl w:val="true"/>
          <w:lang w:bidi="ar-SA"/>
        </w:rPr>
        <w:t>يجوز اعادة المنفرد صلاته اذا وجد جماعة اماما كان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الثاني صحيحة هشام بن سالم عن أبي عبداللّه عليه السلام أنّه قال في الرجل يصلّي الصلاة وحده ثمّ يجد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معهم و يجعلها الفريضة ان شاء</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صحيحة حفص بن البختري عن أبي عبداللّه عليه السلام في الرجل يصلّي الصلاة وحده ثمّ يجد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معهم و يجعلها الفريضة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الفريضة ثمّ يجد قوما يصلّون جماعة، أيجوز له أن يعيد الصلاة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ثمّ أدخل المسجد فتقام الصلاة و 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يختار اللّه أحبّهما اليه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على الأوّل صحيحة محمّد بن اسماعيل بن بزيع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أحضر المساجد مع جيرتي و غيرهم فيأمرونني بالصلاة بهم و قد صلّيت قبل أن آتيهم، و ربّما صلّى </w:t>
      </w:r>
    </w:p>
    <w:p>
      <w:pPr>
        <w:pStyle w:val="BookText"/>
        <w:rPr/>
      </w:pPr>
      <w:r>
        <w:rPr>
          <w:rFonts w:ascii="Amiri" w:hAnsi="Amiri" w:eastAsia="Amiri" w:cs="Amiri"/>
          <w:color w:val="111111"/>
          <w:sz w:val="28"/>
          <w:sz w:val="28"/>
          <w:szCs w:val="28"/>
          <w:rtl w:val="true"/>
          <w:lang w:bidi="ar-SA"/>
        </w:rPr>
        <w:t>خلفي من يقتدي بصلاتي و المستضعف و الجاهل فأكره أن أتقدّم و قد صلّيت لحال من يصلّي بصلاتي ممّن سمّيت لك، فمرني في ذلك بأمرك أنتهي اليه و أعمل به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صحيحة يعقوب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صلاة الظهر فلانقدر أن ننزل في الوقت حتّى ينزلوا فننزل معهم فنصلّي، ثمّ يقومون فيسرعون فنقوم فنصلّي العصر و نريهم كأنّا نركع</w:t>
      </w:r>
      <w:r>
        <w:rPr>
          <w:rStyle w:val="FootnoteAnchor"/>
          <w:rtl w:val="true"/>
        </w:rPr>
        <w:footnoteReference w:id="79"/>
      </w:r>
      <w:r>
        <w:rPr>
          <w:rFonts w:ascii="Amiri" w:hAnsi="Amiri" w:eastAsia="Amiri" w:cs="Amiri"/>
          <w:color w:val="111111"/>
          <w:sz w:val="28"/>
          <w:sz w:val="28"/>
          <w:szCs w:val="28"/>
          <w:rtl w:val="true"/>
          <w:lang w:bidi="ar-SA"/>
        </w:rPr>
        <w:t>ثمّ ينزلون للعصر فيقدّمونا، فنصلّي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لا صلّى اللّه عليهم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خبر داوود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يكون مؤذّن مسجد في المصر و امامه، فاذا كان يوم الجمعة صلّى العصر في وقتها، كيف يصنع بمسجده؟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في وقتها، فاذا كان ذلك الوقت الذي يؤذّن فيه أهل المصر فأذّن و صلّ بهم في الوقت الذي يصلّي بهم فيه أهل مصرك</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أهلي ثمّ أخرج الى المسجد فيقدّموني؟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لا عليك و صلّ بهم</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مرسلة أخرى 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يحسب له أفضلهما و أتمّهما</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يأتمّ المفترض بالمفترض و ان اختلف الفرضان عددا كالقصر و التمام، و نوعا كالظهر و العصر و المغرب و العشاء، و صنفا كالأداء و القضاء؛ للنصوص المعمول بها بين معظم الأصحاب، بل لاأجد خلافا في شيء من ذلك سوى ما يحكى عن والد الصدوق من منع اقتداء المسافر بالحاضر و العكس، و عن الصدوق رحمه الله من منع اقتداء مصلّي العصر بمصلّي الظهر الاّ أن يتوهّمها العصر ثمّ يعلم أنّها كانت الظهر، و هما بعد الاغضاء عن ثبوتهما عنهما خصوصا ما عن الصدوق رحمه الله نادران شاذّان كما اعترف به في الرياض و المفاتيح، بل لاأعلم مأخذا لقول الصدوق رحمه الله كما اعترف به في الذكرى و البيان أيضا؛ اذ ليس الاّ ما قيل من أنّ العصر لايصحّ الاّ بعد الظهر، فلو صلاّها خلف من يصلّي الظهر فكأنّه قد صلّى العصر مع الظهر مع أنّها بعدها، و هو كما ترى ضعيف جدّا، ضرورة ترتّب عصر المصلّي على ظهر نفسه لا على ظهر امامه، على أنّه ان تمّ يقتضي المنع أيضا في العكس و في العشاء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صحيح علي بن جعفر سأل أخاه عليه السلام عن امام كان في الظهر فقامت امرأة بحياله تصلّي معه و هي تحسب أنّها العصر، هل يفسد ذلك على القوم؟ و ما حال المرأة في صلاتها معهم و قد كانت صلّت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لايفسد ذلك على القوم و تعيد المرأة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منافٍ لما ذكره الصدوق و موافق للتقيّة، بل في الوسائل لأشهر مذاهب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لكون الأمر بالاعادة فيه للمحاذاة و التقدّم على الرجال المذكورين فيه حتّى على القول بكراهتهما؛ اذ لعلّ الاعادة للايقاع على الوجه الأكمل، نحو الأمر باعادة الجمعة لمن صلاّها بغير الجمعة و المنافقين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الكافي أنّه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علم أنّهم في صلاة العصر و لم يكن صلّى الأولى فلايدخل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 ارساله و اعراض المشهور نقلاً و تحصيلاً عنه </w:t>
      </w:r>
      <w:bookmarkStart w:id="68" w:name="pg19472_260615"/>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في المنتهى الاجماع على عدم شرطيّة تساوي الفرضين و نحوه في التذكرة و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النصوص المعتبرة المستفيضة الصريحة الوارد بعضها في ائتمام المسافر ظهرا و عصرا بظهر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9" w:name="__RefHeading___Toc17707142_1280447820"/>
      <w:bookmarkStart w:id="70" w:name="_Toc24"/>
      <w:bookmarkEnd w:id="69"/>
      <w:r>
        <w:rPr>
          <w:rtl w:val="true"/>
        </w:rPr>
        <w:t xml:space="preserve">الفرع الرابع </w:t>
      </w:r>
      <w:r>
        <w:rPr>
          <w:rtl w:val="true"/>
        </w:rPr>
        <w:t xml:space="preserve">: </w:t>
      </w:r>
      <w:r>
        <w:rPr>
          <w:rtl w:val="true"/>
        </w:rPr>
        <w:t>في أنّه يجوز الجماعة لمن يعيد صلاته احتياطا</w:t>
      </w:r>
      <w:bookmarkEnd w:id="70"/>
    </w:p>
    <w:p>
      <w:pPr>
        <w:pStyle w:val="BookText"/>
        <w:rPr/>
      </w:pPr>
      <w:r>
        <w:rPr>
          <w:rFonts w:ascii="Amiri" w:hAnsi="Amiri" w:eastAsia="Amiri" w:cs="Amiri"/>
          <w:color w:val="111111"/>
          <w:sz w:val="28"/>
          <w:sz w:val="28"/>
          <w:szCs w:val="28"/>
          <w:rtl w:val="true"/>
          <w:lang w:bidi="ar-SA"/>
        </w:rPr>
        <w:t xml:space="preserve">يجوز لمن يعيد صلاته 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استحبابيّا أو وجوبيّا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يقتدي بمن يصلّي وجوبا، و الدليل عليه فحوى الروايات المتقدّمة، بتقريب أنّه اذا جازت اعادة الصلاة جماعة فيمن صلّى فرادى و لم يحتمل فيها خللاً، فجواز الاعادة بالنسبة الى من احتمل في صلاته خللاً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عكسه أي اقتداء المفترض بمن يعيد صلاته؛ لاطلاق الأدلّة و 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اقتداء المفترض بالمتنفّل كائتمام من لم يصلّ بمعيد الصلاة، و عكسه كاقتداء الصبي بالبالغ و معيد الصلاة بمن لم يصلّ، بلا خلاف فيهما كما صرّح به غير واحد، بل بالاجماع صرّح في الخلاف و المنتهى، و تدلّ عليهما العمومات السليمة عن المعارض، بل النصوص المذكورة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اقتداء المتنفّل بالمفترض فلا خلاف فيه بين العلماء، كما لا خلاف في العكس عندنا، و قد صرّح بالاجماعين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باجماعنا خاصّة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من النصوص ما يدلّ عليهما قريبا ان </w:t>
      </w:r>
    </w:p>
    <w:p>
      <w:pPr>
        <w:pStyle w:val="BookText"/>
        <w:rPr/>
      </w:pPr>
      <w:r>
        <w:rPr>
          <w:rFonts w:ascii="Amiri" w:hAnsi="Amiri" w:eastAsia="Amiri" w:cs="Amiri"/>
          <w:color w:val="111111"/>
          <w:sz w:val="28"/>
          <w:sz w:val="28"/>
          <w:szCs w:val="28"/>
          <w:rtl w:val="true"/>
          <w:lang w:bidi="ar-SA"/>
        </w:rPr>
        <w:t>شاء اللّه تعالى، مضافا الى الأصل و العمومات السليمة هنا عن المعارض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مع توافقهما نظما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العدم فلايجوز الاقتداء في أحدهما بالآخر اجماعا، فلايقتدي 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الجنازة و الكسوفين و العيدين، و لا العكس؛ لعدم امكان المتابعة المشترطة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اقتداء المتنفّل بالمفترض و بالعكس، و المفترض بمثله و المتنفّل بمثله في مواضع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اقتداء المتنفّل بالمفترض فلانعرف فيه خلافا بين أحد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اقتداء المفترض بالمتنفّل فانّه جائز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للمفترض أن يأتمّ بالمتنفّل و للمتنفّل أن يقتدي بالمفترض مع اختلاف 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دليلنا اجماع الفرقة فانّهم لايختلفون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يأتمّ المتنفّل باعادة صلاته احتياطا مندوبا أو قضاءً كذلك أو لارادة الجماعة أو كان صبيّا أو تبرّعا عن ميّت بالمفترض للأصل فيها، أو في بعضها، واطلاق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موضع آخر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المفترض بالمتنفّل فلا خلاف فيه أيضا نقلاً و تحصيلاً، بل في الخلاف و ظاهر التذكرة و المنتهى الاجماع عليه، و النصوص بعد الأصل و الاطلاقات دالّة على بعض صوره، و هي اقتداء المؤدّي فرضه بمن أعاد تحصيلاً لفضيلة الجماعة، و أمّا باقي الصور كاقتداء مصلّي اليوميّة أداءً أو قضاءً بالمتبرّع عن غيره أو المحتاط، فلم أجد بها نصّا بالخصوص، لكنّه مقتضى اطلاق </w:t>
      </w:r>
      <w:bookmarkStart w:id="71" w:name="pg19472_260617"/>
    </w:p>
    <w:p>
      <w:pPr>
        <w:pStyle w:val="BookText"/>
        <w:rPr/>
      </w:pPr>
      <w:bookmarkEnd w:id="71"/>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شرعت له اعادة فريضة صحّ له فعلها جماعة اماما كان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اعادة الامام من باب الاحتياط أو كانت ثابتة بدليل ضعيف من باب المسامحة فانّ الائتمام بمثل هذه الصلاة لايخلو من اشكال؛ اذ على تقدير عدم مصادفة الاحتياط للواقع و عدم كون ما ورد فيه الأمر بالاعادة لايكون المأتي به صلاة واقعيّة بل هي صورة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اذا صلّى فرادى و احتمل خللاً في صلاته فقصد أن يكون اماما في صلاته فالروايات المتقدّمة يشملها أيضا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صلّى جماعة و احتمل خللاً فان كان هناك أمر بالاعادة فقصد ذلك الأمر يجوز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الحكم في اقتداء المحتاط بالمحتاط</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7707144_1280447820"/>
      <w:bookmarkStart w:id="73" w:name="_Toc25"/>
      <w:bookmarkEnd w:id="72"/>
      <w:r>
        <w:rPr>
          <w:rtl w:val="true"/>
        </w:rPr>
        <w:t>في الاقتداء في اليوميّة بصلاة الطواف و العكس</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الاقتداء في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منها كانت، أداءً أو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الطواف كما يجوز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يقال بجواز الاقتداء في اليوميّة بصلاة الطواف و بالعكس باطلاق صحيحة زرارة و الفضيل قالا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فريضة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فريضة و ليس الاجتماع بمفروض في الصلوات كلّها ولكنّها سنّة</w:t>
      </w:r>
      <w:r>
        <w:rPr>
          <w:rFonts w:eastAsia="Amiri" w:cs="Amiri" w:ascii="Amiri" w:hAnsi="Amiri"/>
          <w:color w:val="111111"/>
          <w:sz w:val="28"/>
          <w:szCs w:val="28"/>
          <w:rtl w:val="true"/>
          <w:lang w:bidi="ar-SA"/>
        </w:rPr>
        <w:t>».</w:t>
      </w:r>
      <w:r>
        <w:rPr>
          <w:rStyle w:val="FootnoteAnchor"/>
          <w:rtl w:val="true"/>
        </w:rPr>
        <w:footnoteReference w:id="91"/>
      </w:r>
      <w:bookmarkStart w:id="74" w:name="pg19472_260618"/>
    </w:p>
    <w:p>
      <w:pPr>
        <w:pStyle w:val="BookText"/>
        <w:rPr/>
      </w:pPr>
      <w:bookmarkEnd w:id="74"/>
      <w:r>
        <w:rPr>
          <w:rFonts w:ascii="Amiri" w:hAnsi="Amiri" w:eastAsia="Amiri" w:cs="Amiri"/>
          <w:color w:val="111111"/>
          <w:sz w:val="28"/>
          <w:sz w:val="28"/>
          <w:szCs w:val="28"/>
          <w:rtl w:val="true"/>
          <w:lang w:bidi="ar-SA"/>
        </w:rPr>
        <w:t>و كذا اطلاق معقد الاجماع على عدم اعتبار تساوي الفرضين، مع عدم تنصيصهم على المنع في المقام، بل مع تنصيص بعض على الجواز، من دون تعرّض لخلاف فيه، و ان كان صاحب الجواهر تأمّل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الائتمام في ركعتي الطواف الواجب باليوميّة و بالعكس فغير بعيد كما نصّ على أوّلهما في البيان و ان كان هو أيضا لايخلو من تأمّل باعتبار توقيفيّة العبادة و قصور الاطلاقات عن تناول مثله، بل و عبارات الأصحاب التي قد يدّعى الاجماع عليها، لاحتمال ارادة القضيّة المهملة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فالعمدة في الاشكال عدم معهوديّة ذلك من المسلمين و لم ينقل أنّ النبي الأكرم صلى الله عليه و آله أو أحدا من الأئمّة عليهم السلام قد فعلوا ذلك و لو كانت الجماعة في صلاة الطواف خاصّة، فضلاً عن الاقتداء في اليوميّة بصلاة الطواف، فالاحتياط بترك الجماعة في صلاة الطواف مطلقا في محلّه، الاّ رجاءً و البناء على الاعادة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7707146_1280447820"/>
      <w:bookmarkStart w:id="76" w:name="_Toc26"/>
      <w:bookmarkEnd w:id="75"/>
      <w:r>
        <w:rPr>
          <w:rtl w:val="true"/>
        </w:rPr>
        <w:t>في الاقتداء في اليوميّة بصلاة الاحتياط و العكس</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الاقتداء في اليوميّة بصلاة الاحتياط في الشكوك، و الأحوط ترك العكس أيضا و ان كان لايبعد الجواز بل الأحوط ترك الاقتداء فيها و لو بمثلها من صلاة الاحتياط حتّى اذا كان جهة الاحتياط متّحدة، و ان كان لايبعد الجواز في خصوص صورة الاتّحاد، كما اذا كان الشكّ الموجب للاحتياط مشتركا بين الامام و المأموم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المنع من الاقتداء في صلاة الاحتياط و بها الاّ في الشكّ المشترك بين الامام و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لأنّها معرضةللنفل و الاتمام فينبغي ملاحظة الصحيح على كلّ منهما، 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w:t>
      </w:r>
    </w:p>
    <w:p>
      <w:pPr>
        <w:pStyle w:val="BookText"/>
        <w:rPr/>
      </w:pPr>
      <w:r>
        <w:rPr>
          <w:rFonts w:ascii="Amiri" w:hAnsi="Amiri" w:eastAsia="Amiri" w:cs="Amiri"/>
          <w:color w:val="111111"/>
          <w:sz w:val="28"/>
          <w:sz w:val="28"/>
          <w:szCs w:val="28"/>
          <w:rtl w:val="true"/>
          <w:lang w:bidi="ar-SA"/>
        </w:rPr>
        <w:t>في ذلك بين الشكّ المشترك و غيره،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لايقدح احتمال النفل بعد أن كانت واجبة في الظاهر لاأقلّ من أن تكون كالنافلة المنذورة بناءً على صحّة الائتمام فيها و بها، فالأولى التمسّك له بالشكّ في تناول اطلاقات الجماعة له التي لم تسق لمثل ذلك و ان كان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أمّا المحقّق الهمداني فانّه بعد الاشكال في جواز الاقتداء في صلاة 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أشكل منه تجويزها في صلاة الاحتياط المردّد أمرها من حيث هي بين كونها مكمّلة للفريضة أو نافلة و وجوبها عليه بالفعل في الظاهر غير مجدٍ في استفادة شرعيّة الجماعة فيها من اطلاق النصّ و الفتوى؛ اذ المنساق الى الذهن من الاطلاق ما كانت مفروضة بالذات لا لعارض كما أنّ المنساق ممّا دلّ على حرمة الجماعة في النافلة ما كانت نافلة كذلك فعروض وصف الوجوب لها بنذر و شبهه غير موجب لتبدّل حكمها خلافا لصريح بعض من تجويزه الجماعة في النافلة المنذورة و شبهها نظرا الى اتّصافها فعلاً بالوجوب فيعمّها الاطلاقات و 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جواز الاقتداء فيها باليوميّة و بالعكس، للشكّ في شمول الاطلاقات لها، مضافا الى الشكّ في كونها متمّمة للفريضة أو تكون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الاقتداء في صلاة الاحتياط بمثلها؛ لعدم احراز شمول الأدلّة لها و ان كان الاقتداء من أوّل الصلاة و كان شكّ الامام و المأموم متشابها مثل أن يكون شكّهما بين الثلاث و الأربع</w:t>
      </w:r>
      <w:r>
        <w:rPr>
          <w:rFonts w:eastAsia="Amiri" w:cs="Amiri" w:ascii="Amiri" w:hAnsi="Amiri"/>
          <w:color w:val="111111"/>
          <w:sz w:val="28"/>
          <w:szCs w:val="28"/>
          <w:rtl w:val="true"/>
          <w:lang w:bidi="ar-SA"/>
        </w:rPr>
        <w:t xml:space="preserve">. </w:t>
      </w:r>
      <w:bookmarkStart w:id="77" w:name="pg19472_260620"/>
    </w:p>
    <w:p>
      <w:pPr>
        <w:pStyle w:val="Heading3"/>
        <w:numPr>
          <w:ilvl w:val="2"/>
          <w:numId w:val="1"/>
        </w:numPr>
        <w:rPr/>
      </w:pPr>
      <w:bookmarkStart w:id="78" w:name="__RefHeading___Toc17707148_1280447820"/>
      <w:bookmarkStart w:id="79" w:name="_Toc27"/>
      <w:bookmarkEnd w:id="77"/>
      <w:bookmarkEnd w:id="78"/>
      <w:r>
        <w:rPr>
          <w:rtl w:val="true"/>
        </w:rPr>
        <w:t>في اقتداء مصلّي اليوميّة أو الطواف بمصلّي الآيات أو العيدين أو صلاة الأموات</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اقتداء مصلّي اليوميّة أو الطواف بمصلّي الآيات أو العيدين أو صلاة الأموات، و كذا لايجوز العكس، كما أنّه لايجوز اقتداء كلّ من الثلاثة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اقتداء مصلّي اليوميّة أو الطواف بمصلّي الآيات أو العيدين أو صلاة الأموات، و ذلك أوّلاً لعدم الدليل و انصراف الاطلاقات عن مثل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و لكلّ من تلك الصلوات كيفيّة خاصّة لها، و النظم في احداها غير النظم في الأخرى فكيف يقتدي من يصلّي اليوميّة التي في كلّ ركعة منها ركوع واحد بمصلّي الآيات التي في كلّ ركعة منها خمسة ركوعات، أو بصلاة الأموات التي ليس لها ركوع و سجود، أو العيدين اللذين في كلّ ركعة منهما عدّة قنوتات، فلا معنى للجماعة و الاقتداء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 اختلاف النظم كاليوميّة و الجنائز و الكسوف و العيدين فلا خلاف أجده بين الأصحاب في عدم مشروعيّة الجماعة فيها، بل في كلام بعضهم دعوى الاجماع عليه بل لعلّه من بديهيّات المذهب أو الدين كما قيل، لا لعدم امكان المتابعة؛ اذ يمكن بنيّة الانفراد عند محلّ الاختلاف، أو الانتظار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محلّ الاجتماع، أو الائتمام بالركوع العاشر مثلاً من صلاة الكسوف كما عن النجيبيّة احتماله، و أحد قولي الشافعي جوازه حتّى في صلاة الجنازة، بل لأنّ العبادة توقيفيّة و لم يثبت مثل ذلك فيها، بل لعلّ الثابت خلافه، و الاطلاقات واضحة القصور عن التناول لمثله، كوضوح قصورها عن تناول مثل الائتمام في صلاة العيدين بالاستسقاء المتوافقين في النظم و بالعكس حتّى لو نذر و ان كان الاجتماع مشروعا فيها الاّ أنّه فيها نفسها لا في المتخالفين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لايخفى عليك أنّه يعتبر في صحّة الجماعة لدى اختلاف الفريضتين موافقتها في الكيفيّة فلايصحّ الاقتداء مع اختلاف النظم كالاقتداء في اليوميّة بالآيات و الجنائز و نحوهما أو عكسه بلا خلاف فيه على الظاهر كما يظهر ادّعاؤه من بعض لعدم تمكّنه من المتابعة؛ لأنّه ان تابع الامام في أفعاله انمحى صورة صلاة المأموم و ان تخلّف عنه في موضع الاختلاف انتفى حقيقة الائتمام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قيل من امكان المتابعة بنيّة الانفراد عند محلّ الاختلاف أو الانتظار الى محلّ الاجتماع و الائتمام بالركوع العاشر مثلاً من صلاة الكسوف كما عن النجيبيّة احتماله و عن أحد قولي الشافعي جوازه حتّى في صلاة الجنازة،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شيئا منهما ليس من حقيقة الائتمام في صلاته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الأخير فواضح فانّ من اقتدى في صبحه بكسوف الامام مثلاً و تخلّف عنه في ركوعاته ممّا عدا الخامس و العاشر لايصدق عليه أنّه مقتدٍ به في هذا الفعل كما لايخفى، و أمّا الأوّل فهو مقتدٍ به في جزء من الصلاة و هو مخالف للمشروع اذ المشروع هو أن يقتدي في صلاته بصلاة الامام لا في كلّ جزء جزء من أجزائها بحياله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فيكفي في المنع عنه أصالة عدم المشروعيّة كما أنّ هذا هي عمدة المستند للمنع عن الاقتداء في الفريضة بالاستسقاء و نحوه أو عكسه أو الاستسقاء بالعيدين أو بصلاة الغدير بناءً على شرعيّة الجماعة فيها أو عكسه و لايصحّ الرجوع الى البراءة لنفي اعتبار ما يشكّ في شرطيّته؛ اذ الجماعة من حيث هي ليست عبادة مستقلّة، و ليست مغايرة بالذات لصلاة المنفرد بل الجماعة كيفيّة في الصلاة اعتبرها الشارع موجبة لتأكّد مطلوبيّتها و رتّب عليها أحكام خاصّة من سقوط القراءة و نظائرها فيجب الاقتصار على القدر المتيقّن في رفع اليد عمّا يقتضيه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
      </w:r>
      <w:bookmarkStart w:id="80" w:name="pg19472_260622"/>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اقتداء مصلّي العيدين بمصلّي الاستسقاء، و كذا العكس و ان اتّفقا في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دليل ذلك في المسألة السابقة فلانعيد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7707150_1280447820"/>
      <w:bookmarkStart w:id="82" w:name="_Toc28"/>
      <w:bookmarkEnd w:id="81"/>
      <w:r>
        <w:rPr>
          <w:rtl w:val="true"/>
        </w:rPr>
        <w:t>في أقلّ عدد تنعقد به الجماعة</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عدد تنعقد به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الجمعة و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الامام، سواء كان المأموم رجلاً أو امرأة بل و صبيّا مميّزا على الأقوى، و أمّا في الجمعة و العيدين فلاتنعقد الاّ بخمسة أحدهم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أقلّ ما تنعقد الجماعة المندوبة باثنين، الامام أحدهما بلا خلاف أجده فيه كما اعترف به في المنتهى و الرياض و المفاتيح، بل في التذكرة و عن كشف الالتباس الاجماع عليه، بل عن المنتهى عليه فقهاء الأمصار، فلايشترط حينئذ في حصولها الزيادة على ذلك اجماعا كما عن نهاية الأحكام، و ان كان لفظ الجماعة حقيقة في الثلاثة فصاعدا عندنا، لكنّ المدار هنا على حصول الصلاة جماعة شرعيّة يترتّب عليها ما ذكر لها من الأحكام لا صدق اسم الجماعة، و هو متحقّق بمطلق الضمّ و الاجتماع المتحقّق في ضمن الاثنين قطعا؛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يدلّ على انعقاد الجماعة باثنين أحدهما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يكونان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يقوم الرجل عن يمين الامام</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خبر محمّد بن مسلم عن أبي جعفر عليه السلام أنّه سأل عن الرجلين يصلّيان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يجعله عن يمينه</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في الخبر عن عيون الأخبار عن الرضا عليه السلام عن آبائه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 فما فوقهما جماعة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سواء كان المأموم رجلاً كما مرّ أو امرأة كما في خبر الحسن الصيقل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أقلّ ما تكون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خبر محمّد بن يوسف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الجُهَني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أكون في البادية و معي أهلي و ولدي و غلمتي، فأؤذّن و أقيم و أصلّي بهم، أفجماعة نحن؟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فانّ الغلمة يتبعون قطر السماء و أبقى أنا و أهلي و ولدي، فأؤذّن و أقيم و أصلّي بهم، أفجماعة نحن؟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فانّ ولدي يتفرّقون في الماشية فأبقى أنا و أهلي، فأؤذّن و أقيم و أصلّي بهم، أفجماعة نحن؟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المرأة تذهب في مصلحتها فأبقى أنا وحدي، فأؤذّن و أقيم و أصلّي، أفجماعة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المؤمن وحده جماعة</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الأخيرة جماعة مجازيّة لا حقيقيّة، و المراد أنّ ثوابه يضاعف بالأذان و </w:t>
      </w:r>
    </w:p>
    <w:p>
      <w:pPr>
        <w:pStyle w:val="BookText"/>
        <w:rPr/>
      </w:pPr>
      <w:r>
        <w:rPr>
          <w:rFonts w:ascii="Amiri" w:hAnsi="Amiri" w:eastAsia="Amiri" w:cs="Amiri"/>
          <w:color w:val="111111"/>
          <w:sz w:val="28"/>
          <w:sz w:val="28"/>
          <w:szCs w:val="28"/>
          <w:rtl w:val="true"/>
          <w:lang w:bidi="ar-SA"/>
        </w:rPr>
        <w:t>الاقامة و ارادة الجماعة فكأنّه وحده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الفضيل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تصلّي خلف زوجها الفريضة و التطوّع و تأتمّ به في الصلاة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صحيحة الفضيل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المكتوبة بأمّ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عن يمينك يكون سجودها بحذاء قدميك</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مرسلة عبداللّه بن بكير عن بعض أصحابنا عن أبي عبداللّه عليه السلام في الرجل يؤمّ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تكون خلفه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خبر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يؤمّ المرأة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وراءه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ثمّ انّه يدلّ على جواز الجماعة و صحّتها اذا كان المأموم صبيّا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البختري عن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عن يمين الرجل في الصلاة اذا ضبط الصفّ جماعة، و المريض القاعد عن يمين الصبي جماعة</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ابراهيم بن ميمون عن الصادق عليه السلام في الرجل يؤمّ النساء ليس معهنّ رجل في الفريضة؟ قال</w:t>
      </w:r>
      <w:r>
        <w:rPr>
          <w:rFonts w:eastAsia="Amiri" w:cs="Amiri" w:ascii="Amiri" w:hAnsi="Amiri"/>
          <w:color w:val="111111"/>
          <w:sz w:val="28"/>
          <w:szCs w:val="28"/>
          <w:rtl w:val="true"/>
          <w:lang w:bidi="ar-SA"/>
        </w:rPr>
        <w:t xml:space="preserve">: </w:t>
      </w:r>
      <w:bookmarkStart w:id="83" w:name="pg19472_260625"/>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ان كان معه صبي فليقم الى جانبه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فرق بين الذكور و الاناث في الحكم المزبور و لو مع التفريق فيما يصحّ منه كالخناثى؛ لاطلاق الأدلّة و صراحة بعضها في بعض، بل في خبر أبي البختري انعقادها بالرجل و الصبي، و به صرّح غير واحد، بل يشمله اطلاق الأدلّة السابقة بناءً على شرعيّة عبادة الصبي التي يشهد لها الخبر المزبور، الاّ أن يدّعى انعقادها بذلك حتّى لو قيل بالتمرين كما صرّح به في الذخيرة تبعا للمحكي عن الروض و مجمع البرهان؛ لاطلاق الأدلّة و خصوص الخبر، و هو لايخلو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9"/>
      </w:r>
    </w:p>
    <w:p>
      <w:pPr>
        <w:pStyle w:val="Heading3"/>
        <w:numPr>
          <w:ilvl w:val="2"/>
          <w:numId w:val="1"/>
        </w:numPr>
        <w:rPr/>
      </w:pPr>
      <w:bookmarkStart w:id="84" w:name="__RefHeading___Toc17707152_1280447820"/>
      <w:bookmarkStart w:id="85" w:name="_Toc29"/>
      <w:bookmarkEnd w:id="84"/>
      <w:r>
        <w:rPr>
          <w:rtl w:val="true"/>
        </w:rPr>
        <w:t>في أنّه هل يشترط في انعقاد الجماعة نيّة الجماعة و الامامة للامام أو لا</w:t>
      </w:r>
      <w:bookmarkEnd w:id="85"/>
    </w:p>
    <w:p>
      <w:pPr>
        <w:pStyle w:val="Heading4"/>
        <w:numPr>
          <w:ilvl w:val="3"/>
          <w:numId w:val="1"/>
        </w:numPr>
        <w:rPr/>
      </w:pPr>
      <w:bookmarkStart w:id="86" w:name="__RefHeading___Toc17707154_1280447820"/>
      <w:bookmarkStart w:id="87" w:name="_Toc30"/>
      <w:bookmarkEnd w:id="86"/>
      <w:r>
        <w:rPr>
          <w:rtl w:val="true"/>
        </w:rPr>
        <w:t>اشارة</w:t>
      </w:r>
      <w:bookmarkEnd w:id="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انعقاد الجماعة في غير الجمعة و العيدين نيّة الامام الجماعة و الامامة، فلو لم ينوها مع اقتداء غيره به تحقّقت الجماعة، سواء كان الامام ملتفتا لاقتداء الغير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حصول الثواب في حقّه موقوف على نيّة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المأموم فلابدّ له من نيّة الائتمام فلو لم ينوه لم تتحقّق الجماعة في حقّه و ان تابعه في الأقوال و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أتى بجميع ما يجب على المنفرد صحّت صلاته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وحدة الامام فلو نوى الاقتداء باثنين و لو كانا متقارنين في الأقوال و الأفعال لم تصحّ جماعة، و تصحّ فرادى ان أتى بما يجب على المنفرد و لم يقصد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تعيين الامام بالاسم أو الوصف أو الاشارة الذهنيّة أو الخارجيّة، فيكفي التعيين الاجمالي كنيّة الاقتداء بهذا الحاضر، أو بمن يجهر في صلاته مثلاً من الأئمّة الموجودين أو نحو ذلك، و لو نوى الاقتداء بأحدهذين أو أحد هذه الجماعة لم تصحّ جماعة و ان كان من قصده تعيين </w:t>
      </w:r>
    </w:p>
    <w:p>
      <w:pPr>
        <w:pStyle w:val="BookText"/>
        <w:rPr/>
      </w:pPr>
      <w:r>
        <w:rPr>
          <w:rFonts w:ascii="Amiri" w:hAnsi="Amiri" w:eastAsia="Amiri" w:cs="Amiri"/>
          <w:color w:val="111111"/>
          <w:sz w:val="28"/>
          <w:sz w:val="28"/>
          <w:szCs w:val="28"/>
          <w:rtl w:val="true"/>
          <w:lang w:bidi="ar-SA"/>
        </w:rPr>
        <w:t>أحدهما بعد ذلك في الأثناء أو بعد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الاقتداء التي تستفاد من الروايات عبارة عن ربط معنوي بين المأموم و الامام فهي منوطة بالقصد، و لو كان خاليا من القصد و النيّة لم يكن هناك اقتداء و لذا من تابع أفعال صلاته لأفعال صلاة شخص حتّى يسلم من الوسوسة و الشكّ لم يكن مقتديا، و كذا من صادف له هذه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في تحقّق الجماعة نيّة الاقتداء من قِبل المأموم و ان لم يكن الامام ملتفتا، بل لو صلّى بنيّة الانفراد مع علمه بأنّ من خلفه يأتمّ به صحّ عند علمائنا على ما في محكي التذكرة؛ لأنّ أفعال الامام مساوية لأفعال المنفرد في الكيفيّة و الأحكام فلا وجه لاعتبار تمييز أحدهما عن الآخر، و لذلك ورد في الرواية عن أبي عبداللّه عليه السلام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 في رجلين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امامك،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امامك،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أئتمّ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فاسدة و ليستأنفا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لابدّ في صحّة الجماعة للمأموم و جريان أحكامها عليه من نيّة الائتمام بلا خلاف نقلاً و تحصيلاً، بل هو مجمع عليه كذلك، بل في المنتهى أنّه قول كلّ من يحفظ عنه العلم؛ اذ من أصول المذهب و قواعده توقّف العبادات على النيّات، فلو لم ينوه حينئذ كان منفردا كما صرّح به غير واحد من الأصحاب كالفاضل في التذكرة و الشهيدين و غيرهم، بل لاأجد فيه خلافا، و لاتبطل صلاته الاّ بما تبطل به 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1"/>
      </w:r>
      <w:bookmarkStart w:id="88" w:name="pg19472_260627"/>
    </w:p>
    <w:p>
      <w:pPr>
        <w:pStyle w:val="Heading4"/>
        <w:numPr>
          <w:ilvl w:val="3"/>
          <w:numId w:val="1"/>
        </w:numPr>
        <w:rPr/>
      </w:pPr>
      <w:bookmarkStart w:id="89" w:name="__RefHeading___Toc17707156_1280447820"/>
      <w:bookmarkStart w:id="90" w:name="_Toc31"/>
      <w:bookmarkEnd w:id="88"/>
      <w:bookmarkEnd w:id="89"/>
      <w:r>
        <w:rPr>
          <w:rtl w:val="true"/>
        </w:rPr>
        <w:t xml:space="preserve">فرع </w:t>
      </w:r>
      <w:r>
        <w:rPr>
          <w:rtl w:val="true"/>
        </w:rPr>
        <w:t xml:space="preserve">: </w:t>
      </w:r>
      <w:r>
        <w:rPr>
          <w:rtl w:val="true"/>
        </w:rPr>
        <w:t>في وجوب وحدة الامام</w:t>
      </w:r>
      <w:bookmarkEnd w:id="90"/>
    </w:p>
    <w:p>
      <w:pPr>
        <w:pStyle w:val="BookText"/>
        <w:rPr/>
      </w:pPr>
      <w:r>
        <w:rPr>
          <w:rFonts w:ascii="Amiri" w:hAnsi="Amiri" w:eastAsia="Amiri" w:cs="Amiri"/>
          <w:color w:val="111111"/>
          <w:sz w:val="28"/>
          <w:sz w:val="28"/>
          <w:szCs w:val="28"/>
          <w:rtl w:val="true"/>
          <w:lang w:bidi="ar-SA"/>
        </w:rPr>
        <w:t>و لو نوى الاقتداء باثنين و لو كانا متقارنين في الأقوال و الأفعال لم تصحّ ان لم يراع شرط الانفراد، بلا خلاف فيه و لعلّه من القطعيّات المتسالم عليها فيما بينهم، و انّه لم يعهد من المعصومين عليهم السلام و أصحابهم ذلك أي الاقتداء باثنين فعلاً أو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لابدّ له أن يعيّن الامام في نيّته لو كان أكثر من واحد و يحصل</w:t>
      </w:r>
    </w:p>
    <w:p>
      <w:pPr>
        <w:pStyle w:val="BookText"/>
        <w:rPr/>
      </w:pPr>
      <w:r>
        <w:rPr>
          <w:rFonts w:ascii="Amiri" w:hAnsi="Amiri" w:eastAsia="Amiri" w:cs="Amiri"/>
          <w:color w:val="111111"/>
          <w:sz w:val="28"/>
          <w:sz w:val="28"/>
          <w:szCs w:val="28"/>
          <w:rtl w:val="true"/>
          <w:lang w:bidi="ar-SA"/>
        </w:rPr>
        <w:t>التعيين بالاسم أو الوصف أو الاشارة الذهنيّة أو الخارجيّة كما مثّل به الماتن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لا خلاف نقلاً و تحصيلاً في لابدّيّة القصد الى امام متّحد معيّن بالاسم أو بالاشارة أو بالصفة أو بغيرها، بل يكفي القصد الذهني بعد احراز جامعيّته لشرائط الامامة في صحّة الصلاة جماعة، بل كأنّه مجمع عليه؛ لأصالة عدم ترتّب أحكامها من سقوط القراءة و نحوها بعد الشكّ في تناول الاطلاقات أو القطع بالعدم؛ لعدم المعهوديّة، بل معهوديّة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بين يديه اثنان و نوى الائتمام بهما أو بأحدهما و لم يعيّن لم تنعقد صلاته قطعا؛ لعدم ثبوت مقتضى الصحّة في النصوص و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الترديد في المصداق كالترديد في المفهوم كما لو قصد الصلاة خلف زيد أو العالم منهما و لم يعرف أنّ هذا زيد أو هذا، و أنّ هذا عالم أو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2"/>
      </w:r>
      <w:bookmarkStart w:id="91" w:name="pg19472_260628"/>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الاقتداء بالمأموم فيشترط أن لايكون امامه مأموما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المعهوديّة، و الشكّ في تناول الاطلاقات له، و الأصل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جواز الائتمام بالمأموم كما حكي في التذكرة و الذكرى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92" w:name="__RefHeading___Toc17707158_1280447820"/>
      <w:bookmarkStart w:id="93" w:name="_Toc32"/>
      <w:bookmarkEnd w:id="92"/>
      <w:r>
        <w:rPr>
          <w:rtl w:val="true"/>
        </w:rPr>
        <w:t>فيما لو شكّ في أنّه نوى الائتمام أم لا</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نوى الائتمام أم لا بنى على العدم و أتمّ منفردا، و ان علم أنّه قام بنيّة الدخول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ظهر عليه أحوال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كالانصات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الالتفات و لحوق أحكام الجماعة و ان كان الأحوط الاتمام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ناويا للجماعة و رأى نفسه مقتديا و شكّ في أنّه من أوّل الصلاة نوى الانفراد أو الجماعة فالأمر أسهل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النيّة للفعل هي القصد اليه الذي يوجب تحريك الأعضاء نحوه فمن قصد أن يصلّي بالجماعة و خرج الى المسجد فهو ناوٍ و قاصد و عازم على اقامة الجماعة و الائتمام بالامام المعيّن و عليه لو علم أنّه كبّر للصلاة و شكّ في الائتمام فشكّه ليس بشيء؛ لاستصحاب الارادة السابقة ان لم يحتمل انفساخ عزمه السابق حين دخوله في الصلاة و ان كان مشغولاً بالقراءة فانّه يحمل على الخطأ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احتمل انفساخ عزمه السابق حين دخوله في الصلاة فلا اشكال أيضا في جريان الاستصحاب و ان كان مشغولاً بالقراءة فانّه يحمل على الخطأ، مع أنّ قاعدة التجاوز في الفرعين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خرج من بيته بقصد الصلاة في </w:t>
      </w:r>
    </w:p>
    <w:p>
      <w:pPr>
        <w:pStyle w:val="BookText"/>
        <w:rPr/>
      </w:pPr>
      <w:r>
        <w:rPr>
          <w:rFonts w:ascii="Amiri" w:hAnsi="Amiri" w:eastAsia="Amiri" w:cs="Amiri"/>
          <w:color w:val="111111"/>
          <w:sz w:val="28"/>
          <w:sz w:val="28"/>
          <w:szCs w:val="28"/>
          <w:rtl w:val="true"/>
          <w:lang w:bidi="ar-SA"/>
        </w:rPr>
        <w:t>المسجد و كان من عادته عدم الالتزام بالجماعة و أنّه كان قد يصلّي جماعة و قد يصلّي فرادى، فهذا ان شكّ في الائتمام فالأصل عدمه الاّ اذا ظهر منه حالة الاقتداء من كونه في الصفّ و كان صامتا في الجهريّة أو مسبّحا في الاخفاتيّة، و يتابع الامام في أفعاله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شكّ في أنّه هل نوى الائتمام أم لا بنى على عدمه الاّ أن يكون مشغولاً بأفعال الجماعة مثل التسبيح في الاخفاتيّة و الانصات في الجهريّة و متابعته للامام في القنوت و سائر أفعاله فلايلتفت حينئذ الى شكّه؛ لكونه شكّا في الشيء بعد تجاوز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حصول نيّة الائتمام دخوله في المسجد مثلاً بقصد الجماعة و قيامه اليها و ان لم يلتفت حين تلبّسه بالصلاة الى وجه عمله لما عرفت في مبحث النيّة من كفاية الداعي الباقي في النفس المسمّى في عرف الفقهاء بالاستدامة الحكميّة التي هي من أثر الارادة السابقة المقتضية لايقاع الفعل تدريجا على حسب ما أراده في صحّة العبادة فلو قام الى الصلاة بهذا العزم ثمّ وجد نفسه حال تلبّسه بالصلاة مشغولاً بوظيفة المنفرد كالقراءة و نحوها، فان لم يحتمل انفساخ عزمه السابق حين دخوله في الصلاة بنى على ما قام اليه و لايعتدّ بما يفعله من وظيفة المنفرد، و ان احتمل ذلك فهل يبني على كونه جامعا أو منفردا؟ وجهان، من أصالة عدم انفساخ عزمه المستلزم لصدور هذا الفعل منه خطأً أو بارادة غير منافية لقصد الجماعة، و من أصالة عدم صدور وظيفة المنفرد منه خطأً و عدم كونه بارادة أخرى غير منافية لنيّة الجماعة، للأصل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 أقوى؛ اذ لايثبت بأصالة عدم الخطأ انفساخ عزمه السابق حتّى يرفع اليد عن أثره، ولكن الأحوط تجديد نيّة الانفراد و اتمام صلاته كذلك ان جوّزناها اختيارا كما هو المختار، أو تجديد نيّة الاقتداء ان قلنا بجوازه للمنفرد و الاّ فاتمام صلاته مأموما ثمّ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4"/>
      </w:r>
      <w:bookmarkStart w:id="94" w:name="pg19472_260630"/>
    </w:p>
    <w:p>
      <w:pPr>
        <w:pStyle w:val="Heading3"/>
        <w:numPr>
          <w:ilvl w:val="2"/>
          <w:numId w:val="1"/>
        </w:numPr>
        <w:rPr/>
      </w:pPr>
      <w:bookmarkStart w:id="95" w:name="__RefHeading___Toc17707160_1280447820"/>
      <w:bookmarkStart w:id="96" w:name="_Toc33"/>
      <w:bookmarkEnd w:id="94"/>
      <w:bookmarkEnd w:id="95"/>
      <w:r>
        <w:rPr>
          <w:rtl w:val="true"/>
        </w:rPr>
        <w:t>فيما اذا نوى الاقتداء بشخص فبان أنّه شخص آخر</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الاقتداء بشخص على أنّه زيد فبان أنّه عمرو فان لم يكن عمرو عادلاً بطلت جماعته و صلاته أيضا اذا ترك القراءة أو أتى بما يخالف صلاة المنفرد، و الاّ صحّت على الأقوى، و ان التفت في الأثناء و لم يقع منه ما ينافي صلاة المنفرد أتمّ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عمرو أيضا عادلاً ففي المسألة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أن يكون قصده الاقتداء بزيد و تخيّل أنّ الحاضر هو زيد، و في هذه الصورة تبطل جماعته و صلاته أيضا ان خالفت 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 يكون قصده الاقتداء بهذا الحاضر، ولكن تخيّل أنّه زيد فبان أنّه عمرو، و في هذه الصورة الأقوى صحّة جماعته و صلاته، فالمناط ما قصده لا ما تخيّله من باب الاشتباه في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لابدّ من نيّة الائتمام و القصد الى امام معيّن، بالاسم أو الصفة أو بكونه هذا الحاضر و ان لم يعلم باسمه أو صفته اذا علم استجماعه لشرائط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الاقتداء بالحاضر على أنّه زيد فبان عمروا ففي ترجيح الاشارة على الاسم فيصحّ، أو العكس فيبطل،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عيّن بغير وصف كونه الامام الحاضر فأخطأ بطلت صلاته؛ لأنّه لم ينو الاقتداء بهذا المصلّي، و ما نواه لم يقع له؛ لعدم امكانه، فبطلت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البحث لو عيّن الميّت في صلاة الجنازة و أخطأ فانّه يجب عليه اعادة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اقتدى بمعيّن جامع للشرائط على أنّه زيد فبانأنّه عمرو، ففي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بأنّه ان نوى الاقتداء و المتابعة لهذا الحاضر و ان ظنّ أنّه زيد من غير قصد زيد و لهذا الحاضر الذي هو زيد، صحّ الائتمام؛ للمطلقات، و عدم ثبوت ايجاب هذا الاختلاف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نوى الاقتداء بزيد و ان ظنّ أنّه الحاضر لم يصحّ؛ لأنّ من اقتدى به لم يتابعه و من تابعه لم يقتد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أثناء الصلاة أو بعدها فيما نوى من هذه الأقسام صحّت صلاته؛ للشكّ في تحقّق ما يجب عليه بعد الانتقال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نوى الاقتداء بمعيّن جامع للشرائط على أنّه زيد العادل فبان أنّه عمرو الفاسق فالجماعة باطلة ولكنّها صحيحة فرادى ان لم يفعل ما كان عمده و سهوه موجبا للبطلان كزيادة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بطلان الجماعة دون الفرادى أنّ الجماعة و الفرادى ليستا طبيعتين مختلفتين بل هما طبيعة واحدة فان عرض عليها الاجتماع مع شرائط خاصّة تكون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فرادى ليست لها نيّة الاّ نيّة الصلاة لا الصلاة المقيّدة بالفرادى، فاذا لم تكن جماعة فهي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نحن فيه حيث كان بعض شرائطها مفقودا أي العدالة للامام فالجماعة باطلة، و أمّا نفس الصلاة فصحيحة؛ لأنّ المصلّي أتى بما هو تكليفه الاّ أنّه ترك القراءة و هذا لايضرّ لما سيأتي من صحّة صلاة من اقتدى بمعيّن بتخيّل أنّه عادل فانكشف أنّه كان يهوديّا 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الصلاة الاّ من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شاملة للغفلة و السهو و الجهل دون العمد، فهذا ترك القراءة لجهله أو غفلته بعدم وجود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بما هو مبطل للصلاة مطلقا و لو عن سهو فصلاته باطلة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اقتدى بزيد العادل فانكشف أنّه عمرو العادل فصلاته صحيحة؛ لأنّها جامعة للشرائط، فانّ المصلّي اقتدى بهذا الحاضر العادل فلايضرّ خطأه هذا </w:t>
      </w:r>
    </w:p>
    <w:p>
      <w:pPr>
        <w:pStyle w:val="BookText"/>
        <w:rPr/>
      </w:pPr>
      <w:r>
        <w:rPr>
          <w:rFonts w:ascii="Amiri" w:hAnsi="Amiri" w:eastAsia="Amiri" w:cs="Amiri"/>
          <w:color w:val="111111"/>
          <w:sz w:val="28"/>
          <w:sz w:val="28"/>
          <w:szCs w:val="28"/>
          <w:rtl w:val="true"/>
          <w:lang w:bidi="ar-SA"/>
        </w:rPr>
        <w:t>بنيّة الاقتداء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ما نواه لم يقع و ما وقع لم ينوه لايجري هنا؛ لأنّ شرائط الجماعة موجودة و من جملتها نيّة الاقتداء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في الجواهر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الفرق في ذلك بين ظهور ذلك بعد الفراغ أو في الأثناء؛ اذ نيّة الانفراد هنا كعدمها؛ لعدم وقوع ما نواه و عدم نيّة ما وقع عنه و فائدة التعيين التوصّل به الى الواقع لا أنّه يكفي و ان 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بالبطلان غير واحد بل ربّما يظهر من كلماتهم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 اجماعهم عليه فهو و الاّ فللنظر فيه مجال كما اعترف به شيخنا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اعترفوا بأنّه لو اقتدى بهذا الحاضر معتقدا أنّه زيد فبان أنّه عمرو لم يقدح ذلك في صحّة اقتدائه لكون مقتداه متعيّنا لديه بالاشارة، و اعتقاد كونه زيدا لايخرجه عن كونه بعينه مقصودا بالاقتداء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نحن فيه لا محالة يؤوّل الى ذلك لما أشرنا اليه آنفا من أنّ الائتمام علاقة خارجيّة لايعقل تعلّقه بمفهوم زيد بل بالشخص الخارجي الذي اعتقده زيدا و هو هذا الحاضر فاعتقاد صدق عنوان زيد على هذا الحاضر سبب لقصد الائتمام بهذا الشخص الحاضر بعينه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الائتمام لايتعلّق قصده الاّ بهذا الشخص الخارجي الحاضر بين يدي المصلّين المربوطة أفعالهم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مدخليّة وصف الحضور فيما تعلّق به قصد الاقتداء، و انّما المقصود الاقتداء بزيد من حيث هو المتصادق على هذا الحاضر بزعمه ولكن نقول انّه اذا اعتقد أنّ زيدا هو هذا الشخص الحاضر فقد قصد الاقتداء بزيد أوّلاً و بالذات و قصد الاقتداء بهذا الشخص ثانيا و بالعرض فان قصد ايقاع فعل على عنوان يستتبع قصد ايقاعه على عنوان آخر صادق عليه باعتقاد الفاعل، فانّ من قصد اهانة زيد من حيث هو مع علمه بأنّه ابن عمرو فأهان ابن عمرو فيصدق أنّه قصد اهانة ابن عمرو و لو من حيث انّه زيد لا من حيث هو، فاذا تبيّن أنّ ابن عمرو لم يكن زيدا يصدق أنّه أهانه عن قصد و مثل هذا القصد التبعي كافٍ في صحّة الاقتداء؛ اذ لا دليل على اعتبار </w:t>
      </w:r>
      <w:bookmarkStart w:id="97" w:name="pg19472_260633"/>
    </w:p>
    <w:p>
      <w:pPr>
        <w:pStyle w:val="BookText"/>
        <w:rPr/>
      </w:pPr>
      <w:bookmarkEnd w:id="97"/>
      <w:r>
        <w:rPr>
          <w:rFonts w:ascii="Amiri" w:hAnsi="Amiri" w:eastAsia="Amiri" w:cs="Amiri"/>
          <w:color w:val="111111"/>
          <w:sz w:val="28"/>
          <w:sz w:val="28"/>
          <w:szCs w:val="28"/>
          <w:rtl w:val="true"/>
          <w:lang w:bidi="ar-SA"/>
        </w:rPr>
        <w:t>أزيد من ذلك كما صرّح بذلك كلّه شيخنا المرتضى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كلّه ولكن الدليل المزبور لايستدعي الاّ فساد القدوة لا بطلان أصل الصلاة فالوجه اجراء أحكام المنفرد عليه لما عرفت في مبحث النيّة من أنّ الجماعة و الفرادى ليستا ماهيّتين مختلفتين بالنوع حتّى يتوقّف تمييز كلّ منهما عن الأخرى بالقصد بل هي كيفيّة خاصّة اعتبرها الشارع موجبة لتأكّد مطلوبيّة الصلاة الواجبة عليه من حيث هو و يلحقها أحكام خاصّة تبعا لتلك الخصوصيّة فلو أخلّ بها فاتته الجماعة دون أصل الصلاة الاّ أن يخلّ بشيء من واجباتها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118"/>
      </w:r>
    </w:p>
    <w:p>
      <w:pPr>
        <w:pStyle w:val="Heading3"/>
        <w:numPr>
          <w:ilvl w:val="2"/>
          <w:numId w:val="1"/>
        </w:numPr>
        <w:rPr/>
      </w:pPr>
      <w:bookmarkStart w:id="98" w:name="__RefHeading___Toc17707162_1280447820"/>
      <w:bookmarkStart w:id="99" w:name="_Toc34"/>
      <w:bookmarkEnd w:id="98"/>
      <w:r>
        <w:rPr>
          <w:rtl w:val="true"/>
        </w:rPr>
        <w:t>فيما اذا صلّى اثنان و بعد الفراغ عُلم أنّ كلاًّ منهما نوى الامامة أو الائتمام للآخر</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اثنان و بعد الفراغ علم أنّ نيّة كلّ منهما الامامة للآخر صحّت صلاتهما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أنّ نيّة كلّ منهما الائتمام بالآخر استأنف كلّ منهما الصلاة اذا كانت مخالفة لصلاة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شكّا فيما أضمراه فالأحوط الاستئناف و ان كان الأقوى الصحّة اذا كان الشكّ بعد الفراغ أو قبله مع نيّة الانفراد بعد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هذه المسألة خبر السكوني عن أبي عبداللّه عليه السلام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 في رجلين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امامك،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امامك،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أئتمّ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فاسدة وليستأنفا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عدم الفرق بين اقترانهما في النيّة أو افتراقهما لاطلاق الخبر و </w:t>
      </w:r>
      <w:bookmarkStart w:id="100" w:name="pg19472_260634"/>
    </w:p>
    <w:p>
      <w:pPr>
        <w:pStyle w:val="BookText"/>
        <w:rPr/>
      </w:pPr>
      <w:bookmarkEnd w:id="100"/>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شكّا فيما أضمراه و كان الشكّ بعد الفراغ فتصحّ صلاتهما؛ لقاعدة الفراغ، و كذا لو نويا الانفراد بعد الشكّ؛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صلّى اثنان فقال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اماما، صحّت صلاتهما بلا خلاف أجده فيه، بل في ظاهر الروض و الرياض الاجماع عليه، بل هو صريح المنتهى؛ لمساواة صلاة الامام صلاة المنفرد من كلّ وجه في القراءة و غيرها، و نيّة الامامة ليست منوّعة بل هي كنيّة المسجديّة بخلاف نيّة المأموميّة لاختصاصها بأحكام كثيرة و لخبر السكوني المعمول به هنا بين الأصحاب كما اعترف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مأموما بحيث علم صحّة قولهما لم تصحّ صلاتهما بلا خلاف أجده فيه، بل ظاهر جماعة الاجماع، بل هو صريح التذكرة للاخلال بالقراءة و للخبر المتقدّم المنجبر ضعفه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20"/>
      </w:r>
    </w:p>
    <w:p>
      <w:pPr>
        <w:pStyle w:val="Heading3"/>
        <w:numPr>
          <w:ilvl w:val="2"/>
          <w:numId w:val="1"/>
        </w:numPr>
        <w:rPr/>
      </w:pPr>
      <w:bookmarkStart w:id="101" w:name="__RefHeading___Toc17707164_1280447820"/>
      <w:bookmarkStart w:id="102" w:name="_Toc35"/>
      <w:bookmarkEnd w:id="101"/>
      <w:r>
        <w:rPr>
          <w:rtl w:val="true"/>
        </w:rPr>
        <w:t>في حكم نقل النيّة من امام الى امام آخر</w:t>
      </w:r>
      <w:bookmarkEnd w:id="102"/>
    </w:p>
    <w:p>
      <w:pPr>
        <w:pStyle w:val="Heading4"/>
        <w:numPr>
          <w:ilvl w:val="3"/>
          <w:numId w:val="1"/>
        </w:numPr>
        <w:rPr/>
      </w:pPr>
      <w:bookmarkStart w:id="103" w:name="__RefHeading___Toc17707166_1280447820"/>
      <w:bookmarkStart w:id="104" w:name="_Toc36"/>
      <w:bookmarkEnd w:id="103"/>
      <w:r>
        <w:rPr>
          <w:rtl w:val="true"/>
        </w:rPr>
        <w:t>اشارة</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و الأحوط عدم نقل نيّته من امام الى امام آخر اختيارا، و ان كان الآخر أفضل و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عرض للامام ما يمنعه من اتمام صلاته من موت أو جنون أو اغماء أو صدور حدث بل ولو لتذكّر حدث سابق جاز للمأمومين تقديم امام آخر و اتمام الصلاة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ذلك لو عرض له ما يمنعه من اتمامها مختارا كما لو صار فرضه الجلوس حيث لايجوز البقاء على الاقتداء به؛ لما يأتي من عدم جواز ائتمام القائم بالقاعد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عرض للامام ما يمنعه من اتمام صلاته، جاز للمأمومين تقديم امام آخر و </w:t>
      </w:r>
    </w:p>
    <w:p>
      <w:pPr>
        <w:pStyle w:val="BookText"/>
        <w:rPr/>
      </w:pPr>
      <w:r>
        <w:rPr>
          <w:rFonts w:ascii="Amiri" w:hAnsi="Amiri" w:eastAsia="Amiri" w:cs="Amiri"/>
          <w:color w:val="111111"/>
          <w:sz w:val="28"/>
          <w:sz w:val="28"/>
          <w:szCs w:val="28"/>
          <w:rtl w:val="true"/>
          <w:lang w:bidi="ar-SA"/>
        </w:rPr>
        <w:t>اتمام الصلاة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أنّه سئل عن رجل أمّ قوما فصلّى بهم ركعة ثمّ مات،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 رجلاً آخر فيعتدّ بالركعة و يطرحون الميّت خلفهم و يغتسل من مسّه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منها صحيحة علي بن جعفر أنّه سأل أخاه موسى بن جعفر عليه السلام عن الامام أحدث فانصرف و لم يقدّم أحدا، ما حال القوم؟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لهم الاّ بامام، فليقدم بعضهم فليتمّ بهم ما بقي منها و قد تمّت صلاتهم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منها صحيحة عبداللّه بن سنان عن الصادق عليه السلام في امام قدّم مسبوقا بركعة،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أتمّ صلاة القوم بهم فليومِ اليهم يمينا و شمالاً فلينصرفوا ثمّ ليكمل هو ما فاته من صلاته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منها صحيحة جميل بن درّاج عن الصادق عليه السلام في رجل أمّ قوما على غير وضوء فانصرف و قدّم رجلاً و لم يدر المقدّم ما صلّى الامام قبله،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يذكّره من خلفه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منها صحيحة معاوية بن عمّار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يأتي المسجد و هم في الصلاة و قد سبقه الامام بركعة أو أكثر فيعتلّ الامام فيأخذ بيده و يكون أدنى </w:t>
      </w:r>
    </w:p>
    <w:p>
      <w:pPr>
        <w:pStyle w:val="BookText"/>
        <w:rPr/>
      </w:pPr>
      <w:r>
        <w:rPr>
          <w:rFonts w:ascii="Amiri" w:hAnsi="Amiri" w:eastAsia="Amiri" w:cs="Amiri"/>
          <w:color w:val="111111"/>
          <w:sz w:val="28"/>
          <w:sz w:val="28"/>
          <w:szCs w:val="28"/>
          <w:rtl w:val="true"/>
          <w:lang w:bidi="ar-SA"/>
        </w:rPr>
        <w:t>القوم اليه فيقدّمه؟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صلاة القوم ثمّ يجلس حتّى اذا فرغوا من التشهّد أومأ اليهم بيده عن اليمين و الشمال، و كان الذي أومأ اليهم بيده التسليم و انقضاء صلاتهم، و أتمّ هو ما كان فاته أو بقي عليه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منها صحيحة زرارة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مع قوم في صلاتهم و هو لاينويها صلاة، و أحدث امامهم و أخذ بيد ذلك الرجل فقدّمه فصلّى بهم، أيجزؤهم صلاتهم بصلاته و هو لاينويها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للرجل أن يدخل مع قوم في صلاتهم و هو لاينويها صلاة بل ينبغي له أن ينويها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منها خبر طلحة بن زيد عن جعفر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أمّ قوما فأصابه رعاف بعدما صلّى ركعة أو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رجلاً ممّن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أو ركعتان؟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بهم الصلاة ثمّ يقدّم رجلاً فيسلّم بهم و يقوم هو فيتمّ بقيّة صلاته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امام تقدّم في الصلاة و هو جنب ناسيا أو أحدث حدثا أو رعف رعافا أو أزّا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بطنه فليجعل ثوبه على أنفه ثمّ لينصرف و ليأخذ بيد رجل فليصلّ مكانه، ثمّ ليتوضّأ و ليتمّ ما سبقه به من الصلاة، و ان كان جنبا فليغتسل و ليصلّ </w:t>
      </w:r>
    </w:p>
    <w:p>
      <w:pPr>
        <w:pStyle w:val="BookText"/>
        <w:rPr/>
      </w:pPr>
      <w:r>
        <w:rPr>
          <w:rFonts w:ascii="Amiri" w:hAnsi="Amiri" w:eastAsia="Amiri" w:cs="Amiri"/>
          <w:color w:val="111111"/>
          <w:sz w:val="28"/>
          <w:sz w:val="28"/>
          <w:szCs w:val="28"/>
          <w:rtl w:val="true"/>
          <w:lang w:bidi="ar-SA"/>
        </w:rPr>
        <w:t>الصلاة كلّها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يستفاد من هذه الأحاديث أنّه اذا عرض للامام عارض لايستطيع اتمام الصلاة سواء كان شرعيّا كحدوث الحدث أو التذكّر بسبقه ونحوه ممّا يقطع الصلاة، أو غيره كما لو أصابه مرض لابدّ له أن يقطع صلاته أو يتمّه جالسا و مضطجعا، و سواء كان متمكّنا من أن يأخذ بيد رجل فيقدّمه أو لم يكن كما لو مات أو أغمي عليه أو جنّ، فيجوز للمأمومين أن يقدّموا رجلاً منهم و يتمّوا صلاتهم به، أو يتقدّم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لايجب على الامام الاستنابة بل تستحبّ؛ جمعا بين الروايات المتقدّمة و بين 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بقوم ركعتين ثمّ أخبرهم أنّه ليس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فانّه ليس على الامام ضمان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كما أنّه لايجب على المأمومين تقديم رجل منهم أو تقدّم أحدهم و اتمام الصلاة بهم، بل يستحبّ و ذلك للجمع بين هذه الصحيحة المذكورة آنفا و بين صحيحة علي بن جعفر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تقديم من سبقه الامام؛ لصحيحة معاوية بن عمّار المتقدّمة و ان كان يكره لصحيحة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يؤمّ القوم فيحدث و يقدّم رجلاً قد سبق بركعة،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لايقدّم رجلاً قد سبق بركعة، ولكنيأخذ بيد غيره فيقدّمه</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يجوز أن يقدّم رجلاً لم يصلّ معهم كما هو ظاهر صحيحة معاوية بن عمّار </w:t>
      </w:r>
    </w:p>
    <w:p>
      <w:pPr>
        <w:pStyle w:val="BookText"/>
        <w:rPr/>
      </w:pPr>
      <w:r>
        <w:rPr>
          <w:rFonts w:ascii="Amiri" w:hAnsi="Amiri" w:eastAsia="Amiri" w:cs="Amiri"/>
          <w:color w:val="111111"/>
          <w:sz w:val="28"/>
          <w:sz w:val="28"/>
          <w:szCs w:val="28"/>
          <w:rtl w:val="true"/>
          <w:lang w:bidi="ar-SA"/>
        </w:rPr>
        <w:t>و صريح صحيحة زرارة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أحدث الامام أو أغمي عليه أو مات أو مرض، قدّم هو أو المأمومون من يتمّ بهم الصلاة، استحبابا لا وجوبا، عند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مالك و أبو حنيفة و الثوري و أحمد و اسحاق و أبو ثور و الشافعي في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يستنيب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يستنيب المنفرد و السابق، فان استنابه جاز أن يستنيب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جواز الاستخلاف بين أن يكون الامام قد سبقه الحدث أو أحدث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استخلاف الامام ليس بشرط، فلو تقدّم بعض المأمومين بنفسه و أتمّ الصلاة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استخلف اثنين حتّى يصلّي مع كلّ واحد منهما بعض الناس، جاز في غير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مات الامام أو أغمي عليه في الأثناء استنيب من يتمّ الصلاة بهم، بلا خلاف معتدّ به أجده، بل بالاجماع في الموت صرّح جماعة، بل في التذكرة ذلك أيضا فيه مع الاغماء، بل عن الذكرى و غيرها الاجماع في مطلق العذر الشامل للموت و غيره، و ان كنت لم أجد ذلك فيها، الاّ أنّ ظاهر الأصحاب عدم التوقّف فيه و في كلّ عذر مساوٍ للموت من جنون و نحوه، و ان كان لا تصريح في النصوص الاّ بالموت الاّ أنّ الظاهر الغاء الخصوصيّة و لو بمعونة الاتّفاق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أيضا عدم ارادة الشرطيّة من قوله عليه السلام في صحيح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لايجزي لو تقدّم بعضهم من غير تقديم منهم، بل هو أحد الأفراد أيضا، بل الظاهر أيضا عدم اعتبار كون المقدّم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عرض للامام ضرورة بأن سبقه الحدث أو الرعاف أو الأذى في بطنه أو ذكر أنّه كان على غير طهارة أو تمّت صلاته لسفر جاز أن يستنيب عنه من يتمّ الصلاة بالمأمومين بلا خلاف أجده في شيء من هذه الأعذار، بل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الاستخلاف عند علمائنا أجمع اذا أحدث أو عرض له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 xml:space="preserve">: </w:t>
      </w:r>
      <w:bookmarkStart w:id="105" w:name="pg19472_260639"/>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الاجماع على المرض و 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بالاجماع على ذلك صرّح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فالنصوص بها مستفيضة حدّ الاستفاضة ان لم تكن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اطلاق كثير كالفتاوى يقتضي عدم الفرق في النائب بين المأموم و الأجنبي كما صرّح به بعضهم، بل كاد يكون صريح صحيح جميل و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لاينبغي التوقّف في أنّه للمأمومين تقديم من يشاؤون اذا لم يقدّم الامام لهم من يأتمّون به، بل لبعضهم أن يتقدّم و ان لم يقدّمه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لهم أن لايأتمّوا بمن قدّمه لهم فيقدّمون غيره و يتمّون صلاتهم، كما أنّ لهم اتمام صلاتهم فرادى من غير ائتمام حتّى لو قلنا بعدم جواز نيّة الانفراد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3"/>
      </w:r>
    </w:p>
    <w:p>
      <w:pPr>
        <w:pStyle w:val="Heading4"/>
        <w:numPr>
          <w:ilvl w:val="3"/>
          <w:numId w:val="1"/>
        </w:numPr>
        <w:rPr/>
      </w:pPr>
      <w:bookmarkStart w:id="106" w:name="__RefHeading___Toc17707168_1280447820"/>
      <w:bookmarkStart w:id="107" w:name="_Toc37"/>
      <w:bookmarkEnd w:id="106"/>
      <w:r>
        <w:rPr>
          <w:rtl w:val="true"/>
        </w:rPr>
        <w:t xml:space="preserve">فرع </w:t>
      </w:r>
      <w:r>
        <w:rPr>
          <w:rtl w:val="true"/>
        </w:rPr>
        <w:t xml:space="preserve">: </w:t>
      </w:r>
      <w:r>
        <w:rPr>
          <w:rtl w:val="true"/>
        </w:rPr>
        <w:t>في نقل النيّة من امام الى امام آخر اختيارا</w:t>
      </w:r>
      <w:bookmarkEnd w:id="107"/>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يحرم مأموما ثمّ يصير اماما في موضع الاستخلاف، أو اذا نوى مفارقة الامام ثمّ ائتمّ به غيره، و كذا لو نقل نيّته الى الائتمام بامام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أدرك نفسان بعض الصلاة أو ائتمّ بالمسافر مقيمان، فسلّم الامام، جاز أن يأتمّ أحدهما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الامام الائتمام بغيره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عدول المنفرد الى الائتمام في أثناء الصلاة؟ فيه قولان، أقربهما العدم وفاقا للذخيرة؛ لعدم ثبوت التعبّد بمثله، و استصحاب الشغل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جوّزه الشيخ في الخلاف مدّعيا عليه الاجماع، و نفى عنه البأس </w:t>
      </w:r>
    </w:p>
    <w:p>
      <w:pPr>
        <w:pStyle w:val="BookText"/>
        <w:rPr/>
      </w:pP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يصلّي مع جماعة فحضرت طائفة أخرى يصلّون جماعة، فهل يجوز له أن يخرج نفسه من متابعة امامه و يوصل صلاته بصلاة الامام الآخر؟ فيه وجهان، أقربهما العدم؛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استوجه في التذكرة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زادت صلاة المأموم عن الامام بأن كان حاضرا أو مسبوقا، فهل يجوز اقتداؤه في التتمّة بأحد المؤتمّين أو منفرد أو امام آخر؟ 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الترك أحوط بل الأقرب؛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تقدّم من الروايات من جواز نقل النيّة من ائتمام امام عرض له عارض يمنعه من اتمام الصلاة يختصّ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نقل النيّة من الائتمام بامام آخر اختيارا و من دون أن يعرض للامام الأوّل عارض فلا دليل عليه، فاذا فعل ذلك نشكّ في ترتّب أحكام الجماعة عليه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لاتكون هناك وحدة المناط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لايجوز عدول المنفرد الى الائتمام؛ لأنّ الثابت من الروايات الواردة في مشروعيّة الجماعة و فضلها التي لها آثار يكون لمن اقتدى من أوّل صلاته و في مثل المورد الأصل عدم ترتّب تلك الآثار عليه؛ لعدم احراز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زادت صلاة المأموم عن الامام بأن كان حاضرا أو مسبوقا، فلايبعد أن يقال بجواز اقتدائه بأحد المؤتمّين أو منفرد أو امام آخر بعد المفارقة عنه لقرب وجود المناط فيه و الترك أحوط</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و الأحوط عدم نقل نيّته من امام الى امام آخر اختيارا و ان كان الآخر أفضل و أرجح؛ لأصالة عدم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اطلاق يرجع اليه في اثباتها، بل اطلاق أدلّة الأحكام الأوّليّة ينفيها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بعض الى الجواز و </w:t>
      </w:r>
      <w:bookmarkStart w:id="108" w:name="pg19472_260641"/>
    </w:p>
    <w:p>
      <w:pPr>
        <w:pStyle w:val="BookText"/>
        <w:rPr/>
      </w:pPr>
      <w:bookmarkEnd w:id="108"/>
      <w:r>
        <w:rPr>
          <w:rFonts w:ascii="Amiri" w:hAnsi="Amiri" w:eastAsia="Amiri" w:cs="Amiri"/>
          <w:color w:val="111111"/>
          <w:sz w:val="28"/>
          <w:sz w:val="28"/>
          <w:szCs w:val="28"/>
          <w:rtl w:val="true"/>
          <w:lang w:bidi="ar-SA"/>
        </w:rPr>
        <w:t>استدلّ له بالاستصحاب و بالنصوص الواردة في جواز نقل النيّة اذا عرض للامام ما يمنعه من اتمام صلاته؛ لالغاء خصوصيّة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اليقين السابق انّما كان في جواز الائتمام بالثاني في ابتداء الصلاة و هو غير مشكوك، و المشكوك الذي هو الائتمام به في الأثناء لم يكن له متيقّن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الغاء خصوصيّة مورد النصوص فغير ظاهر، اذ لايساعده ارتكاز عرفي و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للمنفرد العدول الى الائتمام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هذه المسألة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7707170_1280447820"/>
      <w:bookmarkStart w:id="110" w:name="_Toc38"/>
      <w:bookmarkEnd w:id="109"/>
      <w:r>
        <w:rPr>
          <w:rtl w:val="true"/>
        </w:rPr>
        <w:t>في العدول من الائتمام الى الانفراد</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الائتمام الى الانفراد و لو اختيارا في جميع أحوال الصلاة على الأقوى و ان كان ذلك من نيّته في أوّل الصلاة لكنّ الأحوط عدم العدول الاّ لضرورة و لو دنيويّة خصوصا في الصورة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 الشيخ في الخلاف نقل النيّة من الجماعة الى الانفراد، و أنّ من سبق الامام في ركوعه أو سجوده و تمّم صلاته و نوى مفارقته صحّت صلاته لعذر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الامام لغير عذر بطلت صلاته، و ان فارقه لعذر و تمّم صلاته صحّت صلاته، و لاتجب عليه اعادتها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للمأموم أن ينقل نيّته من الائتمام الى الانفراد لعذر كان أو لغيره، عند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قولي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صلى الله عليه و آله صلّى بطائفة </w:t>
      </w:r>
    </w:p>
    <w:p>
      <w:pPr>
        <w:pStyle w:val="BookText"/>
        <w:rPr/>
      </w:pPr>
      <w:r>
        <w:rPr>
          <w:rFonts w:ascii="Amiri" w:hAnsi="Amiri" w:eastAsia="Amiri" w:cs="Amiri"/>
          <w:color w:val="111111"/>
          <w:sz w:val="28"/>
          <w:sz w:val="28"/>
          <w:szCs w:val="28"/>
          <w:rtl w:val="true"/>
          <w:lang w:bidi="ar-SA"/>
        </w:rPr>
        <w:t>يوم ذات الرقاع ركعة، ثمّ خرجت من صلاته و أتمّت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 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صلاته، سواء كان لعذر أو لا،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الامام ليؤتمّ به فلاتختلفوا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بموجبه مادام في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المختار عندنا أنّه ان نوى الانفراد في الجماعة المندوبة جاز مطلقا لعذر كان أو لا، وفاقا للأكثر، بل المشهور بين الأصحاب نقلاً و تحصيلاً، بل في المدارك و الحدائق أنّه المعروف من كلام الأصحاب، بل في الرياض نفي ظهور الخلاف فيه الاّ من المبسوط، بل في ظاهر المنتهى أو صريحه و التذكرة و عن صريح نهاية الأحكام و ارشاد الجعفريّة الاجماع عليه، بل لعلّه كما قيل ظاهر الخلاف أو صريحه أيضا، و هو الحجّة بعد اعتضاده بالأصل، و باطلاق ما دلّ على جواز التسليم قبل الامام، و باستصحاب بقاء جواز الانفراد له، و بظهور الأدلّة في استحباب الجماعة ابتداءً و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جواز نيّة الانفراد لعذر كان أو لا، و ان كان من قصده ذلك قبل الائتمام، 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اليه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العظيمة كادت تكون اجماعيّة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ما دلّ على جواز التسليم قبل الامام كاطلاق صحيحة أبي المغراء عن أبي عبداللّه عليه السلام في الرجل يصلّي خلف امام فسلّم قبل الامام،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صحيحة أخرى له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يكون خلف الامام فيسهو فيسلّم </w:t>
      </w:r>
    </w:p>
    <w:p>
      <w:pPr>
        <w:pStyle w:val="BookText"/>
        <w:rPr/>
      </w:pPr>
      <w:r>
        <w:rPr>
          <w:rFonts w:ascii="Amiri" w:hAnsi="Amiri" w:eastAsia="Amiri" w:cs="Amiri"/>
          <w:color w:val="111111"/>
          <w:sz w:val="28"/>
          <w:sz w:val="28"/>
          <w:szCs w:val="28"/>
          <w:rtl w:val="true"/>
          <w:lang w:bidi="ar-SA"/>
        </w:rPr>
        <w:t>قبل أن يسلّم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صحيحة الحلبي عن أبي عبداللّه عليه السلام في الرجل يكون خلف الامام فيطيل الامام التشهّد؟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من خلفه و يمضي لحاجته ان أحبّ</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خلف الامام فيطوّل الامام بالتشهّد فيأخذ الرجل البول أو يتخوّف على شيء يفوت، أو يعرض له وجع،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هو و ينصرف و يدع الامام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الأدلّة الواردة في استحباب الجماعة ابتداءً، استحبابها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الائتمام انّما يفيد الفضيلة فتبطل بفواته دون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لايلزم من عدم وجوب الجماعة ابتداءً، عدم وجوبها استدامة، و أنّ نيّة الائتمام كما تفيد الفضيلة كذا تفيد صحّة الصلاة على هذا الوجه، فيجب فواتها بنيّة المفارقة و الانفراد الى أن يأتي بها على وجه آخر معلوم من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الجماعة مندوبة، و لاتجب المندوبة بالشروع عندهم الاّ الحجّ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الجماعة ليست من الأوصاف المقوّمة المنوّعة، و تكون كالمسجديّة، و ثبوت بعض الأحكام لها لايستلزم كونها مقوّمة منوّعة لها فلايوجب المفارقة عنها ابطال الصلاة</w:t>
      </w:r>
      <w:r>
        <w:rPr>
          <w:rFonts w:eastAsia="Amiri" w:cs="Amiri" w:ascii="Amiri" w:hAnsi="Amiri"/>
          <w:color w:val="111111"/>
          <w:sz w:val="28"/>
          <w:szCs w:val="28"/>
          <w:rtl w:val="true"/>
          <w:lang w:bidi="ar-SA"/>
        </w:rPr>
        <w:t xml:space="preserve">. </w:t>
      </w:r>
      <w:bookmarkStart w:id="111" w:name="pg19472_260644"/>
    </w:p>
    <w:p>
      <w:pPr>
        <w:pStyle w:val="BookText"/>
        <w:rPr/>
      </w:pPr>
      <w:bookmarkEnd w:id="111"/>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نوى الانفراد في الجماعة المندوبة جاز مطلقا لعذر كان أو غيره على الأظهر الأشهر بل المشهور بل عن غير واحد دعوى الاجماع عليه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الأصل في المستحبّ جواز رفع اليد عنه و عدم صيرورته واجبا بالشروع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كون الجماعة من مقوّمات الصلاة التي أتى بها بهذا القصد فالعدول عنها الى الفرادى كالعدول من العصر الى الظهر أو النافلة الى الفريضة على خلاف الأصل يقتصر فيه على مورد الثبوت، مدفوع بما مرّت الاشارة اليه مرارا من أنّ الأظهر كونها من قبيل الخصوصيّات الموجبة لتأكّد مطلوبيّة الفرد كايقاع الصلاة في المسجد و نحوه فلايوجب الاخلال بها أو رفع اليد عنها خللاً في أصل الصلاة كما هو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المفارقة جائزة في جميع أحوال الصلاة و لايشترط الدخول معه في ركن فلو أدركه في أثناء القراءة و فارقه قبل الركوع صحّ و سقطت عنه القراءة، لكن لايدرك بذلك ثواب الجماعة، كما يدركه لو دخل معه قبل التسليم، بل الأولى لمن يريد ذلك ترك الائتمام ابتداءً ليسلم من خلاف الشيخ رحمه الله، و لايخفى أنّ ذلك حيث لايجب الجماعة، و الاّ لم يجز الانفراد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112" w:name="__RefHeading___Toc17707172_1280447820"/>
      <w:bookmarkStart w:id="113" w:name="_Toc39"/>
      <w:bookmarkEnd w:id="112"/>
      <w:r>
        <w:rPr>
          <w:rtl w:val="true"/>
        </w:rPr>
        <w:t>فيما اذا نوى الانفراد بعد قراءة الامام قبل الدخول في الركوع</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الانفراد بعد قراءة الامام قبل الدخول في الركوع لايجب عليه القراءة بل لو كان في أثناء القراءة يكفيه بعد نيّة الانفراد قراءة ما بقي منها و ان كان الأحوط استئنافها خصوصا اذا كان في الأثناء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متى سوّغنا للمأموم الانفراد عن الامام، وجب عليه اتمام الصلاة، فان فارقه قبل القراءة قرأ لنفسه، و ان كان بعدها اجتزأ بها و ركع، و ان كان في أثنائها قرأ من موضع القطع، و أوجب الشارح الابتداء من أوّل السورة التي حصل القطع في أثنائها، و استوجه الشهيد في الذكرى الاستئناف مطلقا؛ لأنّه في محلّ القراءة، و قد نوى الانفراد، و لعلّه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فارق قبل القراءة قرأ لنفسه أو بعدها اجتزأ بها و في أثنائها أعاد السورة التي فارق فيها، و يحتمل قويّا الاجتزاء بالقراءة من موضع القطع و استوجه في الذكرى وجوب استئناف القراءة في الموضعين لكونه لم يقرأ و هو في محلّ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فارق الامام و نوى الانفراد قبل القراءة قرأ لنفسه؛ لأنّه لم يسقط عنه القراءة بقراءة الامام، و لو كان نيّة الانفراد بعد قراءة الامام اجتزأ بها لسقوطها عنه بقراءة</w:t>
      </w:r>
    </w:p>
    <w:p>
      <w:pPr>
        <w:pStyle w:val="BookText"/>
        <w:rPr/>
      </w:pPr>
      <w:r>
        <w:rPr>
          <w:rFonts w:ascii="Amiri" w:hAnsi="Amiri" w:eastAsia="Amiri" w:cs="Amiri"/>
          <w:color w:val="111111"/>
          <w:sz w:val="28"/>
          <w:sz w:val="28"/>
          <w:szCs w:val="28"/>
          <w:rtl w:val="true"/>
          <w:lang w:bidi="ar-SA"/>
        </w:rPr>
        <w:t>الامام و هو من أحكام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الانفراد في أثنائها يقرأها من موضع القطع لسقوط هذا المقدار بقراءة الامام، فانّ سقوطها غير معلّق على اتمامها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نوى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حكم المنفرد عليه من محلّ نيّته، حتّى لو كان في أثناء قراءة الحمد أو السورة وجب عليه اتمامهما خاصّة لا استئنافهما من الأوّل و لا سقوطهما من رأس كما صرّح به جماعة، بل لعلّه كذلك في أثناء الكلمة الواحدة فضلاً عن غيرها، الاّ أنّ الانصاف أنّ للتأمّل فيه بل و فيما هو بمنزلة الواحدة مجالاً، و الدليل على ذلك اطلاق أدلّة ضمان الامام قراءة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جواز نيّة الانفراد في جميع أحوال الصلاة، و </w:t>
      </w:r>
      <w:bookmarkStart w:id="114" w:name="pg19472_260646"/>
    </w:p>
    <w:p>
      <w:pPr>
        <w:pStyle w:val="BookText"/>
        <w:rPr/>
      </w:pPr>
      <w:bookmarkEnd w:id="114"/>
      <w:r>
        <w:rPr>
          <w:rFonts w:ascii="Amiri" w:hAnsi="Amiri" w:eastAsia="Amiri" w:cs="Amiri"/>
          <w:color w:val="111111"/>
          <w:sz w:val="28"/>
          <w:sz w:val="28"/>
          <w:szCs w:val="28"/>
          <w:rtl w:val="true"/>
          <w:lang w:bidi="ar-SA"/>
        </w:rPr>
        <w:t>لايشترط الدخول معه في ركن، فلو أدركه في أثناء القراءة و فارق قبل الركوع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9"/>
      </w:r>
    </w:p>
    <w:p>
      <w:pPr>
        <w:pStyle w:val="Heading3"/>
        <w:numPr>
          <w:ilvl w:val="2"/>
          <w:numId w:val="1"/>
        </w:numPr>
        <w:rPr/>
      </w:pPr>
      <w:bookmarkStart w:id="115" w:name="__RefHeading___Toc17707174_1280447820"/>
      <w:bookmarkStart w:id="116" w:name="_Toc40"/>
      <w:bookmarkEnd w:id="115"/>
      <w:r>
        <w:rPr>
          <w:rtl w:val="true"/>
        </w:rPr>
        <w:t>في العدول الى الانفراد لو ائتمّ بالامام في الركوع</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 الامام راكعا يجوز له الائتمام و الركوع معه ثمّ العدول الى الانفراد اختيارا، و ان كان الأحوط ترك العدول حينئذ خصوصا اذا كان ذلك من نيّته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لما تقدّم في المسألة السابقة، فانّ دليل جواز الانفراد أثناء الجماعة و مفارقة الامام يشمل مورد المسألة بل شامل لما عنونه في الجواهر من أنّه لو أدركه في أثناء القراءة و فارق قبل الركوع صحّ</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707176_1280447820"/>
      <w:bookmarkStart w:id="118" w:name="_Toc41"/>
      <w:bookmarkEnd w:id="117"/>
      <w:r>
        <w:rPr>
          <w:rtl w:val="true"/>
        </w:rPr>
        <w:t>في العود الى الائتمام بعد العدول منه الى الانفراد</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الانفراد بعد قراءة الامام و تمّ صلاته فنوى الاقتداء به في صلاة أخرى قبل أن يركع الامام في تلك الركعة أو حال كونه في الركوع في تلك الركعة جاز ولكنّه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من أحكام الجماعة سقوط القراءة عن المأموم و لو كانت في بعض القراءة، و بناءً عليه لو نوى الانفراد بعد قراءة الامام و أتمّ صلاته فنوى الاقتداء به في صلاة أخرى في الركوع أو قبل أن يركع الامام في تلك الركعة جاز، كما لو كان في الركعة الثانية فاشتغل الامام بالقنوت و طال حتّى أتمّ المأموم صلاته</w:t>
      </w:r>
    </w:p>
    <w:p>
      <w:pPr>
        <w:pStyle w:val="BookText"/>
        <w:rPr/>
      </w:pPr>
      <w:r>
        <w:rPr>
          <w:rFonts w:ascii="Amiri" w:hAnsi="Amiri" w:eastAsia="Amiri" w:cs="Amiri"/>
          <w:color w:val="111111"/>
          <w:sz w:val="28"/>
          <w:sz w:val="28"/>
          <w:szCs w:val="28"/>
          <w:rtl w:val="true"/>
          <w:lang w:bidi="ar-SA"/>
        </w:rPr>
        <w:t>و اقتدى به قبل أن يركع</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7707178_1280447820"/>
      <w:bookmarkStart w:id="120" w:name="_Toc42"/>
      <w:bookmarkEnd w:id="119"/>
      <w:r>
        <w:rPr>
          <w:rtl w:val="true"/>
        </w:rPr>
        <w:t>في اعتبار قصد القربة في صحّة الجماعة</w:t>
      </w:r>
      <w:bookmarkEnd w:id="1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الانفراد في الأثناء لايجوز له العود الى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تردّد في الانفراد و عدمه ثمّ عزم على عدم الانفراد صحّ بل لايبعد جواز </w:t>
      </w:r>
    </w:p>
    <w:p>
      <w:pPr>
        <w:pStyle w:val="BookText"/>
        <w:rPr/>
      </w:pPr>
      <w:r>
        <w:rPr>
          <w:rFonts w:ascii="Amiri" w:hAnsi="Amiri" w:eastAsia="Amiri" w:cs="Amiri"/>
          <w:color w:val="111111"/>
          <w:sz w:val="28"/>
          <w:sz w:val="28"/>
          <w:szCs w:val="28"/>
          <w:rtl w:val="true"/>
          <w:lang w:bidi="ar-SA"/>
        </w:rPr>
        <w:t>العود اذا كان بعد نيّة الانفراد بلا فصل، و ان كان الأحوط عدم العود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المسألة الرابعه عشرة عدم جواز نقل نيّة من كان يصلّي فرادى الى الائتمام؛ لأنّ الثابت من الروايات الواردة في فضل الجماعة التي لها آثار يكون لمن اقتدى من أوّل الصلاة، و أمّا لو نقل نيّته من الفرادى الى الائتمام أثناء الصلاة فلايجوز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تردّد ثمّ عزم على ما كان من نيّة الجماعة صحّت جماعته، و أمّا اذا نوى الانفراد ثمّ نوى الجماعة بلا فصل فالعود الى الجماعة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عدل الى الانفراد أم لا بنى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لأصالة عدم العدول الى الانفراد و بقاء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لايعتبر في صحّة الجماعة قصد القربة من حيث الجماعة، بل يكفي قصد القربة في أصل الصلاة فلو كان قصد الامام من الجماعة الجاه أو مطلب آخر دنيوي ولكن كان قاصدا للقربة في أصل الصلاة صحّ، و كذا اذا كان قصد المأموم من الجماعة سهولة الأمر عليه، أو الفرار من الوسوسة، أو الشكّ أو من تعب تعلّم القراءة أو نحو ذلك من الأغراض الدنيويّة صحّت صلاته، مع كونه قاصدا للقربة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لايترتّب ثواب الجماعة الاّ بقصد القربة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قصد بالائتمام جاها أو مالاً أو كان مكرها فيه فالظاهر الاجماع على عدم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تصحّ صلاته و صلاة المأمومين اذا اطّلعوا على قصده؟ الظاهر نعم اذا قصد بأصل صلاته القربة؛ لكون الجماعة </w:t>
      </w:r>
    </w:p>
    <w:p>
      <w:pPr>
        <w:pStyle w:val="BookText"/>
        <w:rPr/>
      </w:pPr>
      <w:r>
        <w:rPr>
          <w:rFonts w:ascii="Amiri" w:hAnsi="Amiri" w:eastAsia="Amiri" w:cs="Amiri"/>
          <w:color w:val="111111"/>
          <w:sz w:val="28"/>
          <w:sz w:val="28"/>
          <w:szCs w:val="28"/>
          <w:rtl w:val="true"/>
          <w:lang w:bidi="ar-SA"/>
        </w:rPr>
        <w:t>خارجة عن الصلاة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هناك فرقا بين ما لو قصد الامام أو المأموم من الجماعة سهولة الأمر عليه أو الفرار من الوسوسة و الشكّ أو غيرهما و بين ما لو كان من قصدهما الجاه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تصحّ الصلاة و الجماعة؛ لأنّ الأمور المذكورة لاتنافي قصد القربة بالنسبة الى أصل الصلاة بل بالنسبة الى الجماعة؛ لأنّ داعيهما الى الجماعة هو الفضل و الثواب و امتثال الأمر و تلك الأمور تزيدهما شوقا، و لايتصوّر أن يكون داعيهما الى الجماعة سهولة الأمر و الفرار من الوسوسة و أمثال ذلك خاصّة؛ لعلمهما بالحكم و ما يترتّب عليه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فالحقّ بطلان الجماعة و بطلان الصلاة و ذلك لعدم التفاوت بين قصد الجاه و قصد الرياء، فكما أنّ قصد الرياء موجب لبطلان الجماعة و الصلاة سواء كان من الامام أو المأموم فكذلك قصد الجاه، و قد تقدّم دليل كون الرياء مبطلاً للعبادات في بحث نيّة الصلاة</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يشكل بأنّ قصد الجاه من الجماعة عين قصد الرياء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قصد الرياء بالجماعة راجع الى قصده بالصلاة جماعة فتبطل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الامام الجاه بالجماعة تارة من حيث الاتيان بها على وجه القربة و امتثالاً للأمر، و أخرى من حيث كونه موضع الوثوق بين المأمومين و اعتقادهم صلاحيّته للامامة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الرياء في الثاني ليس بحرام شرعا و ان كان من الصفات الذميمة، فتحريمه تحريم أخلاقي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 حرام، لكنّ الظاهر من المتن ارادة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52"/>
      </w:r>
      <w:bookmarkStart w:id="121" w:name="pg19472_260649"/>
    </w:p>
    <w:p>
      <w:pPr>
        <w:pStyle w:val="BookText"/>
        <w:rPr/>
      </w:pPr>
      <w:bookmarkEnd w:id="121"/>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الصورتين في رجوعهما الى الرياء، فكما تبطل صلاة من قصد بالجماعة القربة الى الناس و لم يكن داعيه امتثال أمر اللّه تعالى، تبطل أيضا صلاة من قصد بالجماعة وثوق الناس به و رجوعهم اليه في أمورهم، اماما كان أو مأموما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7707180_1280447820"/>
      <w:bookmarkStart w:id="123" w:name="_Toc43"/>
      <w:bookmarkEnd w:id="122"/>
      <w:r>
        <w:rPr>
          <w:rtl w:val="true"/>
        </w:rPr>
        <w:t>فيما اذا نوى الاقتداء بمن يصلّي صلاة لايجوز الاقتداء فيها</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نوى الاقتداء بمن يصلّي صلاة لايجوز الاقتداء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أو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كانت نافلة أو صلاة الآيات مثلاً، فان تذكّر قبل الاتيان بما ينافي صلاة المنفرد عدل الى الانفراد و صحّت، و كذا تصحّ اذا تذكّر بعد الفراغ و لم تخالف صلاة المنفرد و الاّ 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نوى الاقتداء بمن يصلّي صلاة لايجوز الاقتداء فيها، كما اذا كانت نافلة أو صلاة الآيات مثلاً، فتارة كان عالما عامدا، و أخرى كان جاهلاً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 فان أتى بما ينافي صلاة المنفرد كترك القراءة بطلت صلاته، و ان لم يأت بما ينافيها صحّت الاّ أنّه قد فعل حراما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اذا عدّ متمرّدا و مستهزءا بذلك فتبطل صلاته لمنافاتهما للعبوديّة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فان أتى بما يوجب بطلان الصلاة مطلقا كزيادة الركوع أو السجدتين للتبعيّة بطلت صلاته؛ لزيادة الركن من غير مجوّز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يأت بذلك صحّت صلاته وان ترك القراءة سواء كان تذكّره بعد الصلاة أو أثناءها، و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تذكّر في الأثناء أتمّ صلاته فرادى و لايلزم العدول؛ لأنّه لم تكن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تذكّر بعد القراءة و قبل الركوع أعادها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7707182_1280447820"/>
      <w:bookmarkStart w:id="125" w:name="_Toc44"/>
      <w:bookmarkEnd w:id="124"/>
      <w:r>
        <w:rPr>
          <w:rtl w:val="true"/>
        </w:rPr>
        <w:t>في مواضع يجوز فيها الدخول في الجماعة</w:t>
      </w:r>
      <w:bookmarkEnd w:id="125"/>
    </w:p>
    <w:p>
      <w:pPr>
        <w:pStyle w:val="Heading4"/>
        <w:numPr>
          <w:ilvl w:val="3"/>
          <w:numId w:val="1"/>
        </w:numPr>
        <w:rPr/>
      </w:pPr>
      <w:bookmarkStart w:id="126" w:name="__RefHeading___Toc17707184_1280447820"/>
      <w:bookmarkStart w:id="127" w:name="_Toc45"/>
      <w:bookmarkEnd w:id="126"/>
      <w:r>
        <w:rPr>
          <w:rtl w:val="true"/>
        </w:rPr>
        <w:t>اشارة</w:t>
      </w:r>
      <w:bookmarkEnd w:id="12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يدرك الامام الاّ في الركوع أو أدركه في أوّل الركعة أو في أثنائها أو قبل الركوع فلم يدخل في الصلاة الى أن ركع، جاز له الدخول </w:t>
      </w:r>
      <w:bookmarkStart w:id="128" w:name="pg19472_260650"/>
    </w:p>
    <w:p>
      <w:pPr>
        <w:pStyle w:val="BookText"/>
        <w:rPr/>
      </w:pPr>
      <w:bookmarkEnd w:id="128"/>
      <w:r>
        <w:rPr>
          <w:rFonts w:ascii="Amiri" w:hAnsi="Amiri" w:eastAsia="Amiri" w:cs="Amiri"/>
          <w:color w:val="111111"/>
          <w:sz w:val="28"/>
          <w:sz w:val="28"/>
          <w:szCs w:val="28"/>
          <w:rtl w:val="true"/>
          <w:lang w:bidi="ar-SA"/>
        </w:rPr>
        <w:t>معه و تحسب له ركعة، و هو منتهى ما تدرك به الركعة في ابتداء الجماعة على الأقوى، بشرط أن يصل الى حدّ الركوع قبل رفع الامام رأسه، و ان كان بعد فراغه من الذكر على الأقوى فلايدركها اذا أدركه بعد رفع رأسه، بل و كذا لو وصل المأموم الى الركوع بعد شروع الامام في رفع الرأس، و ان لم يخرج بعد عن حدّه على الأحوط، و بالجملة ادراك الركعة في ابتداء الجماعة يتوقّف على ادراك ركوع الامام قبل الشروع في رفع رأسه، و أمّا في الركعات الأخر فلايضرّ عدم ادراك الركوع مع الامام بأن ركع بعد رفع رأسه، بل بعد دخوله في السجود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دخل في الجماعة بعد ركوع الامام، و أمّا اذا دخل فيها من أوّل الركعة أو أثنائها و اتّفق أنّه تأخّر عن الامام في الركوع فالظاهر صحّة صلاته و جماعته، فما هو المشهور من أنّه لابدّ من ادراك ركوع الامام في الركعة الأولى للمأموم في ابتداء الجماعة و الاّ لم تحسب له ركعة مختصّ بما اذا دخل في الجماعة في حال ركوع الامام أو قبله بعد تمام القراءة لا فيما اذا دخل فيها من أوّل الركعة أو أثنائها و ان صرّح بعضهم بالتعميم، ولكن الأحوط الاتمام حينئذ و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7707186_1280447820"/>
      <w:bookmarkStart w:id="130" w:name="_Toc46"/>
      <w:bookmarkEnd w:id="129"/>
      <w:r>
        <w:rPr>
          <w:rtl w:val="true"/>
        </w:rPr>
        <w:t xml:space="preserve">الفرع الأوّل </w:t>
      </w:r>
      <w:r>
        <w:rPr>
          <w:rtl w:val="true"/>
        </w:rPr>
        <w:t xml:space="preserve">: </w:t>
      </w:r>
      <w:r>
        <w:rPr>
          <w:rtl w:val="true"/>
        </w:rPr>
        <w:t>في ادراك الصلاة جماعة بادراك الركوع</w:t>
      </w:r>
      <w:bookmarkEnd w:id="13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أدرك الامام راكعا فقد أدرك الركعة و ان لم يدرك تكبيرة الركوع، و به قال السيّد المرتضى في جمل العلم و العمل و اختاره ابن ادريس و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الشيخ فقد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لحق تكبيرة الركوع فقد أدرك تلك الركعة، فان </w:t>
      </w:r>
    </w:p>
    <w:p>
      <w:pPr>
        <w:pStyle w:val="BookText"/>
        <w:rPr/>
      </w:pPr>
      <w:r>
        <w:rPr>
          <w:rFonts w:ascii="Amiri" w:hAnsi="Amiri" w:eastAsia="Amiri" w:cs="Amiri"/>
          <w:color w:val="111111"/>
          <w:sz w:val="28"/>
          <w:sz w:val="28"/>
          <w:szCs w:val="28"/>
          <w:rtl w:val="true"/>
          <w:lang w:bidi="ar-SA"/>
        </w:rPr>
        <w:t>لم يلحقها فقد فاتته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قال ابن البرّاج</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الأقوى الأوّل أي ادراك الركعة بادراك الامام راكعا، و ذلك لصحيحة سليمان بن خالد عن أبي عبداللّه عليه السلام أنّه قال في الرجل اذا أدرك الامام و هو راكع و كبّر الرجل و هو مقيم صلبه ثمّ ركع قبل أن يرفع الامام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أدرك الركعة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صحيحة الحلبي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الامام و قد ركع فكبّرت و ركعت قبل أن يرفع الامام رأسه فقد أدركت الركعة، و ان رفع رأسه قبل أن تركع فقد فاتتك الركعة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خبر زيد الشحّام أنّه سأل أبا عبداللّه عليه السلام عن رجل انتهى الى الامام و هو راكع؟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كبّر و أقام صلبه ثمّ ركع فقد أدرك</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قد نقله في الوسائل عن الفقيه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باسناده عن أبي أسامة يعني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غلط؛ لأنّ الصدوق قد رواه في الفقيه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روى أبو أسامة أنّه سأله عن رجل </w:t>
      </w:r>
      <w:r>
        <w:rPr>
          <w:rFonts w:eastAsia="Amiri" w:cs="Amiri" w:ascii="Amiri" w:hAnsi="Amiri"/>
          <w:color w:val="111111"/>
          <w:sz w:val="28"/>
          <w:szCs w:val="28"/>
          <w:rtl w:val="true"/>
          <w:lang w:bidi="ar-SA"/>
        </w:rPr>
        <w:t>... ».</w:t>
      </w:r>
      <w:r>
        <w:rPr>
          <w:rStyle w:val="FootnoteAnchor"/>
          <w:rtl w:val="true"/>
        </w:rPr>
        <w:footnoteReference w:id="157"/>
      </w:r>
      <w:r>
        <w:rPr>
          <w:rFonts w:ascii="Amiri" w:hAnsi="Amiri" w:eastAsia="Amiri" w:cs="Amiri"/>
          <w:color w:val="111111"/>
          <w:sz w:val="28"/>
          <w:sz w:val="28"/>
          <w:szCs w:val="28"/>
          <w:rtl w:val="true"/>
          <w:lang w:bidi="ar-SA"/>
        </w:rPr>
        <w:t>و من المعلوم أنّ أبا أسامة هو مفضّل بن صالح و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معاوية بن ميسرة عن أبي عبداللّه عليه السلام أنّه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الرجل مبادرا و الامام راكع أجزأته تكبيرة واحدة لدخولهفي الصلاة و الركوع</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قد نقله الصدوق في الفقيه عن معاوية بن شريح</w:t>
      </w:r>
      <w:r>
        <w:rPr>
          <w:rStyle w:val="FootnoteAnchor"/>
          <w:rtl w:val="true"/>
        </w:rPr>
        <w:footnoteReference w:id="159"/>
      </w:r>
      <w:r>
        <w:rPr>
          <w:rFonts w:ascii="Amiri" w:hAnsi="Amiri" w:eastAsia="Amiri" w:cs="Amiri"/>
          <w:color w:val="111111"/>
          <w:sz w:val="28"/>
          <w:sz w:val="28"/>
          <w:szCs w:val="28"/>
          <w:rtl w:val="true"/>
          <w:lang w:bidi="ar-SA"/>
        </w:rPr>
        <w:t>و هو لم يوثّق و كذا معاوية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الحميري عن صاحب الزمان عليه السلام أنّه كتب اليه يسأله عن الرجل يلحق الامام و هو راكع فيركع معه و يحتسب بتلك الركعة، فانّ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يسمع تكبيرة الركوع فليس له أن يعتدّ بتلك الركعة؟ فأجاب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لحق مع الامام من تسبيح الركوع تسبيحة واحدة اعتدّ بتلك الركعة و ان لم يسمع تكبيرة الركوع</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احتجّ الشيخ بروايات يرجع كلّها الى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في التهذيب في الصحيح عن الحسين بن سعيد عن النضر عن عاصم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التكبيرة قبل أن يركع الامام فقد أدركت الصلاة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منها ما رواه في التهذيب عن ابن أبي عمير عن جميل بن درّاج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تدرك القوم قبل أن يكبّر الامام للركعة فلاتدخل معهم في تلك الركعة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منها ما رواه فيه أيضا عن صفوان عن العلاء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لاتعتدّ بالركعة التي لم تشهد تكبيرها مع الامام</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في الكافي عن محمّد بن اسماعيل عن الفضل بن شاذان عن ابن </w:t>
      </w:r>
      <w:bookmarkStart w:id="131" w:name="pg19472_260653"/>
    </w:p>
    <w:p>
      <w:pPr>
        <w:pStyle w:val="BookText"/>
        <w:rPr/>
      </w:pPr>
      <w:bookmarkEnd w:id="131"/>
      <w:r>
        <w:rPr>
          <w:rFonts w:ascii="Amiri" w:hAnsi="Amiri" w:eastAsia="Amiri" w:cs="Amiri"/>
          <w:color w:val="111111"/>
          <w:sz w:val="28"/>
          <w:sz w:val="28"/>
          <w:szCs w:val="28"/>
          <w:rtl w:val="true"/>
          <w:lang w:bidi="ar-SA"/>
        </w:rPr>
        <w:t>أبي عمير عن جميل بن درّاج عن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تدرك تكبيرة الركوع فلاتدخل في تلك الركعة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و ان كانت من جهة السند معتبرة الاّ أنّ كلّها يرجع الى محمّد بن مسلم و الترجيح للطائفة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قابلتان للجمع بحمل الطائفة الثانية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تدرك الصلاة جماعة و تحتسب له ركعة بادراك تكبيرة الركوع اجماعا محصّلاً و مستفيضا ان لم يكن متواترا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تدرك بادراك الامام راكعا على الأشبه الأشهر، بل لاأجد فيه خلافا بين المتأخّرين كما اعترف به في الذكرى و الرياض، فنسباه فيهما اليهم، بل نسبه في السرائر الى المرتضى و من عدا الشيخ الى الأصحاب بل في الغنية نفي الخلاف عنه مطلقا، بل الشيخ نفسه حكى عليه الاجماع في الخلاف مكرّرا؛ للنصوص المعتبرة المستفيضة جدّا ان لم تكن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السرائر أنّها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في نهاية الشيخ و عن تهذيبه و استبصاره و المفيد و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الادراك بادراك تكبيرة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لقصور ما استدلّوا به عن معارضة ما تقدّم من الروايات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5"/>
      </w:r>
    </w:p>
    <w:p>
      <w:pPr>
        <w:pStyle w:val="Heading4"/>
        <w:numPr>
          <w:ilvl w:val="3"/>
          <w:numId w:val="1"/>
        </w:numPr>
        <w:rPr/>
      </w:pPr>
      <w:bookmarkStart w:id="132" w:name="__RefHeading___Toc17707188_1280447820"/>
      <w:bookmarkStart w:id="133" w:name="_Toc47"/>
      <w:bookmarkEnd w:id="132"/>
      <w:r>
        <w:rPr>
          <w:rtl w:val="true"/>
        </w:rPr>
        <w:t xml:space="preserve">الفرع الثاني </w:t>
      </w:r>
      <w:r>
        <w:rPr>
          <w:rtl w:val="true"/>
        </w:rPr>
        <w:t xml:space="preserve">: </w:t>
      </w:r>
      <w:r>
        <w:rPr>
          <w:rtl w:val="true"/>
        </w:rPr>
        <w:t>في اعتبار اجتماعهما في قوس الركوع</w:t>
      </w:r>
      <w:bookmarkEnd w:id="13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قد صرّح جملة من الأصحاب بأنّ المعتبر على </w:t>
      </w:r>
    </w:p>
    <w:p>
      <w:pPr>
        <w:pStyle w:val="BookText"/>
        <w:rPr/>
      </w:pPr>
      <w:r>
        <w:rPr>
          <w:rFonts w:ascii="Amiri" w:hAnsi="Amiri" w:eastAsia="Amiri" w:cs="Amiri"/>
          <w:color w:val="111111"/>
          <w:sz w:val="28"/>
          <w:sz w:val="28"/>
          <w:szCs w:val="28"/>
          <w:rtl w:val="true"/>
          <w:lang w:bidi="ar-SA"/>
        </w:rPr>
        <w:t>تقدير القول المشهور في ادراك الركعة حال الركوع هو اجتماعهما في قوس الراكع بحيث يكبّر و يركع و يجتمع في ذلك الحدّ، و عليه تدلّ صحيحة سليمان بن خالد و صحيحة الحلبي المتقدّمتان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يقدح فيه شروع الامام في الرفع مع عدم تجاوز ذلك الحدّ؟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اشترط العلاّمة في التذكرة ذكر المأموم قبل رفع الامام، و الدليل على ما ذكره خبر الحميري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اجتمع مع الامام في الركوع أدرك الركعة، فان رفع الامام رأسه مع ركوع المأموم فان اجتمعا في قدر الاجزاء من الركوع و هو أن يكون رفع و لم يجاوز حدّ الركوع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بلوغ يديه الى ركبتيه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فأدركه المأموم في ذلك و ذكر بقدر الواجب أجزأه، و ان أدرك دون ذلك لم 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الظاهر كفاية اجتماعهما في قوس الركوع بحيث يكبّر و يجتمع في ذلك كما دلّ عليه صحيحتا سليمان بن خالد و الحلبي، فاطلاق قوله عليه السلام في صحيحة الحلبي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الامام و قد ركع فكبّرت و ركعت قبل أن يرفع الامام رأسه فقد أدركت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ما لو لم يدرك ذكر الركوع، و ما في خبر الحميري من قوله عليه السلام من ادراكه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الركوع تسبيحة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ضعف الخبر يحمل على الاطمئنان بادراك الامام حال الركوع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انّه لا فرق على المختار في تحقّق الادراك بادراك الركوع بين ادراك الذكر معه أو لا؛ لاطلاق الأدلّة السابقة، فما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ذكر المأموم قبل رفع الامام رأسه، و لعلّه لتوقّف صدق ادراك الركوع عليه، و مفهوم المروي عن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ضرورة منع الأوّل و قصور الثاني عن تقييد </w:t>
      </w:r>
      <w:bookmarkStart w:id="134" w:name="pg19472_260655"/>
    </w:p>
    <w:p>
      <w:pPr>
        <w:pStyle w:val="BookText"/>
        <w:rPr/>
      </w:pPr>
      <w:bookmarkEnd w:id="134"/>
      <w:r>
        <w:rPr>
          <w:rFonts w:ascii="Amiri" w:hAnsi="Amiri" w:eastAsia="Amiri" w:cs="Amiri"/>
          <w:color w:val="111111"/>
          <w:sz w:val="28"/>
          <w:sz w:val="28"/>
          <w:szCs w:val="28"/>
          <w:rtl w:val="true"/>
          <w:lang w:bidi="ar-SA"/>
        </w:rPr>
        <w:t>الصحاح السابقة المعتضدة باطلاق الفتاوى و معقد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أمّا لو وصل المأموم الى حدّ الركوع بعد شروع الامام في رفع الرأس و ان لم يخرج عن حدّه فالأوجه عدم دركه حال الركوع، و ذلك لأنّ الظاهر من قوله عليه السلام 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الامام و قد ركع فكبّرت و ركعت قبل أن يرفع الامام رأسه فقد أدركت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ادراكه الامام قبل أن يرفع رأسه، بل يصدق أنّه كبّر و ركع حين رفع الامام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قوله عليه السلام في خبر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لحق مع الامام من تسبيح الركوع تسبيحة واحدة اعتدّ بتلك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المناط ادراكه الامام في الركوع بقدر تسبيحة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المعتبر اجتماعهما في حدّ الراكع، و هل يقدح فيه شروع الامام في الرفع مع عدم تجاوز حدّه؟ فيه وجهان، أظهرهما أنّه كذلك؛ لأنّه المستفاد من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العلاّمة في التذكرة ذكر المأموم قبل رفع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على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9"/>
      </w:r>
    </w:p>
    <w:p>
      <w:pPr>
        <w:pStyle w:val="Heading4"/>
        <w:numPr>
          <w:ilvl w:val="3"/>
          <w:numId w:val="1"/>
        </w:numPr>
        <w:rPr/>
      </w:pPr>
      <w:bookmarkStart w:id="135" w:name="__RefHeading___Toc17707190_1280447820"/>
      <w:bookmarkStart w:id="136" w:name="_Toc48"/>
      <w:bookmarkEnd w:id="135"/>
      <w:r>
        <w:rPr>
          <w:rtl w:val="true"/>
        </w:rPr>
        <w:t xml:space="preserve">الفرع الثالث </w:t>
      </w:r>
      <w:r>
        <w:rPr>
          <w:rtl w:val="true"/>
        </w:rPr>
        <w:t xml:space="preserve">: </w:t>
      </w:r>
      <w:r>
        <w:rPr>
          <w:rtl w:val="true"/>
        </w:rPr>
        <w:t>فيما اذا اقتدى في أوّل الصلاة و لم يدرك الركوع</w:t>
      </w:r>
      <w:bookmarkEnd w:id="1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دخل في الجماعة من أوّل الصلاة و اتّفق أنّه تأخّر عن الامام في الركوع فالظاهر صحّة صلاته و جماعته، و ذلك لصحيحة عبدالرحمن بن الحجّاج عن أبي الحسن عليه السلام في رجل صلّى في جماعة يوم الجمعة فلمّا ركع الامام ألجأه الناس الى جدار أو أسطوانة فلم يقدر على أن يركع، و لايسجد حتّى رفع القوم رؤوسهم، أيركع ثمّ يسجد و يلحق بالصفّ و قد قام القوم أم كيف يصنع؟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و يسجد ثمّ يقوم في الصفّ لابأس بذلك</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صحيحة أخرى لعبد الرحمن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مع امام يقتدي به، فركع الامام و سها الرجل و هو خلفه لم يركع حتّى رفع الامام رأسه و انحطّ للسجود، أيركع ثمّ يلحق بالامام و القوم في سجودهم أو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ثمّ ينحطّ و يتمّ صلاته معهم و لا شيء عليه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خبر عبدالرحمن بن الحجّاج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في المسجد امّا في يوم جمعة و امّا في غير ذلك من الأيّام، فيزحمه الناس امّا الى حائط و امّا الى أسطوانة، فلايقدر على أن يركع و لايسجد حتّى رفع الناس رؤوسهم، فهل يجوز له أن يركع و يسجد وحده ثمّ يستوي مع الناس في الصفّ؟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بذلك</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فبعد القطع بعدم الخصوصيّة لصلاة الجمعة يستفاد من هذه الروايات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لابأس بعدم ادراك الركوع بل مع السجود في الركعة الأولى اذا كان مقتديا من أوّل الركعة، و كانت العلّة في عدم ادراكه الزحام أو النسيان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 التأخّر عن الامام في الركوع في سائر الركعات لم يكن به بأس بالأولويّة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زوحم عن الركوع و السجود في الأولى، صبر حتّى يتمكّن منهما ثمّ يلتحق، و هي رواية عبدالرحمن بن الحجّاج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3"/>
      </w:r>
      <w:bookmarkStart w:id="137" w:name="pg19472_260657"/>
    </w:p>
    <w:p>
      <w:pPr>
        <w:pStyle w:val="Heading3"/>
        <w:numPr>
          <w:ilvl w:val="2"/>
          <w:numId w:val="1"/>
        </w:numPr>
        <w:rPr/>
      </w:pPr>
      <w:bookmarkStart w:id="138" w:name="__RefHeading___Toc17707192_1280447820"/>
      <w:bookmarkStart w:id="139" w:name="_Toc49"/>
      <w:bookmarkEnd w:id="137"/>
      <w:bookmarkEnd w:id="138"/>
      <w:r>
        <w:rPr>
          <w:rtl w:val="true"/>
        </w:rPr>
        <w:t>فيما لو ركع بتخيّل ادراك الامام راكعا و لم يدركه</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بتخيّل ادراك الامام راكعا و لم يدرك بطلت صلاته بل و كذا لو شكّ في ادراكه و عدمه، و الأحوط في صورة الشكّ الاتمام و الاعادة أو العدول الى النافلة و الاتمام، ثمّ اللحوق في الركعة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ركع بتخيّل ادراك الامام راكعا و لم يدرك صحّت صلاته فرادى و ذلك لأنّ الظاهر من قوله عليه السلام 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الامام و قد ركع فكبّرت و ركعت قبل أن يرفع الامام رأسه فقد أدركت الركعة، و ان رفع رأسه قبل أن تركع فقد فاتتك الركعة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هو درك الركعة مع الامام و صحّة الجماعة أو فوتها مع الامام و بطلان الجماعة، لا بطلان أصل الصلاة، و يشهد لذلك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أدركت التكبيرة قبل أن يركع الامام فقد أدركت الصلاة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من المعلوم أنّ المراد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أدركت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ادراكها مع الامام؛ لأنّ عدم ادراك التكبير لايوجب بطلان الصلاة، و لذلك قال عليه السلام في الصحيحتين الأخريين لمحمّد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لاتدخل معهم في تلك الركعة</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المراد بقوله عليه السلام في صحيحته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لاتعتدّ بالركعة التي لم تشهد تكبيرها مع الامام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صحّة صلاته فرادى فبعد ذكر الركوع يرفع رأسه و يتمّ الصلاة، و لايضرّه ترك القراءة؛ لأنّه كبّر و هوى برجاء ادراك ركوع الامام و كان فعله هذا باذن الشارع، فلا قصور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الصلاة الاّ من 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المستمسك في ذيل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يدرك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لزيادة الركن التي لم يثبت اغتفارها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استشكل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زيادة الركن مبنيّة على عدم سقوط القراءة؛ اذ لو بني على 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نحوه ممّا دلّ على اغتفار نقص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فالركوع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موجب للبطلان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بمورد يعذر فيه بترك القراءة و الهوي الى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 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ضير في تركه القراءة؛ لعدم قصور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شمول مثله ممّا كان الترك العمدي عن عذر، فانّ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اعتقاده الالتحاق المستلزم لضمان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القراءة فكان معذورا في الترك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رحمه اللهأيّد ما ذهب اليه المصنّف من بطلان الصلاة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أنّه ينافيه الأخبار المتقدّمة الحاكمة بفوات الركعة و عدم ادراكها لو لم يدرك الركوع، المساوق لعدم الاعتداد بها و فرضها بحكم العدم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عليه السلام 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فاتتك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فوات الركعة، و انّها ملحقة بالعدم فكيف يمكن الاعتداد بها و احتسابها من الصلاة، و لو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ادراك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ادراكه الركوع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عدم ادراكه الركوع هو ادراك الركعة مع الامام و فوتها مع الامام لا بطلان الصلاة و لذلك قال في صحيحتي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لاتدخل معهم في تلك الركعة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شكّ في ادراك الركوع فان كان بعد رفع رأسه من الركوع فلا اعتبار به؛ لقاعدة التجاوز، و أمّا ان لم يرفع رأسه من الركوع فيبني على عدم الادراك فيتمّها فرادى؛ لأنّ المستفاد من صحيحتي سليمان بن خالد و الحلبي احراز الادراك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استصحاب عدم رفع الامام رأسه الى حين ركوع المأموم لايثبت ادراكه ركوع الامام الاّ على الأصل المثبت الذي لم تثبت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معارض </w:t>
      </w:r>
      <w:bookmarkStart w:id="140" w:name="pg19472_260659"/>
    </w:p>
    <w:p>
      <w:pPr>
        <w:pStyle w:val="BookText"/>
        <w:rPr/>
      </w:pPr>
      <w:bookmarkEnd w:id="140"/>
      <w:r>
        <w:rPr>
          <w:rFonts w:ascii="Amiri" w:hAnsi="Amiri" w:eastAsia="Amiri" w:cs="Amiri"/>
          <w:color w:val="111111"/>
          <w:sz w:val="28"/>
          <w:sz w:val="28"/>
          <w:szCs w:val="28"/>
          <w:rtl w:val="true"/>
          <w:lang w:bidi="ar-SA"/>
        </w:rPr>
        <w:t>باستصحاب عدم ادراكه ركوع الامام حين رفع الامام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كبّر و ركع ثمّ شكّ في أنّ الامام هل كان راكعا أو رافعا رأسه فان كان شكّه بعد فراغه من الركوع لم يلتفت الى شكّه كما عرفته في مباحث الخلل، و ان كان قبله بنى على عدم الادراك كما هو المشهور على ما نسب اليهم بل عن المنتهى دعوى الاجماع عليه؛ للأصل و قاعدة الاشتغال، و لايجديه استصحاب بقاء الامام راكعا الى حين ركوع المأموم أو أصالة عدم رفع رأسه الى هذا الحين فانّه لايثبت بذلك ادراكه الامام راكعا؛ لأنّه من اللوازم العقليّة الغير المترتّبة على المستصحبات الاّ على القول بحجّيّة الأصول المثبتة و هو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فالعبرة في صحّة الصلاة بتحقّق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الدخول الاّ مع الاطمئنان بادراك ركوع الامام و ان كان الأقوى جوازه مع الاحتمال، و حينئذ فان أدرك صحّت و الاّ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يدخل في الركوع برجاء ادراكه ركوع الامام، فان أدرك صحّت الجماعة و ان لم يدرك صحّت صلاته فرادى، و ذلك لعدم اعتبار الجزم في النيّة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7707194_1280447820"/>
      <w:bookmarkStart w:id="142" w:name="_Toc50"/>
      <w:bookmarkEnd w:id="141"/>
      <w:r>
        <w:rPr>
          <w:rtl w:val="true"/>
        </w:rPr>
        <w:t>فيما لو نوى و كبّر فرفع الامام رأسه قبل أن يركع</w:t>
      </w:r>
      <w:bookmarkEnd w:id="14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و كبّر فرفع الامام رأسه قبل أن يركع أو قبل أن يصل الى حدّ الركوع لزمه الانفراد أو انتظار الامام قائما الى الركعة الأخرى فيجعلها الأولى له الاّ اذا أبطأ الامام بحيث يلزم الخروج عن صدق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قبل أن يكبّر للاحرام عدم ادراك ركوع الامام لايبعد جواز دخوله و انتظاره الى قيام الامام للركعة الثانية، مع عدم فصل يوجب فوات صدق القدوة، و ان كان الأحوط عدمه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نوى و كبّر فرفع الامام رأسه قبل أن يركع لزمه الانفراد أو انتظار الامام قائما الى الركعة الأخرى فيجعلها الأولى، أمّا الانفراد فلا اشكال فيه لما قد سبق من جواز الانفراد في الأثناء، و أمّا الثاني فلموثّقة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أدرك الامام و هو جالس بعد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و لايقعد مع الامام حتّى يقوم</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عبدالكريم الحائري أستاذ الامام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كبّر بقصد ادراك ركوع الامام باعتقاد الادراك أو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الامام رأسه يتخيّر بين قصد الانفراد و الصبر الى الركعة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يظهر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قصد الانفراد بعد قصد الجماعة فهو مطابق للقاعدة كما أسلفنا خصوصا في هذه الموارد التي لم يأت بشيء من وظيفة الجماعة، و أمّا البقاء على القدوة الى الركعة الأخرى فان كان المستند صدق الجماعة عرفا،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الاكتفاء بالصدق العرفي لهذا المفهوم مبني على ثبوت الاطلاق في أدلّة الجماعة و فيه منع و ان كان لدليل خاصّ فلم أر مستندا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أدرك الامام و هو جالس بعد الركعتين؟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الصلاة و لايقعد مع الامام حتّى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فرض الصحّة مختصّة بالمورد الخاصّ و لاتشمل المقام و يمكن أن يستظهر البقاء على القدوة الى الركعة الأخرى من الأخبار الواردة في المسألة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تكون في أنّه لو أدرك الامام بعد رفع الرأس من الركوع، يستحبّ له أن يكبّر و يدخل معه في السجود عند أكثر العلماء ولكن لايعتدّ بالركعة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المرويّة عن عمّار موثّقة لابأس بالعمل بها، و الدلالة تامّة يظهر منها حكم ما نحن فيه، و استظهار البقاء على القدوة الى الركعة الأخرى من هذه الموثّقة أوضح من استظهارها من الأخبار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بالاشارة اليها حتّى يتبيّن الحال، فمنها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يدرك الصلاة مع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 الامام و هو في السجدة الأخيرة من صلاته فهو مدرك لفضل الصلاة مع الامام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منها خبر المعلّى بن خنيس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سبقك الامام بركعة فأدركته و قد رفع رأسه فاسجد معه و لاتعتدّ بها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منها 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يدرك الامام و هو قاعد يتشهّد و ليس خلفه الاّ رجل واحد عن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لايتقدّم الامام و لايتأخّر الرجل، ولكن يقعد الذي يدخل معه خلف الامام، فاذا سلّم الامام قام الرجل فأتمّ صلاته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منها موثّقة أخرى لعمّار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أدرك الامام و هو جالس بعد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و لايقعد مع الامام حتّى يقوم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منها خبر عبدالرحمن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وجدت الامام ساجدا فاثبت مكانك حتّى يرفع رأسه، و ان كان قاعدا قعدت، و ان كان قائما قمت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منها خبر معاوية بن شريح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الرجل مبادرا و الامام راكع أجزأته تكبيرة واحدة لدخوله في الصلاة و الركوع، و من أدرك الامام و هو ساجد كبّر و سجد معه و لم يعتدّ بها، و من أدرك الامام و هو في الركعة الأخيرة فقد أدرك فضل الجماعة، و من أدركه و قد رفع رأسه من السجدة الأخيرة و هو في التشهّد فقد أدرك الجماعة و ليس عليه أذان و لا اقامة، و من أدركه و قد سلّم فعليه الأذان و الاقامة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منها خبر أبي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جئتم الى الصلاة و نحن في السجود فاسجدوا و لاتعدّوها شيئا، و من أدرك الركعة فقد أدرك الصلاة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فيستفاد من الروايات المذكورة أنّ من أدرك الامام و هو ساجد جاز له أن يكبّر و يسجد معه و لايعتدّ بها ثمّ يقوم و يستأنف الصلاة سواء كان في الركعة الأخيرة أو الركعات الأخر، و ان أدرك الامام و هو في التشهّد يجوز له أن يكبّر و يجلس معه ثمّ يقوم فيتمّ صلاته من غير استئناف سواء كان في الركعة الأخيرة أو الثانية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موثّقتي عمّار صريحتان في الاعتداد بالتكبيرة السابقة و عدم الحاجة الى استئنافها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لايعارضهما ما رواه في الفقيه عن عبداللّه بن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منصور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أتيت الامام و هو جالس قد صلّى </w:t>
      </w:r>
      <w:bookmarkStart w:id="143" w:name="pg19472_260663"/>
    </w:p>
    <w:p>
      <w:pPr>
        <w:pStyle w:val="BookText"/>
        <w:rPr/>
      </w:pPr>
      <w:bookmarkEnd w:id="143"/>
      <w:r>
        <w:rPr>
          <w:rFonts w:ascii="Amiri" w:hAnsi="Amiri" w:eastAsia="Amiri" w:cs="Amiri"/>
          <w:color w:val="111111"/>
          <w:sz w:val="28"/>
          <w:sz w:val="28"/>
          <w:szCs w:val="28"/>
          <w:rtl w:val="true"/>
          <w:lang w:bidi="ar-SA"/>
        </w:rPr>
        <w:t>ركعتين فكبّر ثمّ اجلس، فاذا قمت فكبّر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الجائز أن يكون ما قاله منصور بن حازم في هذه الرواية هو فتواه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و لم تثبت الرواية عن المعصوم كي تعارضهما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ثمّ انّه اتّضح دليل قول المصنّف في ذيل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قبل أن يكبّر للاحرام عدم ادراك ركوع الامام لايبعد جواز دخوله و انتظاره الى قيام الامام للركعة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الاحتياط بترك ذلك حسن</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7707196_1280447820"/>
      <w:bookmarkStart w:id="145" w:name="_Toc51"/>
      <w:bookmarkEnd w:id="144"/>
      <w:r>
        <w:rPr>
          <w:rtl w:val="true"/>
        </w:rPr>
        <w:t>في أنّه هل يجوز له الدخول اذا أدرك الامام و هو في التشهّد الأخير أو لا؟</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 الامام و هو في التشهّد الأخير يجوز له الدخول معه، بأن ينوي و يكبّر ثمّ يجلس معه و يتشهّد، فاذا سلّم الامام فيقوم فيصلّي من غير استئناف للنيّة و التكبير، و يحصل له بذلك فضل الجماعة و ان لم يحصل له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أدرك الامام في السجدة الأولى أو الثانية من الركعة الأخيرة و أراد ادراك فضل الجماعة نوى و كبّر و سجد معه السجدة أو السجدتين و تشهّد ثمّ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يستأنف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لايكتفي بتلك النيّة و التكبير، ولكن الأحوط اتمام الأولى بالتكبير الأوّل، ثمّ الاستئناف بالاعادة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اتّضح حكم هاتين المسألتين من المسألة السابعة و العشرين، و لنكتف هنا بذكر فتوى الشرائع و شرحه عن المدارك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أدرك الامام بعد رفعه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كبّر و سجد معه، فاذا سلّم قام فاستأنف بتكبير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التكبير الأوّل، و </w:t>
      </w:r>
    </w:p>
    <w:p>
      <w:pPr>
        <w:pStyle w:val="BookText"/>
        <w:rPr/>
      </w:pPr>
      <w:r>
        <w:rPr>
          <w:rFonts w:ascii="Amiri" w:hAnsi="Amiri" w:eastAsia="Amiri" w:cs="Amiri"/>
          <w:color w:val="111111"/>
          <w:sz w:val="28"/>
          <w:sz w:val="28"/>
          <w:szCs w:val="28"/>
          <w:rtl w:val="true"/>
          <w:lang w:bidi="ar-SA"/>
        </w:rPr>
        <w:t>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أدركه بعد رفع رأسه من السجدة الأخيرة كبّر و جلس معه، فاذا سلّم قام فاستقبل، و لايحتاج الى استئناف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للمأموم بالنظر الى وقت دخوله مع الامام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يدركه قبل الركوع، فيحتسب بتلك الركعة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يدركه في حال ركوعه، و الأصحّ ادراك الركعة بذلك؛ للأخبار الكثيرة الدالّة عليه، فيكبّر المأموم تكبيرة للافتتاح، و أخرى مستحبّة للركوع، ثمّ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خاف الفوات أجزأته تكبيرة الافتتاح عن تكبيرة الركوع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يدركه بعد رفع رأسه من الركوع، و لا خلاف في فوات الركعة بذلك، لكن استحبّ أكثر علمائنا للمأموم التكبير و متابعة الامام في السجدتين و ان لم يعتدّ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وجوب استئناف النيّة و تكبيرة الاحرام بعد ذلك،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لأنّ زيادة الركن مغتفرة في متابعة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أكثر الأصحاب بالوجوب؛ لأنّ زيادة السجدتين مبطلة للصلاة، و لقوله عليه السلام في رواية معلّى بن خنيس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سبقك الامام بركعة و أدركته و قد رفع رأسه، فاسجد معه و لاتعتدّ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صريحة في وجوب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العلاّمة في المختلف التوقّف في هذا الحكم من أصله؛ للنهي عن الدخول في الركعة عند فوات تكبيرها في رواية محمّد بن مسلم الصحيحة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لا لما ذكره من النهي فانّه محمول على الكراهة، بل لعدم ثبوت التعبّد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يدركه و قد سجد سجدة واحدة، و حكمه كالسابق، فعلى المشهور يكبّر و يسجد معه الأخرى، و يستأنف التكبير على الأوجه؛ لأنّ الزيادة عمدا مبطلة و ان لم تكن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يدركه بعد رفع رأسه من السجدة الأخيرة، و قد قطع المصنّف و غيره بأنّه يكبّر و يجلس معه، فاذا سلّم الامام قام و </w:t>
      </w:r>
      <w:bookmarkStart w:id="146" w:name="pg19472_260665"/>
    </w:p>
    <w:p>
      <w:pPr>
        <w:pStyle w:val="BookText"/>
        <w:rPr/>
      </w:pPr>
      <w:bookmarkEnd w:id="146"/>
      <w:r>
        <w:rPr>
          <w:rFonts w:ascii="Amiri" w:hAnsi="Amiri" w:eastAsia="Amiri" w:cs="Amiri"/>
          <w:color w:val="111111"/>
          <w:sz w:val="28"/>
          <w:sz w:val="28"/>
          <w:szCs w:val="28"/>
          <w:rtl w:val="true"/>
          <w:lang w:bidi="ar-SA"/>
        </w:rPr>
        <w:t>أتمّ صلاته، و لايحتاج الى استئناف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قد حقّق العلاّمة الخوئي في الروايات الواردة في هاتين المسألتين تحقيقا أنيقا في سندها و دلالتها، و قال في مضامين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سلّمنا اعتبار سند النصوص المتقدّمة و بنينا على جواز الائتمام في مفروض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يلزمه استئناف التكبير بعد القيام أم لا؟ فيه خلاف، و منشؤه اختلافهم في كيفيّة الاستظهار من الأخبار و تعيين مرجع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رواية معلّى بن خنيس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يعتدّ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معاوية بن شريح و أنّ ضمير التأنيث هل يعود الى الصلاة كي يدلّ على الغائها و عدم الاعتناء بها الملازم لاستئناف التكبير، أو أنّه يعود الى السجدة ليكون الملغى هي وحدها دون أصل الصلاة فلا حاجة الى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استظهر أنّ الضمير يرجع الى السجدة؛ لعدم سبق ذكر الركعة و لا الصلاة في رواية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الأقوى الاجتزاء بالتكبيرة الأولى و عدم الحاجة الى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يمكن أن يقال فيما استظهره رحمه الله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عود الضمير الى الركعة كما احتمله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من عدم الاعتداد هو عدم الاعتداد بالسجدة و التكبير 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التعبّد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لضعف أغلب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كلّها بعد التأمّل و النظر عدم الاجتزاء بالتكبيرة الأولى</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7707198_1280447820"/>
      <w:bookmarkStart w:id="148" w:name="_Toc52"/>
      <w:bookmarkEnd w:id="147"/>
      <w:r>
        <w:rPr>
          <w:rtl w:val="true"/>
        </w:rPr>
        <w:t>فيما اذا حضر الجماعة فرأى الامام راكعا و خاف أن يفوته ركوع الامام ان التحق بالصفّ</w:t>
      </w:r>
      <w:bookmarkEnd w:id="1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حضر المأموم الجماعة فرأى الامام راكعا و خافأن يرفع الامام رأسه ان التحق بالصفّ نوى و كبّر في موضعه و ركع ثمّ مشى في ركوعه أو بعده أو في سجوده أو بعده، أو بين السجدتين أو بعدهما، أو </w:t>
      </w:r>
    </w:p>
    <w:p>
      <w:pPr>
        <w:pStyle w:val="BookText"/>
        <w:rPr/>
      </w:pPr>
      <w:r>
        <w:rPr>
          <w:rFonts w:ascii="Amiri" w:hAnsi="Amiri" w:eastAsia="Amiri" w:cs="Amiri"/>
          <w:color w:val="111111"/>
          <w:sz w:val="28"/>
          <w:sz w:val="28"/>
          <w:szCs w:val="28"/>
          <w:rtl w:val="true"/>
          <w:lang w:bidi="ar-SA"/>
        </w:rPr>
        <w:t>حال القيام للثانية الى الصفّ، سواء كان لطلب المكان الأفضل أو للفرار عن كراهة الوقوف في صفّ وحده أو لغير ذلك، و سواء كان المشي الى الأمام أو الخلف أو أحد الجانبين بشرط أن لايستلزم الانحراف عن القبلة، و أن لايكون هناك مانع آخر من حائل أو علوّ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لايضرّ البعد الذي لايغتفر حال الاختيار على الأقوى اذا صدق معه القدوة و ان كان الأحوط اعتبار عدمه أيضا، و الأقوى عدم وجوب جرّ الرجلين حال المشي، بل له المشي متخطّيا على وجه لاتنمحي صورة الصلاة، و الأحوط ترك الاشتغال بالقراءة و الذكر الواجب أو غيره ممّا يعتبر فيه الطمأنينة حاله و لا فرق في ذلك بين المسجد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 و الامام راكع و خاف فوت الركوع ركع، و يجوز أن يمشي في ركوعه حتّى يلحق بالصفّ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لنذكر الروايات الواردة في الباب حتّى يتبيّن الحال، فمنها صحيحة محمّد بن مسلم عن أحدهما عليهماالسلام أنّه سئل عن الرجل يدخل المسجد فيخاف أن تفوته الركعة،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قبل أن يبلغ القوم و يمشي و هو راكع حتّى يبلغهم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منها صحيحة معاوية بن وهب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يوما و قد دخل المسجد الحرام لصلاة العصر فلمّا كان دون الصفوف ركعوا فركع وحده ثمّ سجد السجدتين ثمّ قام فمضى حتّى لحق الصفوف</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و الامام راكع فظننت أنّك ان مشيت اليه رفع رأسه قبل أن تدركه فكبّر و اركع، فاذا رفع رأسه فاسجد مكانك، فاذا قام فالحق بالصفّ، فاذا جلس فاجلس مكانك، فاذا قام فالحق بالصفّ</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و قد ركع الامام فأركع بركوعه و أنا وحدي و أسجد فاذا رفعت رأسي، أيّ شيء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فاذهب اليهم، فان كانوا قياما فقم معهم، و ان كانوا جلوسا فاجلس معهم</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يتأخّر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ماشيا الى القبلة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منها مرسلة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يمشي في الصلاة يجرّ رجليه و لايتخطّى</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يستفاد من هذه الروايات أمور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 الامام راكع و خاف فوت الركوع كبّر و ركع و ان كان بينه و بين الصفوف أمتار، و ذلك لقوله عليه السلام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قبلأن يبلغ القوم و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عليه السلام في صحيحة عبدالرحمن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مشيت اليه </w:t>
      </w:r>
    </w:p>
    <w:p>
      <w:pPr>
        <w:pStyle w:val="BookText"/>
        <w:rPr/>
      </w:pPr>
      <w:r>
        <w:rPr>
          <w:rFonts w:ascii="Amiri" w:hAnsi="Amiri" w:eastAsia="Amiri" w:cs="Amiri"/>
          <w:color w:val="111111"/>
          <w:sz w:val="28"/>
          <w:sz w:val="28"/>
          <w:szCs w:val="28"/>
          <w:rtl w:val="true"/>
          <w:lang w:bidi="ar-SA"/>
        </w:rPr>
        <w:t>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عدم بلوغ القوم أنّ البعد بينه و بينهم يكون أكثر من خطوة و كذا المشي، فانّ المشي يستعمل فيما كان بينه و بين القوم خطوات لا خطوة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عليه فقد أجاز الامام عليه السلام في هذا المورد أن يكون البعد بينه و بين الصفوف أكثر ممّا لايتخطّى و أنّه 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بعض بأنّ المراد من هذه الروايات أنّه اذا خاف أن يرفع الامام رأسه قبل أن يركع فيجوز له أن يركع خلف الصفوف وحده ثمّ يلحق، و أنّه لايستثنى اعتبار عدم البعد أكثر من خطوة، خلاف ظاهر الروايات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فلاينبغي الترديد في قصر النظر في هذه النصوص على الاستثناء من أدلّة مانعيّة التباعد، فيكون حملها على الاستثناء من كراهة الانفراد بالصفّ بعيدا عن مساقها جدّا و ان نسب القول به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نعم، الظاهر انصراف النصوص عن البعد الفاحش كمقدار مائة متر أو أكثر مثلاً و يجب أن يكون العرف حاكما بوحدة الجماعة، غير أنّ بعض أفرادها متأخّر عن الصفوف، و لذلك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لايضرّ البعد الذي لايغتفر حال الاختيار على الأقوى اذا صدق معه القدوة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المشي حين الركوع و بعده حين الهوي الى السجدة و بعد السجدتين حين يقوم الى أن يلحق بالصفّ سواء كان لطلب المكان الأفضل أو للفرار من كراهة الوقوف في صفّ واحد، أو لازالة البعد الغير المغتفر شرعا، و سواء كان المشي الى الأمام أو أحد الجانبين أو الخلف، بشرط أن لايلزم الانحراف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الفور بالالحاق الاّ أنّه لايمشي حين الذكر الواجب؛ للجمع بين جواز المشي و وجوب الطمأنينة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المشي حين الذكر المستحبّ فيأتي به بقصد القربة المطلقة لا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أن يجرّ قدميه؛ لاطلاق الروايات و ضعف المرسلة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اغتفار غير البعد فلايجوز الاقتداء اذا كان هناك مانع آخر من حائل أو علوّ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سوق الصحيحتين الأوليين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و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بكونهما مسوقتين لبيان عدم مانعيّة البعد في مثل الفرض عن الدخول في الصلاة بنيّة الائتمام ثمّ اللحوق بالقوم في أثناء الركوع أو بعد الرفع من السجدتين فلهما نوع حكومة على ما دلّ على اعتبار الاجتماع في الجماعة خصوصا على القول باعتبار أن لايكون الفصل في الجماعة بأكثر ممّا يتخطّى فانّ الصحيحتين كالنصّ في ارادة الأكثر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ماعداه من الموانع كالحائل و أسفليّة المكان و نحوهما فلاينسبق الى الذهن ملحوظيّتها في هذه الأخبار و انّما المتبادر منها ارادة بعده عن الجماعة لا غير، فهي منصرفة عن صورة وجود سائر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دخل طالب الجماعة مسجدا مثلاً و رأى أنّ الامام راكع و خاف فوت الركوع ان مشى حتّى يلحق بالصفّ نوى و كبّر و ركع في مكانه بناءً على ما قدّمنا سابقا من ادراك الركعة بادراك الركوع و يجوز له أن يمشي حينئذ في ركوعه حتّى يلحق بالصفّ، بلا خلاف صريح أجده في شيء من ذلك كما اعترف به غير واحد، بل ربّما استظهر من التذكرة الاجماع عليه، بل في الخلاف و المنتهى دعواه صريحا عليه، بل قد يستفاد من نسبته الى رواية الأصحاب في الذكرى ذلك أيضا لصحيح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أنّي لم أجد خلافا في جواز سجوده مكانه ثمّ اذا قام الى الثانية التحق بالصفّ بل ظاهر المنتهى الاجماع عليه؛ لصحيح عبدالرحمن بن أبي عبداللّه و خبر اسحاق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ينبغي تقييده بما اذا لم يكن حال الذكر في الركوع، كما في الدروس و الروض و المسالك و عن الميسيّة، و حال القراءة في القيام؛ لمنافاته حينئذ الطمأنينة المعتبرة فيهما، و تقييده أيضا بما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لم يستلزم الانحراف عن القبلة كما في الذخيرة و عن المجمع، بل في حواشي الشهيد أنّه نقله الفخر عن والده فيرجع القهقرى حينئذ لو احتاج الى الاستدبار مثلاً، و تقييده أيضا بما اذا لم يكن بعد و نحوه يمنع من الائتمام كما في التذكرة و الذكرى و البيان و الروض و المسالك و جامع المقاصد و تعليق النافع و عن التنقيح و الهلاليّة و فوائد الشرائع و الجعفريّة و شرحيها و الميسيّة و غيرها، و الاّ لم يجز له الائتمام، بل ظاهر بعض مشايخنا اتّفاق الأصحاب عليه و أنّ مقصودهم هنا بذكر الحكم المزبور الاستثناء من كراهة انفراد الانسان بالصفّ وحده لا الاستثناء من التباعد و نحوه ممّا يمنع من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يؤيّده ما في الخلاف و عن البيان و كأنّه ظاهر المبسوط و التحرير و التذكرة و نهاية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اطلاق الأدلّة يقتضي جواز الائتمام و ان كان بعيدا يمتنع ائتمامه اختيارا كما أنّ اطلاق الأدلّة و الفتاوى يقتضي جواز المشي حال الذكر و القراءة، و تقييده بدليل الطمأنينة ليس بأولى من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وثوق في الاطلاق المزبور بالنسبة للجواز مع الحائل أو السفل أو استدبار القبلة و نحو ذلك، و مثله البعد الكثير جدّا المستلزم للمشي الكثير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و مع ذلك كلّه فالأحوط ما هو المشهور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النصّ و الفتوى و ان كان اختصاص الحكم في موضع يصدق معه الدخول كالمسجد الاّ أنّ الذي يقوى في النظر شمول الحكم للصحراء و نحوها أيضا، كما أنّ ظاهر النصّ و الفتوى عدم اعتبار كيفيّة خاصّة في المشي المأمور به للالتحاق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الدروس و النفليّة و الفوائد المليّة و الروض و الذخيرة و عن غيرها يستحبّ له أن يجرّ رجليه و لابأس به، أمّا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الموجز و جامع المقاصد و المسالك و تعليق النافع و الغرية و فوائد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واضح؛ اذ دعوى محو غير هذه الكيفيّة للصلاة ممنوعة،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 الله ملخّصا</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9472_260672"/>
      <w:bookmarkStart w:id="150" w:name="pg19472_260672"/>
      <w:bookmarkEnd w:id="150"/>
    </w:p>
    <w:p>
      <w:pPr>
        <w:pStyle w:val="Heading2"/>
        <w:numPr>
          <w:ilvl w:val="1"/>
          <w:numId w:val="1"/>
        </w:numPr>
        <w:rPr/>
      </w:pPr>
      <w:bookmarkStart w:id="151" w:name="pg19472_260672"/>
      <w:bookmarkStart w:id="152" w:name="__RefHeading___Toc17707200_1280447820"/>
      <w:bookmarkStart w:id="153" w:name="_Toc53"/>
      <w:bookmarkEnd w:id="151"/>
      <w:bookmarkEnd w:id="152"/>
      <w:r>
        <w:rPr>
          <w:rtl w:val="true"/>
        </w:rPr>
        <w:t xml:space="preserve">فصل </w:t>
      </w:r>
      <w:r>
        <w:rPr>
          <w:rtl w:val="true"/>
        </w:rPr>
        <w:t xml:space="preserve">: </w:t>
      </w:r>
      <w:r>
        <w:rPr>
          <w:rtl w:val="true"/>
        </w:rPr>
        <w:t>في شروط الجماعة</w:t>
      </w:r>
      <w:bookmarkEnd w:id="153"/>
    </w:p>
    <w:p>
      <w:pPr>
        <w:pStyle w:val="Heading3"/>
        <w:numPr>
          <w:ilvl w:val="2"/>
          <w:numId w:val="1"/>
        </w:numPr>
        <w:rPr/>
      </w:pPr>
      <w:bookmarkStart w:id="154" w:name="__RefHeading___Toc17707202_1280447820"/>
      <w:bookmarkStart w:id="155" w:name="_Toc54"/>
      <w:bookmarkEnd w:id="154"/>
      <w:r>
        <w:rPr>
          <w:rtl w:val="true"/>
        </w:rPr>
        <w:t>«</w:t>
      </w:r>
      <w:r>
        <w:rPr>
          <w:rtl w:val="true"/>
        </w:rPr>
        <w:t>الأوّل</w:t>
      </w:r>
      <w:r>
        <w:rPr>
          <w:rtl w:val="true"/>
        </w:rPr>
        <w:t xml:space="preserve">»: </w:t>
      </w:r>
      <w:r>
        <w:rPr>
          <w:rtl w:val="true"/>
        </w:rPr>
        <w:t>أن لايكون بين الامام و المأموم حائل يمنع من مشاهدته</w:t>
      </w:r>
      <w:bookmarkEnd w:id="155"/>
    </w:p>
    <w:p>
      <w:pPr>
        <w:pStyle w:val="Heading4"/>
        <w:numPr>
          <w:ilvl w:val="3"/>
          <w:numId w:val="1"/>
        </w:numPr>
        <w:rPr/>
      </w:pPr>
      <w:bookmarkStart w:id="156" w:name="__RefHeading___Toc17707204_1280447820"/>
      <w:bookmarkStart w:id="157" w:name="_Toc55"/>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يشترط في الجماعة مضافا الى ما مرّ في المسائل المتقدّمة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بين الامام و المأموم حائل يمنع عن مشاهدته و كذا بين بعض المأمومين مع الآخر ممّن يكون واسطة في اتّصاله بالامام كمن فى صفّه من طرف الامام أو قدّامه اذا لم يكن في صفّه من يتّصل بالامام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حائل ولو في بعض أحوال الصلاة من قيام أو قعود أو ركوع أو سجود بطلت الجماعة من غير فرق في الحائل بين كونه جدارا أو غيره ولو شخص انسان لم يكن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يعتبر ذلك اذا كان المأموم رجلاً، أمّا المرأة فلا بأس بالحائل بينها و بين الامام أو غيره من المأمومين مع كون الامام رجلاً بشرط أن تتمكّن من المتابعة بأن تكون عالمة بأحوال الامام من القيام و الركوع و السجود و نحوها، مع أنّ الأحوط فيها أيضا عدم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اذا كان الامام امرأة أيضا فالحكم كما في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المستند في ذلك ما رواه المشايخ الثلاثة في الصحيح عن زرارة عن </w:t>
      </w:r>
    </w:p>
    <w:p>
      <w:pPr>
        <w:pStyle w:val="BookText"/>
        <w:rPr/>
      </w:pPr>
      <w:r>
        <w:rPr>
          <w:rFonts w:ascii="Amiri" w:hAnsi="Amiri" w:eastAsia="Amiri" w:cs="Amiri"/>
          <w:color w:val="111111"/>
          <w:sz w:val="28"/>
          <w:sz w:val="28"/>
          <w:szCs w:val="28"/>
          <w:rtl w:val="true"/>
          <w:lang w:bidi="ar-SA"/>
        </w:rPr>
        <w:t>أبي جعفر عليه السلام، ففي الكافي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صلّى قوم و بينهم و بين الامام ما لايتخطّى فليس ذلك الامام لهم بامام و أيّ صفّ كان أهله يصلّون بصلاة امام و بينهم و بين الصفّ الذي يتقدّمهم قدر ما لايتخطّى فليس تلك لهم، فان كان بينهم سترة أو جدار فليست تلك لهم بصلاة الاّ من كان من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w:t>
      </w:r>
      <w:r>
        <w:rPr>
          <w:rStyle w:val="FootnoteAnchor"/>
          <w:rtl w:val="true"/>
        </w:rPr>
        <w:footnoteReference w:id="204"/>
      </w:r>
      <w:r>
        <w:rPr>
          <w:rFonts w:ascii="Amiri" w:hAnsi="Amiri" w:eastAsia="Amiri" w:cs="Amiri"/>
          <w:color w:val="111111"/>
          <w:sz w:val="28"/>
          <w:sz w:val="28"/>
          <w:szCs w:val="28"/>
          <w:rtl w:val="true"/>
          <w:lang w:bidi="ar-SA"/>
        </w:rPr>
        <w:t>لم يكن في زمان أحد من الناس و انّما أحدثها الجبّارون ليست لمن صلّى خلفها مقتديا بصلاة من فيها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الصفوف تامّة متواصلة بعضها الى بعض لايكون بين صفّين ما لايتخطّى، يكون قدر ذلك مسقط جسد الانسان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قد نقلها في الوسائل عن الفقيه بتقديم قوله عليه السلام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أن يكون الصفوف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روايتين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في التهذيب</w:t>
      </w:r>
      <w:r>
        <w:rPr>
          <w:rStyle w:val="FootnoteAnchor"/>
          <w:rtl w:val="true"/>
        </w:rPr>
        <w:footnoteReference w:id="207"/>
      </w:r>
      <w:r>
        <w:rPr>
          <w:rFonts w:ascii="Amiri" w:hAnsi="Amiri" w:eastAsia="Amiri" w:cs="Amiri"/>
          <w:color w:val="111111"/>
          <w:sz w:val="28"/>
          <w:sz w:val="28"/>
          <w:szCs w:val="28"/>
          <w:rtl w:val="true"/>
          <w:lang w:bidi="ar-SA"/>
        </w:rPr>
        <w:t>و الفقيه</w:t>
      </w:r>
      <w:r>
        <w:rPr>
          <w:rStyle w:val="FootnoteAnchor"/>
          <w:rtl w:val="true"/>
        </w:rPr>
        <w:footnoteReference w:id="208"/>
      </w:r>
      <w:r>
        <w:rPr>
          <w:rFonts w:ascii="Amiri" w:hAnsi="Amiri" w:eastAsia="Amiri" w:cs="Amiri"/>
          <w:color w:val="111111"/>
          <w:sz w:val="28"/>
          <w:sz w:val="28"/>
          <w:szCs w:val="28"/>
          <w:rtl w:val="true"/>
          <w:lang w:bidi="ar-SA"/>
        </w:rPr>
        <w:t>بعين ما في الكافي مع اختلاف يسير من غير تأثير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الوسائل نقلها في الباب الثاني و الستّين من أبواب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الحديث يبيّن شرطين من شروط الجماعة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البعد بين الامام و المأموم أكثر من خطوة، و كذا بين هذا الصفّ و بين الصفّ الذي يتقدّمه، و لذلك قال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يكون الصفوف متواصلة بعضها الى بعض لايكون بين صفّين ما لايتخطّى، يكون قدر </w:t>
      </w:r>
      <w:bookmarkStart w:id="158" w:name="pg19472_260674"/>
    </w:p>
    <w:p>
      <w:pPr>
        <w:pStyle w:val="BookText"/>
        <w:rPr/>
      </w:pPr>
      <w:bookmarkEnd w:id="158"/>
      <w:r>
        <w:rPr>
          <w:rFonts w:ascii="Amiri" w:hAnsi="Amiri" w:eastAsia="Amiri" w:cs="Amiri"/>
          <w:color w:val="111111"/>
          <w:sz w:val="28"/>
          <w:sz w:val="28"/>
          <w:szCs w:val="28"/>
          <w:rtl w:val="true"/>
          <w:lang w:bidi="ar-SA"/>
        </w:rPr>
        <w:t>ذلك مسقط جسد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بين الامام و المأموم حجاب مثل الجدار و السترة، و لذلك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المقاصير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اشارة الى ما ابتدعه معاوية بن أبي سفيان، حيث كان يختفي في المحراب و يسدّ الباب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و أكثر العامّة على أنّه يشترط في الجماعة عدم التباعد بين الامام و المأموم الاّ مع اتّصال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الخلاف في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الأكثر الى أنّ المرجع فيه الى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الصلاح و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يكون بين الصفّين من المسافة ما لايتخطّى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159" w:name="__RefHeading___Toc17707206_1280447820"/>
      <w:bookmarkStart w:id="160" w:name="_Toc56"/>
      <w:bookmarkEnd w:id="159"/>
      <w:r>
        <w:rPr>
          <w:rtl w:val="true"/>
        </w:rPr>
        <w:t xml:space="preserve">الفرع الأوّل </w:t>
      </w:r>
      <w:r>
        <w:rPr>
          <w:rtl w:val="true"/>
        </w:rPr>
        <w:t xml:space="preserve">: </w:t>
      </w:r>
      <w:r>
        <w:rPr>
          <w:rtl w:val="true"/>
        </w:rPr>
        <w:t>فيما اذا لم يكن الحائل مانعا من المشاهدة</w:t>
      </w:r>
      <w:bookmarkEnd w:id="160"/>
    </w:p>
    <w:p>
      <w:pPr>
        <w:pStyle w:val="BookText"/>
        <w:rPr/>
      </w:pPr>
      <w:r>
        <w:rPr>
          <w:rFonts w:ascii="Amiri" w:hAnsi="Amiri" w:eastAsia="Amiri" w:cs="Amiri"/>
          <w:color w:val="111111"/>
          <w:sz w:val="28"/>
          <w:sz w:val="28"/>
          <w:szCs w:val="28"/>
          <w:rtl w:val="true"/>
          <w:lang w:bidi="ar-SA"/>
        </w:rPr>
        <w:t xml:space="preserve">الظاهر أنّه يستفاد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 سترة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السترة و الجدار المانع الذي يمنع المأمومين عن مشاهدة الامام، و عن مشاهدة من يشاهد الامام و لو بوسائط، و أمّا لو لم يكن مانعا عن المشاهدة كالشبّاك و الزجاجة لايضرّ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على ذلك قوله 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المقاصير لم يكن في زمان أحد من الناس و انّما أحدثها الجبّارون ليست لمن صلّى خلفها مقتديا بصلاة من فيها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المقاصير جمع مقصورة و هو المحراب الداخل في الجدار كالدار له باب و قد أحدثها معاوية و من بعده لحفظ نفسه من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مراد الامام عليه السلام مطلق الحائل و المانع من الاستطراق لكان تعبيره بالحائل أجود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لاتصحّ مع حائل بين الامام و المأموم يمنع المشاهدة </w:t>
      </w:r>
    </w:p>
    <w:p>
      <w:pPr>
        <w:pStyle w:val="BookText"/>
        <w:rPr/>
      </w:pPr>
      <w:r>
        <w:rPr>
          <w:rFonts w:ascii="Amiri" w:hAnsi="Amiri" w:eastAsia="Amiri" w:cs="Amiri"/>
          <w:color w:val="111111"/>
          <w:sz w:val="28"/>
          <w:sz w:val="28"/>
          <w:szCs w:val="28"/>
          <w:rtl w:val="true"/>
          <w:lang w:bidi="ar-SA"/>
        </w:rPr>
        <w:t>جدارا كان أو غيره بغير خلاف أجده، بل الظاهر أنّه اجماعي كما في الذخيرة، بل هو كذلك في صريح الخلاف و المنتهى و المدارك و عن ارشاد الجعفريّة و المصابيح و ظاهر الذكرى و عن المعتبر و الغرية حيث نسب فيها الى علمائنا؛ لأنّه خلاف المعهود من الجماعة التي يمكن دعوى وجوب الاحتياط فيها باعتبار توقيفيّتها و عدم وضوح استفادة حكمها من الاطلاقات الغير المساقة لبيان كيفيّتها، و لصحيح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خبر ابن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يصلّي بالقوم في مكان ضيق و يكون بينهم و بينه ستر، أيجوز أن يصلّي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حمله على غير المانع من المشاهدة أو التقيّة أو غير ذلك، على أنّ الموجود فيما حضرني من نسخة الوافي بالشين المعجمة و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حكى هو في بيانه عن بعض النسخ السين المهملة و التاء المثنّاة من فوق و احتمل تصحيفه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الظاهر كما نبّه عليه شيخنا المرتضى رحمه الله أنّ ما في الصحيح من جعل الجدار مقابلاً للسترة انّما هو باعتبار ذات الساتر بمعنى أنّ الساتر قد يكون جدارا و قد يكون غيره لا باعتبار أصل الستر كي يكون الجدار بنفسه من حيث هو مناطا للحكم سواء تحقّق به الستر أم لا فيعتبر في مانعيّة الجدار أيضا كالسترة الستر و المنع عن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فالجدار المصنوع من الزجاج الغير المانع عن مشاهدة ما وراءه غير مانع عن الائتمام و هكذا الكلام في الشبابيك المانعة عن الاستطراق دون المشاهدة فهي غير مانعة عن جواز الائتمام كما نسب الى معظم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يقوى في النظر عدم قدحه لو كان شبّاكا مانعا للاستطراق دون المشاهدة، وفاقا للسرائر و الذكرى و الدروس و البيان و الموجز </w:t>
      </w:r>
      <w:bookmarkStart w:id="161" w:name="pg19472_260676"/>
    </w:p>
    <w:p>
      <w:pPr>
        <w:pStyle w:val="BookText"/>
        <w:rPr/>
      </w:pPr>
      <w:bookmarkEnd w:id="161"/>
      <w:r>
        <w:rPr>
          <w:rFonts w:ascii="Amiri" w:hAnsi="Amiri" w:eastAsia="Amiri" w:cs="Amiri"/>
          <w:color w:val="111111"/>
          <w:sz w:val="28"/>
          <w:sz w:val="28"/>
          <w:szCs w:val="28"/>
          <w:rtl w:val="true"/>
          <w:lang w:bidi="ar-SA"/>
        </w:rPr>
        <w:t>و المسالك، بل هو المشهور كما في الذخيرة و الكفاية و الرياض، بل لم أجد فيه خلافا الاّ من الشيخ في الخلاف فلم يجوّزه، و السيّد في الغنية، فلا حجّة لهما سوى الاجماع المدّعى في الخلاف على الظاهر و الغنية كذلك الذي لم يثبت وفاق أحد من العلماء فيه، بل صريح من تأخّر عنهما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2"/>
      </w:r>
    </w:p>
    <w:p>
      <w:pPr>
        <w:pStyle w:val="Heading4"/>
        <w:numPr>
          <w:ilvl w:val="3"/>
          <w:numId w:val="1"/>
        </w:numPr>
        <w:rPr/>
      </w:pPr>
      <w:bookmarkStart w:id="162" w:name="__RefHeading___Toc17707208_1280447820"/>
      <w:bookmarkStart w:id="163" w:name="_Toc57"/>
      <w:bookmarkEnd w:id="162"/>
      <w:r>
        <w:rPr>
          <w:rtl w:val="true"/>
        </w:rPr>
        <w:t xml:space="preserve">الفرع الثاني </w:t>
      </w:r>
      <w:r>
        <w:rPr>
          <w:rtl w:val="true"/>
        </w:rPr>
        <w:t xml:space="preserve">: </w:t>
      </w:r>
      <w:r>
        <w:rPr>
          <w:rtl w:val="true"/>
        </w:rPr>
        <w:t>في اغتفار الحائل اذا ائتمّت المرأة بالرجل</w:t>
      </w:r>
      <w:bookmarkEnd w:id="163"/>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لاتصحّ مع حائل بين الامام و المأموم يمنع المشاهدة الاّ أن يكون المأموم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و لو مع الحائل من جدار و غيره، بل لاأجد فيه خلافا بينهم كما اعترف به بعضهم الاّ من الحلّي فجعلها كالرجل في الفساد بعد اعترافه بورود رخصة لها في ذلك، و لا ريب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تدلّ على ذلك موثّقة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بالقوم و خلفه دار و فيها نساء، هل يجوز لهنّ أن يصلّين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الامام أسفل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بينهنّ و بينه حائطا أو طريقا؟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بها يرتكب التخصيص في صحيحة زرارة المتقدّمة المانعة من وجود الحائل بين الامام و المأموم، و كذا بين المأمومين أنفسهم، و هذا الاستثناء مختصّ بما اذا كان الامام رجلاً و المأموم امرأة، و أمّا اذا كان الامام أيضا امرأة فعموم </w:t>
      </w:r>
      <w:bookmarkStart w:id="164" w:name="pg19472_260677"/>
    </w:p>
    <w:p>
      <w:pPr>
        <w:pStyle w:val="BookText"/>
        <w:rPr/>
      </w:pPr>
      <w:bookmarkEnd w:id="164"/>
      <w:r>
        <w:rPr>
          <w:rFonts w:ascii="Amiri" w:hAnsi="Amiri" w:eastAsia="Amiri" w:cs="Amiri"/>
          <w:color w:val="111111"/>
          <w:sz w:val="28"/>
          <w:sz w:val="28"/>
          <w:szCs w:val="28"/>
          <w:rtl w:val="true"/>
          <w:lang w:bidi="ar-SA"/>
        </w:rPr>
        <w:t>الصحيحة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تصلّي المرأة من وراء الجدار مقتدية بالامام و ان لم تشاهده و لا من يشاهده، عند علمائنا، لموثّقة عمّار، و لأنّ المرأة عورة، و</w:t>
      </w:r>
    </w:p>
    <w:p>
      <w:pPr>
        <w:pStyle w:val="BookText"/>
        <w:rPr/>
      </w:pPr>
      <w:r>
        <w:rPr>
          <w:rFonts w:ascii="Amiri" w:hAnsi="Amiri" w:eastAsia="Amiri" w:cs="Amiri"/>
          <w:color w:val="111111"/>
          <w:sz w:val="28"/>
          <w:sz w:val="28"/>
          <w:szCs w:val="28"/>
          <w:rtl w:val="true"/>
          <w:lang w:bidi="ar-SA"/>
        </w:rPr>
        <w:t>الجماعة مطلوبة للشارع، فتجمع بين الصيانة و طلب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الحسناء الشابّة و الشوهاء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 الجمهور بين الرجال و النساء في المنع 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ثمّ انّ جواز الحائل بين المرأة و الامام اذا كان رجلاً مختصّ بمورد تتمكّن من المتابعة بأن تكون عالمة بأحوال الامام من القيام و الركوع و السجود و نحوها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7707210_1280447820"/>
      <w:bookmarkStart w:id="166" w:name="_Toc58"/>
      <w:bookmarkEnd w:id="165"/>
      <w:r>
        <w:rPr>
          <w:rtl w:val="true"/>
        </w:rPr>
        <w:t>«</w:t>
      </w:r>
      <w:r>
        <w:rPr>
          <w:rtl w:val="true"/>
        </w:rPr>
        <w:t>الثاني</w:t>
      </w:r>
      <w:r>
        <w:rPr>
          <w:rtl w:val="true"/>
        </w:rPr>
        <w:t xml:space="preserve">»: </w:t>
      </w:r>
      <w:r>
        <w:rPr>
          <w:rtl w:val="true"/>
        </w:rPr>
        <w:t>أن لايكون موقف الامام أعلى من موقف المأمومين</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موقف الامام أعلى من موقف المأمومين علوّا معتدّا به دفعيّا كالأبنية و نحوها لا انحداريّا على الأصحّ من غير فرق بين المأموم الأعمى و البصير و الرجل و المرأة و لابأس بغير المعتدّ به ممّا هو دون الشبر و لا بالعلوّ الانحداري حيث يكون العلوّ فيه تدريجيّا على وجه لاينافي صدق انبساط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مثل الجبل فالأحوط ملاحظة قدر الشبر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بعلوّ المأموم على الامام و لو بكثير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الثاني أن لايكون موقف الامام أعلى من موقف المأمومين علوّا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موثّقة عمّار عن أبي عبداللّه عليه السلام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بقوم و هم في موضع أسفل من موضعه الذي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الامام على شبه الدكّان أو على موضع أرفع من موضعهم لم تجز صلاتهم، فان كان أرفع منهم بقدر اصبع أو </w:t>
      </w:r>
    </w:p>
    <w:p>
      <w:pPr>
        <w:pStyle w:val="BookText"/>
        <w:rPr/>
      </w:pPr>
      <w:r>
        <w:rPr>
          <w:rFonts w:ascii="Amiri" w:hAnsi="Amiri" w:eastAsia="Amiri" w:cs="Amiri"/>
          <w:color w:val="111111"/>
          <w:sz w:val="28"/>
          <w:sz w:val="28"/>
          <w:szCs w:val="28"/>
          <w:rtl w:val="true"/>
          <w:lang w:bidi="ar-SA"/>
        </w:rPr>
        <w:t>أكثر أو أقلّ اذا كان الارتفاع ببطن مسيل، فان كان أرضا مبسوطة أو كان في موضع منها ارتفاع فقام الامام في الموضع المرتفع و قام من خلفه أسفل منه و الأرض مبسوطة الاّ أنّهم في موضع منحدر؟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قام الامام أسفل من موضع من يصلّي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الرجل فوق بيت أو غير ذلك دكّانا كان أو غيره و كان الامام يصلّي على الأرض أسفل منه جاز للرجل أن يصلّي خلفه و يقتدي بصلاته و ان كان أرفع منه بشيء كثير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الظاهر من هذه الرواية بوضوح أنّه يجوز أن يكون المأموم في موضع أرفع من الامام، فوق بيت أو دكّان أو غير ذلك، و لايجوز أن يصلّي بقوم و هم في موضع أسفل من موضعه الذي يصلّي فيه، الاّ أن يكون أرفع منهم بقدر اصبع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لاتكون الموثّقة مضطربة المتن كما أشار اليه صاحب المدارك، و لايكون سنده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ضعيفة السند، متهافتة المتن، قاصرة الدلالة، فلايسوغ التعويل عليها في اثبات حكم مخالف للأصل و من ثمّ تردّد فيه المصنّف رحمه الله، و ذهب الشيخ في الخلاف الى كراهة كون الامام أعلى من المأموم بما يعتدّ به كالأبنية و هو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علوّ المأموم فقد قطع الأصحاب بجوازه، و أسنده في المنتهى الى علمائنا مؤذنا بدعوى الاجماع عليه، و احتجّ عليه باطلاق الأمر، و موثّقة عمّار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لايعارضها خبر محمّد بن عبداللّه عن الرضا عليه السلام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الامام يصلّي في موضع و الذين خلفه يصلّون في موضع أسفل منه؟ أو يصلّي في موضع و الذين خلفه في موضع أرفع منه؟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مكانهم 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لأنّه مع ضعف سنده يحمل على استحباب استواء مكان الامام و المأموم؛ جمعا بينه و بين موثّقة عمّار المتقدّمة و موثّقته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بالقوم و خلفه دار فيها نساء، هل يجوز لهنّ أن يصلّين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الامام أسفل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صحيحة علي بن جعفر في كتابه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الرجل، هل يحلّ له أن يصلّي خلف الامام فوق دكّان؟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مع القوم في الصفّ فلابأس</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علوّ الامام على موضع المأموم بالمعتدّ به، فلو صلّى الامام على موضع أرفع من موضع المأموم بما يعتدّ به، بطلت صلاة المأموم، عند علمائنا، سواء أراد تعليمهم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مالك و الأوزاعي و أصحاب الرأي انّه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عمّار و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على المنع و النهي، و ظاهرهما التحريم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العلوّ يسيرا، جاز اجماعا، و هل يتقدّر بشبر أو بما لايتخطّى؟ 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للبعد بين الامام و المأموم كما سبق لا للعلوّ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يتقدّر بشبر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ما في </w:t>
      </w:r>
      <w:bookmarkStart w:id="167" w:name="pg19472_260680"/>
    </w:p>
    <w:p>
      <w:pPr>
        <w:pStyle w:val="BookText"/>
        <w:rPr/>
      </w:pPr>
      <w:bookmarkEnd w:id="167"/>
      <w:r>
        <w:rPr>
          <w:rFonts w:ascii="Amiri" w:hAnsi="Amiri" w:eastAsia="Amiri" w:cs="Amiri"/>
          <w:color w:val="111111"/>
          <w:sz w:val="28"/>
          <w:sz w:val="28"/>
          <w:szCs w:val="28"/>
          <w:rtl w:val="true"/>
          <w:lang w:bidi="ar-SA"/>
        </w:rPr>
        <w:t xml:space="preserve">نسخة التهذيب من موثّقة عمّار المتقدّمة، و لابأس به؛ لأنّ قوله عليه السلام بما رواه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أرفع منهم بقدر اصبع أو أكثر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التقدير بشبر يوافق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اصبع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عدم جواز علوّ الامام على المأموم بين المأموم الأعمى و البصير و الرجل و المرأة؛ لاطلاق النصّ و عدم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أنّه لابأس بالعلوّ الغير المعتدّ به لابأس بالعلوّ الانحداري حيث يكون فيه العلوّ تدريجيّا على وجه لاينافي صدق انبساط الأرض، و ذلك لقوله عليه السلام في موثّقة عمّار المتقدّمة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سؤال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في موضع منها ارتفاع فقام الامام في الموضع المرتفع و قام من خلفه أسفل منه و الأرض مبسوطة الاّ أنّهم في موضع منحدر؟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يقف الامام على علوّ من أرض منحدرة بلا خلاف فيه على الظاهر بل عن بعض دعوى الاجماع عليه ولكن ينبغي تقييده بما اذا لم يكن الانحدار شبيها بالتسنيم بل على وجه لم تخرج الأرض به عن صدق كونها أرضا مبسوطة عرفا؛ اذ لا مخصّص لعموم ما دلّ على المنع عدا ما في ذيل الموثّقة المزبورة، و هي تدلّ على نفي البأس اذا كانا في أرض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3"/>
      </w:r>
    </w:p>
    <w:p>
      <w:pPr>
        <w:pStyle w:val="Heading3"/>
        <w:numPr>
          <w:ilvl w:val="2"/>
          <w:numId w:val="1"/>
        </w:numPr>
        <w:rPr/>
      </w:pPr>
      <w:bookmarkStart w:id="168" w:name="__RefHeading___Toc17707212_1280447820"/>
      <w:bookmarkStart w:id="169" w:name="_Toc59"/>
      <w:bookmarkEnd w:id="168"/>
      <w:r>
        <w:rPr>
          <w:rtl w:val="true"/>
        </w:rPr>
        <w:t>«</w:t>
      </w:r>
      <w:r>
        <w:rPr>
          <w:rtl w:val="true"/>
        </w:rPr>
        <w:t>الثالث</w:t>
      </w:r>
      <w:r>
        <w:rPr>
          <w:rtl w:val="true"/>
        </w:rPr>
        <w:t xml:space="preserve">»: </w:t>
      </w:r>
      <w:r>
        <w:rPr>
          <w:rtl w:val="true"/>
        </w:rPr>
        <w:t>أن لايتباعد المأموم عن الامام بما يكون كثيرا في العادة</w:t>
      </w:r>
      <w:bookmarkEnd w:id="16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لايتباعد المأموم عن الامام بما يكون كثيرا في العادة الاّ اذا كان في صفّ متّصل بعضه ببعض حتّى ينتهي الى القريب، أو كان في صفّ ليس بينه و بين الصفّ المتقدّم البعد المزبور و هكذا حتّى ينتهي الى القريب، و الأحوط احتياطا لايترك أن لايكون بين موقف الامام و مسجد المأموم أو بين موقف السابق و مسجد اللاحق أزيد من مقدار الخطوة التي تملأ الفرج، </w:t>
      </w:r>
    </w:p>
    <w:p>
      <w:pPr>
        <w:pStyle w:val="BookText"/>
        <w:rPr/>
      </w:pPr>
      <w:r>
        <w:rPr>
          <w:rFonts w:ascii="Amiri" w:hAnsi="Amiri" w:eastAsia="Amiri" w:cs="Amiri"/>
          <w:color w:val="111111"/>
          <w:sz w:val="28"/>
          <w:sz w:val="28"/>
          <w:szCs w:val="28"/>
          <w:rtl w:val="true"/>
          <w:lang w:bidi="ar-SA"/>
        </w:rPr>
        <w:t>و أحوط من ذلك مراعاة الخطوة المتعارفة، و الأفضل بل الأحوط أيضا أن لايكون بين الموقفين أزيد من مقدار جسد الانسان اذا سجد، بأن يكون مسجد اللاحق وراء موقف السابق بلا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أن يتباعد المأموم عن الامام بما لايتخطّى بمعنى أن لايكون بين موقف الامام و مسجد المأموم أكثر من خطوة، و يدلّ على ذلك ما رواه في الكافي عن زرارة بسند صحيح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صلّى قوم و بينهم و بين الامام ما لايتخطّى فليس ذلك الامام لهم بامام، و أيّ صفّ كان أهله يصلّون بصلاة امام و بينهم و بين الصفّ الذي يتقدّمهم قدر ما لايتخطّى فليس تلك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الصفوف تامّة متواصلة بعضها الى بعض، لايكون بين صفّين ما لايتخطّى، يكون قدر ذلك مسقط جسد الانسان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نقلها في الوسائل بتمامها عن الفقيه في روايتين و ابتدأ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الصفوف تامّة متواصلة</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يكون مراد الامام عليه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الأولى، هو البعد بين موقف الامام و مسجد المأموم، أو يكون مراده من ذلك البعد الواقع بين موقف الامام و موقف المأموم و هكذا بين موقف الصفّ الأوّل و موقف الصفّ الثاني؟ ليس مراد الامام الاحتمال الثاني قطعا، بل مراده عليه السلام هو الاحتمال الأوّل؛ بناءً على أنّ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ذلك الامام لهم بامام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تلك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الجماعة و ان كانت أحكامها و شرائطها توقيفيّة، الاّ أنّ صدق الجماعة عرفا ممضاة عند الشارع، بمعنى أنّ طائفة من المسلمين لو اجتمعوا ليصلّوا بصلاة الامام و يتابعونه، فانّك ترى البعد أكثر من شبر بين مسجد المأموم و موقف الامام و كذا بين مسجد الصفّ التالي و موقف الصفّ القادم و مع ذلك يصدق الجماعة عرفا بل الظاهر أنّ ذلك بمرآهم و لاينكرون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أكثر الأفراد تكون أطول من متر و نصف فيصير مسقط جسده من موقفه الى موقف الامام أكثر ممّا لايتخطّى و لايفتي أحد من الفقهاء ببطلان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قد لوحظ البعد الجائز بين أفراد الصفّ الأوّل؛ لأنّ هذا أيضا في مظنّة السؤال بأنّ البعد الجائز أيّ مقدار هو حتّى يبطل صلاته لو صار أكثر من ذلك؟ و هل يمكن أن يقال 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لايشمل الفصول الواقعة بين الأفراد الذين هم في الصفّ الأوّل أو الصفوف المتأخّرة التي تكون اتّصالهم بالصفّ المتقدّم بأفرادهم؟ و هل يفتي أحد ببطلان صلاة من كان اتّصاله بالامام من جانب و قطع أحد من المأمومين من ذلك الجانب صلاته و ذهب فصار البعد أقلّ ممّا لايتخطّى؟</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كلام المعصوم على ما في الكافي يكون قرينة على أنّ المراد من صدر الرواية البعد الواقع بين مسجد المأموم و موقف الامام و كذا ما بين الصفوف؛ لأنّه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الصفوف تامّة 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لايكون بين الأفراد الموجودين في الصفّ الأوّل و غيره مكان خالٍ يمكن أن يقوم فيه شخص واحد، و الحال أنّ المستفاد من الروايات بل الاجماع و السيرة القطعيّة أنّ ذلك البعد لايضرّ بالجماعة، فيكشف أنّ ذلك مستحبّ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محطّ نظره عليه السلام الى ما ابتدعه العامّة من عدم البأس بالبعد الحاصل بين الصفوف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سوّغ الشافعي التباعد بين الصفوف في المسجد بأزيد من ثلاثمائة ذراع فاذا كان الصفّ الأوّل في ابتداء المسجد جاز أن يكون الصفّ التالي في آخره على ثلاثمائة ذراع؛ لأنّ المسجد لايحسب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في الموقف، فلايجوز تباعد المأموم عن الامام بما لم تجر العادة به، و يسمّى كثيرا الاّ مع اتّصال الصفوف به، عند علمائنا، و هو قول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القرب و البعد المرجع بهما الى العادة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التنصيص شرعا، فيصرف الى العرف كالاحراز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الشافعي البعد بما يزيد على ثلاثمائة ذراع، و القرب بها و بما دونها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بين الصفّين قدر مسقط الجسد، فان تجاوز ذلك الى القدر الذي لايتخطّى لم يجز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صفّ خلف الامام على حدّ ثلاثمائة ذراع عند الشافعي و على أبعد مراتب القرب عندنا، و صفّ آخر خلفهم على النسبة و هكذا، صحّت صلاتهم اجماعا، و يجعل كلّ صفّ مع الذي خلفه كالامام مع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على يمين الصفّ قوم بينهما حدّ القرب، أو على يسارهم، و اقتدوا بالامام، جاز، و يكون ذلك حدّ القرب بين المأمومين، كما هو حدّ القرب بين الصفّين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قرب الصفّ من الامام و قد قدّره الباقر عليه السلام بمسقط الجسد استحبابا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حيلولة النهر و الطريق بين الامام و المأموم لاتمنع الجماعة مع انتفاء البعد، عند أكثر علمائنا، سواء كان النهر ممّا يتخطّى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 بل يدلّ عليه أيضا موثّقة عمّار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بالقوم و خلفه دار و فيها نساء، هل يجوز لهنّ أن يصلّين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الامام أسفل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بينهنّ و بينه حائطا أو طريقا؟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بتقريب أنّ الحائط أو الطريق اللذين ذكرا في الموثّقة يكونان قريبين من الخطوة 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يؤيّده بل يدلّ عليه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ما يكون بينك و بين القبلة مربض عنز و أكثر ما يكون مربض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بناءً على أن يكون المراد من القبلة هو ما يكون مقابلاً للمأموم الذي هو الامام أو الصفّ الذي قبله المتقدّم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تباعد المأموم عن الامام بما يكون كثيرا في العادة اذا لم يكن بينهما صفوف متّصلة لا تباعد بينها كذلك على المشهور بين الأصحاب نقلاً و تحصيلاً شهرة كادت تكون اجماعا، بل هو كذلك في ظاهر التذكرة للأصل بل الأصول بعد توقيفيّة الجماعة و قصور اطلاقها عن تناوله مثل ذلك؛ لعدم معهوديّته بل معهوديّة خلافه و ان نسب الخلاف الى الشيخ في المبسوط و الخلاف ولكنّ الظاهر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يكثر البعد في العادة بل كان الثابت ضدّه و هو القرب فظاهر المشهور بل صريحهم نقلاً و تحصيلاً الصحّة و ان كان لايتخطّى، بل في الرياض كاد يكون اجماعا، بل ظاهر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ارشاد الجعفريّة لايضرّ البعد المفرط مع اتّصال الصفوف اذا كان بين كلّ صفّين القرب العرفي اجماعا؛ لاطلاق أدلّة الجماعة، و ما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فيها</w:t>
      </w:r>
      <w:r>
        <w:rPr>
          <w:rStyle w:val="FootnoteAnchor"/>
          <w:rtl w:val="true"/>
        </w:rPr>
        <w:footnoteReference w:id="231"/>
      </w:r>
      <w:r>
        <w:rPr>
          <w:rFonts w:ascii="Amiri" w:hAnsi="Amiri" w:eastAsia="Amiri" w:cs="Amiri"/>
          <w:color w:val="111111"/>
          <w:sz w:val="28"/>
          <w:sz w:val="28"/>
          <w:szCs w:val="28"/>
          <w:rtl w:val="true"/>
          <w:lang w:bidi="ar-SA"/>
        </w:rPr>
        <w:t>من الأمر بالوقوف خلف الامام و نحوه، و اطلاق ما دلّ على جواز الائتمام مع اعتراض الطريق و النهر بل و الحائط في المرأة من معقد الاجماع و الموثّق</w:t>
      </w:r>
      <w:r>
        <w:rPr>
          <w:rStyle w:val="FootnoteAnchor"/>
          <w:rtl w:val="true"/>
        </w:rPr>
        <w:footnoteReference w:id="232"/>
      </w:r>
      <w:r>
        <w:rPr>
          <w:rFonts w:ascii="Amiri" w:hAnsi="Amiri" w:eastAsia="Amiri" w:cs="Amiri"/>
          <w:color w:val="111111"/>
          <w:sz w:val="28"/>
          <w:sz w:val="28"/>
          <w:szCs w:val="28"/>
          <w:rtl w:val="true"/>
          <w:lang w:bidi="ar-SA"/>
        </w:rPr>
        <w:t>السابقين و نحوهما، خصوصا مع غلبة كون ذلك ممّا لايتخطّى و للأخبار الآمرة بالائتمام عند خوف رفع الامام رأسه من الركوع ثمّ اللحوق بعد ذلك بالصفّ في الركعة الثانية أو في أثناء الركوع، و لعدم التحديد شرعا للبعد المشترط عدمه في الجماعة في معقد اجماع المدارك و مصابيح الأنوار للأستاذ و رياض الفاضل و ظاهر التذكرة، و مفهوم بعض الأدلّة السابقة، فيرجع في تحديده كغيره الى العرف و العادة، لكن لابدّ من ملاحظة الاجتماع في الصلاة، فكلّ ما عدّ في عرف المتشرّعة و عادتهم أنّه بعيد بالنظر الى جماعة الصلاة بطل و كلّما عدّ أنّه قريب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كلّه جيّد لو أنّ الأدلّة خلت عن التعرّض لبيان التحديد و ليس؛ اذ في صحيح زرارة و صحيح عبداللّه بن سنان بيان التحديد بما لايتخطّى و بمربض عنز و فرس، مع تأييدهما بأنّ الجماعة توقيفيّة، و الثابت منها ذلك لا أزيد، فالأصل عدم البراءة و عدم سقوط القراءة و غيرها من أحكام الجماعة في غير المتيقّن، و ليسا من الشواذّ، بل عمل بهما ابن زهرة في الغنية مدّعيا الاجماع عليه و الاشارة و المدارك و المفاتيح و الحدائق و غيرها، بل حكي عن السيّد و ظاهر الكليني و الصدوق أيضا، فيقال في دفعه بقوّة الظنّ بارادة الفضيلة و الاستحباب من الصحيح المذكور بل و الكراهة مع التباعد بما لايتخطّى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أجاد الحلّي في سرائره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ينبغي أن يكون بين كلّ صفّين قدر مسقط الانسان أو مربض عنز اذا سجد، فان تجاوز ذلك الى القدر الذي لايتخطّى كانمكروها شديد الكراهية حتّى أنّه 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خصوصا مع ملاحظة الشهرة العظيمة بين الأصحاب التي كادت تكون اجماعا، بل هي كذلك </w:t>
      </w:r>
      <w:bookmarkStart w:id="170" w:name="pg19472_260686"/>
    </w:p>
    <w:p>
      <w:pPr>
        <w:pStyle w:val="BookText"/>
        <w:rPr/>
      </w:pPr>
      <w:bookmarkEnd w:id="170"/>
      <w:r>
        <w:rPr>
          <w:rFonts w:ascii="Amiri" w:hAnsi="Amiri" w:eastAsia="Amiri" w:cs="Amiri"/>
          <w:color w:val="111111"/>
          <w:sz w:val="28"/>
          <w:sz w:val="28"/>
          <w:szCs w:val="28"/>
          <w:rtl w:val="true"/>
          <w:lang w:bidi="ar-SA"/>
        </w:rPr>
        <w:t>في ظاهر معقد اجماع ارشاد الجعفريّة المتقدّم و غيرها، و اعراضهم عن هذا الصحيح مع أنّه بمرأى منهم و مسمع و بين أيديهم، بل قد استدلّوا ببعضه بحيث لايحتمل خفاؤه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القدماء العاملين بهذه الصحيحة هو الحلبي و ابن زهرة، و الكليني و الصدوق لم يصرّحا بالعمل بها، و السيّد المرتضى قال بعدم الجواز فيما تجاوز عمّا لايتخطّى الذي يحمل على الكراهة كما يحمل على ذلك ما عن النهاية و المبسوط و المراسم و الوسيلة و البيان و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 مع ذلك كلّه فالأحوط و الأفضل مراعاة ما لايتخطّى بالخطوة المتعارفة ملاحظا فيه موقف المصلّي لا مسجده كي يتحقّق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3"/>
      </w:r>
    </w:p>
    <w:p>
      <w:pPr>
        <w:pStyle w:val="Heading3"/>
        <w:numPr>
          <w:ilvl w:val="2"/>
          <w:numId w:val="1"/>
        </w:numPr>
        <w:rPr/>
      </w:pPr>
      <w:bookmarkStart w:id="171" w:name="__RefHeading___Toc17707214_1280447820"/>
      <w:bookmarkStart w:id="172" w:name="_Toc60"/>
      <w:bookmarkEnd w:id="171"/>
      <w:r>
        <w:rPr>
          <w:rtl w:val="true"/>
        </w:rPr>
        <w:t>«</w:t>
      </w:r>
      <w:r>
        <w:rPr>
          <w:rtl w:val="true"/>
        </w:rPr>
        <w:t>الرابع</w:t>
      </w:r>
      <w:r>
        <w:rPr>
          <w:rtl w:val="true"/>
        </w:rPr>
        <w:t xml:space="preserve">»: </w:t>
      </w:r>
      <w:r>
        <w:rPr>
          <w:rtl w:val="true"/>
        </w:rPr>
        <w:t>أن لايتقدّم المأموم على الامام في الموقف</w:t>
      </w:r>
      <w:bookmarkEnd w:id="172"/>
    </w:p>
    <w:p>
      <w:pPr>
        <w:pStyle w:val="Heading4"/>
        <w:numPr>
          <w:ilvl w:val="3"/>
          <w:numId w:val="1"/>
        </w:numPr>
        <w:rPr/>
      </w:pPr>
      <w:bookmarkStart w:id="173" w:name="__RefHeading___Toc17707216_1280447820"/>
      <w:bookmarkStart w:id="174" w:name="_Toc61"/>
      <w:bookmarkEnd w:id="173"/>
      <w:r>
        <w:rPr>
          <w:rtl w:val="true"/>
        </w:rPr>
        <w:t>اشارة</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لايتقدّم المأموم على الامام في الموقف، فلو تقدّم في الابتداء أو الأثناء بطلت صلاته ان بقي على نيّة الائتمام، و الأحوط تأخّره عنه و ان كان الأقوى جواز المساواة و لابأس بعد تقدّم الامام في الموقف أو المساواة معه بزيادة المأموم على الامام في ركوعه و سجوده لطول قامته و نحوه و ان كان الأحوط مراعاة عدم التقدّم في جميع الأحوال حتّى في الركوع و السجود و الجلوس، و المدار على الصدق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أن يقف المأموم قدّام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قول علمائنا أجمع، و وافقنا عليه أكثر العامّة؛ لأنّ المنقول من فعل النبي صلى الله عليه و آله و الأئمّة عليهم السلام امّا تقدّم الامام أو تساوي الموقفين، فيكون الاتيان بخلافه خروجا عن المشروع، و لأنّ المأموم يحتاج مع التقدّم الى استعلام </w:t>
      </w:r>
      <w:bookmarkStart w:id="175" w:name="pg19472_260687"/>
    </w:p>
    <w:p>
      <w:pPr>
        <w:pStyle w:val="BookText"/>
        <w:rPr/>
      </w:pPr>
      <w:bookmarkEnd w:id="175"/>
      <w:r>
        <w:rPr>
          <w:rFonts w:ascii="Amiri" w:hAnsi="Amiri" w:eastAsia="Amiri" w:cs="Amiri"/>
          <w:color w:val="111111"/>
          <w:sz w:val="28"/>
          <w:sz w:val="28"/>
          <w:szCs w:val="28"/>
          <w:rtl w:val="true"/>
          <w:lang w:bidi="ar-SA"/>
        </w:rPr>
        <w:t>حال الامام بالالتفات الى ما وراءه، و ذلك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تقدّم المأموم على الامام، فان صلّى قدّامه بطلت صلاته، سواء كان متقدّما عند التحريم أو تقدّم في خلالها، عند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أبو حنيفة و أحمد و الشافعي في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الامام اماما ليؤتمّ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النبي صلى الله عليه و آله فعل ما قلناه، و كذا الصحابة و التابعون، و لأنّه يحتاج في الاقتداء و المتابعة الى الالتفات الى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 و اسحاق و أبو ثور و الشافعي في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لأنّ مخالفة الموقف لاتبطل الصلاة، كما لو وقف على يسار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أنّه موقف لبعض المأمومين كالعراة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الظاهر أنّه لا اشكال و لا خلاف في عدم جواز تقدّم المأموم على الامام و أنّ شرط الجماعة تقدّم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هذا الاتّفاق و التسالم السيرة القطعيّة بين المسلمين المتّصلة بالنبي صلى الله عليه و آله و الأئمّة المعصومين عليهم السلام و يستفاد هذا الشرط من الروايات الواردة في الأبواب المتعدّدة من صلاة الجماعة، بالأخصّ من الروايات الآمرة بتقديم رجل اذا عرض للامام عارض لايتمكّن من اتمام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176" w:name="__RefHeading___Toc17707218_1280447820"/>
      <w:bookmarkStart w:id="177" w:name="_Toc62"/>
      <w:bookmarkEnd w:id="176"/>
      <w:r>
        <w:rPr>
          <w:rtl w:val="true"/>
        </w:rPr>
        <w:t xml:space="preserve">الفرع الأوّل </w:t>
      </w:r>
      <w:r>
        <w:rPr>
          <w:rtl w:val="true"/>
        </w:rPr>
        <w:t xml:space="preserve">: </w:t>
      </w:r>
      <w:r>
        <w:rPr>
          <w:rtl w:val="true"/>
        </w:rPr>
        <w:t>فيما لو تقدّم المأموم على الامام</w:t>
      </w:r>
      <w:bookmarkEnd w:id="1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تقدّم المأموم على الامام عالما عامدا و زاد في صلاته بقصد التبعيّة أو ترك القراءة كذلك، كانت صلاته باطلة بلا اشكال؛ لعدم الجماعة و لايجري أحكام الجماعة على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تقدّم سهوا أو جهلاً بالموضوع أو الحكم فحينئذ </w:t>
      </w:r>
    </w:p>
    <w:p>
      <w:pPr>
        <w:pStyle w:val="BookText"/>
        <w:rPr/>
      </w:pPr>
      <w:r>
        <w:rPr>
          <w:rFonts w:ascii="Amiri" w:hAnsi="Amiri" w:eastAsia="Amiri" w:cs="Amiri"/>
          <w:color w:val="111111"/>
          <w:sz w:val="28"/>
          <w:sz w:val="28"/>
          <w:szCs w:val="28"/>
          <w:rtl w:val="true"/>
          <w:lang w:bidi="ar-SA"/>
        </w:rPr>
        <w:t>لو زاد ركنا بطلت صلاته؛ لعدم الدليل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زاد سجدة بقصد التبعيّة أو ترك القراءة سهوا أو جهلاً فلايكون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الشمول عنه، و لايكون هناك دليل حاكم على الحديث، فانّ الدليل على البطلان الاجماع و مستندهم في ذلك السيرة، و من البعيد جدّا دلالة السيرة على بطلان الصلاة مطلقا، و أن يكون تقدّم الامام على المأموم شرطا لصحّة الصلاة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ولكن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بعدم اعادة الصلاة لو ترك واجبا غير ركن أو زاد ساهيا أو جاهلاً مطلقا، أي و ان لم يكن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ببطلان الجماعة؛ لأنّ الظاهر من الدليل أنّ تقدّم الامام في الجماعة شرط واقعي بمعنى أنّ الجماعة تكون دائرة مدار هذا الشرط، و أمّا بطلان الصلاة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مقتضى اطلاق كلمات الأصحاب في فتاويهم و معاقد اجماعاتهم المحكيّة كاطلاق الخبرين الواردين في العاري اللذين اعترفنا بظهورهما في شرطيّة التأخّر في الجملة كون عدم تقدّم المأموم على الامام شرطا واقعيّا لا علميّا، فلو أخلّ به ولو سهوا بطلت قدوته بلا اشكال فيه لدى استمراره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استظهر من المشهور القول ببطلان أصل الصلاة مع التقدّم لا خصوص الجماعة، و فيه تأمّل و كيف كان فالأقوى ما عرفت،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عاد الى موقفه فهل القدوة باقية أو تحتاج الى نيّة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جوّزنا التجديد لمن صار منفردا و يريد الاقتداء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يفصّل بين العمد و السهو ففي الأوّل تتوقّف على التجديد دون الثاني؟ وجوه أومأ اليها الشهيد في الذكرى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تقدّم المأموم في أثناء الصلاة متعمّدا على الامام فالظاهر أنّه يصير منفردا؛ لاخلاله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يراعى باستمراره أو عوده الى موقفه، فان عاد أعاد نيّة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تقدّم غلطا أو سهوا ثمّ عاد الى موقفه فالظاهر بقاء </w:t>
      </w:r>
    </w:p>
    <w:p>
      <w:pPr>
        <w:pStyle w:val="BookText"/>
        <w:rPr/>
      </w:pPr>
      <w:r>
        <w:rPr>
          <w:rFonts w:ascii="Amiri" w:hAnsi="Amiri" w:eastAsia="Amiri" w:cs="Amiri"/>
          <w:color w:val="111111"/>
          <w:sz w:val="28"/>
          <w:sz w:val="28"/>
          <w:szCs w:val="28"/>
          <w:rtl w:val="true"/>
          <w:lang w:bidi="ar-SA"/>
        </w:rPr>
        <w:t>القدوة؛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جدّد نيّة الاقتداء هنا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لو تقدّمت سفينة المأموم على سفينة الامام، فلو استصحب نيّة الائتمام بعد التقدّم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لاتبطل؛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عاد الى موقفه ففي صورة العمد ان لم يخلّ بواجب للمتابعة فلايبعد القول بتجديد النيّة ان جوّزناها للمنفرد و قد سبق أنّ الأظهر عدم الجواز، و كذا في صورة السهو و الجهل ان لم يخلّ بالركن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ان لم يكن أقوى في كلتا الصورتين امّا اتمام صلاته منفردا أو اعادة نيّة الاقتداء ان جوّزناها بعد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لبقاء القدوة مع السهو من الحرج فلم يتّضح وجهه، و ما ذكره في ذيل كلامه من الحكم ببطلان صلاته لو استصحب نيّة الائتمام مع التقدّم ينبغي تقييده بما لو أخلّ بوظيفة المنفرد من ترك قراءة أو زيادة ركن و نحوه للمتابعة و الاّ فالحقّ أنّ مجرّد هذه النيّة غير مؤثّر في البطلان لما حقّقناه في مبحث النيّة من أنّ الجماعة ليست من الفصول المنوّعة لماهيّة الصلاة في مقابل الفرادى بل هي خصوصيّة موجبة لتأكّد مطلوبيّة الطبيعة و لحوق أحكام خاصّة بها فلايكون قصدها منافيا لقصد أصل الطبيعة بل متوقّف عليه، و لايتوقّف وقوعها فرادى على قصد حصولها كذلك بل على عدم قصد الجماعة أو عدم سلامتها له فمتى لم تصحّ جماعة وقعت بنفسها فرادى و ان لم يقصدها كذلك ما لم يخلّ بشيء ممّا يعتبر فيها حال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حكاه عن الشيخ من الحكم بعدم البطلان أريد به في مثل هذا الفرض لا مطلقا،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9"/>
      </w:r>
      <w:bookmarkStart w:id="178" w:name="pg19472_260690"/>
    </w:p>
    <w:p>
      <w:pPr>
        <w:pStyle w:val="BookText"/>
        <w:rPr/>
      </w:pPr>
      <w:bookmarkEnd w:id="178"/>
      <w:r>
        <w:rPr>
          <w:rFonts w:ascii="Amiri" w:hAnsi="Amiri" w:eastAsia="Amiri" w:cs="Amiri"/>
          <w:color w:val="111111"/>
          <w:sz w:val="28"/>
          <w:sz w:val="28"/>
          <w:szCs w:val="28"/>
          <w:rtl w:val="true"/>
          <w:lang w:bidi="ar-SA"/>
        </w:rPr>
        <w:t>و ما حقّقه قدس سره في ماهيّة الجماعة و أنّ وقوع الصلاة فرادى يتوقّف على عدم قصد الجماعة أو عدم سلامتها له، حقّ</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7707220_1280447820"/>
      <w:bookmarkStart w:id="180" w:name="_Toc63"/>
      <w:bookmarkEnd w:id="179"/>
      <w:r>
        <w:rPr>
          <w:rtl w:val="true"/>
        </w:rPr>
        <w:t xml:space="preserve">الفرع الثاني </w:t>
      </w:r>
      <w:r>
        <w:rPr>
          <w:rtl w:val="true"/>
        </w:rPr>
        <w:t xml:space="preserve">: </w:t>
      </w:r>
      <w:r>
        <w:rPr>
          <w:rtl w:val="true"/>
        </w:rPr>
        <w:t>في مساواة موقف المأموم و الامام</w:t>
      </w:r>
      <w:bookmarkEnd w:id="180"/>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المشهور الى جواز مساواة المأموم للامام مطلقا كما هو ظاهر عبارات الأصحاب كالقواعد و المنتهى و غيرهما بل هو صريح التذكرة و الذكرى و البيان و ظاهر الدروس و الروض و غيرها بل في المدارك و المفاتيح نسبته الى الأكثر، بل في الروض و عن المسالك و غيرها نسبته الى الشهرة بل في الرياض لا خلاف فيه الاّ من الحلّي، بل في التذكرة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صاحب الحدائق الى وجوب المساواة اذا كان المأموم واحدا و وجوب تأخّرهم اذا كانوا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فلننقل تفصيل كلام صاحب الحدائق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الحكم الثاني أعني قيام المأموم اذا كان واحدا عن يمين الامام فهو ممّا لا خلاف في رجحانه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المأموم أكثر من واحد وقفوا خلف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استندوا في هذا التفصيل الى ما رواه الشيخ في الصحيح عن محمّد بن مسلم عن أحدهما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يؤمّ أحدهما صاحبه يقوم عن يمينه فان كانوا أكثر من ذلك قاموا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فانّه لا خلاف في أفضليّة قيام الرجل وحده عن يمين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الخلاف في وجوبه و استحبابه و المشهور أنّ ذلك على جهة الفضل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الموقف سنّة فلو خالف بأن وقف الواحد على يسار الامام أو خلفه لم تبطل صلاته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المختلف عن ابن الجنيد القول بالبطلان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لاأعرف لما ذكره الأصحاب من الاستحباب هنا مستندا سوى الاجماع الذي ادّعاه في المنتهى، و لاأعرف لحكم السيّد بضعف قول ابن الجنيد وجها مع عدم الدليل على خلافه و قيام الأدلّة و تكاثرها على ما نقلوه عنه، و هم انّما استندوا في هذا التفصيل الى صحيحة محمّد بن مسلم المتقدّمة بأنّه ان كان واحدا قام عن يمين الامام و ان كانوا أكثر قاموا خلفه، و هي ان لم تدلّ على ما ذهب اليه ابن الجنيد كما هو الظاهر منها فلاتدلّ على خلافه، و بالجملة فانّها أعمّ من ذلك فلا دلالة فيها على كون ذلك على جهة الاستحباب بوجه، و جميع ما حضرني من روايات هذه المسألة على كثرتها و تعدّدها لا اشارة في شيء منها فضلاً عن الدلالة الى الاستحباب بل المتبادر من سياقها و اتّفاقها على الحكم المذكور انّما هو الوجوب؛ لأنّ العبادات كمّيّة و كيفيّة صحّة و بطلانا مبنيّة على التوقيف، فما ثبت عن صاحب الشرع وجب الحكم بصحّته و ما لم يثبت عنه فلا مساغ للحكم بصحّته بمجرّد التخرّص و الظنّ، و الذي ثبت عنه كما ستقف عليه ان شاء اللّه تعالى انّما 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أسوق لك ما وقفت عليه من أخبار المسألة، فمنها صحيحة محمّد بن مسلم المتقدّمة</w:t>
      </w:r>
      <w:r>
        <w:rPr>
          <w:rStyle w:val="FootnoteAnchor"/>
          <w:rtl w:val="true"/>
        </w:rPr>
        <w:footnoteReference w:id="241"/>
      </w:r>
      <w:r>
        <w:rPr>
          <w:rFonts w:ascii="Amiri" w:hAnsi="Amiri" w:eastAsia="Amiri" w:cs="Amiri"/>
          <w:color w:val="111111"/>
          <w:sz w:val="28"/>
          <w:sz w:val="28"/>
          <w:szCs w:val="28"/>
          <w:rtl w:val="true"/>
          <w:lang w:bidi="ar-SA"/>
        </w:rPr>
        <w:t>و صحيحة زرارة المتقدّمة</w:t>
      </w:r>
      <w:r>
        <w:rPr>
          <w:rStyle w:val="FootnoteAnchor"/>
          <w:rtl w:val="true"/>
        </w:rPr>
        <w:footnoteReference w:id="242"/>
      </w:r>
      <w:r>
        <w:rPr>
          <w:rFonts w:ascii="Amiri" w:hAnsi="Amiri" w:eastAsia="Amiri" w:cs="Amiri"/>
          <w:color w:val="111111"/>
          <w:sz w:val="28"/>
          <w:sz w:val="28"/>
          <w:szCs w:val="28"/>
          <w:rtl w:val="true"/>
          <w:lang w:bidi="ar-SA"/>
        </w:rPr>
        <w:t>في صدر المسألة و رواية أبي البختري المتقدّمة</w:t>
      </w:r>
      <w:r>
        <w:rPr>
          <w:rStyle w:val="FootnoteAnchor"/>
          <w:rtl w:val="true"/>
        </w:rPr>
        <w:footnoteReference w:id="24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رواه في الكافي عن محمّد بن يحيى عن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الحسين يعني ابن سعيد أنّه أمر من يسأله عن رجل صلّى الى جانب رجل فقام عن يساره و هو لايعلم ثمّ علم وهو في صلاته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يحوّله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 الكافي في الصحيح عن ابراهيم بن ميمون عن أبي عبداللّه عليه السلامفي الرجل يؤمّ النساء ليس معهنّ رجل في 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ان كان معه صبيّ فليقم الى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 الفقيه في الصحيح عن محمّد بن مسلم عن أبي جعفر عليه السلام أنّه سئل عن الرجل يؤمّ الرجلين؟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يتقدّمهما و لايقوم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الرجلين يصلّيان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يجعله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الشيخ في التهذيب عن الحسين بن يسار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سمع من يسأل الرضا عليه السلام عن رجل صلّى الى جانب رجل فقام عن يساره و هو لايعلم كيف يصنع ثمّ علم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يحوّله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 كتاب العلل بسنده فيه عن أحمد بن رباط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اذا صلّى اثنان صار التابع عن يمين المتبوع؟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امامه و طاعة للمتبوع و أنّ اللّه جعل أصحاب اليمين المطيعين، فلهذه العلّة يقوم عن يمين الامام دون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 كتاب قرب الاسناد عن الحسين بن ظريف عن الحسين بن علوان عن جعفر عن أبيه عن علي عليهم السلامأنّه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خلف الرجل صفّ و لايكون الرجل خلف الرجل صفّا، انّما يكون الرجل الى جنب الرجل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فيه أيضا عن السندي بن محمّد عن أبي البختري عن جعفر بن محمّد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صفّ فاذا كانوا ثلاثة تقدّم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الصدوق في كتاب المجالس في الصحيح الى محمّد بن عمر الجرجاني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أوّل جماعة كانت انّ رسول اللّه صلى الله عليه و آلهكان يصلّي و أميرالمؤمنين علي بن أبي طالب عليه السلاممعه اذ مرّ أبو طالب و جعفر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جناح ابن عمّك، فلمّا أحسّ رسول اللّه صلى الله عليه و آله تقدّمهما و انصرف أبو طالب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 الرجلين أحدهما صاحبه يكون عن يمينه فاذا كانوا أكثر من ذلك قاموا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حضرني من أخبار المسألة المذكورة و هي كما ترى متطابقة الدلالة متعاضدة المقالة على أنّ الحكم في الاثنين هو قيام المأموم عن يمين الامام و الحكم في الأكثر التأخّر، و الخروج عنه من غير دليل و لا نصّ خروج عن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هنا دليل معارض لهذه الأخبار لتمّ لهم حملها على الاستحباب الاّ أنّه ليس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استدلّ به العلاّمة في المختلف للقول المشهور ما رواه أبو الصباح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السلامعن الرجل يقوم في الصفّ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انّما يبدو 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 انّما هو قيام المأموم وحده في صفّ مع امتلاء الصفوف و عدم وجود مكان له فيها فانّه يقوم وحده كما ورد في صحيحة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يدخل المسجد ليصلّي مع الامام فيجد الصفّ متضايقا بأهله فيقوم وحده حتّى يفرغ الامام من الصلاة، أيجوز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موثّقة سعيد الأعرج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أباعبداللّه عليه السلامعن الرجل يأتي الصلاة فلايجد في الصفّ مقاما أيقوم وحده حتّى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يقوم بحذاء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الروايات التي ذكرها صاحب الحدائق ضعيفة سندا أو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صحيحتا محمّد بن مسلم و زرارة، ففي الأولى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عن يمينه فان كانوا أكثر من ذلك قاموا خلفه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في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يكونان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يقوم الرجل عن يمين الامام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هاتان الصحيحتان مع سائر الروايات تحمل على الاستحباب جمعا بينها و بين صحيحة سعيد الأعرج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يدخل المسجد ليصلّي مع الامام </w:t>
      </w:r>
    </w:p>
    <w:p>
      <w:pPr>
        <w:pStyle w:val="BookText"/>
        <w:rPr/>
      </w:pPr>
      <w:r>
        <w:rPr>
          <w:rFonts w:ascii="Amiri" w:hAnsi="Amiri" w:eastAsia="Amiri" w:cs="Amiri"/>
          <w:color w:val="111111"/>
          <w:sz w:val="28"/>
          <w:sz w:val="28"/>
          <w:szCs w:val="28"/>
          <w:rtl w:val="true"/>
          <w:lang w:bidi="ar-SA"/>
        </w:rPr>
        <w:t>فيجد الصفّ متضايقا بأهله فيقوم وحده حتّى يفرغ الامام من الصلاة، أيجوز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 عليه السلام أمضى قيام الرجل وحده خلف امام الجماعة حتّى يفرغ من الصلاة بناءً على عدم الفرق بين هذا المورد و بين ما لو كان رجلان فقام أحدهما وراء الآخر و اقتدى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 موثّقة سعيد الأعرج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يأتي الصلاة فلايجد في الصفّ مقاما، أيقوم وحده حتّى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يقوم بحذاء الامام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أفضليّة قيام الرجل بحذاء الامام من أن يقوم آخر الصفّ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سأل عن تشكيل الصفّ بنفسه فهداه الامام عليه السلام بأنّه يقوم بحذاء الامام و من المعلوم أنّه لو كان التأخّر و القيام خلف الامام واجبا اذا كانوا أكثر من واحد لم يجوّز الامام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مستند العروة من استثناء المورد لايرجّح على القول باستحباب الوقوف بحذاء الامام ان كان وحده و خلفه ان كانوا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صحيحة أبي الصباح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يقوم في الصفّ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انّما يبدو واحد بعد واحد</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منها جواز قيام الرجل الواحد خلف الامام، و لو كان واجبا أن يقوم بحذاء الامام لم يكن فرق بين الابتداء و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أمثالها تدلّ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بوجوب التأخّر اذا كانوا أكثر الاّ في موارد،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w:t>
      </w:r>
    </w:p>
    <w:p>
      <w:pPr>
        <w:pStyle w:val="BookText"/>
        <w:rPr/>
      </w:pPr>
      <w:r>
        <w:rPr>
          <w:rFonts w:ascii="Amiri" w:hAnsi="Amiri" w:eastAsia="Amiri" w:cs="Amiri"/>
          <w:color w:val="111111"/>
          <w:sz w:val="28"/>
          <w:sz w:val="28"/>
          <w:szCs w:val="28"/>
          <w:rtl w:val="true"/>
          <w:lang w:bidi="ar-SA"/>
        </w:rPr>
        <w:t>ذلك كلّه الاحتياط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مساواة الامام و المأموم في الموقف، و به قطع الأصحاب، و حكى فيه العلاّمة في التذكرة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ظاهر ابن ادريس أنّه اعتبر تأخّر المأموم و لم يكتف بالتساوي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مدفوع بالأصل السالم من المعارض، و صحيحة محمّد بن مسلم و حسنة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الأفضل تأخّر المأموم عن الامام في الموقف، و ليس شرطا؛ لتحصّل صورة التقدّم، فان ساواه صحّ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لايجب تأخّره عنه، على الحقّ المشهور، بل عن التذكرة الاجماع عليه؛ للأصل و الاطلاقات، و رواية السكوني المتقدّمة المصرّحة بصحّة صلاة كلّ من الشخصين الناويين أنّه امام، فانّ مع اشتراط التأخّر لايتصوّر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يؤمّ أحدهما صاحبه يقوم عن يمينه، فان كانوا أكثر من ذلك قاموا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يدلّ على استحباب وقوف المأموم الواحد عن يمين الامام، فانّ القيام عن اليمين أعمّ من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لاينافيه جزؤها الآخر المتضمّن لقيام الأكثر من الواحد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ثمّ انّه لو قلنا بجواز قيام المأموم بحذاء الامام، فاطلاق النصّ و فتوى الأصحاب يقتضي تساوي موقف الامام و المأموم و ان تقدّم رأس المأموم على الامام في الركوع أو السجود لكونه أطول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لايضرّ تقدّم رأسه حالتي الركوع و السجود لطول قامته و استطالته في حال السجود، أو الأعقاب خاصّة أو الأصابع أو الركبتين أو الأليتين كذلك، أو تقدّم البطن أو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لجماعة، منهم الذكرى و البيان و </w:t>
      </w:r>
      <w:bookmarkStart w:id="181" w:name="pg19472_260696"/>
    </w:p>
    <w:p>
      <w:pPr>
        <w:pStyle w:val="BookText"/>
        <w:rPr/>
      </w:pPr>
      <w:bookmarkEnd w:id="181"/>
      <w:r>
        <w:rPr>
          <w:rFonts w:ascii="Amiri" w:hAnsi="Amiri" w:eastAsia="Amiri" w:cs="Amiri"/>
          <w:color w:val="111111"/>
          <w:sz w:val="28"/>
          <w:sz w:val="28"/>
          <w:szCs w:val="28"/>
          <w:rtl w:val="true"/>
          <w:lang w:bidi="ar-SA"/>
        </w:rPr>
        <w:t>الدروس و الروضة، فاعتبروا الأعقاب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لأخرى، منهم النهاية و المسالك و روض الجنان، فاعتبروا الأعقاب و الأصابع معا من غير التفات الى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شيء منهما و ان كان الأخير أقرب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المدارك و الجواهر و غيرهما قالوا بأنّ المرجع في التقدّم المبطل الى العرف، و هو الأوجه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7707222_1280447820"/>
      <w:bookmarkStart w:id="183" w:name="_Toc64"/>
      <w:bookmarkEnd w:id="182"/>
      <w:r>
        <w:rPr>
          <w:rtl w:val="true"/>
        </w:rPr>
        <w:t>في الحائل القصير الغير المانع من المشاهدة</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بالحائل القصير الذي لايمنع من المشاهدة في أحوال الصلاة و ان كان مانعا منها حال السجود كمقدار الشبر بل أزيد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مانعا حال الجلوس فيه اشكال لايترك معه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دليل المسألة هو 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 سترة أو جدار فليست تلك لهم بصلاة الاّ من كان من حيال الباب</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فالمانع للجماعة الستر أو الجدار بين المأموم و الامام و بين الصفوف، فالمرجع في كون شيء سترا أو جدارا العرف، فلو شكّ العرف في صدقهما لم يكن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الشيء الواقع بين الامام و المأموم أو الواقع بين الصفوف بمقدار الشبر أو أزيد لايصدق عليه الجدار و الستر، و يؤيّده قوله عليه السلامفي الصحيحة المذكورة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المقاصير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أحدثها الجبّارون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لايبعد أن يقال بقرينة هذه الجملة انّ المانع هو الستر أو الجدار الذي يكون واقعا بين الامام و </w:t>
      </w:r>
      <w:bookmarkStart w:id="184" w:name="pg19472_260697"/>
    </w:p>
    <w:p>
      <w:pPr>
        <w:pStyle w:val="BookText"/>
        <w:rPr/>
      </w:pPr>
      <w:bookmarkEnd w:id="184"/>
      <w:r>
        <w:rPr>
          <w:rFonts w:ascii="Amiri" w:hAnsi="Amiri" w:eastAsia="Amiri" w:cs="Amiri"/>
          <w:color w:val="111111"/>
          <w:sz w:val="28"/>
          <w:sz w:val="28"/>
          <w:szCs w:val="28"/>
          <w:rtl w:val="true"/>
          <w:lang w:bidi="ar-SA"/>
        </w:rPr>
        <w:t>المأموم بحيث يمنع من المشاهدة حتّى في حال القيام، الاّ أنّ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الحائل قصيرا يمنع حالة الجلوس خاصّة من المشاهدة فالأقرب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اذا كان الحائل قصيرا لايمنع المشاهدة فلا خلاف بل و لا اشكال في عدم قادحيّته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يتوقّف فيما لو منعها حال الجلوس مثلاً دون القيام لقصره كما عن المصابيح؛ لصدق السترة و الجدار، و توقيفيّة الجماعة، مع أنّ الذي صرّح به الفاضل و الشهيدان و الكركي و ولده و أبو العبّاس و المقداد و الخراساني و عن غيرهم عدم قدحه أيضا، بل لاأجد فيه خلافا و لا اشكالاً ممّن عدا من عرفت بينهم، و لعلّه كذلك؛ لعدم الشكّ في شمول اطلاق الجماعة له، و عدم ارادة ما يشمله من السترة و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6"/>
      </w:r>
    </w:p>
    <w:p>
      <w:pPr>
        <w:pStyle w:val="Heading3"/>
        <w:numPr>
          <w:ilvl w:val="2"/>
          <w:numId w:val="1"/>
        </w:numPr>
        <w:rPr/>
      </w:pPr>
      <w:bookmarkStart w:id="185" w:name="__RefHeading___Toc17707224_1280447820"/>
      <w:bookmarkStart w:id="186" w:name="_Toc65"/>
      <w:bookmarkEnd w:id="185"/>
      <w:r>
        <w:rPr>
          <w:rtl w:val="true"/>
        </w:rPr>
        <w:t>فيما اذا كان الحائل ذا ثقب يتحقّق معه المشاهدة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الحائل ممّا يتحقّق معه المشاهدة حال الركوع لثقب في وسطه مثلاً، أو حال القيام لثقب في أعلاه، أو حال الهوي الى السجود لثقب في أسفله فالأحوط و الأقوى فيه عدم الجواز، بل و كذا لو كان في الجميع لصدق الحائل معه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مثّل به المصنّف يكون مانعا؛ لأنّ دليل شرطيّة عدم المانع بين الامام و المأموم قوله عليه 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 سترة أو جدار فليست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على الحائل المذكور أنّه جدار، و لو قلنا بأنّ المراد من الستر و الجدار هو الذي يمنع من المشاهدة فكذلك يصدق عليه أنّه مانع من المشاهدة؛ </w:t>
      </w:r>
      <w:bookmarkStart w:id="187" w:name="pg19472_260698"/>
    </w:p>
    <w:p>
      <w:pPr>
        <w:pStyle w:val="BookText"/>
        <w:rPr/>
      </w:pPr>
      <w:bookmarkEnd w:id="187"/>
      <w:r>
        <w:rPr>
          <w:rFonts w:ascii="Amiri" w:hAnsi="Amiri" w:eastAsia="Amiri" w:cs="Amiri"/>
          <w:color w:val="111111"/>
          <w:sz w:val="28"/>
          <w:sz w:val="28"/>
          <w:szCs w:val="28"/>
          <w:rtl w:val="true"/>
          <w:lang w:bidi="ar-SA"/>
        </w:rPr>
        <w:t>لأنّ العرف لايرى ذلك الثقب كافيا للمشاهدة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7707226_1280447820"/>
      <w:bookmarkStart w:id="189" w:name="_Toc66"/>
      <w:bookmarkEnd w:id="188"/>
      <w:r>
        <w:rPr>
          <w:rtl w:val="true"/>
        </w:rPr>
        <w:t>فيما اذا كان الحائل زجاجا يحكى من ورائه</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الحائل زجاجا يحكى من ورائه فالأقوى عدم جوازه؛ للصدق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في المسألة السابقة أنّ دليل عدم شرطيّة المانع قوله عليه 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بينهم سترة أو جدار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فحينئذ يصدق على الحائل الذي صنع من الزجاج الجدار الاّ أنّه من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المراد من الجدار و الستر هو ما يمنع من المشاهدة فالجدار الذي صنع من الزجاج لايكون مانعا، و الحقّ أنّ المراد من الجدار بقرينة الستر ما يمنع من المشاهدة و القرينة الأخرى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المقاصير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أحدثها الجبّارون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أنّ المقاصير جمع المقصورة و هي المحراب الداخل في الجدار و قد تقدّم في الفرع الأوّل في الشرط الأوّل من شرائط الجماعة ما يفيد لهذه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بالظلمة و الغبار و نحوهما و لاتعدّ من الحائل و كذا النهر و الطريق اذا لم يكن فيهما بعد ممنوع في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المستفاد من قوله عليه السلام في 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كان بينهم سترة أو جدار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المانع في الجماعة الجسم الذي يمنع من المشاهدة فبناءً عليه كما لايكون مطلق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يمنع من مشاهدة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كذلك لايكون مطلق ما يمنع عن المشاهدة مانعا و ان لم يكن جسما كالظلمة و الغبار، فخصوصيّة الجدار و السترة محفوظة الاّ أنّها مقيّدة بما يمنع من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النهر و </w:t>
      </w:r>
      <w:bookmarkStart w:id="190" w:name="pg19472_260699"/>
    </w:p>
    <w:p>
      <w:pPr>
        <w:pStyle w:val="BookText"/>
        <w:rPr/>
      </w:pPr>
      <w:bookmarkEnd w:id="190"/>
      <w:r>
        <w:rPr>
          <w:rFonts w:ascii="Amiri" w:hAnsi="Amiri" w:eastAsia="Amiri" w:cs="Amiri"/>
          <w:color w:val="111111"/>
          <w:sz w:val="28"/>
          <w:sz w:val="28"/>
          <w:szCs w:val="28"/>
          <w:rtl w:val="true"/>
          <w:lang w:bidi="ar-SA"/>
        </w:rPr>
        <w:t>الطريق فلايكونان مانعين اذا لم يكن فيهما ما لايتخطّى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الظلمة من الحائل قطعا، بل و لا الطريق و لا النهر وفاقا للأكثر كما في المنتهى، بل المشهور كما في الذخيرة؛ لمنع الشكّ في شمول الأدلّة لمثله، و استصحاب الصحّة قبل اعتراض الطريق و النهر، خلافا للمحكي عن أبي الصلاح في الأخير، و استجوده في المدارك ان أرادا ما لايتخطّى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أبو الصلاح و ابن زهرة من حيلولة النهر بين الامام و المأموم، فان أرادا به ما لايمكن تخطّيه من ذلك كان جيّدا؛ لاطلاق صحيحة زرارة المتقدّمة، و ان لم يعتبرا فيه هذا القيد طولبا بالدليل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8"/>
      </w:r>
    </w:p>
    <w:p>
      <w:pPr>
        <w:pStyle w:val="Heading3"/>
        <w:numPr>
          <w:ilvl w:val="2"/>
          <w:numId w:val="1"/>
        </w:numPr>
        <w:rPr/>
      </w:pPr>
      <w:bookmarkStart w:id="191" w:name="__RefHeading___Toc17707228_1280447820"/>
      <w:bookmarkStart w:id="192" w:name="_Toc67"/>
      <w:bookmarkEnd w:id="191"/>
      <w:r>
        <w:rPr>
          <w:rtl w:val="true"/>
        </w:rPr>
        <w:t>في الحائل الشبّاك</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الشبّاك لايعدّ من الحائل و ان كان الأحوط الاجتناب معه خصوصا مع ضيق الثقب بل المنع في هذه الصورة لايخلو عن قوّة لصدق الحائل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مناط الحائل الذي يمنع من المشاهدة كما مرّ مرارا فالشبّاك لايعدّ من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ثقبه ضيقا بحيث لايمكن مشاهدة ورائه الاّ بالتدقيق ففيه اشكال، و مانعيّته لاتخلو من قوّة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7707230_1280447820"/>
      <w:bookmarkStart w:id="194" w:name="_Toc68"/>
      <w:bookmarkEnd w:id="193"/>
      <w:r>
        <w:rPr>
          <w:rtl w:val="true"/>
        </w:rPr>
        <w:t>في حيلولة المأمومين بعضهم لبعض</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لايقدح حيلولة المأمومين بعضهم لبعض و ان كان أهل الصفّ المتقدّم الحائل لم يدخلوا في الصلاة اذا كانوا متهيّئين لها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لايقدح حيلولة المأمومين بعضهم لبعض، أمّا في الأثناء فللنصوص الواردة في الجماعة و خصوص صحيحة زرارة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الابتداء و ان كان أهل الصفّ المتقدّم الحائل لم يدخلوا في الصلاة اذا كانوا متهيّئين لها، و ذلك للسيرة القطعيّة من المسلمين المتّصلة الى الوصي و النبي صلى الله عليه و آله، فلو توقّف الدخول على دخولهم و لوحظ الترتيب بين الصفوف في الافتتاح لأشكل الاقتداء في الجماعات الكبيرة؛ لعدم سعة الوقت مع أنّ الجماعات الكبيرة منعقدة خلفا عن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حكي أنّ أميرالمؤمنين عليه السلام كان يصلّي بالناس في مسجد الكوفة الذي كان أكبر ممّا هو عليه الآن بكثير، و كان المسجد مليئا من المأمومين البالغ عددهم ما يقرب من ثلاثين ألفا و كلّهم بمرأى منه عليه السلام، فلو توقّف افتتاح اللاحق على السابق أو من هو واسطة الاتّصال لأشكل اقتداء الأكثر منهم؛ اذ لايسع الزمان مراعاة هذا الشرط بالنسبة الى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أنّ مجرّد التهيّؤ كافٍ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للترديد أو البناء على عدم الاكتفاء 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لايقدح عدم مشاهدة بعض أهل الصفّ الأوّل أو أكثره للامام اذا كان ذلك من جهة استطالة الصفّ، و لا أطوليّة الصفّ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المانع في الرواية الجدار و الستر بالمعنى الذي تقدّم، فعدم مشاهدة أهل الصفّ الأوّل أو أكثره للامام من جهة استطالة الصفّ لايكون مانعا و كذا اذا كان أطوليّة الصفّ الثاني من الأوّل تمنع من مشاهدة الامام أو من يشاهده</w:t>
      </w:r>
      <w:r>
        <w:rPr>
          <w:rFonts w:eastAsia="Amiri" w:cs="Amiri" w:ascii="Amiri" w:hAnsi="Amiri"/>
          <w:color w:val="111111"/>
          <w:sz w:val="28"/>
          <w:szCs w:val="28"/>
          <w:rtl w:val="true"/>
          <w:lang w:bidi="ar-SA"/>
        </w:rPr>
        <w:t xml:space="preserve">. </w:t>
      </w:r>
      <w:bookmarkStart w:id="195" w:name="pg19472_260701"/>
    </w:p>
    <w:p>
      <w:pPr>
        <w:pStyle w:val="Heading3"/>
        <w:numPr>
          <w:ilvl w:val="2"/>
          <w:numId w:val="1"/>
        </w:numPr>
        <w:rPr/>
      </w:pPr>
      <w:bookmarkStart w:id="196" w:name="__RefHeading___Toc17707232_1280447820"/>
      <w:bookmarkStart w:id="197" w:name="_Toc69"/>
      <w:bookmarkEnd w:id="195"/>
      <w:bookmarkEnd w:id="196"/>
      <w:r>
        <w:rPr>
          <w:rtl w:val="true"/>
        </w:rPr>
        <w:t>فيما لو كان الامام في محراب داخل في جدار</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الامام في محراب داخل في جدار و نحوه لايصحّ اقتداء من على اليمين أو اليسار ممّن يحول الحائط بينه و بين الامام، و يصحّ اقتداء من يكون مقابلاً للباب؛ لعدم الحائل بالنسبة اليه، بل و كذا من على جانبيه ممّن لايرى الامام لكن مع اتّصال الصفّ على الأقوى و ان كان الأحوط العدم، و كذا الحال اذا زادت الصفوف الى باب المسجد فاقتدى من في خارج المسجد مقابلاً للباب و وقف الصفّ من جانبيه، فانّ الأقوى صحّة صلاة الجميع و ان كان الأحوط العدم بالنسبة الى الجانبين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الامام في محراب داخل في جدار و نحوه فلا اشكال في بطلان صلاة من بحذاء جدار المحراب بحيث يكون الجدار حائلاً بينه و بين الامام، كما لا اشكال في صحّة صلاة من كان مقابلاً للباب؛ لعدم الحائل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صحّة صلاة من يقف على جانبيه ممّن لايرى الامام مع اتّصال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صحّة صلاتهم و هو الحقّ؛ لأنّهم يشاهدون من يشاهد الامام و هذا كافٍ في صحّة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وقف المأموم خارج المسجد بحذاء الباب و هو مفتوح بحيث يشاهد المأمومين في المسجد صحّت صلاته، و لو صلّى قوم عن يمينه و شماله صحّت صلاتهم؛ لأنّهم يرون من يرى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الامام في بيت و بابه مفتوح فوقف مأموم خارجا بحذاء الباب بحيث يرى الامام أو بعض المأمومين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صلّى قوم عن يمينه أو شماله أو من ورائه، صحّت صلاتهم و ان لم يشاهدوا من في البيت؛ لأنّهم يرون هذا و هو يرى الامام أو المأمومين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وقف الامام في المحراب الداخل في الحائط، فانّ صلاة من </w:t>
      </w:r>
    </w:p>
    <w:p>
      <w:pPr>
        <w:pStyle w:val="BookText"/>
        <w:rPr/>
      </w:pPr>
      <w:r>
        <w:rPr>
          <w:rFonts w:ascii="Amiri" w:hAnsi="Amiri" w:eastAsia="Amiri" w:cs="Amiri"/>
          <w:color w:val="111111"/>
          <w:sz w:val="28"/>
          <w:sz w:val="28"/>
          <w:szCs w:val="28"/>
          <w:rtl w:val="true"/>
          <w:lang w:bidi="ar-SA"/>
        </w:rPr>
        <w:t>خلفه صحيحة؛ لأنّهم يشاهدونه، و كذا باقي الصفوف التي من وراء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على يمين الامام و يساره فان حال بينهم و بين الامام حائل لم تصحّ صلاتهم، و الاّ صحّت؛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بوقوف الامام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توقّف في الذخيرة نظرا الى قوله عليه 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 سترة أو جدار فليست تلك لهم بصلاة الاّ من كان من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المقاصير لم يكن في زمان أحد من الناس و انّما أحدثها الجبّارون، ليست لمن صلّى خلفها مقتديا بصلاة من فيها صلاة</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كان من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الصحّة على صلاة من كان بحيال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بعضهم هذا الحصر اضافيّا بالنسبة الى الصفّ الذي يتقدّمه عن يمين الباب 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عدول عن الظاهر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الامام عليه السلام كان بصدد بيان بطلان صلاة من اقتدى بالامام من وراء الجدار و صحّة صلاة من كان من حيال الباب؛ لأنّه يشاهد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قاموا خلفه و على جانبيه فلا اشكال في صلاتهم؛ لأنّهم يشاهدون من يشاهد الامام، كالصفّ الذي يشاهد الصفّ المتقدّم و هو يشاهد الامام من 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أشكل على كلامه صاحب الحدائق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اللازم من هذا أنّه لو استطال الصفّ الأوّل على وجه لايرى من في طرفيه الامامَ فانّه يلزم بطلان صلاتهم، حيث انّهم لايشاهدون الامام و مشاهدة من على الجنب يمينا و يسارا غير كافية، و لاأظنّ هذا القائل يلتزمه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نحوهما أيضا وقوف بعض المأمومين خلف الأساطين بحيث انّ الأسطوانة في قبلته فهو لايرى من قدّامه من المأمومين </w:t>
      </w:r>
      <w:bookmarkStart w:id="198" w:name="pg19472_260703"/>
    </w:p>
    <w:p>
      <w:pPr>
        <w:pStyle w:val="BookText"/>
        <w:rPr/>
      </w:pPr>
      <w:bookmarkEnd w:id="198"/>
      <w:r>
        <w:rPr>
          <w:rFonts w:ascii="Amiri" w:hAnsi="Amiri" w:eastAsia="Amiri" w:cs="Amiri"/>
          <w:color w:val="111111"/>
          <w:sz w:val="28"/>
          <w:sz w:val="28"/>
          <w:szCs w:val="28"/>
          <w:rtl w:val="true"/>
          <w:lang w:bidi="ar-SA"/>
        </w:rPr>
        <w:t>و انّما يرى من على يمينه 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4"/>
      </w:r>
    </w:p>
    <w:p>
      <w:pPr>
        <w:pStyle w:val="Heading3"/>
        <w:numPr>
          <w:ilvl w:val="2"/>
          <w:numId w:val="1"/>
        </w:numPr>
        <w:rPr/>
      </w:pPr>
      <w:bookmarkStart w:id="199" w:name="__RefHeading___Toc17707234_1280447820"/>
      <w:bookmarkStart w:id="200" w:name="_Toc70"/>
      <w:bookmarkEnd w:id="199"/>
      <w:r>
        <w:rPr>
          <w:rtl w:val="true"/>
        </w:rPr>
        <w:t>في الاقتداء بين الأسطوانات</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اقتداء من بين الأسطوانات مع وجود الحائل بينه و بين من تقدّمه الاّ اذا كان متّصلاً بمن لم تحلّ الأسطوانة بينهم، كما أنّه يصحّ اذا لم يتّصل بمن لا حائل له لكن لم يكن بينه و بين من تقدّمه حائل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اتّضح حكم هذه المسألة ممّا تقدّم في المسألة السابقة و أنّ من كان بينه و بين من تقدّمه حائل من الأسطوانة و لم يكن متّصلاً بالامام من جانب فصلاته باطلة، و أمّا لو كان متّصلاً و لو من جانب واحد صحّ اقتداؤه و لا خصوصيّة للأسطوانة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لاأرى بالصفوف بين الأساطين بأسا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صلّى بين الأساطين، فان اتّصلت الصفوف به أو شاهد الامام أو بعض المأمومين، صحّت صلاته؛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لاأرى بالصفوف بين الأساطين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6"/>
      </w:r>
    </w:p>
    <w:p>
      <w:pPr>
        <w:pStyle w:val="Heading3"/>
        <w:numPr>
          <w:ilvl w:val="2"/>
          <w:numId w:val="1"/>
        </w:numPr>
        <w:rPr/>
      </w:pPr>
      <w:bookmarkStart w:id="201" w:name="__RefHeading___Toc17707236_1280447820"/>
      <w:bookmarkStart w:id="202" w:name="_Toc71"/>
      <w:bookmarkEnd w:id="201"/>
      <w:r>
        <w:rPr>
          <w:rtl w:val="true"/>
        </w:rPr>
        <w:t>فيما لو تجدّد الحائل في الأثناء</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الحائل في الأثناء فالأقوى بطلان الجماعة و يصير منفردا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اطلاق قوله عليه السلام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 سترة أو جدار فليست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بين كون الحائل من ابتداء الصلاة أو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النصّ و الفتوى كون عدم الحيلولة و كذا عدم البعد الوارد في النصّ شرطا في صحّة الائتمام من حيث هو فمادام مأموما يجب أن لايكون بينه و بين الامام حائل فهو شرط ابتداءً و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يقال بأنّ هذا ظهور بدوي و الاّ فالتأمّل الصادق يشهد بعدم دلالتها على اعتباره استمرارا؛ 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الصلاة التي صلّيت مع الستر و الحائل و هي ظاهرة في المجموع و الحكم ببطلان الصلاة التي صلّيت تمامها مع الحائل لايستلزم الحكم ببطلان أبعاضها اذا وقعت كذلك أو ببطلان الكلّ اذا وقع البعض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رافعا للظهور الذي ادّعي كونه بدويّا لوقوعه جزاءً عن الشرط الذي نشأ منه هذا الظهور؛ اذ المشار اليه بتلك هي الصلاة التي أخلّ بشرطها الذي تكفّل الشرطيّة لبيانه، و حيث انّ الشرطيّة ظاهرة في الاطلاق و كونها قضيّة طبيعيّة مقتضاها صدق الجزاء عند حصول مسمّى الشرط، و من المعلوم أنّ القوم الذين يصلّون بصلاة امام من أوّل تلبّسهم بالصلاة بنيّة الائتمام الى أن يفرغوا منها يصدق عليهم أنّهم يصلّون بصلاة هذا الامام فاذا حصل في شيء من هذه المدّة الفصل بما لايتخطّى أو وجود حائل بينهم صدق عليهم حال حصوله أنّهم يصلّون بصلاة هذا الامام و بينهم الفصل أو الحائل فمقتضى اطلاق القضيّة أنّ هذا الامام في هذا الحين ليس لهم بامام و لا هذه الصلاة لهم بصلاة فلاينبغي الاستشكال في اعتبار عدم الحيلولة في صحّة الاقتداء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كلامه رحمه الله بطوله؛ لافادته هذا المعنى بأحسن وجه، و يتّضح منه المسائل الآتية أيضا</w:t>
      </w:r>
      <w:r>
        <w:rPr>
          <w:rFonts w:eastAsia="Amiri" w:cs="Amiri" w:ascii="Amiri" w:hAnsi="Amiri"/>
          <w:color w:val="111111"/>
          <w:sz w:val="28"/>
          <w:szCs w:val="28"/>
          <w:rtl w:val="true"/>
          <w:lang w:bidi="ar-SA"/>
        </w:rPr>
        <w:t xml:space="preserve">. </w:t>
      </w:r>
      <w:bookmarkStart w:id="203" w:name="pg19472_260705"/>
    </w:p>
    <w:p>
      <w:pPr>
        <w:pStyle w:val="Heading3"/>
        <w:numPr>
          <w:ilvl w:val="2"/>
          <w:numId w:val="1"/>
        </w:numPr>
        <w:rPr/>
      </w:pPr>
      <w:bookmarkStart w:id="204" w:name="__RefHeading___Toc17707238_1280447820"/>
      <w:bookmarkStart w:id="205" w:name="_Toc72"/>
      <w:bookmarkEnd w:id="203"/>
      <w:bookmarkEnd w:id="204"/>
      <w:r>
        <w:rPr>
          <w:rtl w:val="true"/>
        </w:rPr>
        <w:t>فيما لو دخل في الجماعة مع وجود الحائل جاهلاً به</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الصلاة مع وجود الحائل جاهلاً به لعمىً أو نحوه لم تصحّ جماعة فان التفت قبل أن يعمل ما ينافي صلاة المنفرد أتمّ منفردا و الاّ 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دخل في الصلاة مع وجود الحائل جاهلاً به لعمىً أو نحوه لم تصحّ جماعة؛ لأنّ الشرائط المذكورة المتقدّمة واقعيّة لا علميّة كما هو الظاهر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بطلان الصلاة و ان كان اطلاق 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 سترة أو جدار فليست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ولكن حيث 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حاكما على الصحيحة، فاذا ترك القراءة مع وجود الحائل جهلاً أو غفلة أو لعمىً فان التفت و كان التدارك ممكنا يتدارك، و أمّا لو مضى وقت التدارك فتصحّ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ازداد ركنا للتبعيّة و الحال هذه بطلت صلاته لعقد المستثنى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العلم و العمد، أو على أن يكون المراد من الصلاة، الصلاة التي قصدوها أي الصلاة جماعة، جمعا بينه و بين الحديث</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7707240_1280447820"/>
      <w:bookmarkStart w:id="207" w:name="_Toc73"/>
      <w:bookmarkEnd w:id="206"/>
      <w:r>
        <w:rPr>
          <w:rtl w:val="true"/>
        </w:rPr>
        <w:t>في الحائل الغير المستقرّ</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بالحائل الغير المستقرّ كمرور شخص من انسان أو حيوان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اتّصلت المارّة لايجوز و ان كانوا غير مستقرّين؛ لاستقرار المنع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اتّضح من المسألة العاشرة أنّ اطلاق قوله عليه السلام في صحيحة زرارة يقتضي </w:t>
      </w:r>
      <w:bookmarkStart w:id="208" w:name="pg19472_260706"/>
    </w:p>
    <w:p>
      <w:pPr>
        <w:pStyle w:val="BookText"/>
        <w:rPr/>
      </w:pPr>
      <w:bookmarkEnd w:id="208"/>
      <w:r>
        <w:rPr>
          <w:rFonts w:ascii="Amiri" w:hAnsi="Amiri" w:eastAsia="Amiri" w:cs="Amiri"/>
          <w:color w:val="111111"/>
          <w:sz w:val="28"/>
          <w:sz w:val="28"/>
          <w:szCs w:val="28"/>
          <w:rtl w:val="true"/>
          <w:lang w:bidi="ar-SA"/>
        </w:rPr>
        <w:t>بطلان الصلاة مطلقا اذا ائتمّ بالامام مع وجود الحائل سواء كان من أوّل الصلاة أو في الأثناء، و يلحق بالحائل مرور المارّة متّصلاً، و أمّا لو كان الحائل غير مستقرّ كمرور شخص من انسان أو حيوان أو غير ذلك فلابأس به؛ لعدم كونه مصداقا للصحيحة و انصرافها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لايعتدّ بحيلولة بعض الأشياء التي لا اعتداد بزمانه عرفا كمرور شخص انساني بين يديه مانع عن مشاهدة الامام حاله فانّه لايفهم قادحيّة مثله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 سترة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8"/>
      </w:r>
    </w:p>
    <w:p>
      <w:pPr>
        <w:pStyle w:val="Heading3"/>
        <w:numPr>
          <w:ilvl w:val="2"/>
          <w:numId w:val="1"/>
        </w:numPr>
        <w:rPr/>
      </w:pPr>
      <w:bookmarkStart w:id="209" w:name="__RefHeading___Toc17707242_1280447820"/>
      <w:bookmarkStart w:id="210" w:name="_Toc74"/>
      <w:bookmarkEnd w:id="209"/>
      <w:r>
        <w:rPr>
          <w:rtl w:val="true"/>
        </w:rPr>
        <w:t>فيما لو شكّ في حدوث الحائل في الأثناء</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حدوث الحائل في الأثناء بنى على عدمه، و كذا لو شكّ قبل الدخول في الصلاة في حدوثه بعد سبق عدمه، و أمّا لو شكّ في وجوده و عدمه مع عدم سبق العدم فالظاهر عدم جواز الدخول الاّ مع الاطمئنان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في حدوث الحائل في الأثناء بنى على عدمه و كذا لو شكّ قبل الدخول في الصلاة في حدوثه بعد سبق عدمه و ذلك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شكّ في وجوده و عدمه مع عدم سبق العدم فذهب صاحب العروة الى أنّ الظاهر عدم جواز الدخول الاّ مع الاطمئنان بعدمه، ولكن الظاهر جواز الدخول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 ذلك أنّ الشكّ في المانع امّا في الموضوع و امّا في الحكم، ففي الأوّل قد يكون لسان الدليل بحيث يفهم منه أنّ حيثيّة الوجود مانعة لا أنّ احراز عدم المانع شرط، كما أنّ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بينهم سترة أو جدار فليست تلك لهم بصلاة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فاذا وجد سترة أو جدار لم تتحقّق الجماعة فحيث انّ العلم </w:t>
      </w:r>
      <w:bookmarkStart w:id="211" w:name="pg19472_260707"/>
    </w:p>
    <w:p>
      <w:pPr>
        <w:pStyle w:val="BookText"/>
        <w:rPr/>
      </w:pPr>
      <w:bookmarkEnd w:id="211"/>
      <w:r>
        <w:rPr>
          <w:rFonts w:ascii="Amiri" w:hAnsi="Amiri" w:eastAsia="Amiri" w:cs="Amiri"/>
          <w:color w:val="111111"/>
          <w:sz w:val="28"/>
          <w:sz w:val="28"/>
          <w:szCs w:val="28"/>
          <w:rtl w:val="true"/>
          <w:lang w:bidi="ar-SA"/>
        </w:rPr>
        <w:t>طريق الى الواقع فاذا علمنا بوجود الستر أو الجدار لاتجوز الصلاة و الاّ جازت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يظهر من الدليل أنّ المانع هل هو حيثيّة الوجود أو أنّ الشرط احراز عدم المانع؟ فيرجع الأمر الى أنّ الصلاة مقيّدة بعدم المانع أو أنّها مطلقة، فالشكّ في ذلك يرجع الى الشكّ في التكليف الزائد، فالشبهة حكميّة، و الأصل الجاري هنا البراءة، و لا فرق في ذلك بين أن يكون سبب الشكّ في الحكم هو عدم النصّ أو اجماله أو تعارض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بذلك ما كان الشكّ في المانع من جهة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الحائل ممّا لايمنع عن المشاهدة حال القيام ولكن يمنع عنها حال الركوع أو حال الجلوس و المفروض زواله حال الركوع أو الجلوس هل يجوز معه الدخول في الصلاة؟ فيه وجهان، و الأحوط كونه مانعا من الأوّل، و كذا العكس لصدق وجود الحائل بينه و بين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المصنّف الى أنّ في المسألة وجهين ثمّ احتاط بكونه مانعا لاحتمال صدق وجود الحائل؛ لأنّه لو صدق واقعا لكان ينبغي الافتاء بمانعيّته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قد تقدّم أنّ مناط مانعيّة الستر و الجدار هو عدم مشاهدة المأموم الامام أو المأمومين الذين يشاهدون الامام، و أمّا لو كانت المشاهدة حاصلة حين القيام و الركوع أو حال الجلوس فلايصدق الحائل بهذا المعنى</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7707244_1280447820"/>
      <w:bookmarkStart w:id="213" w:name="_Toc75"/>
      <w:bookmarkEnd w:id="212"/>
      <w:r>
        <w:rPr>
          <w:rtl w:val="true"/>
        </w:rPr>
        <w:t>فيما اذا تمّت صلاة الصفّ المتقدّم و كانوا جالسين</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تمّت صلاة الصفّ المتقدّم و كانوا جالسين في مكانهم أشكل بالنسبة الى الصفّ المتأخّر؛ لكونهم حينئذ حائلين غير 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قاموا بعد الاتمام بلا فصل و دخلوا مع الامام في صلاة أخرى لايبعد بقاء قدوة المتأخّرين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ملاك المانعيّة عدم رؤية المأموم الامام أو عدم رؤية الصفّ المتأخّر </w:t>
      </w:r>
      <w:bookmarkStart w:id="214" w:name="pg19472_260708"/>
    </w:p>
    <w:p>
      <w:pPr>
        <w:pStyle w:val="BookText"/>
        <w:rPr/>
      </w:pPr>
      <w:bookmarkEnd w:id="214"/>
      <w:r>
        <w:rPr>
          <w:rFonts w:ascii="Amiri" w:hAnsi="Amiri" w:eastAsia="Amiri" w:cs="Amiri"/>
          <w:color w:val="111111"/>
          <w:sz w:val="28"/>
          <w:sz w:val="28"/>
          <w:szCs w:val="28"/>
          <w:rtl w:val="true"/>
          <w:lang w:bidi="ar-SA"/>
        </w:rPr>
        <w:t>الصفّ المتقدّم، و انّ الفرض في المسألة عدم كون الصفّ المتقدّم مانعا عن المشاهدة، فلا اشكال في صلاتهم من هذه الجهة، انّما الاشكال في البعد الغير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الصفّ المتقدّم مانعا عن المشاهدة فتبطل صلاة الصفّ المتأخّر جماعة، الاّ اذا قاموا بعد الاتمام بلا فصل و دخلوا مع الامام في صلاة أخرى لما تقدّم من أنّ المانع الذي لم يكن مستقرّا ليس بمانع، و يرفع الاشكال في البعد الحاصل أيضا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7707246_1280447820"/>
      <w:bookmarkStart w:id="216" w:name="_Toc76"/>
      <w:bookmarkEnd w:id="215"/>
      <w:r>
        <w:rPr>
          <w:rtl w:val="true"/>
        </w:rPr>
        <w:t>في الثوب الرقيق الذي يُرى من ورائه الشبح</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الرقيق الذي يرى الشبح من ورائه حائل لايجوز معه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التفسير الذي سبق من السترة و الجدار و أنّ المناط عدم مشاهدة الامام أو من يشاهد الامام من المأمومين لا اشكال في الثوب الرقيق الذي يرى الشبح من ورائه، الاّ أنّ الاحتياط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أهل الصفوف اللاحقة غير الصفّ الأوّل متفرّقين بأن كان بين بعضهم مع البعض فصل أزيد من الخطوة التي تملأ الفرج فان لم يكن قدّامهم من ليس بينهم و بينه البعد المانع و لم يكن الى جانبهم أيضا متّصلاً بهم من ليس بينه و بين من تقدّمه البعد المانع لم يصحّ اقتداؤهم و الاّ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الصفّ الأوّل فلابدّ فيه من عدم الفصل بين أهله فمعه لايصحّ اقتداء من بعد عن الامام أو عن المأموم من طرف الامام بالبعد المانع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اتّضح شرح هذه المسألة بعد ما عرفت أنّ البعد المانع من الاقتداء هو ما لايتخطّى بين الامام و المأموم، أو بين المأمومين سواء كان من الصفّ الواحد أو كان بين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أيضا أنّ البعد المذكور انّما يكون مانعا لو لم يتّصل </w:t>
      </w:r>
      <w:bookmarkStart w:id="217" w:name="pg19472_260709"/>
    </w:p>
    <w:p>
      <w:pPr>
        <w:pStyle w:val="BookText"/>
        <w:rPr/>
      </w:pPr>
      <w:bookmarkEnd w:id="217"/>
      <w:r>
        <w:rPr>
          <w:rFonts w:ascii="Amiri" w:hAnsi="Amiri" w:eastAsia="Amiri" w:cs="Amiri"/>
          <w:color w:val="111111"/>
          <w:sz w:val="28"/>
          <w:sz w:val="28"/>
          <w:szCs w:val="28"/>
          <w:rtl w:val="true"/>
          <w:lang w:bidi="ar-SA"/>
        </w:rPr>
        <w:t>المأموم بالامام أو بالمأمومين الاّ من هذه الناحية، و أمّا لو اتّصل من ناحية أخرى فالجماعة كائنة، كما هو مفاد صحيحة زرارة المتقدّمة و فتوى الأصحاب</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7707248_1280447820"/>
      <w:bookmarkStart w:id="219" w:name="_Toc77"/>
      <w:bookmarkEnd w:id="218"/>
      <w:r>
        <w:rPr>
          <w:rtl w:val="true"/>
        </w:rPr>
        <w:t>فيما لو تجدّد البعد في أثناء الصلاة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البعد في أثناء الصلاة بطلت الجماعة و صار منفردا و ان لم يلتفت و بقي على نيّة الاقتداء فان أتى بما ينافي صلاة المنفرد من زيادة ركوع مثلاً للمتابعة أو نحو ذلك بطلت صلاته و الاّ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 شرح هذه المسألة من المسألة العاشرة و الحادية عشرة؛ لعدم الفرق بين البعد و الحائل فمناطهما واحد</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7707250_1280447820"/>
      <w:bookmarkStart w:id="221" w:name="_Toc78"/>
      <w:bookmarkEnd w:id="220"/>
      <w:r>
        <w:rPr>
          <w:rtl w:val="true"/>
        </w:rPr>
        <w:t>فيما اذا انتهت صلاة الصفّ المتقدّم لكونهم مقصّرين أو عدلوا الى الانفراد</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انتهت صلاة الصفّ المتقدّم من جهة كونهم مقصّرين أو عدلوا الى الانفراد فالأقوى بطلان اقتداء المتأخّر للبعد، الاّ اذا عاد المتقدّم الى الجماعة بلا فصل، كما أنّ الأمر كذلك من جهة الحيلولة أيضا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عاد المتقدّم الى الجماعة بلا فصل لايضرّ بالجماعة؛ لأنّ البعد المانع هو الذي استقرّ كما مرّ في الحائل، و أمّا لو لم يعيدوا فتبطل الجماعة؛ لحدوث المانع، و حينئذ ينفرد الصفّ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لعدم دخول الصفّ المتقدّم في الصلاة لايضرّ بعد كونهم متهيّئين للجماعة، فيجوز لأهل الصفّ المتأخّر الاحرام قبل احرام المتقدّم و ان كان الأحوط خلافه كما أنّ الأمر كذلك من حيث الحيلولة على ما سبق</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شرح المسألة في المسألة السادسة، فلانعيد</w:t>
      </w:r>
      <w:r>
        <w:rPr>
          <w:rFonts w:eastAsia="Amiri" w:cs="Amiri" w:ascii="Amiri" w:hAnsi="Amiri"/>
          <w:color w:val="111111"/>
          <w:sz w:val="28"/>
          <w:szCs w:val="28"/>
          <w:rtl w:val="true"/>
          <w:lang w:bidi="ar-SA"/>
        </w:rPr>
        <w:t xml:space="preserve">. </w:t>
      </w:r>
      <w:bookmarkStart w:id="222" w:name="pg19472_260710"/>
    </w:p>
    <w:p>
      <w:pPr>
        <w:pStyle w:val="Heading3"/>
        <w:numPr>
          <w:ilvl w:val="2"/>
          <w:numId w:val="1"/>
        </w:numPr>
        <w:rPr/>
      </w:pPr>
      <w:bookmarkStart w:id="223" w:name="__RefHeading___Toc17707252_1280447820"/>
      <w:bookmarkStart w:id="224" w:name="_Toc79"/>
      <w:bookmarkEnd w:id="222"/>
      <w:bookmarkEnd w:id="223"/>
      <w:r>
        <w:rPr>
          <w:rtl w:val="true"/>
        </w:rPr>
        <w:t>فيما اذا علم بطلان صلاة الصفّ المتقدّم</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بطلان صلاة الصفّ المتقدّم تبطل جماعة المتأخّر من جهة الفصل أو الحيلولة و ان كانوا غير ملتفتين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الجهل بحالهم تحمل على الصحّة و لايضرّ، كما لايضرّ فصلهم اذا كانت صلاتهم صحيحة بحسب تقليدهم و ان كانت باطلة بحسب تقليد الصفّ المتأخّر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بطلان الجماعة بالنسبة الى الصفّ المتأخّر اذا علم بطلان صلاة الصفّ المتقدّم، من جهة الفصل أو الحيلولة بينه و بين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الصفّ المتأخّر بطلان صلاة الصفّ المتقدّم تحمل على الصحّة و لايجب الفحص؛ للسيرة، فيترتّب عليه آثار الصحّة التي منها عدم كونه فصلاً و لا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فيما اذا كانت صلاة الصفّ المتقدّم صحيحة بنظرهم تقليدا أو اجتهادا و باطلة بنظر الصفّ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فالماتن ذهب الى الصحّة، ولكن الظاهر أنّه لا فرق في ذلك بين الامام و الصفّ المتقدّم في ذلك، فكما لو كان صلاة الامام صحيحة عنده اجتهادا أو تقليدا باطلة عند المأموم لايجوز له الاقتداء، كذلك ما نحن فيه فانّه لايجوز للصفّ المتأخّر ادامة القدوة أو الاقتداء اذا كانت صلاة الصفّ المتقدّم باطلة عندهم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قيل للاستدلال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بالسيرة القطعيّة القائمة على الجواز بمجرّد احتمال الصحّة الواقعيّة المتّصلة بزمن المعصومين عليهم السلام بل قد كانت الجماعات تنعقد خلف مولانا أميرالمؤمنين عليه السلام مع القطع ببطلان صلاة الكثير منهم لفقدهم شرط الولاية الدخيل في الصحّة قطعا، بل هي من أعظم الشرائط مضافا الى عدم رعايتهم للأجزاء و الشرائط، و الموانع المقرّرة عند الخاصّة لتلقّيهم الأحكام عن أسلافهم من خلفاء الجور و متابعتهم لهم، و مع ذلك كان تابعوه عليه السلام من الخاصّة يصلّون بصلاتهم و لم يعهد عن أحدهم تقيّده باشغال الصفوف المتقدّمة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ذلك أنّ مجرّد صحّة الصلاة بنظر الصفّ المتقدّم كافٍ في </w:t>
      </w:r>
      <w:bookmarkStart w:id="225" w:name="pg19472_260711"/>
    </w:p>
    <w:p>
      <w:pPr>
        <w:pStyle w:val="BookText"/>
        <w:rPr/>
      </w:pPr>
      <w:bookmarkEnd w:id="225"/>
      <w:r>
        <w:rPr>
          <w:rFonts w:ascii="Amiri" w:hAnsi="Amiri" w:eastAsia="Amiri" w:cs="Amiri"/>
          <w:color w:val="111111"/>
          <w:sz w:val="28"/>
          <w:sz w:val="28"/>
          <w:szCs w:val="28"/>
          <w:rtl w:val="true"/>
          <w:lang w:bidi="ar-SA"/>
        </w:rPr>
        <w:t>صحّة قدوة المتأخّرين و ان كانت باطلة بنظرهم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ففيه موارد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السيرة القطعيّة القائمة على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الى الجماعات المتشكّلة من الخاصّة و العامّة مع كون امامهم من الخاصّة، فادّعاء الاتّصال بزمن المعصومين عليهم السلام لم يثبت بل الظاهر أنّ الجماعات المنعقدة بعد السبطين الشهيدين الامامين الهمامين الحسن و الحسين عليهماالسلام كانت بامامة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المراد جماعات العامّة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الخاصّة يدخلون في جماعتهم لتوصية الباقرين عليهماالسلام، و أمّا الاقتداء بهم مع وجود الموانع و عدم الشرائط ففيه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الجماعات تنعقد خلف مولانا أميرالمؤمنين عليه السلام مع القطع ببطلان صلاة الكثير منهم لفقدهم شرط الولاية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فيستفاد منه الالتزام بصحّة الجماعة مع العلم ببطلان صلاة الصفوف المتقدّمة مع أنّه لم يلتزم بذلك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بطلان صلاة المعاندين لعلي عليه السلام من الخوارج الاّ أنّ الظاهر أنّهم لم يحضروا الجماعة المنعقدة بامامة علي عليه السلام و أصحابه الخواصّ بعد الخروج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بطلان صلاة المستضعفين منهم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الى عدم رعايتهم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تخلّفهم للأجزاء و الشرائط و الموانع المقرّرة في ذلك الزمان كان قليلاً لقرب عهدهم بزمن النبي الأكرم صلى الله عليه و آله و في مبطليّة ذلك القليل الصلاة اشكال</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7707254_1280447820"/>
      <w:bookmarkStart w:id="227" w:name="_Toc80"/>
      <w:bookmarkEnd w:id="226"/>
      <w:r>
        <w:rPr>
          <w:rtl w:val="true"/>
        </w:rPr>
        <w:t>في الفصل بالصبي المميّز</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الفصل بالصبي المميّز ما لم يعلم بطلان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قلنا بشرعيّة عبادات الصبي كما هو الحقّ و تقدّم الدليل عليه، فلايضرّ الفصل بالصبي المميّز الاّ اذا علم بطلان صلاته فلا فرق حينئذ بينه و بين البالغين </w:t>
      </w:r>
    </w:p>
    <w:p>
      <w:pPr>
        <w:pStyle w:val="BookText"/>
        <w:rPr/>
      </w:pPr>
      <w:r>
        <w:rPr>
          <w:rFonts w:ascii="Amiri" w:hAnsi="Amiri" w:eastAsia="Amiri" w:cs="Amiri"/>
          <w:color w:val="111111"/>
          <w:sz w:val="28"/>
          <w:sz w:val="28"/>
          <w:szCs w:val="28"/>
          <w:rtl w:val="true"/>
          <w:lang w:bidi="ar-SA"/>
        </w:rPr>
        <w:t>الذين تقدّم أنّه مع الجهل بحالهم تحمل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بأنّ عبادات الصبي تمرينيّة بمعنى أنّ صلاته ليست بصلاة فهي صورة الصلاة فيضرّ الفصل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الاستدلال بخبر أبي البختري عن جعفر عن أبيه عليهماالسلام 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عن يمين الرجل في الصلاة اذا ضبط الصفّ جماعة، و المريض القاعد عن يمين الصبي جماعة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خبر عبداللّه بن مسكان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اليه بمسألة في مسائل ابراهيم فدفعها الى ابن سدير فسأل عنها و ابراهيم بن ميمون جالس، عن الرجل يؤمّ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عنهنّ اذا كان معهنّ غلمان لم يدركوا، أيقومون معهنّ في الصفّ؟ أم يتقدّمونهنّ؟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يتقدّمونهنّ و ان كانوا عبيدا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لضعفها سندا بأبي البختري و هو وهب بن وهب، و محمّد بن سنان، و دلالة؛ لأنّه يمكن أن يكونا دليلين على شرعيّة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حدوث البعد في الأثناء بنى على عدمه، و ان شكّ في تحقّقه من الأوّل وجب احراز عدمه الاّ أن يكون مسبوقا بالقرب كما اذا كان قريبا من الامام الذي يريد أن يأتمّ به فشكّ في أنّه تقدّم عن مكانه أم 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المسألة الثالثة عشرة حكم ما لو شكّ في حدوث الحائل في الأثناء و دليله، و كلتا المسألتين من وادٍ واحد</w:t>
      </w:r>
      <w:r>
        <w:rPr>
          <w:rFonts w:eastAsia="Amiri" w:cs="Amiri" w:ascii="Amiri" w:hAnsi="Amiri"/>
          <w:color w:val="111111"/>
          <w:sz w:val="28"/>
          <w:szCs w:val="28"/>
          <w:rtl w:val="true"/>
          <w:lang w:bidi="ar-SA"/>
        </w:rPr>
        <w:t xml:space="preserve">. </w:t>
      </w:r>
      <w:bookmarkStart w:id="228" w:name="pg19472_260713"/>
    </w:p>
    <w:p>
      <w:pPr>
        <w:pStyle w:val="Heading3"/>
        <w:numPr>
          <w:ilvl w:val="2"/>
          <w:numId w:val="1"/>
        </w:numPr>
        <w:rPr/>
      </w:pPr>
      <w:bookmarkStart w:id="229" w:name="__RefHeading___Toc17707256_1280447820"/>
      <w:bookmarkStart w:id="230" w:name="_Toc81"/>
      <w:bookmarkEnd w:id="228"/>
      <w:bookmarkEnd w:id="229"/>
      <w:r>
        <w:rPr>
          <w:rtl w:val="true"/>
        </w:rPr>
        <w:t>فيما اذا تقدّم المأموم على الامام في أثناء الصلاة</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تقدّم المأموم على الامام في أثناء الصلاة سهوا أو جهلاً أو اضطرارا صار منفردا و لايجوز له تجديد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عاد بلا فصل لايبعد بقاء قدوته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تقدّم المأموم على الامام في أثناء الصلاة سهوا أو جهلاً أو اضطرارا بطلت جماعته و صار منفردا؛ لأنّ تقدّم الامام على المأموم شرط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عاد بلا فصل فهل يكون قدوته باقية؟ لم يبعّد المصنّف ذلك و لعلّه لوحدة المناط بينه و بين الشرط الأوّل و الثاني أي عدم الحائل و البعد، ولكن الظاهر الفرق بينه و بينهما، فانّه لو تجدّد الحائل أو البعد في الأثناء فزال بلا فصل يصدق بقاء الجماعة و القدوة عرفا، و أمّا تقدّم المأموم على الامام فيضرّ بالوحدة و ان عاد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لايبعد القول ببقاء قدوته حينئذ للشكّ في مانعيّته فالأصل الجاري البراءة كما سبق</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7707258_1280447820"/>
      <w:bookmarkStart w:id="232" w:name="_Toc82"/>
      <w:bookmarkEnd w:id="231"/>
      <w:r>
        <w:rPr>
          <w:rtl w:val="true"/>
        </w:rPr>
        <w:t>في الجماعة بالاستدارة حول الكعبة</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الأقوى الجماعة بالاستدارة حول الكعبة و الأحوط عدم تقدّم المأموم على الامام بحسب الدائرة، و أحوط منه عدم أقربيّته مع ذلك الى الكعبة، و أحوط من ذلك تقدّم الامام بحسب الدائرة و أقربيّته مع ذلك الى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جواز استدارة المأمومين في المسجد الحرام حول الكعبة، فجوّزه ابن الجنيد بشرط أن لايكون المأموم أقرب الى الكعبة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قطع في الذكرى محتجّا بالاجماع عليه عملاً في كلّ الأعصار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منعه العلاّمة في جملة من كتبه، و أوجب وقوف المأموم خلف </w:t>
      </w:r>
    </w:p>
    <w:p>
      <w:pPr>
        <w:pStyle w:val="BookText"/>
        <w:rPr/>
      </w:pPr>
      <w:r>
        <w:rPr>
          <w:rFonts w:ascii="Amiri" w:hAnsi="Amiri" w:eastAsia="Amiri" w:cs="Amiri"/>
          <w:color w:val="111111"/>
          <w:sz w:val="28"/>
          <w:sz w:val="28"/>
          <w:szCs w:val="28"/>
          <w:rtl w:val="true"/>
          <w:lang w:bidi="ar-SA"/>
        </w:rPr>
        <w:t>الامام أو الى أحد جانبيه كما في غير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بأنّ المأموم مع الاستدارة اذا لم يكن واقفا في جهة الامام يكون واقفا بين يديه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في ذلك على رواية من طرق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تردّد، و لا ريب أنّ الوقوف في جهة الامام أولى 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المجوّزون بالاطلاقات بعد انصراف دليل المنع عن التقدّم على الامام عن مثله و ثبوت السيرة عليه في عصر المعصومين عليهم السلام من دون نكير منهم، كما أشار اليه في الذكرى، و الأصل، و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المانعون بما دلّ على تأخّر المأموم عن الامام أو مساواته له، و بأصالة الاشتغال، و ردّوا دليل المثبتون بأنّ الاطلاق منصرف عن هذه الصورة، و السيرة غير ثابتة، و الأصل لا مجال له بعد وجود الدليل، و الاجماع غير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جواز الاستدارة؛ لأنّ العرف يتسامح في ذلك التقدّم و كأنّه لم يتقدّم على الامام و لذلك نقول بانصراف دليل المنع عن التقدّم على الامام عن مثله، و ثبوت السيرة عليه في عصر المعصومين عليهم السلاممن دون نكير منهم غير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الاحتياط بعدم أقربيّة المأموم الى الكعبة بالنسبة الى الامام لايترك</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9472_260716"/>
      <w:bookmarkStart w:id="234" w:name="pg19472_260716"/>
      <w:bookmarkEnd w:id="234"/>
    </w:p>
    <w:p>
      <w:pPr>
        <w:pStyle w:val="Heading2"/>
        <w:numPr>
          <w:ilvl w:val="1"/>
          <w:numId w:val="1"/>
        </w:numPr>
        <w:rPr/>
      </w:pPr>
      <w:bookmarkStart w:id="235" w:name="pg19472_260716"/>
      <w:bookmarkStart w:id="236" w:name="__RefHeading___Toc17707260_1280447820"/>
      <w:bookmarkStart w:id="237" w:name="_Toc83"/>
      <w:bookmarkEnd w:id="235"/>
      <w:bookmarkEnd w:id="236"/>
      <w:r>
        <w:rPr>
          <w:rtl w:val="true"/>
        </w:rPr>
        <w:t xml:space="preserve">فصل </w:t>
      </w:r>
      <w:r>
        <w:rPr>
          <w:rtl w:val="true"/>
        </w:rPr>
        <w:t xml:space="preserve">: </w:t>
      </w:r>
      <w:r>
        <w:rPr>
          <w:rtl w:val="true"/>
        </w:rPr>
        <w:t>في أحكام الجماعة</w:t>
      </w:r>
      <w:bookmarkEnd w:id="237"/>
    </w:p>
    <w:p>
      <w:pPr>
        <w:pStyle w:val="Heading3"/>
        <w:numPr>
          <w:ilvl w:val="2"/>
          <w:numId w:val="1"/>
        </w:numPr>
        <w:rPr/>
      </w:pPr>
      <w:bookmarkStart w:id="238" w:name="__RefHeading___Toc17707262_1280447820"/>
      <w:bookmarkStart w:id="239" w:name="_Toc84"/>
      <w:bookmarkEnd w:id="238"/>
      <w:r>
        <w:rPr>
          <w:rtl w:val="true"/>
        </w:rPr>
        <w:t>في قراءة المأموم في الجماعة</w:t>
      </w:r>
      <w:bookmarkEnd w:id="239"/>
    </w:p>
    <w:p>
      <w:pPr>
        <w:pStyle w:val="Heading4"/>
        <w:numPr>
          <w:ilvl w:val="3"/>
          <w:numId w:val="1"/>
        </w:numPr>
        <w:rPr/>
      </w:pPr>
      <w:bookmarkStart w:id="240" w:name="__RefHeading___Toc17707264_1280447820"/>
      <w:bookmarkStart w:id="241" w:name="_Toc85"/>
      <w:bookmarkEnd w:id="240"/>
      <w:r>
        <w:rPr>
          <w:rtl w:val="true"/>
        </w:rPr>
        <w:t>اشارة</w:t>
      </w:r>
      <w:bookmarkEnd w:id="24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المأموم القراءة في الركعتين الأوليين من الاخفاتيّة اذا كان فيهما مع الامام، و ان كان الأقوى الجواز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مع الترك أن يشتغل بالتسبيح و التحميد و الصلاة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الأوليين من الجهريّة فان سمع صوت الامام و لو همهمته وجب عليه ترك القراءة، بل الأحوط و الأولى الانصات و ان كان الأقوى جواز الاشتغال بالذكر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يسمع حتّى الهمهمة جاز له القراءة بل الاستحباب قويّ، لكنّ الأحوط القراءة بقصد القربة المطلقة لا بنيّة الجزئيّة و ان كان الأقوى الجواز بقصد الجزئيّة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الأخيرتين من الاخفاتيّة أو الجهريّة فهو كالمنفرد في وجوب القراءة أو التسبيحات مخيّرا بينهما سواء قرأ الامام فيهما أو أتى بالتسبيحات سمع قراءته أو لم يسمع</w:t>
      </w:r>
      <w:r>
        <w:rPr>
          <w:rFonts w:eastAsia="Amiri" w:cs="Amiri" w:ascii="Amiri" w:hAnsi="Amiri"/>
          <w:color w:val="111111"/>
          <w:sz w:val="28"/>
          <w:szCs w:val="28"/>
          <w:rtl w:val="true"/>
          <w:lang w:bidi="ar-SA"/>
        </w:rPr>
        <w:t xml:space="preserve">. </w:t>
      </w:r>
      <w:bookmarkStart w:id="242" w:name="pg19472_260717"/>
    </w:p>
    <w:p>
      <w:pPr>
        <w:pStyle w:val="BookText"/>
        <w:rPr/>
      </w:pPr>
      <w:bookmarkEnd w:id="242"/>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7707266_1280447820"/>
      <w:bookmarkStart w:id="244" w:name="_Toc86"/>
      <w:bookmarkEnd w:id="243"/>
      <w:r>
        <w:rPr>
          <w:rtl w:val="true"/>
        </w:rPr>
        <w:t xml:space="preserve">الفرع الأوّل </w:t>
      </w:r>
      <w:r>
        <w:rPr>
          <w:rtl w:val="true"/>
        </w:rPr>
        <w:t xml:space="preserve">: </w:t>
      </w:r>
      <w:r>
        <w:rPr>
          <w:rtl w:val="true"/>
        </w:rPr>
        <w:t>في قراءة المأموم في الركعتين الأوليين</w:t>
      </w:r>
      <w:bookmarkEnd w:id="244"/>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يقرأ المأموم خلف الامام، الاّ اذا كانت الصلاة جهريّة ثمّ لايسمع و لا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الحمد فيما لايجهر فيه، 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هذه المسألة على أقوال منتشرة حتّى ذكر جدّي قدس سره في روض الجنان أنّه لم يقف في الفقه على خلاف في مسألة يبلغ ما في هذه المسألة من الأقوال، و ليس في التعرّض لها كثير فائدة لضعف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تحريم القراءة على المأموم مطلقا الاّ اذا كانت الصلاة جهريّة و لم يسمع و لا همهمة، فانّه تستحبّ له القراءة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تقدّم من هو بشرائط الامامة فلاتقرأنّ خلفه جهريّة أو اخفاتيّة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لايقرأ المأموم خلف المؤتمّ في الأوّلتين في جميع الصلوات من ذوات الجهر و الاخفات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على القوم في الأوّلتين أن يستمعوا الى قراءة الامام و ان كان في صلاة لايجهر فيها سبّحوا موضع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 في قسم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لايقرأ المأموم خلف الامام و روي أنّ ترك القراءة خلف الامام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حمزة جعل الانصات لقراءة الامام واجبا اذا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الرواية في القراءة خلف الامام الموثوق به، </w:t>
      </w:r>
    </w:p>
    <w:p>
      <w:pPr>
        <w:pStyle w:val="BookText"/>
        <w:rPr/>
      </w:pPr>
      <w:r>
        <w:rPr>
          <w:rFonts w:ascii="Amiri" w:hAnsi="Amiri" w:eastAsia="Amiri" w:cs="Amiri"/>
          <w:color w:val="111111"/>
          <w:sz w:val="28"/>
          <w:sz w:val="28"/>
          <w:szCs w:val="28"/>
          <w:rtl w:val="true"/>
          <w:lang w:bidi="ar-SA"/>
        </w:rPr>
        <w:t>فروي أنّه لا قراءة على المأموم في جميع الركعات و الصلوات سواء كانت جهريّة أو اخفاتيّة و هي أظهر الروايات و التي تقتضيها أصول المذهب؛ لأنّ الامام ضامن للقراءة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لايقرأ خلفه في الأوّلتين من كلّ صلاة و لا في الغداة الاّ أن يكون بحيث لايسمع قراءته و لا صوته فيما يجهر فيه فيقرأ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الأظهر عدم جواز القراءة للمأموم مطلقا الاّ اذا كانت الصلاة جهريّة و لم يسمع،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خلف امام تأتمّ به فلاتقرأ خلفه، سمعت قراءته أم لم تسمع الاّ أن تكون صلاة يجهر فيها بالقراءة و لم تسمع فاقرأ</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خلف امام فلاتقرأنّ شيئا في الأوّلتين و أنصت لقراءته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منها صحيحة زرارة و محمّد 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امام يأتمّ به فمات بعث على غير الفطرة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منها صحيحة عبدالرحمن بن الحجّاج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خلف الامام، أقرأ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التي لايجهر فيها بالقراءة فانّ ذلك جعل اليه فلاتقرأ خلفه، و </w:t>
      </w:r>
    </w:p>
    <w:p>
      <w:pPr>
        <w:pStyle w:val="BookText"/>
        <w:rPr/>
      </w:pPr>
      <w:r>
        <w:rPr>
          <w:rFonts w:ascii="Amiri" w:hAnsi="Amiri" w:eastAsia="Amiri" w:cs="Amiri"/>
          <w:color w:val="111111"/>
          <w:sz w:val="28"/>
          <w:sz w:val="28"/>
          <w:szCs w:val="28"/>
          <w:rtl w:val="true"/>
          <w:lang w:bidi="ar-SA"/>
        </w:rPr>
        <w:t>أمّا الصلاة التي يجهر فيها فانّما أمر بالجهر لينصت من خلفه، فان سمعت فأنصت و ان لم تسمع فاقرأ</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منها 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امام تأتمّ به فأنصت و سبّح في نفسك</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منها صحيحة قتيبة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امام ترتضي به في صلاة يجهر فيها بالقراءة فلم تسمع قراءته فاقرأ أنت لنفسك، و ان كنت تسمع الهمهمة فلاتقرأ</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منها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أيقرأ الرجل في الأولى و العصر خلف الامام و هو لايعلم أنّه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 أن يقرأ، يكله الى الامام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منها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الامام في صلاة لايجهر فيها بالقراءة حتّى يفرغ و كان الرجل مأمونا على القرآن فلاتقرأ خلفه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منها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يؤمّ الناس فيسمعون صوته و لايفقهون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صوته فهو يجزيه، و اذا لم يسمع صوته قرأ لنفسه</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منها صحيحة الحلبي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خلف امام تأتمّ به فلاتقرأ خلفه، سمعت قراءته أو لم تسمع</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منها موثّقة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الصلاة خلف من أرتضي به،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رضيت به فلاتقرأ خلفه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منها خبر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خلف الامام يجهر بالقراءة و هو يقتدي به، هل له أن يقرأ 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يقتدي به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منها صحيحة عمر بن يزيد أنّه سأل أبا عبداللّه عليه السلام عن امام لابأس به في جميع أموره عارف غير أنّه يسمع أبويه الكلام الغليظ الذي يغيظهما، أقرأ خلفه؟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 خلفه ما لم يكن عاقّا قاطعا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منها صحيحة بكر بن محمّد الأزدي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أكره للمرء أن يصلّي خلف الامام صلاة لايجهر فيها بالقراءة فيقوم كأنّه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فيصنع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بازائها صحيحة الحسن بن علي بن يقطين عن أخيه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الركعتين اللتين يصمت فيهما الامام، أيقرأ فيهما بالحمد و هو امام يقتدى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قرأت فلابأس، و ان سكتّ فلابأس</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خبر عمرو بن الربيع البصرى عن جعفر بن محمّد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القراءة خلف الامام،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الامام تولاّه و تثق به فانّه يجزيك قراءته، و ان أحببت أن تقرأ فاقرأ فيما تخافت فيه، فاذا جهر فأنصت،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فانّه ضعيف السند لاشتماله على جمع من الضعفاء و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الصحيحة فيشكل بأنّه ان كان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الركعتين اللتين يصمت فيهما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الركعتين في الصلاة الاخفاتيّة، فكان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الركعتين في الصلاة التي يصمت فيهما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يحتمل أن يكون مراد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الأخيرتين من الصلوات الرباعيّة و الثلاثيّة، فحينئذ يكون قوله عليه السلام في ذيل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قرأت فلابأس، و ان سكتّ فلابأس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قرأت الحمد فلابأس و ان سكتّ عن الحمد و قرأت التسبيحات فلابأس، و يؤكّد هذا الاحتمال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أيقرأ فيهما بالحمد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ان كان مراده منها الركعتين الأوّلتين لكان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أيقرأ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لايمكن الاستدلال بها لجواز القراءة في الركعتين الأوّلتين من الصلاة الاخفاتيّة حتّى تقيّد الروايات المتقدّمة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البحراني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ظهر لي من الأخبار هو تحريم القراءة خلف الامام في الأوّلتين جهريّة كانت الصلاة أو اخفاتيّة، الاّ اذا كانت صلاة </w:t>
      </w:r>
    </w:p>
    <w:p>
      <w:pPr>
        <w:pStyle w:val="BookText"/>
        <w:rPr/>
      </w:pPr>
      <w:r>
        <w:rPr>
          <w:rFonts w:ascii="Amiri" w:hAnsi="Amiri" w:eastAsia="Amiri" w:cs="Amiri"/>
          <w:color w:val="111111"/>
          <w:sz w:val="28"/>
          <w:sz w:val="28"/>
          <w:szCs w:val="28"/>
          <w:rtl w:val="true"/>
          <w:lang w:bidi="ar-SA"/>
        </w:rPr>
        <w:t>جهريّة و لم يسمع المأموم قراءة الامام و لو همهمة فانّه يستحبّ له القراءة في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قال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أنّي لاأعرف لما ذهب اليه المحقّق و غيره من القول بكراهة القراءة مطلقا وجها يعتمد عليه و لا دليلاً يرجع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هنا يعلم أنّ منشأ هذا الاختلاف و كثرة هذا الخلاف انّما هو من حيث عدم تتبّع الأخبار و التأمّل فيها بعين الفكر و الاعتبار، و الاّ فمن أعطى التأمّل فيها حقّه فانّه لايخفى عليه صحّة ما ذكرناه و وضوح 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ثمّ انّ صاحب العروة ذهب الى جواز القراءة مع الكراهة في الركعتين الأوّلتين من الاخفاتيّة كما ذهب اليه صاحب الجواهر و عدّة من المتأخّرين كالمحقّق في النافع و المعتبر و الشهيد في الدروس و البيان و كذا ذهب المحقّق الهمداني في مصباح الفقيه مستدلاًّ بصحيحة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أيقرأ الرجل في الأولى و العصر خلف الامام و هو لايعلم أنّه يقرأ؟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 أن يقرأ، يكله الى الامام</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أقوى من ظهور تلك الأخبار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الصحيحة و كذا خبر عمرو بن الربيع المتقدّم؛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أحببت أن تقرأ فاقرأ فيما تخافت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أيضا أنّه لايستفاد من النهي المتعلّق بما هو واجب لولا النهي أزيد من الرخصة في تركه لا لزومه فلايستفاد من نهي المأموم عن القراءة خلف الامام أزيد من سقوط التكليف بالقراءة عنه و أمّا حرمتها عليه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على نفسه بأنّ اللازم من سقوط التكليف سقوط الأمر الالزامي المتعلّق بالقراءة عنه و لم يثبت أمر آخر يقتضي جوازها فمقتضى </w:t>
      </w:r>
    </w:p>
    <w:p>
      <w:pPr>
        <w:pStyle w:val="BookText"/>
        <w:rPr/>
      </w:pPr>
      <w:r>
        <w:rPr>
          <w:rFonts w:ascii="Amiri" w:hAnsi="Amiri" w:eastAsia="Amiri" w:cs="Amiri"/>
          <w:color w:val="111111"/>
          <w:sz w:val="28"/>
          <w:sz w:val="28"/>
          <w:szCs w:val="28"/>
          <w:rtl w:val="true"/>
          <w:lang w:bidi="ar-SA"/>
        </w:rPr>
        <w:t>الأصل عدم شرعيّتها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بأنّ المستفاد من التلويحات الواقعة في الأخبار سقوطها عن المأموم لا لفقد المقتضي بل لاجتزائه بفعل الامام و ايكال أمره اليه فمقتضى الأصل حينئذ كون ذلك رخصة له لا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الاستدلال بالصحيحة على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الكراهة و هو في حيّز المنع كما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ظاهرا في الرجحان و الاستحباب، 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في الكراهة، فانّها و ان كانت كذلك في الاصطلاح الحادث بين المتأخّرين لكنّها في لسان الأخبار ظاهرة فيما هي عليه من المعنى اللغوي، أي لايتيسّر و لايجوز المساوق للمنع و عدم الامكان،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أي يمتنع و لايتيسّر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فالصحيحة ظاهرة في التحريم، و ملحقة بالروايات السابقة الدالّة على المنع لا أنّها معارضة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فلا أقلّ من عدم ظهورها في الكراهة، بل في الجامع بينها و بين الحرمة، و حيث لا قرينة في المقام على التعيين فيحكم عليها بالاجماع فتسقط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الصحيحة اشكالاً آخر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لايعلم أنّه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تفطّن به المحقّق المذكور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يحتمل أن يكون لايعلم كناية عن لحوق المأموم به في حال اشتبه عليه أنّه في الأوليين أو الأخيرتين فيكون المقصود بالسؤال معرفة حكم المأموم المسبوق الذي لايعلم أنّ الامام في أيّ ركعة حتّى يعمل بوظيفته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عمرو بن الربيع فقد تقدّم ضعف 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تنكر الحرمة مع أنّ النهي ظاهر في الحرمة و قد ورد النهي في ستّة من الصحاح المتقدّمة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صحيحة زرارة يؤكّد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فلاتقرأنّ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قول أميرالمؤمنين عليه السلام في صحيحة زرارة و محمّد بن مسلم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خلف امام يأتمّ به فمات بعث على غير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المنهي هو القراءة بقصد الجزئيّة، و أمّا لو قرأ بقصد القرآنيّة فلا اشكال، كما أنّه يستحبّ أن يشتغل بالتسبيح و التحميد و الصلاة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بكر بن محمّد الأزدي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أكره للمرء أن يصلّي خلف الامام صلاة لايجهر فيها بالقراءة فيقوم كأنّه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فيصنع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صحيحة حريز عن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امام تأتمّ به فأنصت و سبّح في نفسك</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صحيحة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يصلّي خلف امام يقتدي به في الظهر و العصر، يقرأ؟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يسبّح و يحمد ربّه و يصلّي على نبيّه صلى الله عليه و آله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صحيحة سالم أبي خديجة عن أبي عبداللّه عليه السلام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 قوم فعليك أن تقرأ في الركعتين الأوّلتين و على الذين خلفك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أكبر، و هم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له التسبيح بل يكره له السكوت؛ لصحيح بكر بن محمّد الأزدي و خبر علي بن جعفر و اطلاق صدر خبر أبي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ظاهر المحكي عن المقنع تعيين التسبيح الاّ أنّه في غاية الضعف بعد الأصل و ظاهر الصحيح الأوّل، و امكان تحصيل الاجماع على عدمه، بل لعلّه نفسه أيضا لم يرده و ان عبّر بعبارة بعض هذه الأخبار كما هي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أمّا اذا لم يسمع المأموم القراءة حتّى الهمهمة في الركعتين الأوليين من الجهريّة فتجوز القراءة، و الدليل عليه الروايات المتقدّمة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عليه السلام في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تكون صلاة يجهر فيها بالقراءة و لم تسمع فاقرأ</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منها قوله عليه السلام في صحيحة عبدالرحمن بن الحجّاج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سمعت فأنصت و ان لم تسمع فاقرأ</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منها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الرجل يصلّي خلف امام يقتدي به في صلاة يجهر فيها بالقراءة فلايسمع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 صمت و ان قرأ</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منها صحيحة قتيبة عن أبي عبداللّه عليه السلام 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امام ترتضي به في صلاة يجهر فيها بالقراءة فلم تسمع قراءته فاقرأ أنت لنفسك، و ان كنت تسمع الهمهمة فلاتقرأ</w:t>
      </w:r>
      <w:r>
        <w:rPr>
          <w:rFonts w:eastAsia="Amiri" w:cs="Amiri" w:ascii="Amiri" w:hAnsi="Amiri"/>
          <w:color w:val="111111"/>
          <w:sz w:val="28"/>
          <w:szCs w:val="28"/>
          <w:rtl w:val="true"/>
          <w:lang w:bidi="ar-SA"/>
        </w:rPr>
        <w:t>».</w:t>
      </w:r>
      <w:r>
        <w:rPr>
          <w:rStyle w:val="FootnoteAnchor"/>
          <w:rtl w:val="true"/>
        </w:rPr>
        <w:footnoteReference w:id="307"/>
      </w:r>
      <w:bookmarkStart w:id="245" w:name="pg19472_260726"/>
    </w:p>
    <w:p>
      <w:pPr>
        <w:pStyle w:val="BookText"/>
        <w:rPr/>
      </w:pPr>
      <w:bookmarkEnd w:id="245"/>
      <w:r>
        <w:rPr>
          <w:rFonts w:ascii="Amiri" w:hAnsi="Amiri" w:eastAsia="Amiri" w:cs="Amiri"/>
          <w:color w:val="111111"/>
          <w:sz w:val="28"/>
          <w:sz w:val="28"/>
          <w:szCs w:val="28"/>
          <w:rtl w:val="true"/>
          <w:lang w:bidi="ar-SA"/>
        </w:rPr>
        <w:t xml:space="preserve">و منها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يؤمّ الناس فيسمعون صوته و لايفقهون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صوته فهو يجزيه، و اذا لم يسمع صوته قرأ لنفسه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اذا لم يسمع حتّى الهمهمة فتجوز في الجملة القراءة بلا خلاف أجده بين الأصحاب، بل و لا حكي عن أحد منهم عدا الحلّي، مع أنّه لا صراحة في عبارته في السرائر بذلك بل و لا ظهور، و لايبعد أنّه وهم من 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جماعة من الأصحاب كالشيخ في المبسوط و النهاية و المصنّف في النافع و المرتضى و أبي الصلاح و ابن حمزة و علي بن أبي الفضل الحلبي فيما حكي عنهم وجوب القراءة، اقتصارا على المتيقّن ممّا خرج من الأصل، و عموم ما دلّ على وجوبها، و عملاً بالأمر في المعتبرة المستفيضة، و صريح المختلف و التذكرة و المنتهى و التحرير و البيان و اللمعة و الموجز و الهلاليّة و الجعفريّة و غيرها الاستحباب، جمعا بين ما اشتمل على الأمر من المعتبرة و بين ما دلّ على جواز الفعل و الترك كصحيح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الرجل يصلّي خلف امام يقتدي به في صلاة يجهر فيها بالقراءة فلايسمع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 صمت و ان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بما دلّ على ضمان الامام القراءة من المعتبرة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09"/>
      </w:r>
    </w:p>
    <w:p>
      <w:pPr>
        <w:pStyle w:val="Heading4"/>
        <w:numPr>
          <w:ilvl w:val="3"/>
          <w:numId w:val="1"/>
        </w:numPr>
        <w:rPr/>
      </w:pPr>
      <w:bookmarkStart w:id="246" w:name="__RefHeading___Toc17707268_1280447820"/>
      <w:bookmarkStart w:id="247" w:name="_Toc87"/>
      <w:bookmarkEnd w:id="246"/>
      <w:r>
        <w:rPr>
          <w:rtl w:val="true"/>
        </w:rPr>
        <w:t xml:space="preserve">الفرع الثاني </w:t>
      </w:r>
      <w:r>
        <w:rPr>
          <w:rtl w:val="true"/>
        </w:rPr>
        <w:t xml:space="preserve">: </w:t>
      </w:r>
      <w:r>
        <w:rPr>
          <w:rtl w:val="true"/>
        </w:rPr>
        <w:t>في قراءة المأموم في الركعتين الأخيرتين</w:t>
      </w:r>
      <w:bookmarkEnd w:id="24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الركعتين الأخيرتين من الاخفاتيّة أو الجهريّة فهو كالمنفرد في </w:t>
      </w:r>
    </w:p>
    <w:p>
      <w:pPr>
        <w:pStyle w:val="BookText"/>
        <w:rPr/>
      </w:pPr>
      <w:r>
        <w:rPr>
          <w:rFonts w:ascii="Amiri" w:hAnsi="Amiri" w:eastAsia="Amiri" w:cs="Amiri"/>
          <w:color w:val="111111"/>
          <w:sz w:val="28"/>
          <w:sz w:val="28"/>
          <w:szCs w:val="28"/>
          <w:rtl w:val="true"/>
          <w:lang w:bidi="ar-SA"/>
        </w:rPr>
        <w:t>وجوب القراءة أو التسبيحات مخيّرا بينهما سواء قرأ الامام فيهما أو أتى بالتسبيحات، سمع قراءته أم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الجمع بين 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 ظاهرة في تعيين القراءة على الامام و التسبيح على المأموم كصحيحة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القراءة خلف الامام في الركعتين الأخيرتين؟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يقرأ بفاتحة الكتاب و من خلفه يسبّح، فاذا كنت وحدك فاقرأ فيهما و ان شئت فسبّح</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خبر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عمّا يقرأ الامام في الركعتين في آخر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بفاتحة الكتاب، و لايقرأ الذين خلفه، و يقرأ الرجل فيهما اذا صلّى وحده بفاتحة الكتاب</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بالنسبة الى الامام خاصّة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اماما فاقرأ في الركعتين الأخيرتين بفاتحة الكتاب، و ان كنت وحدك فيسعك فعلت أو لم تفعل</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بالنسبة الى المأموم خاصّة صحيحة ابن سنان عن أبي عبداللّه عليه السلام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خلف الامام في صلاة لايجهر فيها بالقراءة حتّى يفرغ و كان الرجل مأمونا على القرآن فلاتقرأ خلفه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w:t>
      </w:r>
    </w:p>
    <w:p>
      <w:pPr>
        <w:pStyle w:val="BookText"/>
        <w:rPr/>
      </w:pP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خلف امام فلا تقرأنّ شيئا في الأوّلتين و أنصت لقراءته، و لاتقرأنّ شيئا في الأخيرتين، فانّ اللّه عزّوجلّ يقول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 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فالأخيرتان تبعا للأوّلتين</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ثانيتهما ظاهرة في تعيين التسبيح على الامام و القراءة على المأموم، كصحيحة سالم أبي خديجة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امام قوم فعليك أن تقرأ في الركعتين الأوّلتين و على الذين خلفك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اله الاّ اللّه و اللّه أكبر و هم قيام، فاذا كان في الركعتين الأخيرتين فعلى الذين خلفك أن يقرؤوا فاتحة الكتاب، و على الامام أن يسبّح مثل ما يسبّح القوم في الركعتين الأخيرتين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بالنسبة الى الامام خاصّة صحيحة ثانية لزرارة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لاتقرأنّ في الركعتين الأخيرتين من الأربع الركعات المفروضات شيئا، اماما كنت أو غير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اماما أو وحدك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تكمله تسع تسبيحات ثمّ تكبّر و تركع</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يجمع بين هاتين الطائفتين بطرح ظاهر كلّ منهما بظاهر الأخرى فينتج </w:t>
      </w:r>
    </w:p>
    <w:p>
      <w:pPr>
        <w:pStyle w:val="BookText"/>
        <w:rPr/>
      </w:pPr>
      <w:r>
        <w:rPr>
          <w:rFonts w:ascii="Amiri" w:hAnsi="Amiri" w:eastAsia="Amiri" w:cs="Amiri"/>
          <w:color w:val="111111"/>
          <w:sz w:val="28"/>
          <w:sz w:val="28"/>
          <w:szCs w:val="28"/>
          <w:rtl w:val="true"/>
          <w:lang w:bidi="ar-SA"/>
        </w:rPr>
        <w:t>الجواز بالمعنى الأعمّ في كلّ منهما، فالنتيجة هي التخيير بالنسبة الى كلّ من الامام و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بمعارضة الطائفتين ثمّ التساقط و الرجوع الى عمومات التسبيح في الركعتين الأخيرتين مطلقا كما ذهبنا اليه في البحث عن القراءة في الصلاة في المسألة الثانية من فصل الركعات الأخيرة</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الاّ أنّ الظاهر أولويّة الجمع الذي اخترنا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حكم المأموم في الأخيرتين من الاخفاتيّة و الجهريّة فقد اختلفت فيه كلمات الأصحاب غاية الاختلاف فعن الحلّي أنّه لا شيء عليه في الأخيرتين من كلّ صلاة جهريّة كانت أم اخفاتيّة لا القراءة و لا التسبيح و أنّ سقوطهما عنه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ظاهر غير واحد من القدماء أيضا القول بسقوطهما ولكن على سبيل الجواز لا اللزوم و اختاره صريحا بعض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ظاهر غير واحد القول بحرمة خصوص القراءة مطلقا أو في خصوص الجهريّة مع استحباب التسبيح أو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غير واحد بعدم السقوط و بقاء حكم المنفرد من التخيير بين القراءة و التسبيح و هذا لايخلو من قوّة ولكن الأولى له بل الأحوط اختيار التسبيح كما أنّ الأولى للامام اختيار القراءة و هما بالنسبة الى المنفرد على السواء على ما استفدناه من الجمع بين الأخبار على ما شرحناه في مبحث القراءة خلافا لما هو المشهور بين المتأخّرين من أفضليّة التسبيح؛ للجمع،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عدم السماع بين أن يكون من جهة البعد أو من جهة كون المأموم أصمّ أو من جهة كثرة الأصوات أو نحو ذلك</w:t>
      </w:r>
      <w:r>
        <w:rPr>
          <w:rFonts w:eastAsia="Amiri" w:cs="Amiri" w:ascii="Amiri" w:hAnsi="Amiri"/>
          <w:color w:val="111111"/>
          <w:sz w:val="28"/>
          <w:szCs w:val="28"/>
          <w:rtl w:val="true"/>
          <w:lang w:bidi="ar-SA"/>
        </w:rPr>
        <w:t xml:space="preserve">. </w:t>
      </w:r>
      <w:bookmarkStart w:id="248" w:name="pg19472_260730"/>
    </w:p>
    <w:p>
      <w:pPr>
        <w:pStyle w:val="BookText"/>
        <w:rPr/>
      </w:pPr>
      <w:bookmarkEnd w:id="248"/>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اطلاق حسنة قتيبة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امام ترتضي به في صلاة يجهر فيها بالقراءة فلم تسمع قراءته فاقرأ أنت لنفسك، و ان كنت تسمع الهمهمة فلاتقرأ</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فعدم السماع قد يكون للبعد بين المأموم و الامام و قد يكون لمانع خارجي كالضوضاء و قد يكون لضعف في صوت الامام أو ضعف سماع المأموم أو صممه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فلايمكن ادّعاء الانصراف الى البعد خاصّة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اطلاق النصّ و الفتوى بل صريح بعض عدم الفرق في عدم السماع بين كونه لبعد الامام المأموم و غيره من الموانع كصمم فيه أو مزاحمة أصوات تزاحم صوت الامام و نحوهما و اللّه العالم</w:t>
      </w:r>
      <w:r>
        <w:rPr>
          <w:rFonts w:eastAsia="Amiri" w:cs="Amiri" w:ascii="Amiri" w:hAnsi="Amiri"/>
          <w:color w:val="111111"/>
          <w:sz w:val="28"/>
          <w:szCs w:val="28"/>
          <w:rtl w:val="true"/>
          <w:lang w:bidi="ar-SA"/>
        </w:rPr>
        <w:t>».</w:t>
      </w:r>
      <w:r>
        <w:rPr>
          <w:rStyle w:val="FootnoteAnchor"/>
          <w:rtl w:val="true"/>
        </w:rPr>
        <w:footnoteReference w:id="320"/>
      </w:r>
    </w:p>
    <w:p>
      <w:pPr>
        <w:pStyle w:val="Heading3"/>
        <w:numPr>
          <w:ilvl w:val="2"/>
          <w:numId w:val="1"/>
        </w:numPr>
        <w:rPr/>
      </w:pPr>
      <w:bookmarkStart w:id="249" w:name="__RefHeading___Toc17707270_1280447820"/>
      <w:bookmarkStart w:id="250" w:name="_Toc88"/>
      <w:bookmarkEnd w:id="249"/>
      <w:r>
        <w:rPr>
          <w:rtl w:val="true"/>
        </w:rPr>
        <w:t>فيما اذا سمع بعض قراءة الامام</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 بعض قراءة الامام فالأحوط الترك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يستفاد من قول الامام عليه السلام في حسنة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تسمع قراءته فاقرأ أنت لنفسك و ان كنت تسمع الهمهمة فلاتقرأ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أي القراءة و عدمها على السماع و عدمه، فالمناط في حرمة القراءة سماع قراءة الامام ولو همهمة فمادام يسمع لايقرأ فاذا لم يسمع يقرأ فعليه لو شرع في القراءة فقرأ بعضها فسمع يقطعها و لو لم يسمعها ثانية يقرأ و هكذا و القراءة بعد قطع الصوت تكون من حيث قطعها لظهور الحسنة، فانّ الظاهر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أنت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w:t>
      </w:r>
    </w:p>
    <w:p>
      <w:pPr>
        <w:pStyle w:val="BookText"/>
        <w:rPr/>
      </w:pPr>
      <w:r>
        <w:rPr>
          <w:rFonts w:ascii="Amiri" w:hAnsi="Amiri" w:eastAsia="Amiri" w:cs="Amiri"/>
          <w:color w:val="111111"/>
          <w:sz w:val="28"/>
          <w:sz w:val="28"/>
          <w:szCs w:val="28"/>
          <w:rtl w:val="true"/>
          <w:lang w:bidi="ar-SA"/>
        </w:rPr>
        <w:t>أوّل الفاتحة 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لايجب اتمامها سواء كان عدم الاتمام اختيارا أو اضطرارا كما أنّه يجوز أن يقرأ من وسط الفاتحة أو يكرّر آية و آيتين؛ لأنّ القراءة مستحبّة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سمع بعض قراءة الامام دون بعض فهل الراجح في حقّ المأموم القراءة مطلقا أو تركها كذلك أو القراءة في حال عدم السماع و الانصات عند السماع وجوه من امكان دعوى انصراف الأخبار الناهية عن القراءة مع السماع الى سماع الكلّ فعند انتفائه يثبت مطلوبيّة القراءة أخذا بمفهوم تلك الأخبار المصرّح به في جملة منها و من قبول هذه الدعوى للمنع خصوصا بالنسبة الى ما علّق فيه النهي على سماع الهمهمة الذي لايكون في الغالب الاّ كذلك فلايبعد أن يدّعى أنّ المنساق من ذلك مطلوبيّة الترك على الاطلاق لدى السماع في الجملة بحيث يعمّ الفرض بل و كذا من مثل صحيحة الحلبي التي ورد فيها النهي عن القراءة خلف الامام الاّ في صلاة يجهر فيها و لم تسمع؛ اذ لايبعد أن يقال بانصراف الاستثناء الى صورة عدم السماع رأسا، و من عدم الاعتناء بمثل هذه الدعاوي و الأخذ بظهور الشرطيّة في سببيّة السماع لمطلوبيّة الانصات على الاطلاق و عدمه للقراءة كذلك و هذا هو الأشبه، فعلى هذا لو سمع من أوّل الفاتحة الى نصفها دون النصف الأخير أو بالعكس اجتزأ بما سمع و قرأ ما لم يسمع ولكن قد يشكل ذلك فيما اذا حصل منه الاخلال بالترتيب و نظم الآي كما لو قرأ مثلاً الآية الأولى من الفاتحة ثمّ سمع أنّ الامام يقرأ الخامسة مثلاً ثمّ خفي عليه صوت الامام فهل يقرأ حينئذ من حيث قطع قراءته أو من حيث خفي عليه صوت الامام وجهان لايخلو أوّلهما من قوّة بناءً على وجوب القراءة عليه على تقدير عدم السماع؛ اذ الواجب عليه القراءة المعتبرة في الصلاة المراعى فيها الترتيب فيجب رعايته مع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المختار من الاستحباب فالأمر موسّع عليه؛ اذ كما أنّ له ترك القراءة رأسا كذلك الاكتفاء بالبعض و الاتيان من </w:t>
      </w:r>
      <w:bookmarkStart w:id="251" w:name="pg19472_260732"/>
    </w:p>
    <w:p>
      <w:pPr>
        <w:pStyle w:val="BookText"/>
        <w:rPr/>
      </w:pPr>
      <w:bookmarkEnd w:id="251"/>
      <w:r>
        <w:rPr>
          <w:rFonts w:ascii="Amiri" w:hAnsi="Amiri" w:eastAsia="Amiri" w:cs="Amiri"/>
          <w:color w:val="111111"/>
          <w:sz w:val="28"/>
          <w:sz w:val="28"/>
          <w:szCs w:val="28"/>
          <w:rtl w:val="true"/>
          <w:lang w:bidi="ar-SA"/>
        </w:rPr>
        <w:t>الموضع الذي خفي عليه صوت الامام أو من موضع القطع ولكن الأحوط أن لايقصد على الأوّل التوظيف بل القربة المطلقة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يسمع بعض القراءة في الجهريّة دون البعض ففي الحاقه بالمسموع تماما أو عدمه كذلك أو كلّ منهما بكلّ منهما وجوه لايخلو أخيرها من قوّة، كما أنّه يقوى هذا أيضا في باقي الصلوات التي لم يجب فيها جهر و لا اخفات كصلوات الآيات و العيدين و نحوهما، فينصت حيث يسمع و يقرأ حيث لايسمع نحو ما سمعته من الوجوب و الحرمة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في النظر أيضا جريان حكم السماع في الجهريّة على من كان سمعه خارقا للعادة، فيسمع ما لايسمعه غيره، بل و جريان حكم غير السامع على من كان ذلك بعرض كصمم و نحوه؛ لظهور الأخبار أنّ السماع و عدمه في الجهريّة هو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رحمه الله</w:t>
      </w:r>
      <w:r>
        <w:rPr>
          <w:rFonts w:eastAsia="Amiri" w:cs="Amiri" w:ascii="Amiri" w:hAnsi="Amiri"/>
          <w:color w:val="111111"/>
          <w:sz w:val="28"/>
          <w:szCs w:val="28"/>
          <w:rtl w:val="true"/>
          <w:lang w:bidi="ar-SA"/>
        </w:rPr>
        <w:t>».</w:t>
      </w:r>
      <w:r>
        <w:rPr>
          <w:rStyle w:val="FootnoteAnchor"/>
          <w:rtl w:val="true"/>
        </w:rPr>
        <w:footnoteReference w:id="322"/>
      </w:r>
    </w:p>
    <w:p>
      <w:pPr>
        <w:pStyle w:val="Heading3"/>
        <w:numPr>
          <w:ilvl w:val="2"/>
          <w:numId w:val="1"/>
        </w:numPr>
        <w:rPr/>
      </w:pPr>
      <w:bookmarkStart w:id="252" w:name="__RefHeading___Toc17707272_1280447820"/>
      <w:bookmarkStart w:id="253" w:name="_Toc89"/>
      <w:bookmarkEnd w:id="252"/>
      <w:r>
        <w:rPr>
          <w:rtl w:val="true"/>
        </w:rPr>
        <w:t>فيما اذا قرأ بتخيّل أنّ المسموع غير صوت الامام فبان أنّه للامام</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 بتخيّل أنّ المسموع غير صوت الامام ثمّ تبيّن أنّه صوته لاتبطل صلاته و كذا اذا قرأ سهوا في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قاصر الشمول له، كما يشمله لو قرأ سهوا أو جهلاً بالحكم</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7707274_1280447820"/>
      <w:bookmarkStart w:id="255" w:name="_Toc90"/>
      <w:bookmarkEnd w:id="254"/>
      <w:r>
        <w:rPr>
          <w:rtl w:val="true"/>
        </w:rPr>
        <w:t>فيما اذا شكّ في السماع و عدمه</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السماع و عدمه أو أنّ المسموع صوت الامام أو غيره فالأحوط الترك و ان كان الأقوى الجواز</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256" w:name="pg19472_260733"/>
    </w:p>
    <w:p>
      <w:pPr>
        <w:pStyle w:val="BookText"/>
        <w:rPr/>
      </w:pPr>
      <w:bookmarkEnd w:id="256"/>
      <w:r>
        <w:rPr>
          <w:rFonts w:ascii="Amiri" w:hAnsi="Amiri" w:eastAsia="Amiri" w:cs="Amiri"/>
          <w:color w:val="111111"/>
          <w:sz w:val="28"/>
          <w:sz w:val="28"/>
          <w:szCs w:val="28"/>
          <w:rtl w:val="true"/>
          <w:lang w:bidi="ar-SA"/>
        </w:rPr>
        <w:t>كما لو كان مبتلىً بخشخشة في أذنه فسمع صوتا فشكّ أنّه من الداخل أم من الخارج فبالنتيجة يشكّ في أصل السماع، أو علم به فسمع صوتا من الخارج و شكّ في أنّه صوت الامام أو غيره، و بالجملة لو كان يسمع ابتداءً صوت الامام ثمّ شكّ في انقطاعه لايجوز له القراءة؛ للاستصحاب، كما لو لم يسمع ابتداءً ثمّ سمع صوتا و شكّ في أنّه صوت الامام فيجوز له القراءة؛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له حالة سابقة فلايجوز له القراءة؛ لأنّ الظاهر من الروايات حرمة القراءة الاّ اذا أحرز عدم سماع صوت قراءة الامام و لو همهمة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7707276_1280447820"/>
      <w:bookmarkStart w:id="258" w:name="_Toc91"/>
      <w:bookmarkEnd w:id="257"/>
      <w:r>
        <w:rPr>
          <w:rtl w:val="true"/>
        </w:rPr>
        <w:t>في حكم الطمأنينة و المبادرة الى القيام حال قراءة الامام</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المأموم الطمأنينة حال قراءة الامام و ان كان الأحوط ذلك، و كذا لايجب المبادرة الى القيام حال قراءته فيجوز أن يطيل سجوده و يقوم بعد أن يقرأ الامام في الركعة الثانية بعض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لايجب على المأموم الطمأنينة حال قراءة الامام؛ لأنّ دليلها ان كان الاجماع فالقدر المتيقّن منه كونه منفردا و قارئا لنفسه و ان كان هو الدليل اللفظي كما ورد في الاقامة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ليتمكّن في الاقامة كما يتمكّن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المشي حال الصلاة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 عن القراءة حال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أيضا كذلك أي اذا كان نفسه قارئا، لا مع سقوطها و ضمان الامام لها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التنزيل و كون قراءة الامام بمنزلة قراءة نفسه فيعتبر حينه ما يعتبر حين كونه قارئا، فالأصل الحاكم البراءة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لاتجب المبادرة الى القيام حال قراءته، و ذلك لأنّ القيام حال القراءة واجب اذا كان القارئ نفسه، فلا موضوع للوجوب مع السقوط و ضمان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مانع من اطالة السجود و القيام بعد قراءة الامام بعض الحمد، الاّ أنّه تجب المتابعة فلايؤخّره حتّى لاتصدق المتابعة فيصير منفردا أو آثما على الخلاف </w:t>
      </w:r>
      <w:bookmarkStart w:id="259" w:name="pg19472_260734"/>
    </w:p>
    <w:p>
      <w:pPr>
        <w:pStyle w:val="BookText"/>
        <w:rPr/>
      </w:pPr>
      <w:bookmarkEnd w:id="259"/>
      <w:r>
        <w:rPr>
          <w:rFonts w:ascii="Amiri" w:hAnsi="Amiri" w:eastAsia="Amiri" w:cs="Amiri"/>
          <w:color w:val="111111"/>
          <w:sz w:val="28"/>
          <w:sz w:val="28"/>
          <w:szCs w:val="28"/>
          <w:rtl w:val="true"/>
          <w:lang w:bidi="ar-SA"/>
        </w:rPr>
        <w:t>الآتي من أنّ وجوب المتابعة نفسيّ أو شرطيّ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7707278_1280447820"/>
      <w:bookmarkStart w:id="261" w:name="_Toc92"/>
      <w:bookmarkEnd w:id="260"/>
      <w:r>
        <w:rPr>
          <w:rtl w:val="true"/>
        </w:rPr>
        <w:t>في عدم جواز تقدّم المأموم على الامام في الأفعال</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يتقدّم المأموم على الامام في الأفعال، بل يجب متابعته بمعنى مقارنته أو تأخّره عنه تأخّرا غير 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التأخّر الفاحش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المدارك في شرح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متابعة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مجمع عليه بين الأصحاب، بل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متابعة الامام في أفعال الصلاة، و عليه 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بما 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الامام اماما ليؤتمّ به، فاذا ركع فاركعوا و اذا سجد فاسجدوا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يتابع امامه في أفعال الصلاة؛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الامام اماما ليؤتمّ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يخشى اللّه الذي يرفع رأسه و الامام ساجد أن يحوّل اللّه رأسه رأس 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لأنّه تابع له، فلايسبقه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أن يتقدّم المأموم الامام في الأفعال، و الدليل على ذلك مضافا الى أنّه مجمع عليه بين الأصحاب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جعل الامام اماما ليؤتمّ به </w:t>
      </w:r>
      <w:r>
        <w:rPr>
          <w:rFonts w:eastAsia="Amiri" w:cs="Amiri" w:ascii="Amiri" w:hAnsi="Amiri"/>
          <w:color w:val="111111"/>
          <w:sz w:val="28"/>
          <w:szCs w:val="28"/>
          <w:rtl w:val="true"/>
          <w:lang w:bidi="ar-SA"/>
        </w:rPr>
        <w:t>... »</w:t>
      </w:r>
      <w:r>
        <w:rPr>
          <w:rStyle w:val="FootnoteAnchor"/>
          <w:rtl w:val="true"/>
        </w:rPr>
        <w:footnoteReference w:id="325"/>
      </w:r>
      <w:r>
        <w:rPr>
          <w:rFonts w:ascii="Amiri" w:hAnsi="Amiri" w:eastAsia="Amiri" w:cs="Amiri"/>
          <w:color w:val="111111"/>
          <w:sz w:val="28"/>
          <w:sz w:val="28"/>
          <w:szCs w:val="28"/>
          <w:rtl w:val="true"/>
          <w:lang w:bidi="ar-SA"/>
        </w:rPr>
        <w:t xml:space="preserve">فانّ الرواية و ان كان سندها ضعيفا الاّ أنّ مضمونها مطابق لحقيقة صلاة الجماعة، فانّ المأموميّة و الاقتداء تتقوّمان عرفا بتبعيّة المأموم امامه في كلّ ما يفعل، فالتقدّم </w:t>
      </w:r>
    </w:p>
    <w:p>
      <w:pPr>
        <w:pStyle w:val="BookText"/>
        <w:rPr/>
      </w:pPr>
      <w:r>
        <w:rPr>
          <w:rFonts w:ascii="Amiri" w:hAnsi="Amiri" w:eastAsia="Amiri" w:cs="Amiri"/>
          <w:color w:val="111111"/>
          <w:sz w:val="28"/>
          <w:sz w:val="28"/>
          <w:szCs w:val="28"/>
          <w:rtl w:val="true"/>
          <w:lang w:bidi="ar-SA"/>
        </w:rPr>
        <w:t>عليه في الأفعال منافٍ لصدق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ورد روايات في الأبواب المختلفة من صلاة الجماعة يطمئنّ بها النفس بوجوب متابعة الامام في أفعال الصلاة، مثل ما ورد فيمن رفع رأسه من السجود أو الركوع قبل الامام سهوا، كصحيحة فضيل بن يسار أنّه سأل أبا عبداللّه عليه السلام عن رجل صلّى مع امام يأتمّ به ثمّ رفع رأسه من السجود قبل أن يرفع الامام رأسه من 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فليسجد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يركع مع الامام يقتدي به ثمّ يرفع رأسه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ما ورد فيمن ركع أو سجد قبل الامام سهوا كموثّقة ابن فضّال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الرضا عليه السلام في الرجل كان خلف امام يأتمّ به فيركع قبل أن يركع الامام و هو يظنّ أنّ الامام قد ركع، فلمّا رآه لم يركع رفع رأسه ثمّ أعاد ركوعه مع الامام، أيفسد ذلك عليه صلاته أم تجوز تلك الركعة؟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صلاته، و لاتفسد بما صنع صلاته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ما ورد من الأمر بالجلوس حين التشهّد في المأموم المسبوق، كصحيحة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سبقك الامام بركعة جلست في الثانية لك و الثالثة له حتّى تعتدل الصفوف قياما</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الأمر بالانتظار و الاشتغال بالتسبيح ما اذا فرغ المأموم عن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w:t>
      </w:r>
    </w:p>
    <w:p>
      <w:pPr>
        <w:pStyle w:val="BookText"/>
        <w:rPr/>
      </w:pP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يفرغ الامام عنها، كموثّقة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الامام فأفرغ من القراءة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آية و مجّد اللّه و أثن عليه، فاذا فرغ فاقرأ الآية و اركع</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أمّا المقارنة فالظاهر أنّ الجماعة صادقة مع مقارنة أفعال صلاة المأموم لأفعال صلاة الامام، و أنّ القدر المتيقّن من الاجماع هو قدح تقدّم المأموم عن الامام في الأفعال، و أنّ النبويّ لايخالفها؛ لأنّ العرف يقضي لمن ركع مع ركوع الامام و سجد مع سجوده بعدم مخالفة المأموم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ركع فاركعوا و اذا سجد فاسجدوا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التأخّر الفاحش اذا كان بحيث لاتصدق المتابعة عرفا فقادح للجماعة الاّ ما خرج بالدليل كما لو زوحم فمنع عن الركوع و السجود مع الامام حتّى قام الامام للركعة الثانية، كما ورد في صلاة الجمعة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يعتبر في الجماعة أيضا أنّها تجب المتابعة فيها على المأموم للامام في الأفعال بلا خلاف أجده فيه على الظاهر كما اعترف به في الروض و الذخيرة و الحدائق بل في المعتبر و المنتهى و الذكرى و المدارك و المفاتيح و عن النجيبيّة و القطيفيّة و غيرهما الاجماع أو الاتّفاق عليه، بل ظاهر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كذلك بين المسلمين، بل هو صريح الثاني أو كصريحه لظاهر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جعل الامام اماما ليؤتمّ به، فاذا ركع فاركعوا و اذا سجد فاسجدوا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كان الرواية ضعيفة لنقل العامّة الاّ أنّ الخاصّة رووها في كتبهم، بل و عملوا بها، و لاشعار محافظة سائر المسلمين عليها في سائر الأعصار و الأمصار بوجوبه و لزومه أيضا، بل و اشعار سياق كثير من الأخبار المشتملة على لفظ الاقتداء و نحوه به، بل كاد يكون ظاهر فحوى ما </w:t>
      </w:r>
    </w:p>
    <w:p>
      <w:pPr>
        <w:pStyle w:val="BookText"/>
        <w:rPr/>
      </w:pPr>
      <w:r>
        <w:rPr>
          <w:rFonts w:ascii="Amiri" w:hAnsi="Amiri" w:eastAsia="Amiri" w:cs="Amiri"/>
          <w:color w:val="111111"/>
          <w:sz w:val="28"/>
          <w:sz w:val="28"/>
          <w:szCs w:val="28"/>
          <w:rtl w:val="true"/>
          <w:lang w:bidi="ar-SA"/>
        </w:rPr>
        <w:t>تسمعه من المعتبرة</w:t>
      </w:r>
      <w:r>
        <w:rPr>
          <w:rStyle w:val="FootnoteAnchor"/>
          <w:rtl w:val="true"/>
        </w:rPr>
        <w:footnoteReference w:id="332"/>
      </w:r>
      <w:r>
        <w:rPr>
          <w:rFonts w:ascii="Amiri" w:hAnsi="Amiri" w:eastAsia="Amiri" w:cs="Amiri"/>
          <w:color w:val="111111"/>
          <w:sz w:val="28"/>
          <w:sz w:val="28"/>
          <w:szCs w:val="28"/>
          <w:rtl w:val="true"/>
          <w:lang w:bidi="ar-SA"/>
        </w:rPr>
        <w:t>الآمرة بالرجوع لمن رفع رأسه من السجود أو الركوع سهوا قبل الامام لتحصيل الرفع معه و ان حصل مع ذلك زيادة ركن، بل و ظاهر الأخبار</w:t>
      </w:r>
      <w:r>
        <w:rPr>
          <w:rStyle w:val="FootnoteAnchor"/>
          <w:rtl w:val="true"/>
        </w:rPr>
        <w:footnoteReference w:id="333"/>
      </w:r>
      <w:r>
        <w:rPr>
          <w:rFonts w:ascii="Amiri" w:hAnsi="Amiri" w:eastAsia="Amiri" w:cs="Amiri"/>
          <w:color w:val="111111"/>
          <w:sz w:val="28"/>
          <w:sz w:val="28"/>
          <w:szCs w:val="28"/>
          <w:rtl w:val="true"/>
          <w:lang w:bidi="ar-SA"/>
        </w:rPr>
        <w:t>الآمرة باشتغال المأموم بتسبيح و نحوه عند الفراغ من القراءة قبل الامام انتظارا لركوع الامام كي يركع معه، الى غير ذلك ممّا يمكن تصيّده من الأدلّة حتّى ما تسمعه من موثّق ابن فضّال سؤالاً و جوابا، فمن العجيب ما يظهر من بعض متأخّري المتأخّرين من انحصار دليل الأصحاب بعد دعوى الاجماع في النبوي العامّي حتّى أنّ بعض مشايخنا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الأصل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فالمراد منها في المشهور كما في الرياض أن لايتقدّم المأموم الامام، بل هو معقد اجماع الذكرى السابق، كما أنّه ظاهر غيرها أيضا، و قضيّته جواز المقارنة كما نصّ عليه الفاضل و الشهيدان على ما حكي عن أوّلهما و غيرهم، بل في ظاهر المفاتيح الاجماع عليه، و هو الحجّة بعد صدق اسم الجماعة و الركوع مع الراكعين، بل و المتابعة أيضا، ضرورة الاكتفاء في تحقّقها بقصد المأموم ربط فعله بفعل الامام، و بعد نصّ الصدوق عليه في المحكي عن عبارته التي هي في الغالب متون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كلّ حال فما يظهر من المحكي عن ارشاد الجعفريّة من تفسير المتابعة بالتأخّر خاصّة بل كأنّه مال اليه في الحدائق ضعيف و ان كان هو الأحوط، بل في الروض و الذخيرة و عن غيرهما أنّه الأفضل، بل عن الصدوق و الشهيد الثاني في روضته انتفاء الفضيلة مع المقارنة رأسا الاّ أنّا لم نعرف لهم دليلاً على ذلك، و لذا كان ظاهر المفاتيح تماميّة الجماعة به لحصول السبب الذي يترتّب عليه مع ذلك أحكام الجماعة من سقوط القراءة و نحوه، و دعوى اشتراط </w:t>
      </w:r>
      <w:bookmarkStart w:id="262" w:name="pg19472_260738"/>
    </w:p>
    <w:p>
      <w:pPr>
        <w:pStyle w:val="BookText"/>
        <w:rPr/>
      </w:pPr>
      <w:bookmarkEnd w:id="262"/>
      <w:r>
        <w:rPr>
          <w:rFonts w:ascii="Amiri" w:hAnsi="Amiri" w:eastAsia="Amiri" w:cs="Amiri"/>
          <w:color w:val="111111"/>
          <w:sz w:val="28"/>
          <w:sz w:val="28"/>
          <w:szCs w:val="28"/>
          <w:rtl w:val="true"/>
          <w:lang w:bidi="ar-SA"/>
        </w:rPr>
        <w:t>الفضيلة بأمر زائد على سببيّة تلك الأحكام لانعرف لها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لايخفى أنّ المتابعة كما يقدح في تحقّقها عرفا السبق، كذلك التأخّر الطويل عن وقوع الفعل بعد فعل الامام ركنا و غيره، خصوصا اذا أدّى ذلك الى فراغ الامام من فعله قبل فعل المأموم، ضرورة عدم صدق المتابعة حينئذ عرفا كما اعترف به المولى الأكبر في مطاوي كلماته على الظاهر بل يؤيّده أيضا ارادة نحو ذلك منها في باب الوضوء و ان لم نقل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5"/>
      </w:r>
    </w:p>
    <w:p>
      <w:pPr>
        <w:pStyle w:val="Heading3"/>
        <w:numPr>
          <w:ilvl w:val="2"/>
          <w:numId w:val="1"/>
        </w:numPr>
        <w:rPr/>
      </w:pPr>
      <w:bookmarkStart w:id="263" w:name="__RefHeading___Toc17707280_1280447820"/>
      <w:bookmarkStart w:id="264" w:name="_Toc93"/>
      <w:bookmarkEnd w:id="263"/>
      <w:r>
        <w:rPr>
          <w:rtl w:val="true"/>
        </w:rPr>
        <w:t>في أنّ وجوب المتابعة ليس شرطا في الصحّة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المتابعة تعبّديّ و ليس شرطا في الصحّة، فلو تقدّم أو تأخّر فاحشا عمدا أثم ولكن صلاته صحيحة و ان كان الأحوط الاتمام و الاعادة خصوصا اذا كان التخلّف في ركنين بل في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تقدّم أو تأخّر على وجه تذهب به هيئة الجماعة بطلت جماعته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وجوب المتابعة تعبّديّ أو شرطيّ؟ و على الثاني هل يوجب تخلّفها بطلان الصلاة أو الجماعة؟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لنبحث عمّا استدلّ به لوجوب المتابعة حتّى ينكشف الحال، فمن تلك الدلائل الاجماع فهو الاجماع المنقول الذي لم يكن حجّة؛ لاحتمال استناد المجمعين على الآية و الروايات، مع أنّ آراءهم في ذلك مختلفة، فبعضهم ذهب الى الوجوب الشرطي و أفتى ببطلان صلاته كالمحكي عن الشيخ و الصدوق و ابن ادريس، و بعضهم أفتى ببطلان الجماعة دون الصلاة فيصير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قائل بالوجوب التعبّدي و أنّ المخالفة موجبة للاثم كما نسب صاحب الجواهر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بأنّ الاثم لأجل التشريع لا من أجل ترك المتابعة كما فسّر فتوى المشهور المحقّق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أنّ ماهيّة الجماعة متشكّلة من الامام و المأموم و تبعيّته ايّاه، فالتخلّف عن تلك الماهيّة مستلزم لفقد الجماعة، أمّا بطلان الصلاة أو الاثم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الروايات الواردة في الاقتداء، فانّ المفهوم منها أيضا مفهوم الجماعة و ماهيّتها، و التخلّف عنها موجب لسلب الماهيّة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 في اعادة الركوع أو السجود اذا ركع أو سجد قبل الامام سهوا، و كذا ما ورد من الاعادة لو رفع رأسه من الركوع أو السجود قبل الامام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يدلّ على عدم بطلان الصلاة و كذا عدم بطلان الجماعة في صورة السهو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 في انتظار المأموم اذا فرغ من القراءة قبل الامام حتّى يركع عن ركوع الامام، فهذا أيضا ناظر الى اقتضاء الجماعة و لايفهم منه الاثم لو تخلّف؛ لاحتمال أن يكون الأمر فيه ارشادا الى أنّه لو تقدّم تنتفي صلاته بالجماعة، و كذا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ركع فاركعوا و اذا سجد فاسجدوا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التخلّف عن الامام تقدّما أو تأخّرا فاحشا موجب للخروج عن الجماعة بشهادة العرف، فالجماعة باطلة فيصير فرادى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صاحب الجواهر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فوجوب المتابعة في الجماعة من حيث كونها متابعة تعبّدي لا شرطي لا في الصلاة و لا في ابقاء أحكام الجماعة كما هو المشهور بين الأصحاب نقلاً و تحصيلاً، بل عليه عامّة المتأخّرين كما اعترف به في الذكرى و عن ايضاح النافع و النجيبيّة، بل في المدارك نسبته الى الأصحاب مشعرا بدعوى الاجماع عليه كظاهر التذكرة و عن نهاية الأحكام و مجمع البرهان و ارشاد الجعفريّة و غيرها، و لعلّه كذلك؛ لاتّفاق ما وصل الينا من فتاوى أساطين الأصحاب عليه من غير خلاف أجده فيه بينهم، و ان حكاه بعضهم عن ظاهر 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قوله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فارق الامام لغير عذر بطلت صلاته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بعد الاشكال و توجيه قولهما الى ما لاينافي قول المشهور و كذا </w:t>
      </w:r>
      <w:bookmarkStart w:id="265" w:name="pg19472_260740"/>
    </w:p>
    <w:p>
      <w:pPr>
        <w:pStyle w:val="BookText"/>
        <w:rPr/>
      </w:pPr>
      <w:bookmarkEnd w:id="265"/>
      <w:r>
        <w:rPr>
          <w:rFonts w:ascii="Amiri" w:hAnsi="Amiri" w:eastAsia="Amiri" w:cs="Amiri"/>
          <w:color w:val="111111"/>
          <w:sz w:val="28"/>
          <w:sz w:val="28"/>
          <w:szCs w:val="28"/>
          <w:rtl w:val="true"/>
          <w:lang w:bidi="ar-SA"/>
        </w:rPr>
        <w:t>توجيه قول السرائر،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 جماعة من متأخّري المتأخّرين حتّى الفاضل في الرياض تبعا للمحكي عن جدّه في شرح المفاتيح في ذلك في الجملة في غير محلّه، ضرورة أنّ العمدة في اثبات أصل وجوبها كما عرفت الاجماع، و أقصى الثابت منه بقرينة اتّفاقهم هنا التعبّدي و الاّ فلا نصّ فيها بالخصوص كي يظهر من اطلاق اعتبارها فيه الشرطيّة على نحو غيرها من الشرائط، مضافا الى فحوى المعتبرة المستفيضة الآتية التي أمر فيها بالرجوع الى الامام أو النهي عنه؛ اذ لايتصوّر الاّ بعد احراز بقاء الصحّة مع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الاشكال فيما جزم به كثير من الأصحاب بل عن الذكرى نسبته الى المتأخّرين بل عن جماعة نسبته الى الأصحاب من أنّ الاخلال بالمتابعة عمدا فضلاً عن السهو غير مبطل للجماعة فضلاً عن الصلاة بل هو واجب مستقلّ يترتّب على مخالفته عمدا الاثم دون الابطال، و هذا بظاهره منافٍ لما ذكرناه من كون المتابعة مأخوذة عرفا في مفهوم الائتمام و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7"/>
      </w:r>
    </w:p>
    <w:p>
      <w:pPr>
        <w:pStyle w:val="Heading3"/>
        <w:numPr>
          <w:ilvl w:val="2"/>
          <w:numId w:val="1"/>
        </w:numPr>
        <w:rPr/>
      </w:pPr>
      <w:bookmarkStart w:id="266" w:name="__RefHeading___Toc17707282_1280447820"/>
      <w:bookmarkStart w:id="267" w:name="_Toc94"/>
      <w:bookmarkEnd w:id="266"/>
      <w:r>
        <w:rPr>
          <w:rtl w:val="true"/>
        </w:rPr>
        <w:t>فيما اذا رفع رأسه من الركوع أو السجود قبل الامام</w:t>
      </w:r>
      <w:bookmarkEnd w:id="26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رفع رأسه من الركوع أو السجود قبل الامام سهوا أو لزعم رفع الامام رأسه وجب عليه العود و المتابعة، و لايضرّ زيادة الركن حينئذ؛ لأنّها مغتفرة في الجماعة في نحو ذلك، و ان لم يعد أثم و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اعادتها بعد الاتمام، بل لايترك الاحتياط اذا رفع رأسه قبل الذكر الواجب و لم يتابع مع الفرصة لها، و لو ترك المتابعة حينئذ سهوا أو لزعم عدم الفرصة لايجب الاعادة، و ان كان الرفع قبل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لو رفع رأسه عامدا لم يجز له المتابعة و ان تابع عمدا بطلت صلاته للزيادة العمديّة، و لو تابع سهوا فكذلك اذا كان ركوعا أو في كلّ من السجدتين، و أمّا في </w:t>
      </w:r>
    </w:p>
    <w:p>
      <w:pPr>
        <w:pStyle w:val="BookText"/>
        <w:rPr/>
      </w:pPr>
      <w:r>
        <w:rPr>
          <w:rFonts w:ascii="Amiri" w:hAnsi="Amiri" w:eastAsia="Amiri" w:cs="Amiri"/>
          <w:color w:val="111111"/>
          <w:sz w:val="28"/>
          <w:sz w:val="28"/>
          <w:szCs w:val="28"/>
          <w:rtl w:val="true"/>
          <w:lang w:bidi="ar-SA"/>
        </w:rPr>
        <w:t>السجدة الواحدة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رفع المأموم رأسه عامدا استمرّ، و ان كان ناسيا أعاد، و كذا لو هوى الى سجود أو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بوجوب الاستمرار مع العمد مذهب الأصحاب لاأعلم فيه مخالفا صريحا، و ان كان اطلاق كلام المفيد يقتضي عدم الفرق في ذلك بين الناسي و العامد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أنّ الاعادة الى الركوع أو السجود لو رفع رأسه ناسيا، على سبيل الوجوب لورود الأمر بها في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رفع المأموم رأسه عامدا استمّر كما في المبسوط و السرائر و النافع و المنتهى و التحرير و الذكرى و كذا الدروس و البيان و حاشية الارشاد للمحقّق الثاني بل عن سائر كتبه و كتب الشهيدين و النهاية و ايضاح النافع و الميسيّة و غيرها، بل هو المشهور نقلاً و تحصيلاً، بل في الذكرى ما يقتضي نسبته الى المتأخّرين بل في المدارك أنّه مذهب الأصحاب لاأعلم فيه خلافا، كما أنّ في ظاهر التذكرة و عن نهاية الأحكام ما يشعر بنسبته اليهم أيضا و لعلّه كذلك؛ اذ لاأجد فيه خلافا صريحا معتدّا به سوى ما يحكى عن مقنعة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ذلك الرفع من الركوع و السجود ناسيا للمأموميّة أعاد كما في جميع الكتب السابقة في صورة العمد؛ للأخبار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الواردة في الباب على طائفتين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الفضيل بن يسار أنّه سأل أبا عبداللّه عليه السلام عن رجل صلّى مع امام يأتمّ به ثمّ رفع رأسه من السجود قبل أن يرفع الامام رأسه من 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فليسجد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يركع مع الامام يقتدي به ثمّ يرفع رأسه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خبر محمّد بن سهل الأشعري عن أبيه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ركع مع امام يقتدي به ثمّ رفع رأسه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فهذه الطائفة دلّت على اعادة الركوع أو السجود مطلقا أي سواء كان رفع رأسه من الركوع و السجود قبل الامام عامدا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غياث بن ابراهيم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يرفع رأسه من الركوع قبل الامام، أيعود فيركع اذا أبطأ الامام و يرفع رأسه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هذه الموثّقة دلّت على عدم الاعادة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الشيخ بينهما بحمل الأولى على السهو و الخطأ و الثانية على العمد، و هو جمع حسن و الشاهد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فضّال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الرضا عليه السلام في الرجل كان خلف امام يأتمّ به فيركع قبل أن يركع الامام و هو يظنّ أنّ الامام قد ركع، فلمّا رآه </w:t>
      </w:r>
    </w:p>
    <w:p>
      <w:pPr>
        <w:pStyle w:val="BookText"/>
        <w:rPr/>
      </w:pPr>
      <w:r>
        <w:rPr>
          <w:rFonts w:ascii="Amiri" w:hAnsi="Amiri" w:eastAsia="Amiri" w:cs="Amiri"/>
          <w:color w:val="111111"/>
          <w:sz w:val="28"/>
          <w:sz w:val="28"/>
          <w:szCs w:val="28"/>
          <w:rtl w:val="true"/>
          <w:lang w:bidi="ar-SA"/>
        </w:rPr>
        <w:t>لم يركع رفع رأسه ثمّ أعاد ركوعه مع الامام، أيفسد ذلك عليه صلاته أم تجوز تلك الركعة؟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صلاته، و لاتفسد صلاته بما صنع</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فانّ مناط الظنّ و السهو واحد، فيكشف عن هذه الموثّقة أنّ النهي عن العود في موثّقة سماعة لعدم كونه عن الخطأ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الموثّقة و ان كان ركوع المأموم قبل ركوع الامام على عكس ما هو المذكور في تلك النصوص من رفع رأسه من الركوع قبل الامام، الاّ أنّه لا فرق بينهما كما صرّح بهما المحقّق في الشرائع و صاحب الجواهر عن المشهور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تسالم الأصحاب بجواز العود، و من هنا اختلفوا في وجوبه أو استحبابه، فدار الأمر بالنسبة الى اطلاق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غياث بن ابراهيم بعد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غياث بن ابراهيم قد وثّقه النجاشي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يحمل على ما اذا رفع رأسه عمدا أو هوى الى الركوع و السجود عمدا كما عرفت و هو الصحيح، و بين أن يبقى الاطلاق في الطائفتين و يقال باستحباب العود في العمد و النسيان، بقرينة النهي في الموثّقة، كما جمع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و لذا أجيب عن الثاني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الحمل على الاستحباب انّما يتّجه فيما اذا كان الدليل الآخر المقابل للوجوب صالحا للقرينيّة بحيث لو جمعا في كلام واحد و ألقيا على العرف لم ير العرف تنافيا بين الصدر و الذيل و لم يبق متحيّرا بل يجعل أحدهما قرينة على التصرّف في الآخر و كاشفا عن المراد منه كما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يرى العرف أنّ الترخيص في الترك قرينة على ارادة الاستحباب من الأمر، و ليس المقام من هذا القبيل، و لو جمعا في كلام واحد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لايعيد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أهل العرف متحيّرين و رأوا تناقضا في </w:t>
      </w:r>
      <w:bookmarkStart w:id="268" w:name="pg19472_260744"/>
    </w:p>
    <w:p>
      <w:pPr>
        <w:pStyle w:val="BookText"/>
        <w:rPr/>
      </w:pPr>
      <w:bookmarkEnd w:id="268"/>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فالمتحصّل من الجمع المقبول وجوب العود الى الركوع و السجود لو رفع رأسه منهما سهوا أو خطأً و كذا لو هوى اليهما كذلك فيجب عليه القيام و العود في الركوع أو السجود مع الامام و هذا وجوب شرطي و لذا لو تخلّف و لم يعد فالظاهر بطلان جماعته فيصير منفردا سواء أتى بالذكر الواجب أو لم يأت سهوا و كان بحيث لو ركع أو سجد أدرك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لحق بالامام من غير فصل فالاقتداء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رفع رأسه من الركوع أو السجود قبل الامام عمدا أو هوى اليهما كذلك فلايجوز له أن يعود؛ لأنّه مستلزم للزيادة في الصلاة من غير مجوّز، و أمّا بطلان الجماعة فان لحق بالامام بغير فصل فالاقتداء باقٍ و الاّ يصير فرادى</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7707284_1280447820"/>
      <w:bookmarkStart w:id="270" w:name="_Toc95"/>
      <w:bookmarkEnd w:id="269"/>
      <w:r>
        <w:rPr>
          <w:rtl w:val="true"/>
        </w:rPr>
        <w:t>فيما لو عاد الى الركوع للمتابعة فرفع الامام رأسه قبله</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رأسه من الركوع قبل الامام سهوا ثمّ عاد اليه للمتابعة فرفع الامام رأسه قبل وصوله الى حدّ الركوع فالظاهر بطلان الصلاة؛ لزيادة الركن من غير أن يكون للمتابعة و اغتفار مثله غير معلوم و أمّا في السجدة الواحدة اذا عاد اليها و رفع الامام رأسه قبله فلا بطلان؛ لعدم كونه زيادة ركن و لا عمديّة، لكنّ الأحوط الاعادة بعد الاتمام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الروايات المتقدّمة الآمرة بالسجود أو الركوع ثانيا اذا رفع المأموم رأسه قبل الامام ناسيا، أنّ العلّة هي متابعة الامام حتّى يكون رفع رأس المأموم من الركوع أو السجود عن رفع رأس الامام، فحينئذ لو ركع أو سجد ثانيا و أدرك ركوعالامام أو سجدته فتصحّ صلاته، و أمّا لو رفع الامام رأسه قبل أن يصل المأموم الى حدّ الركوع أو السجدة فعليه أن يرجع و لايركع و لايسجد، و أمّا لو وصل المأموم </w:t>
      </w:r>
    </w:p>
    <w:p>
      <w:pPr>
        <w:pStyle w:val="BookText"/>
        <w:rPr/>
      </w:pPr>
      <w:r>
        <w:rPr>
          <w:rFonts w:ascii="Amiri" w:hAnsi="Amiri" w:eastAsia="Amiri" w:cs="Amiri"/>
          <w:color w:val="111111"/>
          <w:sz w:val="28"/>
          <w:sz w:val="28"/>
          <w:szCs w:val="28"/>
          <w:rtl w:val="true"/>
          <w:lang w:bidi="ar-SA"/>
        </w:rPr>
        <w:t>الى حدّ الركوع أو السجدة و لم يدرك ركوع الامام أو سجدته فالصلاة باطلة بالنسبة الى الركوع؛ لزيادة الركن و عدم الدليل لاغتفار مثله، و كذا السجدة لو اتّفق عدم ادراك الامام في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اتّفق في السجدة الواحدة فلاتبطل صلاته؛ لعدم قصور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رفع المأموم رأسه من الركوع قبل الامام سهوا ثمّ عاد اليه للمتابعة فشكّ في أنّه أدرك ركوع الامام أو لا، فالظاهر بطلان صلاته؛ لأنّ الزيادة الركنيّة مغتفرة اذا حصلت المتابعة و المفروض عدم حصولها فلا دليل على اغتفار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رأسه من السجود فرأى الامام في السجدة فتخيّل أنّها الأولى فعاد اليها بقصد المتابعة فبان كونها الثانية حسبت ثانية، و ان تخيّل أنّها الثانية فسجد أخرى بقصد الثانية فبان أنّها الأولى حسبت متابعة و الأحوط اعادة الصلاة في الصورتين بعد الاتمام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رفع رأسه من السجود فرأى الامام في السجدة فتخيّل أنّها الأولى فعاد اليها بقصد المتابعة فبان كونها الثانية حسبت ثانية؛ لعدم الدليل على البطلان الاّ ما يمكن أن يقال انّ السجدة المأتيّة بقصد المتابعة ليست جزءا للصلاة ولكنّها مغتفرة اذا كانت هناك متابعة و المفروض أنّه لم تكن،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السجدة و الركوع اللتين يؤتى بهما للمتابعة تصيران جزأين للصلاة قهرا و لذا نقول لمن ركع ثانيا انّه أتى بالزيادة الركنيّة و زاد في صلاته سواء كان عن عمد أو سهو فتبطل صلاته و أيضا نقول بعدم قدح زيادة الركن اذا أتى بها للمتابعة و الحاصل أنّ السجدة التي أتى بها بقصد المتابعة هي جزء للصلاة الاّ أنّ المأموم تخيّل أنّها السجدة الأولى للامام فقصد المتابعة فبان خلافه فليس هناك مانع لأن تحتسب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نظير ما لو كان يصلّي فرادى فتخيّل أنّه لم يأت بالسجدة الأولى فقصدها فبان الاتيان </w:t>
      </w:r>
      <w:bookmarkStart w:id="271" w:name="pg19472_260746"/>
    </w:p>
    <w:p>
      <w:pPr>
        <w:pStyle w:val="BookText"/>
        <w:rPr/>
      </w:pPr>
      <w:bookmarkEnd w:id="271"/>
      <w:r>
        <w:rPr>
          <w:rFonts w:ascii="Amiri" w:hAnsi="Amiri" w:eastAsia="Amiri" w:cs="Amiri"/>
          <w:color w:val="111111"/>
          <w:sz w:val="28"/>
          <w:sz w:val="28"/>
          <w:szCs w:val="28"/>
          <w:rtl w:val="true"/>
          <w:lang w:bidi="ar-SA"/>
        </w:rPr>
        <w:t>بالأولى فتحسب ثانية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تخيّل أنّها الثانية فسجد أخرى بقصد الثانية فبان أنّها الأولى حسبت 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 لا فرق هناك بين ما لو قصد السجدة الأولى في صلاة نفسه فبان الخلاف أو قصد السجدة الثانية فبان الخلاف، و بين ما لو قصد المتابعة في الجماعة فبان الخلاف أو قصد الثانية فبان الخلاف، فكما تصحّ الصلاة في الصورة الأولى و لم يتغيّر الواقع عمّا هو عليه، كذا يصحّ ما نحن فيه و لم يتغيّر الواقع عمّا هو عليه فقل هيهنا وقع الخطأ في التطبيق</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7707286_1280447820"/>
      <w:bookmarkStart w:id="273" w:name="_Toc96"/>
      <w:bookmarkEnd w:id="272"/>
      <w:r>
        <w:rPr>
          <w:rtl w:val="true"/>
        </w:rPr>
        <w:t>فيما اذا ركع أو سجد قبل الامام</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ركع أو سجد قبل الامام عمدا لايجوز له المتابعة لاستلزامه الزيادة العمديّة، و أمّا اذا كانت سهوا وجبت المتابعة بالعود الى القيام أو الجلوس ثمّ الركوع أو السجود معه، و الأحوط الاتيان بالذكر في كلّ من الركوعين أو السجودين بأن يأتي بالذكر ثمّ يتابع، و بعد المتابعة أيضا يأتي به، و لو ترك المتابعة عمدا أو سهوا لاتبطل صلاته و ان أثم في صورة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ركوعه قبل الامام في حال قراءته فالأحوط البطلان مع ترك المتابعة كما أنّه الأقوى اذا كان ركوعه قبل الامام عمدا في حال قراءته لكنّ البطلان حينئذ انّما هو من جهة ترك القراءة و ترك بدلها و هو قراءة الامام كما أنّه لو رفع رأسه عامدا قبل الامام و قبل الذكر الواجب بطلت صلاته من جهة ترك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الأوامر الواردة باعادة الركوع أو السجود فيمن رفع رأسه من الركوع أو السجود قبل الامام نسيانا، للتبعيّة و الارشاد الى أنّ ماهيّة الجماعة و هيأتها مقتضية لذلك و لايكون صرف التعبّد و لذا قلنا بأنّ تخلّفه موجب لسلب القدوة و بطلان الجماعة الاّ اذا لحقه الامام من غير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الماتن في هذه المسألة الى أمرين</w:t>
      </w:r>
      <w:r>
        <w:rPr>
          <w:rFonts w:eastAsia="Amiri" w:cs="Amiri" w:ascii="Amiri" w:hAnsi="Amiri"/>
          <w:color w:val="111111"/>
          <w:sz w:val="28"/>
          <w:szCs w:val="28"/>
          <w:rtl w:val="true"/>
          <w:lang w:bidi="ar-SA"/>
        </w:rPr>
        <w:t xml:space="preserve">: </w:t>
      </w:r>
      <w:bookmarkStart w:id="274" w:name="pg19472_260747"/>
    </w:p>
    <w:p>
      <w:pPr>
        <w:pStyle w:val="BookText"/>
        <w:rPr/>
      </w:pPr>
      <w:bookmarkEnd w:id="274"/>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الى الركوع أو السجود فهل يجب عليه الذكر؟ فذهب الى أنّ الأحوط الاتيان بالذكر في كلّ من الركوعين أو السجودين بأن يأتي بالذكر ثمّ يتابع و بعد المتابعة أيضا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الذكر في الركوع الأوّل أو سجوده فيجب؛ لأنّ ركوعه هذا يكون جزءا للصلاة فيعتبر فيه جميع ما يعتبر في الصلاة، و لايظهر من مكاتبة ابن فضّال المتقدّمة عدم وجوب الذكر فالمرجع مطلقات الأمر بالذكر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الذكر في الركوع الثاني أو سجوده فحيث انّهما للمتابعة فلا دليل على وجوب الذكر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ذلك جلوس المأموم المسبوق بركعة في حال تشهّد الامام متجافيا فانّه لايجب عليه التشهّد بل يجلس معه ليتابعه في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هوى الى الركوع أو السجود أثناء قراءة الامام فهذا تارة يكون عامدا و أخرى ناسيا، فان كان عن عمد فحيث انّه صار منفردا بتقدّمه على الامام و انقطاع ارتباطه عنه فكأنّه ترك بعض القراءة عمدا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هويّه الى الركوع أو السجود سهوا فيجب عليه الرجوع الى القيام فان رجع فبها، و الاّ يصير فرادى و لا ضير تركه القراءة لمكان السهو و عدم رجوعه لايوجب ترك القراءة؛ لأنّه قد ركع و كان ركوعه صحيحا ففات عنه محلّ القراءة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7707288_1280447820"/>
      <w:bookmarkStart w:id="276" w:name="_Toc97"/>
      <w:bookmarkEnd w:id="275"/>
      <w:r>
        <w:rPr>
          <w:rtl w:val="true"/>
        </w:rPr>
        <w:t>في متابعة الامام في الأقوال</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تأخّر المأموم أو مقارنته مع الامام في الأقوال فلاتجب فيها المتابعة سواء الواجب منها و المندوب و المسموع منها من الامام و غير المسموع و ان كان الأحوط التأخّر خصوصا مع السماع و خصوصا في التسليم، و على أيّ حال لو تعمّد فسلّم قبل الامام لم تبطل صلاته، و لو كان سهوا لايجب اعادته بعد تسليم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غير تكبيرة الاحرام، و أمّا فيها فلايجوز التقدّم على الامام، بل الأحوط تأخّره عنه بمعنى أن لايشرع فيها الاّ بعد فراغ الامام منها و ان كان في وجوبه تأمّل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تجب المتابعة في الأفعال دون الأقوال؛ لأصالة البراءة من هذا التكليف و لأنّه لو وجبت المتابعة فيها لوجب على الامام الجهر بها، ليتمكّن المأموم من متابعته، و التالي منتفٍ بالاجماع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تكليف المأموم بتأخير الذكر الى أن يعلم وقوعه من الامام بعيد جدّا، بل ربّما كان مفوّتا للقدوة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الشهيد في جملة من كتبه المتابعة في الأقوال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 مستنده عموم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الامام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غير تكبيرة الاحرام، أمّا فيها فيعتبر تأخّر المأموم بها، فلو قارنه أو سبقه لم تنعقد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في متابعة الامام في الأقوال يكون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سائر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في تكبيرة الاحرام واجبة بالوجوب الشرطي و عمدة الدليل عليه عدم صدق الاقتداء فيمن سبق بتكبيرة الاحرام على الامام، و ذلك لأنّ الاقتداء هو ايصال المأموم صلاته بصلاة الامام و هو يحصل بتحقّق الصلاة، و تحقّقها بتكبيرة الاحرام، فاذا 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الدليل النبوي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 الامام ليؤمّ به فلاتختلفوا عليه فاذا ركع فاركعوا و 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سجد فاسجدوا و اذا صلّى جالسا فصلّوا جلوسا</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علي بن جعفر عن أخيه موسى بن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له أن يكبّر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لايكبّر الاّ مع الامام، فان كبّر قبله أعاد التكبير</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رواية أبي سعيد الخدري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قمتم الى الصلاة فاعدلوا صفوفكم و أقيموها، و سوّوا الفرج، و اذا قال امامكم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و لك الحمد</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هل يجب على المأموم أن يصبر حتّى يفرغ الامام من تكبيرة الاحرام فيكبّر بعده، أو اذا شرع الامام يجوز له أن يكبّر؟ الظاهر أنّه يجوز للمأموم أن يكبّر بعد أن شرع الامام؛ لأنّ عمدة الدليل هو صدق الاقتداء و هو يتحقّق مع شروع الامام في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يحتاط بعدم الفراغ من التكبير قبل فراغ الامام منها لشبهة السبق، بل الأحوط الصبر حتّى يفرغ الامام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متابعة الامام في سائر الأقوال و ذلك لعدم الدليل على المتابعة في الأقوال بل الدليل على خلافه فعمدته ما ورد من جواز التسليم قبل تسليم الامام فبالأولويّة تجوز المتابعة في الأقوال غير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اذا ثبت جواز الخروج عن الصلاة قبل الامام من دون قصد الفرادى و من غير عذر فيجوز في سائر الأقوال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المتابعة في التسليم بل يجوز أن يسلّم المأموم قبل أن يسلّم الامام و ان كان عن غير عذر، كما يدلّ عليه صحيحة الحلبي عن أبي عبداللّه عليه السلامفي الرجل يكون خلف الامام فيطيل الامام التشهّد؟ فقال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من خلفه و يمضي لحاجته ان أحبّ</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صحيحة أبي المغراء عن أبي عبداللّه عليه السلام في الرجل يصلّي خلف امام فسلّم قبل الامام،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صحيحة أبي المغراء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يكون خلف الامام فيسهو فيسلّم قبل أن يسلّم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فيظهر من الصحيحة الثانية جواز التسليم من غير عذر بل و كذا الأولى، كما يظهر ذلك من الصحيحة الثالثة لأنّه لو كانت المتابعة واجبة لكان يأمره الامام عليه السلام بالعود كما أمر فيمن رفع رأسه من السجود أو الركوع قبل الامام سهوا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المتابعة في الأقوال فلا ريب بل و لا خلاف على الظاهر في وجوبها في تكبيرة الاحرام كما اعترف به في الذخيرة و الكفاية، بل في الروض و الحدائق و الرياض الاجماع عليه، ضرورة عدم صدق الاقتداء بمصلٍّ مع فرض سبق المأموم بها، بل و عدم تحقّق الجماعة المحفوظة عند المسلمين خلفا عن سلف و يدا عن يد، لاأقلّ من الشكّ في تناول الاطلاقات لمثل ذلك، بل لايبعد الحاق المقارنة بالسبق في الفساد هنا و ان لم نقل به في الأفعال وفاقا للمدارك و الذخيرة و غيرهما، بل ظاهر الرياض نسبته الى فتوى أصحابنا، اقتصارا في العبادة التوقيفيّة على المعهود المتيقّن في البراءة، خصوصا بعد ملاحظة النبوي المتقدّم سابقا، بناءً على ظهوره في التأخّر، كخبر أبي سعيد الخدري عن رسول اللّه صلى الله عليه و آلهالمروي عن المجالس مسندا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قمتم الى الصلاة فاعدلوا صفوفكم و أقيموها و سوّوا الفرج، و اذا قال امامكم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ربّنا و 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وحملاً للمعيّة في صحيح قرب الاسناد عن موسى بن جعفر عليهماالسلام في الرجل يصلّي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أله أن يكبّر قبل الامام؟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لايكبّر الاّ مع الامام، فان كبّر قبله أعاد التكبير</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على نفي التقدّم خاصّة، أو على التقيّة؛ لأنّه المحكي عن أبي حنيفة، خصوصا و المروي عنه فيه موسى بن جعفر عليه السلام المعروف حاله في زمانه، و استظهارا من الأدلّة انحصار الاقتداء بالمصلّي الذي يمكن منع تحقّقه الاّ بعد انتهاء التكبير الذي جعله الشارع افتتاح الصلاة مقابل اختتامها بالتسليم، و احتمال حصول الصدق بمجرّد الشروع فيه؛ لأنّه جزء من الصلاة قطعا فجزؤه جزء منها، و ان كان تحريم القطع و نحوه مراعى بالاتمام، يدفعه امكان منع صدق الاقتداء بالمصلّي عرفا قبل الاتمام، و ان صدق عليه أنّه شرع في الصلاة بمجرّد الشروع فيه، على أنّه لا أقلّ من عدم انصراف الاطلاق اليه، على أنّه يقتضي عدم صحّة المقارنة بأوّل حرف منه أيضا، ضرورة ظهور السبق في تحقّق وصف الصلاة بالمقتدى به لا المقارنة بل قد يدّعى أيضا عدم جواز سبقه باتمام التكبير و ان تأخّر عنه في الابتداء؛ لصدق السبق بها حينئذ عليه الذي قد عرفت انعقاد الاجماع على عدم الصحّة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 الأحوط بل الأقوى وجوب المتابعة فيها بمعنى عدم شروع المأموم فيها الاّ بعد فراغ الامام منها، خلافا لما تشعر به بعض العبارات من جواز المقارنة فيها بل حكاه في الذكرى قولاً، بل في مفتاح الكرامة نقله عن الشيخ في أوائل كتاب الصلاة من المبسوط، بل في التذكرة و عن نهاية الأحكام الاشكال فيه مشعرا بالتردّد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غيرها من الأقوال فيقوى في النظر عدم وجوب المتابعة فيها، فله السبق حينئذ فضلاً عن المقارنة وفاقا لصريح بعضهم، و ظاهر آخرين، بل المفاتيح و الرياض نسبته الى الأكثر، بل في الحدائق الظاهر أنّه المشهور، و لعلّهم أخذوه من اقتصارهم على ذكر المتابعة في غير الأقوال، و الاّ فعن الفاضل الشيخ ابراهيم البحراني في ايضاح النافع أنّي لم أقف فيه على نصّ و لا فتوىً من القدماء، بل يمكن ارادة ما يعمّ الأقوال من الأفعال المذكور فيها المتابعة في كلام </w:t>
      </w:r>
      <w:bookmarkStart w:id="277" w:name="pg19472_260752"/>
    </w:p>
    <w:p>
      <w:pPr>
        <w:pStyle w:val="BookText"/>
        <w:rPr/>
      </w:pPr>
      <w:bookmarkEnd w:id="277"/>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يدّعى أنّه ظاهر الشرائع و النافع و القواعد و التحرير و الموجز حيث أطلق فيها المتابعة من غير ذكر الأقوال و الأفعال، كما عن اللمعة و النفليّة و الهلاليّة و الغرية و غيرها، بل هو معقد اجماع أهل العلم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تفريع المصنّف و غيره السبق في الركوع و السجود عليها قد يومئ الى ارادة الأفعال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الدروس و البيان و كشف الالتباس بوجوبها فيها أيضا كما عن الجعفريّة و ارشادها و الميسيّة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 مع ذلك فالأقوى ما عرفت للأصل، و اطلاقات الجماعة، و ما تسمعه من أخبار التسليم، و السيرة، و فحوى عدم وجوب الاسماع على الامام و الاستماع على المأموم، كفحوى عدم وجوب قراءته خصوص ما يفعله الامام في الركعتين الأخيرتين و في ذكر الركوع و السجود و غيرهما حتّى القنوت؛ اذ في الروض أنّ المتابعة كما تستحبّ أو تجب في الأقوال الواجبة فكذا في المستحبّة، و هو صريح في اندراجها في البحث، و العسر و المشقّة و تأديته الى فوات الاقتداء في بعض الأحوال، و ما يشعر به ما ذكر في النصّ و الفتوى من تسبيح المأموم أو ابقاء آية حتّى يركع لو فرغ من القراءة قبل الامام، و امكان المناقشة ببعض ذلك بأنّ من قال بوجوب المتابعة فيها يقيّده بالسماع مع أنّه له أن يقول في صورة عدمه أيضا بوجوب ترك القول عليه اذا علم عدم قول الامام أو بوجوب التأخير مادام لم يظنّ قوله كما ترى، تحكّم من غير حاكم و الزام بدون 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56"/>
      </w:r>
    </w:p>
    <w:p>
      <w:pPr>
        <w:pStyle w:val="Heading3"/>
        <w:numPr>
          <w:ilvl w:val="2"/>
          <w:numId w:val="1"/>
        </w:numPr>
        <w:rPr/>
      </w:pPr>
      <w:bookmarkStart w:id="278" w:name="__RefHeading___Toc17707290_1280447820"/>
      <w:bookmarkStart w:id="279" w:name="_Toc98"/>
      <w:bookmarkEnd w:id="278"/>
      <w:r>
        <w:rPr>
          <w:rtl w:val="true"/>
        </w:rPr>
        <w:t>فيما لو أحرم قبل الامام</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قبل الامام سهوا أو بزعم أنّه كبّر كان منفردا، فان أراد الجماعة عدل الى النافلة و أتمّها أو قطعها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280" w:name="pg19472_260753"/>
    </w:p>
    <w:p>
      <w:pPr>
        <w:pStyle w:val="BookText"/>
        <w:rPr/>
      </w:pPr>
      <w:bookmarkEnd w:id="280"/>
      <w:r>
        <w:rPr>
          <w:rFonts w:ascii="Amiri" w:hAnsi="Amiri" w:eastAsia="Amiri" w:cs="Amiri"/>
          <w:color w:val="111111"/>
          <w:sz w:val="28"/>
          <w:sz w:val="28"/>
          <w:szCs w:val="28"/>
          <w:rtl w:val="true"/>
          <w:lang w:bidi="ar-SA"/>
        </w:rPr>
        <w:t>اذا أحرم قبل الامام سهوا أو بزعم أنّه كبّر كان منفردا و لم يتحقّق منه الاقتداء؛ لأنّه ايصال المأموم صلاته بصلاة الامام، فقبل التكبير لايكون هناك امام و 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تحريمه للصلاة فصحيح فكانت صلاته منفردة لأنّ المصلّي أراد أن يعمل بما هو مكلّف به فعلاً من صلاة الظهر أو غيرها فحيث لها أفراد متفاوتة في الفضيلة اختار أفضلها و هو الصلاة مع الجماعة فاذا كبّر انكشف الاشتباه في الفرد الأفضل و ذلك لايضرّ بطبيعة الصلاة فكأنّه كان من الأوّل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 يتمّ صلاته فرادى، و له أن يعدل الى النافلة فيتمّها أو يقطعها فيقتدي ثانيا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له أن يقطع الصلاة من دون العدول الى النافلة و ذلك لما سبق في القواطع من أنّه لا دليل على حرمة قطع الصلاة مطلقا، فالمستفاد من الأخبار و غيرها هو حرمة القطع اذا كان موهنا للصلاة كمن كبّر و صلّى و قطع صلاته لعبا، و أمّا اذا قطعها لغرض صحيح كادراك الجماعة فلا منع، و هذا مثل من قطعها للأذان و الاقامة المنسيّين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7707292_1280447820"/>
      <w:bookmarkStart w:id="282" w:name="_Toc99"/>
      <w:bookmarkEnd w:id="281"/>
      <w:r>
        <w:rPr>
          <w:rtl w:val="true"/>
        </w:rPr>
        <w:t>في اتيان ذكر الركوع و السجود أزيد من الامام</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للمأموم أن يأتي بذكر الركوع و السجود أزيد من الامام، و كذا اذا ترك بعض الأذكار المستحبّة يجوز له الاتيان بها مثل تكبير الركوع و السجود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الثالثه عشرة أنّ المتابعة في الأقوال غير تكبيرة الاحرام لاتكون واجبة؛ لعدم الدليل، بل الدليل قائم على خلافه، و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تجب المتابعة لم تجب مطلقا أي سواء كان في شروع الذكر أو في ختامه، و سواء كان في كمّيّته أو كيفيّته و عليه يجوز للمأموم أن يأتي بذكر الركوع و السجود أزيد من الامام أو أقلّ، و كذا أن يأتي ببعض الأذكار المستحبّة التي تركها الامام أو يترك بعضها الذي أتى بها الامام</w:t>
      </w:r>
      <w:r>
        <w:rPr>
          <w:rFonts w:eastAsia="Amiri" w:cs="Amiri" w:ascii="Amiri" w:hAnsi="Amiri"/>
          <w:color w:val="111111"/>
          <w:sz w:val="28"/>
          <w:szCs w:val="28"/>
          <w:rtl w:val="true"/>
          <w:lang w:bidi="ar-SA"/>
        </w:rPr>
        <w:t xml:space="preserve">. </w:t>
      </w:r>
      <w:bookmarkStart w:id="283" w:name="pg19472_260754"/>
    </w:p>
    <w:p>
      <w:pPr>
        <w:pStyle w:val="Heading3"/>
        <w:numPr>
          <w:ilvl w:val="2"/>
          <w:numId w:val="1"/>
        </w:numPr>
        <w:rPr/>
      </w:pPr>
      <w:bookmarkStart w:id="284" w:name="__RefHeading___Toc17707294_1280447820"/>
      <w:bookmarkStart w:id="285" w:name="_Toc100"/>
      <w:bookmarkEnd w:id="283"/>
      <w:bookmarkEnd w:id="284"/>
      <w:r>
        <w:rPr>
          <w:rtl w:val="true"/>
        </w:rPr>
        <w:t>فيما اذا ركع المأموم ثمّ رأى الامام يقنت في غير محلّه</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الامام جلسة الاستراحة لعدم كونها واجبة عنده لايجوز للمأموم الذي يقلّد من يوجبها أو يقول بالاحتياط الوجوبي أن يتركها، و كذا اذا اقتصر في التسبيحات على مرّة مع كون المأموم مقلّدا لمن يوجب الثلاث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ترك الجزء عمدا موجب لبطلان الصلاة، و وجوب المتابعة لايشمل المقام و ان أدّى الى التأخّر الفاحش الموجب للاخلال في الجماعة و صار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التعرّض في المسألة الحادية و الثلاثين في حكم اقتداء المأموم المخالف نظره لنظر الامام في حكم بعض أجزاء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ركع المأموم ثمّ رأى الامام يقنت في ركعة لا قنوت فيها يجب عليه العود الى القيام لكن يترك القنوت، و كذا لو رآه جالسا يتشهّد في غير محلّه وجب عليه الجلوس معه لكن لايتشهّد معه، و هكذا في نظائر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رأى المأموم أنّ الامام جالس يتشهّد في غير محلّه، لايقوم و يجلس معه لتكون القدوة باقية، و لايتقدّم على الامام في الأفعال، ولكن لايتشهّد معه؛ لأنّ التشهّد في غير محلّه و لاتجب المتابعة في الأقوال و ان أوجبناها لأنّها منصرفة عن مثل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الامام في الركعة الأولى مثلاً و أتمّ القراءة و ركع المأموم بزعم ركوع الامام ثمّ رءاه يقنت سهوا فهل يجب عليه العود الى القيام لوجوب المتابعة تعبّدا أو شرطا على القولين؟ ذهب الماتن الى وجوبه؛ لاطلاق الروايات الآمرة بالعود الى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بانصراف الروايات عن هذا المورد، اللّهمّ الاّ أن يدّعى بأنّه بدوي، فالأحوط أن يترك العود و ينتظر حتّى يلحقه </w:t>
      </w:r>
      <w:bookmarkStart w:id="286" w:name="pg19472_260755"/>
    </w:p>
    <w:p>
      <w:pPr>
        <w:pStyle w:val="BookText"/>
        <w:rPr/>
      </w:pPr>
      <w:bookmarkEnd w:id="286"/>
      <w:r>
        <w:rPr>
          <w:rFonts w:ascii="Amiri" w:hAnsi="Amiri" w:eastAsia="Amiri" w:cs="Amiri"/>
          <w:color w:val="111111"/>
          <w:sz w:val="28"/>
          <w:sz w:val="28"/>
          <w:szCs w:val="28"/>
          <w:rtl w:val="true"/>
          <w:lang w:bidi="ar-SA"/>
        </w:rPr>
        <w:t>الامام ان لم يخلّ بالجماعة بطول قنوته، أو يتمّ صلاته فرادى ان تأخّر لحوقه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عاد الى القيام يترك القنوت لعدم الورود</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7707296_1280447820"/>
      <w:bookmarkStart w:id="288" w:name="_Toc101"/>
      <w:bookmarkEnd w:id="287"/>
      <w:r>
        <w:rPr>
          <w:rtl w:val="true"/>
        </w:rPr>
        <w:t>فيما يتحمّله الامام عن المأموم من أفعال الصلاة</w:t>
      </w:r>
      <w:bookmarkEnd w:id="288"/>
    </w:p>
    <w:p>
      <w:pPr>
        <w:pStyle w:val="Heading4"/>
        <w:numPr>
          <w:ilvl w:val="3"/>
          <w:numId w:val="1"/>
        </w:numPr>
        <w:rPr/>
      </w:pPr>
      <w:bookmarkStart w:id="289" w:name="__RefHeading___Toc17707298_1280447820"/>
      <w:bookmarkStart w:id="290" w:name="_Toc102"/>
      <w:bookmarkEnd w:id="289"/>
      <w:r>
        <w:rPr>
          <w:rtl w:val="true"/>
        </w:rPr>
        <w:t>اشارة</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لايتحمّل الامام عن المأموم شيئا من أفعال الصلاة غير القراءة في الأوّلتين اذا ائتمّ به فيهما و أمّا في الأخيرتين فلايتحمّل عنه بل يجب عليه بنفسه أن يقرأ الحمد أو يأتي بالتسبيحات و ان قرأ الامام فيهما و سمع قراءته، و اذا لم يدرك الأوّلتين مع الامام وجب عليه القراءة فيهما؛ لأنّهما أوّلتا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يمهله الامام لاتمامها اقتصر على الحمد و ترك السورة و ركع معه، و أمّا اذا أعجله عن الحمد أيضا فالأحوط اتمامها و اللحوق به في السجود أو قصد الانفراد، و يجوز له قطع الحمد و الركوع معه لكن في هذه لايترك الاحتياط باعادة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لايتحمّل الامام عن المأموم شيئا من أفعال الصلاة غير القراءة في الأوّلتين اذا ائتمّ به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موثّقة سماعة عن أبي عبداللّه عليه السلام أنّه سأله رجل عن القراءة خلف الامام؟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الامام ضامن للقراءة، و ليس يضمن الامام صلاة الذين خلفه، انّما يضمن القراءة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خبر الحسين بن كثير عن أبي عبداللّه عليه السلام أنّه سأله رجل عن القراءة خلف الامام؟ فقال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انّ الامام ضامن للقراءة، و ليس يضمن الامام صلاة الذين هم </w:t>
      </w:r>
    </w:p>
    <w:p>
      <w:pPr>
        <w:pStyle w:val="BookText"/>
        <w:rPr/>
      </w:pPr>
      <w:r>
        <w:rPr>
          <w:rFonts w:ascii="Amiri" w:hAnsi="Amiri" w:eastAsia="Amiri" w:cs="Amiri"/>
          <w:color w:val="111111"/>
          <w:sz w:val="28"/>
          <w:sz w:val="28"/>
          <w:szCs w:val="28"/>
          <w:rtl w:val="true"/>
          <w:lang w:bidi="ar-SA"/>
        </w:rPr>
        <w:t>من خلفه، انّما يضمن القراءة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خبر أبي بصير عن الصادق عليه السلام 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أيضمن الامام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بضامن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خبر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عليهماالسلام عن الامام، يضمن صلاة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أمّا الأخيرتين فقد تقدّم بأنّ المستفاد من الأخبار وجوب اتيان القراءة أو التسبيحات فيهما تخييرا اماما كان أو مأموما، فحينئذ اذا اختار الامام القراءة فهل يتحمّل قراءة المأموم للمطلقات؟ الظاهر أنّه لايتحمّل؛ لأنّ مطلقات تحمّل قراءة المأموم تنصرف الى ما يتعيّن فيه القراءة و هو الركعتان الأوّلتان، مضافا الى اطلاق الروايات الواردة في أنّه يجب على المأموم المسبوق بركعة أو ركعتين القراءة في ركعتيه الأوّلتين، و اطلاقها يشمل ما لو قرأ الامام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الحلبى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فاتك شيء مع الامام فاجعل أوّل صلاتك ما استقبلت منها، و لاتجعل أوّل صلاتك آخرها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يدرك الركعة الثانية من الصلاة مع الامام و هي له الأولى، كيف يصنع اذا جلس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ولايتمكّن من القعود، فاذا كانت الثالثة للامام و هي له الثانية فليلبث قليلاً اذا قام الامام بقدر ما يتشهّد ثمّ يلحق بالامام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w:t>
      </w:r>
    </w:p>
    <w:p>
      <w:pPr>
        <w:pStyle w:val="BookText"/>
        <w:rPr/>
      </w:pPr>
      <w:r>
        <w:rPr>
          <w:rFonts w:ascii="Amiri" w:hAnsi="Amiri" w:eastAsia="Amiri" w:cs="Amiri"/>
          <w:color w:val="111111"/>
          <w:sz w:val="28"/>
          <w:sz w:val="28"/>
          <w:szCs w:val="28"/>
          <w:rtl w:val="true"/>
          <w:lang w:bidi="ar-SA"/>
        </w:rPr>
        <w:t>الرجل الذي يدرك الركعتين الأخيرتين من الصلاة، كيف يصنع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فيهما فانّهما لك الأوّلتان، و لاتجعل أوّل صلاتك آخرها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صحيحة عبدالرحمن بن أبي عبداللّه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سبقك الامام بركعة فأدركت القراءة الأخيرة قرأت في الثالثة من صلاته و هي ثنتان لك، و ان لم تدرك معه الاّ ركعة واحدة قرأت فيها و في التي تليها، و ان سبقك بركعة جلست في الثانية لك و الثالثة له حتّى تعتدل الصفوف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 الرجل بعض الصلاة و فاته بعض خلف امام يحتسب بالصلاة خلفه جعل أوّل ما أدرك أوّل صلاته ان أدرك من الظهر أو من العصر أو من العشاء ركعتين و فاتته ركعتان قرأ في كلّ ركعة ممّا أدرك خلف الامام في نفسه بأمّ الكتاب و سورة، فان لم يدرك السورة تامّة أجزأته أمّ الكتاب، فاذا سلّم الامام قام فصلّى ركعتين لايقرأ فيهما؛ لأنّ الصلاة انّما يقرأ فيها في الأوّلتين في كلّ ركعة بأمّ الكتاب و سورة، و في الأخيرتين لايقرأ فيهما، انّما هو تسبيح و تكبير و تهليل و دعاء ليس فيهما قراءة، و ان أدرك ركعة قرأ فيها خلف الامام، فاذا سلّم الامام قام فقرأ بأمّ الكتاب و سورة ثمّ قعد فتشهّد، ثمّ قام فصلّى ركعتين ليس فيهما قراءة</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الروايات و ان وردت فيمن أدرك بعض صلاة الامام الاّ أنّها تشمل ما </w:t>
      </w:r>
    </w:p>
    <w:p>
      <w:pPr>
        <w:pStyle w:val="BookText"/>
        <w:rPr/>
      </w:pPr>
      <w:r>
        <w:rPr>
          <w:rFonts w:ascii="Amiri" w:hAnsi="Amiri" w:eastAsia="Amiri" w:cs="Amiri"/>
          <w:color w:val="111111"/>
          <w:sz w:val="28"/>
          <w:sz w:val="28"/>
          <w:szCs w:val="28"/>
          <w:rtl w:val="true"/>
          <w:lang w:bidi="ar-SA"/>
        </w:rPr>
        <w:t>نحن فيه أيضا؛ لأنّها أوّلاً لسانها لسان عدم تحمّل الامام اذا كان في الركعتين الأخيرتين ما على المأموم من القراءة أو غيرها من التسبيحات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على ذلك ما في ذيل صحيحة زرارة من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الصلاة انّما يقرأ فيها في الأوّلتين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في الذيل و ان كان ظاهره في بيان تعيين الوظيفة للركعتين الأخيرتين مطلقا أو في المأموم المسبوق بركعتين، الاّ أنّه ليس منعزلاً عن المقام فكأنّه عليه 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لايقرأ المأموم في الركعتين الأوّلتين و الحال أنّه موظّف بأمّ الكتاب و سورة فيهما، و كيف يتحمّل الامام قراءة المأموم و الحال أنّ وضع الأخيرتين للتسبيح و التكبير و التهليل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بأنّ هذه الروايات تقيّد الروايات السابقة الناطقة بأنّ الامام يتحمّل قراءة المأموم في الركعتين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أوّلاً أنّ الامام لايتحمّل أزيد من قراءة الركعتين الأوّلتين من المأموم اذا كان مع الامام من أوّل الصلاة أو أدرك الركعة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اذا أدرك المأموم الامام في الركعتين الأخيرتين فعليه أن يقرأ بأمّ الكتاب و سورة فاذا لم يمهله الامام لقراءة السورة فيترك السورة فيأتي بأمّ الكتاب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يمهله للسورة التامّة ولكن أمهله لبعض السورة فالظاهر أنّه يجزي عنه أمّ الكتاب كما هو ظاهر صحيحة زرارة حيث قال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يدرك السورة تامّة أجزأته أمّ الكتاب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فاته مع الامام شيء من الركعات صلّى ما يدركه و جعله أوّل صلاته و أتمّ ما بقي عليه على حسب ما اقتضاه تكليفه لو كان منفردا من أوّل صلاته بلا خلاف معتدّ به فيه بيننا بل عن غير واحد دعوى الاجماع عليه خلافا للمحكي عن أبي حنيفة و بعض العامّة و أبي علي من الخاصّة فقالوا بأنّه يتبع الامام في ذلك ثمّ يتدارك ما فاته من الأوّل محتجّين بما رووه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أدركتم فصلّوا و ما فاتكم فاقضوا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على تقدير صحّتها لاتأبى عن الحمل على ما يوافق مذهبنا و قد ورد في جملة من أخبارنا الطعن و التعريض </w:t>
      </w:r>
      <w:bookmarkStart w:id="291" w:name="pg19472_260759"/>
    </w:p>
    <w:p>
      <w:pPr>
        <w:pStyle w:val="BookText"/>
        <w:rPr/>
      </w:pPr>
      <w:bookmarkEnd w:id="291"/>
      <w:r>
        <w:rPr>
          <w:rFonts w:ascii="Amiri" w:hAnsi="Amiri" w:eastAsia="Amiri" w:cs="Amiri"/>
          <w:color w:val="111111"/>
          <w:sz w:val="28"/>
          <w:sz w:val="28"/>
          <w:szCs w:val="28"/>
          <w:rtl w:val="true"/>
          <w:lang w:bidi="ar-SA"/>
        </w:rPr>
        <w:t>على هذا المذهب كما ستسمعه، و يدلّ على الحكم المذكور جملة من الأخبار كصحيحة الحلبي و صحيحة زرارة و صحيحة عبدالرحمن بن الحجّاج و خبر طلحة بن زيد و مرسل أحمد بن النضر و رواية عبدالرحمن بن أبي عبداللّه و موثّقة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يدرك الامام و هو يصلّي أربع ركعات و قد صلّى الامام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فيدخل معه و يقرأ معه في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كتاب دعائم الاسلام و كذا عن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 واضحة الدلالة على المدّعى و قد اشتمل جلّها على الأمر بالقراءة و ظاهره الوجوب كما ربّما يؤيّده عموم ما دلّ على وجوب القراءة في الأوّلتين و أنّه لا صلاة الاّ بفاتحة الكتاب بل قد يستشعر من سوق غير واحد منها أنّ المقصود من الأمر بجعل ما أدركه أوّل صلاته انّما هو ارادة القراءة فيه ان كان من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ضمان الامام للقراءة قاصر عن شمول المقام فضلاً عن صلاحيّة المعارضة لما عرفت؛ اذ المنساق منه ارادته حال الائتمام به في الأوّلتين فلولا الأدلّة الخارجيّة الدالّة على جواز اللحوق بالامام في الركوع من غير قراءة لم يكن يفهم من تلك الأدلّة سقوطها عمّن لحق بالامام بعد فراغه من القراءة في الأوّلتين أيضا فضلاً عن الأخيرتين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غير واحد من القول بجواز تركها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65"/>
      </w:r>
    </w:p>
    <w:p>
      <w:pPr>
        <w:pStyle w:val="Heading4"/>
        <w:numPr>
          <w:ilvl w:val="3"/>
          <w:numId w:val="1"/>
        </w:numPr>
        <w:rPr/>
      </w:pPr>
      <w:bookmarkStart w:id="292" w:name="__RefHeading___Toc17707300_1280447820"/>
      <w:bookmarkStart w:id="293" w:name="_Toc103"/>
      <w:bookmarkEnd w:id="292"/>
      <w:r>
        <w:rPr>
          <w:rtl w:val="true"/>
        </w:rPr>
        <w:t xml:space="preserve">فرع </w:t>
      </w:r>
      <w:r>
        <w:rPr>
          <w:rtl w:val="true"/>
        </w:rPr>
        <w:t xml:space="preserve">: </w:t>
      </w:r>
      <w:r>
        <w:rPr>
          <w:rtl w:val="true"/>
        </w:rPr>
        <w:t>فيما اذا لم يمهله الامام للقراءة</w:t>
      </w:r>
      <w:bookmarkEnd w:id="29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لم يمهله الامام لقراءة فاتحة الكتاب فعليه أن يتمّها و يلحق بالامام في السجود، فانّ التأخّر بهذا المقدار لايوجب الانفراد مع وجوب القراءة عليه، و 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الاّ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هنا دليل على ترك القراءة أو عدم اتمامها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قصد الانفراد، بل ينفرد اذا لم يدرك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بوجوب ترك القراءة أوّلاً لترجيح وجوب المتابعة على وجوب القراءة في مقام التزاحم؛ للدليل على ترك الواجب كالسورة أو ازدياده حتّى الركن للمتابعة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يدرك آخر صلاة الامام و هي أوّل صلاة الرجل فلايمهله حتّى يقرأ، فيقضي القراءة في آخر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ولكنّ الأوّل مدفوع بما تقدّم من أنّ وجوب المتابعة شرطيّ فلايزاحم أو يعارض وجوب القراءة بل تقدّم القراءة على الجماعة لجواز الفرادى الاّ ما خرج بالدليل من جواز بقاء القدوة مع ترك الواجب أو ازدياده، كما لو رفع رأسه من الركوع قبل الامام سهوا أو سجد كذلك أو هوى الى الركوع و السجود سهوا قبل الامام، فانّه يرجع و يلحق بالامام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صحيحة معاوية بن وهب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واردة فيمن أدرك آخر صلاة الامام و محلّ الكلام مطلق، مضافا الى أنّه يحتمل أن يكون المراد من ادراك الرجل آخر صلاة الامام هو ادراكه في الركوع، فتأمّل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ضاق عن قراءة الفاتحة أيضا أو عن اتمامها و اللحوق بالركوع فهل يقرؤها و يلحق بالسجود أو يتبع الامام في الركوع؟ وجهان بل قولان، صرّح بعض متأخّري المتأخّرين بالأوّل لوجوب القراءة عليه بالأدلّة المتقدّمة و عدم كون التخلّف لعذر مانعا عن صحّة الاقتداء كما تقدّم تحقيقه فيما سبق، بل قد عرفت فيما تقدّم عدم صلاحيّة وجوب المتابعة لأن يكون دليلاً لجواز الاخلال بشيء من واجبات الصلاة لو لم يدلّ عليه دليل خارجي و ربّما يؤيّده </w:t>
      </w:r>
      <w:bookmarkStart w:id="294" w:name="pg19472_260761"/>
    </w:p>
    <w:p>
      <w:pPr>
        <w:pStyle w:val="BookText"/>
        <w:rPr/>
      </w:pPr>
      <w:bookmarkEnd w:id="294"/>
      <w:r>
        <w:rPr>
          <w:rFonts w:ascii="Amiri" w:hAnsi="Amiri" w:eastAsia="Amiri" w:cs="Amiri"/>
          <w:color w:val="111111"/>
          <w:sz w:val="28"/>
          <w:sz w:val="28"/>
          <w:szCs w:val="28"/>
          <w:rtl w:val="true"/>
          <w:lang w:bidi="ar-SA"/>
        </w:rPr>
        <w:t xml:space="preserve">أيضا قوله عليه السلام في الصحيحة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يدرك السورة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مشعر بعدم جواز الاخلال بالفاتحة و عدم صحّة الاجتزاء بما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367"/>
      </w:r>
    </w:p>
    <w:p>
      <w:pPr>
        <w:pStyle w:val="Heading3"/>
        <w:numPr>
          <w:ilvl w:val="2"/>
          <w:numId w:val="1"/>
        </w:numPr>
        <w:rPr/>
      </w:pPr>
      <w:bookmarkStart w:id="295" w:name="__RefHeading___Toc17707302_1280447820"/>
      <w:bookmarkStart w:id="296" w:name="_Toc104"/>
      <w:bookmarkEnd w:id="295"/>
      <w:r>
        <w:rPr>
          <w:rtl w:val="true"/>
        </w:rPr>
        <w:t>فيما اذا أدرك الامام في الركعة الثانية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أدرك الامام في الركعة الثانية تحمّل عنه القراءة فيها، و وجب عليه القراءة في ثالثة الامام الثانية له، و يتابعه في القنوت في الأولى منه و في التشهّد و الأحوط التجافي فيه كما أنّ الأحوط التسبيح عوض التشهّد و ان كان الأقوى جواز التشهّد بل استحبابه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أمهله الامام في الثانية له للفاتحة و السورة و القنوت أتى بها، و ان لم يمهله ترك القنوت، و ان لم يمهله للسورة تركها، و ان لم يمهله لاتمام الفاتحة أيضا فالحال كالمسألة المتقدّمة من أنّه يتمّها و يلحق الامام في السجدة، أو ينوي الانفراد، أو يقطعها و يركع مع الامام و يتمّ الصلاة و يعيدها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أدرك الامام في الركعة الثانية تحمّل عنه القراءة فيها، و وجب عليه القراءة في ثالثة الامام الثانية له؛ لصحيحة عبدالرحمن بن أبي عبداللّه المتقدّمة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سبقك الامام بركعة فأدركت القراءة الأخيرة قرأت في الثالثة من صلاته و هي ثنتان لك </w:t>
      </w:r>
      <w:r>
        <w:rPr>
          <w:rFonts w:eastAsia="Amiri" w:cs="Amiri" w:ascii="Amiri" w:hAnsi="Amiri"/>
          <w:color w:val="111111"/>
          <w:sz w:val="28"/>
          <w:szCs w:val="28"/>
          <w:rtl w:val="true"/>
          <w:lang w:bidi="ar-SA"/>
        </w:rPr>
        <w:t>... ».</w:t>
      </w:r>
      <w:r>
        <w:rPr>
          <w:rStyle w:val="FootnoteAnchor"/>
          <w:rtl w:val="true"/>
        </w:rPr>
        <w:footnoteReference w:id="36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يتابعه في القنوت في الأولى منه؛ لموثّق عبدالرحمن بن أبي عبداللّه عن أبي عبداللّه عليه السلام في الرجل يدخل الركعة الأخيرة من الغداة مع الامام فقنت الامام، </w:t>
      </w:r>
    </w:p>
    <w:p>
      <w:pPr>
        <w:pStyle w:val="BookText"/>
        <w:rPr/>
      </w:pPr>
      <w:r>
        <w:rPr>
          <w:rFonts w:ascii="Amiri" w:hAnsi="Amiri" w:eastAsia="Amiri" w:cs="Amiri"/>
          <w:color w:val="111111"/>
          <w:sz w:val="28"/>
          <w:sz w:val="28"/>
          <w:szCs w:val="28"/>
          <w:rtl w:val="true"/>
          <w:lang w:bidi="ar-SA"/>
        </w:rPr>
        <w:t>أيقنت معه؟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يجزيه من القنوت لنفسه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يتابعه في التشهّد أيضا؛ لموثّق الحسين بن المختار و داوود بن الحصين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فاتته صلاة ركعة من المغرب مع الامام فأدرك الثنتين فهي الأولى له و الثانية للقوم فيتشهّد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انّما هي بركة</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خبر اسحاق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يسبقني الامام بالركعة فتكون لي واحدة و له ثنتان، فأتشهّد كلّما قعدت؟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فانّما التشهّد بركة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عن النهاية و ظاهر السرائر الأمر بالتسبيح و المنع عن التشهّد،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نعرف لهم شاهدا على ذلك</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أمّا كيفيّة الجلوس في التشهّد فالظاهر من الروايات هو وجوب التجافي حين تشهّد الامام على المأموم المسبوق بركعة، و ذلك لصحيحة عبدالرحمن بن الحجّاج المتقدّمة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يدرك الركعة الثانية من الصلاة مع الامام و هي له الأولى، كيف يصنع اذا جلس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و لايتمكّن من القعود</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أجلسه الامام في موضع يجب أن يقوم فيه تجافى و أقعى اقعاءً و لم يجلس متمكّنا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لايعارضهما موثّقة الحسين بن المختار المتقدّمة</w:t>
      </w:r>
      <w:r>
        <w:rPr>
          <w:rStyle w:val="FootnoteAnchor"/>
          <w:rtl w:val="true"/>
        </w:rPr>
        <w:footnoteReference w:id="375"/>
      </w:r>
      <w:r>
        <w:rPr>
          <w:rFonts w:ascii="Amiri" w:hAnsi="Amiri" w:eastAsia="Amiri" w:cs="Amiri"/>
          <w:color w:val="111111"/>
          <w:sz w:val="28"/>
          <w:sz w:val="28"/>
          <w:szCs w:val="28"/>
          <w:rtl w:val="true"/>
          <w:lang w:bidi="ar-SA"/>
        </w:rPr>
        <w:t>لأنّ السؤال و الجواب في الموثّقة حول التشهّد و كذا خبر اسحاق بن يزيد</w:t>
      </w:r>
      <w:r>
        <w:rPr>
          <w:rStyle w:val="FootnoteAnchor"/>
          <w:rtl w:val="true"/>
        </w:rPr>
        <w:footnoteReference w:id="376"/>
      </w:r>
      <w:r>
        <w:rPr>
          <w:rFonts w:ascii="Amiri" w:hAnsi="Amiri" w:eastAsia="Amiri" w:cs="Amiri"/>
          <w:color w:val="111111"/>
          <w:sz w:val="28"/>
          <w:sz w:val="28"/>
          <w:szCs w:val="28"/>
          <w:rtl w:val="true"/>
          <w:lang w:bidi="ar-SA"/>
        </w:rPr>
        <w:t>، مع أنّه لو كان السؤال و الجواب في القعود أيضا فالجمع العرفي هو الاطلاق و التقييد كما يكون هكذا في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يدرك الركعة من المغرب، كيف يصنع حين يقوم يقضي؟ أيقعد في الثانية و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فيهنّ جميعا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مع أنّ الظاهر من هذا الخبر هو القعود لتشهّد نفسه، و لو قيل في الموثّقة و غيرها بأنّه عليه السلام في مقام البيان، و التقييد موجب لتأخّر الحاجة عن وقت البيان، فنقول في جوابه بأنّ الراوي معذور فيما بينه و بين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التشهّد أو القنوت على المأموم المسبوق بركعة؟ الظاهر لا؛ لأنّ احتمال الوجوب ان كان من أمر الامام عليه السلامفهو في مقام توهّم الحظر قطعا؛ لأنّ السائل توهّم أنّ القنوت في الركعة الأولى و كذا التشهّد فيها لعلّه كان بدعة موجبة للزيادة العمديّة فتبطل صلاته، فسأل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فأجابه عليه السلام بأنّه يقنت أو يتشهّد، فهما عبارة أخرى عن عدم البأس بذلك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للتبعيّة، 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التبعيّة في أفعال الصلاة اذاوقعت في محلّها، فالقنوت و التشهّد في الركعة الأولى ليسا من أفعال صلاة </w:t>
      </w:r>
      <w:bookmarkStart w:id="297" w:name="pg19472_260764"/>
    </w:p>
    <w:p>
      <w:pPr>
        <w:pStyle w:val="BookText"/>
        <w:rPr/>
      </w:pPr>
      <w:bookmarkEnd w:id="297"/>
      <w:r>
        <w:rPr>
          <w:rFonts w:ascii="Amiri" w:hAnsi="Amiri" w:eastAsia="Amiri" w:cs="Amiri"/>
          <w:color w:val="111111"/>
          <w:sz w:val="28"/>
          <w:sz w:val="28"/>
          <w:szCs w:val="28"/>
          <w:rtl w:val="true"/>
          <w:lang w:bidi="ar-SA"/>
        </w:rPr>
        <w:t>المأموم فكيف يجب عليه المتابعة؟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من الأقوال فلاتجب المتابعة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تقدّم من أنّ وجوب التبعيّة شرطي لاتعبّدي فيجب على المأموم هنا أن لايتقدّم على الامام و لايتأخّر تأخّرا فاحشا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أنّه لايجب التشهّد و القنوت مع الامام بل يستحبّ</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7707304_1280447820"/>
      <w:bookmarkStart w:id="299" w:name="_Toc105"/>
      <w:bookmarkEnd w:id="298"/>
      <w:r>
        <w:rPr>
          <w:rtl w:val="true"/>
        </w:rPr>
        <w:t>فيما هو المراد بعدم امهال الامام المجوّز لترك السورة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بعدم امهال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لترك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ركوعه قبل شروع المأموم فيها، أو قبل اتمامها، و ان أمكنه اتمامها قبل رفع رأسه من الركوع فيجوز تركها بمجرّد دخوله في الركوع و لايجب الصبر الى أواخره و ان كان الأحوط قراءتها ما لم يخف فوت اللحوق في الركوع، فمع الاطمئنان بعد رفع رأسه قبل اتمامها لايتركها و لايقطعها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بعدم امهال الامام المجوّز لترك السورة، ركوعه قبل شروع المأموم فيها، أو قبل اتمامها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صحيحة زرارة المتقدّمة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 الرجل بعض الصلاة و فاته بعض خلف امام يحتسب بالصلاة خلفه جعل أوّل ما أدرك أوّل صلاته، ان أدرك من الظهر أو من العصر أو من العشاء ركعتين و فاتته ركعتان قرأ في كلّ ركعة ممّا أدرك خلف الامام في نفسه بأمّ الكتاب و سورة، فان لم يدرك السورة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ضاق الوقت عن قراءة الحمد و السورة بأن كان بحيث لو قرأها لم يلحق بالركوع اكتفى بالحمد خاصّة كما نصّ عليه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تمكّن من الاتيان ببعض سورة هل عليه ذلك؟ قد يترائى من الصحيحة </w:t>
      </w:r>
      <w:bookmarkStart w:id="300" w:name="pg19472_260765"/>
    </w:p>
    <w:p>
      <w:pPr>
        <w:pStyle w:val="BookText"/>
        <w:rPr/>
      </w:pPr>
      <w:bookmarkEnd w:id="300"/>
      <w:r>
        <w:rPr>
          <w:rFonts w:ascii="Amiri" w:hAnsi="Amiri" w:eastAsia="Amiri" w:cs="Amiri"/>
          <w:color w:val="111111"/>
          <w:sz w:val="28"/>
          <w:sz w:val="28"/>
          <w:szCs w:val="28"/>
          <w:rtl w:val="true"/>
          <w:lang w:bidi="ar-SA"/>
        </w:rPr>
        <w:t xml:space="preserve">المزبورة عدمه ولكن لايبعد أن يكون المقصود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يدرك السورة تامّة أجزأته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الحاجة الى سورة كاملة لدى عدم التمكّن من الاتيان بها تامّة و الركوع مع الامام لا سقوط التكليف عنها رأسا بحيث ينافيه قاعدة الميسور، فالقول بوجوب الاتيان بما تيسّر قبل أن يركع الامام لايخلو من وجه، كما ربّما يؤيّده أيضا قوله عليه السلام في ذيل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يقرأ خلفه في الركعتين يقرأ في الأولى الحمد و ما أدرك من سورة الجمعة و يركع مع الامام، و في الثانية الحمد و ما أدرك من سورة المنافقين و يركع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9"/>
      </w:r>
    </w:p>
    <w:p>
      <w:pPr>
        <w:pStyle w:val="Heading3"/>
        <w:numPr>
          <w:ilvl w:val="2"/>
          <w:numId w:val="1"/>
        </w:numPr>
        <w:rPr/>
      </w:pPr>
      <w:bookmarkStart w:id="301" w:name="__RefHeading___Toc17707306_1280447820"/>
      <w:bookmarkStart w:id="302" w:name="_Toc106"/>
      <w:bookmarkEnd w:id="301"/>
      <w:r>
        <w:rPr>
          <w:rtl w:val="true"/>
        </w:rPr>
        <w:t>فيما اذا اعتقد المأموم امهال الامام له في قراءته فقرأها و لم يدرك ركوعه</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اعتقد المأموم امهال الامام له في قراءته فقرأها و لم يدرك ركوعه لاتبطل صلاته بل الظاهر عدم البطلان اذا تعمّد ذلك، بل اذا تعمّد الاتيان بالقنوت مع علمه بعدم درك ركوع الامام، فالظاهر عدم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اقتدى بالامام في الركوع في الركعة الثالثة فاذا قام للركعة الرابعة يجب عليه قراءة الحمد سواء أمهله الامام و أدرك الركوع أو لم يمهله فيلحق به في السجدة كما تقدّم في الفرع الملحق بالمسألة الثامنه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اذا اقتدى بالامام في الركعتين الأخيرتين حال القيام فعليه أن يقرأ فاتحة الكتاب، فان لم يدرك الامام في الركوع أدركه في السجود، و قد تقدّم في الفرع الثالث من المسألة الرابعة و العشرين من فصل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السورة فاذا لم يمهله الامام لقراءتها فيتركها حتّى يدرك الركوع، و لو اعتقد ادراك الركوع فقرأها تامّة أو بعضها و رفع الامام رأسه تركها و يلحقه في السجدة، و كذا لو غفل ثمّ انتبه، و أمّا </w:t>
      </w:r>
      <w:bookmarkStart w:id="303" w:name="pg19472_260766"/>
    </w:p>
    <w:p>
      <w:pPr>
        <w:pStyle w:val="BookText"/>
        <w:rPr/>
      </w:pPr>
      <w:bookmarkEnd w:id="303"/>
      <w:r>
        <w:rPr>
          <w:rFonts w:ascii="Amiri" w:hAnsi="Amiri" w:eastAsia="Amiri" w:cs="Amiri"/>
          <w:color w:val="111111"/>
          <w:sz w:val="28"/>
          <w:sz w:val="28"/>
          <w:szCs w:val="28"/>
          <w:rtl w:val="true"/>
          <w:lang w:bidi="ar-SA"/>
        </w:rPr>
        <w:t>لو علم أنّه لايدرك الركوع لو قرأ السورة و لم يعتن و قرأها فلاتبعد صحّة جماعته بناءً على ما مرّ في المسألة الرابعة و العشرين، و ان كان الاحتياط أن يتمّ صلاته فرادى</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7707308_1280447820"/>
      <w:bookmarkStart w:id="305" w:name="_Toc107"/>
      <w:bookmarkEnd w:id="304"/>
      <w:r>
        <w:rPr>
          <w:rtl w:val="true"/>
        </w:rPr>
        <w:t>في كيفيّة القراءة خلف الامام من الجهر و الاخفات</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الاخفات في القراءة خلف الامام و ان كانت الصلاة جهريّة سواء كان في القراءة الاستحبابيّة كما في الأوّلتين مع عدم سماع صوت الامام أو الوجوبيّة كما اذا كان مسبوقا بركعة أو ركعتين، و لو جهر جاهلاً أو ناسيا لم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لايبعد استحباب الجهر بالبسملة كما في سائر موارد وجوب الاخفات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الأولى من هذا الفصل أنّه لاتجوز القراءة خلف الامام في الركعتين الأوّلتين جهريّة كانت صلاته أو اخفاتيّة، الاّ في الصلاة الجهريّة التي لايسمع المأموم صوت الامام و لو همهمته فحينئذ تستحبّ القراءة اخفاتا، و ذلك لصحيحة قتيبة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امام ترتضي به في صلاة يجهر فيها بالقراءة فلم تسمع قراءته فاقرأ أنت لنفسك، و ان كنت تسمع الهمهمة فلاتقرأ</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 الظاهر أنّ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أنت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الاخفات، و لو بقرينة كونه في الجماعة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أيضا وجوب القراءة اذا أدرك الامام في الركعتين الأخيرتين و يقرأها اخفاتا لقوله عليه السلام في صحيحة زرارة المتقدّمة</w:t>
      </w:r>
      <w:r>
        <w:rPr>
          <w:rFonts w:eastAsia="Amiri" w:cs="Amiri" w:ascii="Amiri" w:hAnsi="Amiri"/>
          <w:color w:val="111111"/>
          <w:sz w:val="28"/>
          <w:szCs w:val="28"/>
          <w:rtl w:val="true"/>
          <w:lang w:bidi="ar-SA"/>
        </w:rPr>
        <w:t xml:space="preserve">: </w:t>
      </w:r>
      <w:bookmarkStart w:id="306" w:name="pg19472_260767"/>
    </w:p>
    <w:p>
      <w:pPr>
        <w:pStyle w:val="BookText"/>
        <w:rPr/>
      </w:pPr>
      <w:bookmarkEnd w:id="306"/>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 في كلّ ركعة ممّا أدرك خلف الامام في نفسه بأمّ الكتاب و سورة</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مقتضى الاطلاق وجوب الاخفات في جميع أجزاء القراءة التي منها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لايعارضها اطلاق الجهر بالبسملة؛ لأنّه منصرف الى الركعتين الأوّلتين كما تقدّم في المسألة الرابعة من فصل الركعات الأخيرة</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الأظهر أنّه يجب عليه أن يقرأ اخفاتا و ان كانت الصلاة جهريّة؛ لقوله عليه السلام في 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في كلّ ركعة ممّا أدرك خلف الامام في نفسه بأمّ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مرسلة الدعائم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ليقرأ فيما بينه و بين نفسه ان أمهله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مرسلته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لنفسك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الظاهر أنّ المراد بالقراءة في نفسه أو لنفسه أو فيما بينه و بين نفسه هو القراءة سرّا لا مجرّد الاخطار بالبال فانّه لايسمّى قراءة مع أنّ مقتضى الجمع بينها و بين غيرها من الروايات الآمرة بالقراءة هو حملها على هذا المعنى لو لم نقل بظهورها في حدّ ذاتها في ذلك؛ لعدم امكان صرف الأمر بالقراءة الوارد في سائر الأخبار الى ارادة حديث النفس بقرينة هذه الروايات لابائها عن ذلك بخلاف العكس أي جعل تلك الأخبار قرينة على ارادة الاخفات من هذه الروايات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بعض الى القول بالاستحباب تضعيفا لمستنده دلالة أو سندا، و 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3"/>
      </w:r>
    </w:p>
    <w:p>
      <w:pPr>
        <w:pStyle w:val="Heading3"/>
        <w:numPr>
          <w:ilvl w:val="2"/>
          <w:numId w:val="1"/>
        </w:numPr>
        <w:rPr/>
      </w:pPr>
      <w:bookmarkStart w:id="307" w:name="__RefHeading___Toc17707310_1280447820"/>
      <w:bookmarkStart w:id="308" w:name="_Toc108"/>
      <w:bookmarkEnd w:id="307"/>
      <w:r>
        <w:rPr>
          <w:rtl w:val="true"/>
        </w:rPr>
        <w:t>في حكم تشهّد المأموم المسبوق بركعة</w:t>
      </w:r>
      <w:bookmarkEnd w:id="30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المسبوق بركعة يجب عليه التشهّد في الثانية منه الثالثة للامام، فيتخلّف عن الامام و يتشهّد ثمّ يلحقه في القيام، أو في الركوع </w:t>
      </w:r>
      <w:bookmarkStart w:id="309" w:name="pg19472_260768"/>
    </w:p>
    <w:p>
      <w:pPr>
        <w:pStyle w:val="BookText"/>
        <w:rPr/>
      </w:pPr>
      <w:bookmarkEnd w:id="309"/>
      <w:r>
        <w:rPr>
          <w:rFonts w:ascii="Amiri" w:hAnsi="Amiri" w:eastAsia="Amiri" w:cs="Amiri"/>
          <w:color w:val="111111"/>
          <w:sz w:val="28"/>
          <w:sz w:val="28"/>
          <w:szCs w:val="28"/>
          <w:rtl w:val="true"/>
          <w:lang w:bidi="ar-SA"/>
        </w:rPr>
        <w:t>اذا لم يمهله للتسبيحات فيأتي بها و يكتفي بالمرّة و يلحقه في الركوع أو السجود، و كذا يجب عليه التخلّف عنه في كلّ فعل وجب عليه دون الامام من ركوع أو سجود أو نحوهما فيفعله ثمّ يلحقه الاّ ما عرفت من القراءة في الأوليين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المأموم المسبوق بركعة يجب عليه التشهّد في الثانية منه الثالثة للامام؛ لقوله عليه السلامفي صحيحة عبدالرحمن بن الحجّاج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كانت الثالثة للامام و هي له الثانية فليلبث قليلاً اذا قام الامام بقدر ما يتشهّد، ثمّ يلحق بالامام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قوله عليه السلام في صحيحة عبدالرحمن بن أبي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سبقك بركعة جلست في الثانية لك و الثالثة له حتّى تعتدل الصفوف قياما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فيتخلّف عن الامام و يتشهّد ثمّ يلحقه في القيام أو في الركوع و اذا لم يمهله للتسبيحات ثلاث مرّات يكتفي بالمرّة الواحدة و يلحقه في الركوع أو السجود، و الجماعة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عليه التخلّف عنه في كلّ فعل يجب عليه دون الامام من ركوع أو سجود أو نحوهما فيفعله ثمّ يلحقه الاّ ما عرفت من القراءة في الأوليين</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7707312_1280447820"/>
      <w:bookmarkStart w:id="311" w:name="_Toc109"/>
      <w:bookmarkEnd w:id="310"/>
      <w:r>
        <w:rPr>
          <w:rtl w:val="true"/>
        </w:rPr>
        <w:t>في حكم قراءة المأموم اذا أدرك الامام في الأخيرتين</w:t>
      </w:r>
      <w:bookmarkEnd w:id="3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أدرك المأموم الامام في الأخيرتين فدخل في الصلاة معه قبل ركوعه وجب عليه قراءة الفاتحة و السورة اذا أمهله لهما و الاّ كفته </w:t>
      </w:r>
      <w:bookmarkStart w:id="312" w:name="pg19472_260769"/>
    </w:p>
    <w:p>
      <w:pPr>
        <w:pStyle w:val="BookText"/>
        <w:rPr/>
      </w:pPr>
      <w:bookmarkEnd w:id="312"/>
      <w:r>
        <w:rPr>
          <w:rFonts w:ascii="Amiri" w:hAnsi="Amiri" w:eastAsia="Amiri" w:cs="Amiri"/>
          <w:color w:val="111111"/>
          <w:sz w:val="28"/>
          <w:sz w:val="28"/>
          <w:szCs w:val="28"/>
          <w:rtl w:val="true"/>
          <w:lang w:bidi="ar-SA"/>
        </w:rPr>
        <w:t>الفاتحة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لو دخل معه لم يمهله لاتمام الفاتحة أيضا فالأحوط عدم الاحرام الاّ بعد ركوعه فيحرم حينئذ و يركع معه و ليس عليه الفاتحة حينئد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أدرك المأموم الامام في الأخيرتين فدخل في الصلاة معه قبل ركوعه وجب عليه قراءة الفاتحة و السورة اذا أمهله لهما، و الاّ كفته الفاتحة على ما مرّ في المسألة الحادية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لو دخل لم يمهله لاتمام الفاتحة فيصبر حتّى يركع الامام ثمّ يحرم، فلو لم يصبر فأحرم فشرع في الحمد فرفع الامام رأسه فلاتبعد صحّة جماعته لو أدرك الامام في السجدة الأولى كما تقدّم في المسألة المذكورة، و ان كان الأحوط أن يتمّ صلاته فرادى</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7707314_1280447820"/>
      <w:bookmarkStart w:id="314" w:name="_Toc110"/>
      <w:bookmarkEnd w:id="313"/>
      <w:r>
        <w:rPr>
          <w:rtl w:val="true"/>
        </w:rPr>
        <w:t>فيما اذا حضر المأموم الجماعة و لم يدر أنّ الامام في الأوليين أو الأخيرتين</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المأموم الجماعة و لم يدر أنّ الامام في الأوليين أو الأخيرتين، قرأ الحمد و السورة بقصد القربة، فان تبيّن كونه في الأخيرتين وقعت في محلّها، و ان تبيّن كونه في الأوليين لايضرّه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ذكره المصنّف مقتضى الاحتياط لو قلنا بأنّ القراءة في الأوليين في الصلاة الاخفاتيّة مكروهة، أو كانت الصلاة جهريّة، و لايسمع المأموم صوت الامام لبعده أو لعارض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الصلاة اخفاتيّة و قلنا بحرمة القراءة في الأوّلتين فالأمر حينئذ دائر بين الوجوب و الحرمة؛ لأنّه ان كان الامام في الأخيرتين وجب على المأموم القراءة و ان كان في الأوليين يحرم عليه القراءة، فمقتضى القاعدة وجوب القراءة عليه الاّ اذا أحرز أنّ الامام في الركعتين الأوّلتين</w:t>
      </w:r>
      <w:r>
        <w:rPr>
          <w:rFonts w:eastAsia="Amiri" w:cs="Amiri" w:ascii="Amiri" w:hAnsi="Amiri"/>
          <w:color w:val="111111"/>
          <w:sz w:val="28"/>
          <w:szCs w:val="28"/>
          <w:rtl w:val="true"/>
          <w:lang w:bidi="ar-SA"/>
        </w:rPr>
        <w:t xml:space="preserve">. </w:t>
      </w:r>
      <w:bookmarkStart w:id="315" w:name="pg19472_260770"/>
    </w:p>
    <w:p>
      <w:pPr>
        <w:pStyle w:val="Heading3"/>
        <w:numPr>
          <w:ilvl w:val="2"/>
          <w:numId w:val="1"/>
        </w:numPr>
        <w:rPr/>
      </w:pPr>
      <w:bookmarkStart w:id="316" w:name="__RefHeading___Toc17707316_1280447820"/>
      <w:bookmarkStart w:id="317" w:name="_Toc111"/>
      <w:bookmarkEnd w:id="315"/>
      <w:bookmarkEnd w:id="316"/>
      <w:r>
        <w:rPr>
          <w:rtl w:val="true"/>
        </w:rPr>
        <w:t>فيما اذا تخيّل أنّ الامام في الأوليين فترك القراءة فبان خلافه</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تخيّل أنّ الامام في الأوليين فترك القراءة ثمّ تبيّن أنّه في الأخيرتين، فان كان التبيّن قبل الركوع قرأ ولو الحمد فقط و لحقه، و ان كان بعده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تخيّل أنّه في احدى الأخيرتين فقرأ ثمّ تبيّن كونه في الأوليين فلابأس، و لو تبيّن في أثنائها لايجب اتمامها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تخيّل أنّ الامام في الأوليين فترك القراءة ثمّ تبيّن أنّه في الأخيرتين فان كان التبيّن قبل الركوع قرأ ولو الحمد فقط و يلحقه في السجدة الأولى لما مرّ في المسألة الثامنة و العشرين في الفصل السابق من وجوب القراءة عليه اذا اقتدى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قوله عليه السلام في صحيحة عبدالرحمن بن أبي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سبقك الامام بركعة فأدركت القراءة الأخيرة قرأت في الثالثة من صلاته و هي ثنتان لك </w:t>
      </w:r>
      <w:r>
        <w:rPr>
          <w:rFonts w:eastAsia="Amiri" w:cs="Amiri" w:ascii="Amiri" w:hAnsi="Amiri"/>
          <w:color w:val="111111"/>
          <w:sz w:val="28"/>
          <w:szCs w:val="28"/>
          <w:rtl w:val="true"/>
          <w:lang w:bidi="ar-SA"/>
        </w:rPr>
        <w:t>...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 الاّ أن يقرأ بها في جهر أو اخفات</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لاتسقط الفاتحة الاّ اذا كان الامام في الأوليين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التبيّن بعد الركوع فالصلاة صحيحة؛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فانّه يشمل ما لو ترك القراءة نسيانا و خطأً و جهلاً 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تخيّل أنّه في احدى الأخيرتين فقرأ ثمّ تبيّن كونه في الأوليين فلابأس؛ لأنّه عمل بتكليفه؛ لما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تبيّن في أثنائها يجب قطعها الاّ اذا كانت الصلاة جهريّة و لم يسمع القراءة ولو همهمة فيستحبّ له القراءة؛ لما مرّ</w:t>
      </w:r>
      <w:r>
        <w:rPr>
          <w:rFonts w:eastAsia="Amiri" w:cs="Amiri" w:ascii="Amiri" w:hAnsi="Amiri"/>
          <w:color w:val="111111"/>
          <w:sz w:val="28"/>
          <w:szCs w:val="28"/>
          <w:rtl w:val="true"/>
          <w:lang w:bidi="ar-SA"/>
        </w:rPr>
        <w:t xml:space="preserve">. </w:t>
      </w:r>
      <w:bookmarkStart w:id="318" w:name="pg19472_260771"/>
    </w:p>
    <w:p>
      <w:pPr>
        <w:pStyle w:val="Heading3"/>
        <w:numPr>
          <w:ilvl w:val="2"/>
          <w:numId w:val="1"/>
        </w:numPr>
        <w:rPr/>
      </w:pPr>
      <w:bookmarkStart w:id="319" w:name="__RefHeading___Toc17707318_1280447820"/>
      <w:bookmarkStart w:id="320" w:name="_Toc112"/>
      <w:bookmarkEnd w:id="318"/>
      <w:bookmarkEnd w:id="319"/>
      <w:r>
        <w:rPr>
          <w:rtl w:val="true"/>
        </w:rPr>
        <w:t>فيما اذا كان مشتغلاً بالصلاة منفردا فأقيمت الجماعة</w:t>
      </w:r>
      <w:bookmarkEnd w:id="320"/>
    </w:p>
    <w:p>
      <w:pPr>
        <w:pStyle w:val="Heading4"/>
        <w:numPr>
          <w:ilvl w:val="3"/>
          <w:numId w:val="1"/>
        </w:numPr>
        <w:rPr/>
      </w:pPr>
      <w:bookmarkStart w:id="321" w:name="__RefHeading___Toc17707320_1280447820"/>
      <w:bookmarkStart w:id="322" w:name="_Toc113"/>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مشتغلاً بالنافلة فأقيمت الجماعة و خاف من اتمامها عدم ادراك الجماعة ولو كان بفوت الركعة الأولى منها جاز له قطعها، بل استحبّ له ذلك و لو قبل احرام الامام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مشتغلاً بالفريضة منفردا و خاف من اتمامها فوت الجماعة استحبّ له العدول بها الى النافلة و اتمامها ركعتين اذا لم يتجاوز محلّ العدول بأن دخل في ركوع الثالثة، بل الأحوط عدم العدول اذا قام للثالثة و ان لم يدخل في ركوعها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خاف من اتمامها ركعتين فوت الجماعة ولو الركعة الأولى منها جاز له القطع بعد العدول الى النافلة على الأقوى و ان كان الأحوط عدم قطعها بل اتمامها ركعتين، و ان استلزم ذلك عدم ادراك الجماعة في ركعة أو ركعتين، بل لو علم عدم ادراكها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عدل الى النافلة و أتمّها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و الأحوط عدم العدول و اتمام الفريضة، ثمّ اعادتها جماعة ان أراد و أمكن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323" w:name="__RefHeading___Toc17707322_1280447820"/>
      <w:bookmarkStart w:id="324" w:name="_Toc114"/>
      <w:bookmarkEnd w:id="323"/>
      <w:r>
        <w:rPr>
          <w:rtl w:val="true"/>
        </w:rPr>
        <w:t xml:space="preserve">الفرع الأوّل </w:t>
      </w:r>
      <w:r>
        <w:rPr>
          <w:rtl w:val="true"/>
        </w:rPr>
        <w:t xml:space="preserve">: </w:t>
      </w:r>
      <w:r>
        <w:rPr>
          <w:rtl w:val="true"/>
        </w:rPr>
        <w:t>فيما اذا كان مشتغلاً بالنافلة فأقيمت الجماعة</w:t>
      </w:r>
      <w:bookmarkEnd w:id="324"/>
    </w:p>
    <w:p>
      <w:pPr>
        <w:pStyle w:val="BookText"/>
        <w:rPr/>
      </w:pPr>
      <w:r>
        <w:rPr>
          <w:rFonts w:ascii="Amiri" w:hAnsi="Amiri" w:eastAsia="Amiri" w:cs="Amiri"/>
          <w:color w:val="111111"/>
          <w:sz w:val="28"/>
          <w:sz w:val="28"/>
          <w:szCs w:val="28"/>
          <w:rtl w:val="true"/>
          <w:lang w:bidi="ar-SA"/>
        </w:rPr>
        <w:t>اذا كان مشتغلاً بالنافلة فأقيمت الجماعة جاز له قطعها بل 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صرّح جملة من الأصحاب بأنّه لو دخل الامام و المأموم في النافلة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شرع المأموم في نافلة فأحرم الامام قطعها و استأنف كما في الخلاف و النافع و التذكرة و المنتهى و الدروس و البيان و اللمعة و غيرها، </w:t>
      </w:r>
    </w:p>
    <w:p>
      <w:pPr>
        <w:pStyle w:val="BookText"/>
        <w:rPr/>
      </w:pPr>
      <w:r>
        <w:rPr>
          <w:rFonts w:ascii="Amiri" w:hAnsi="Amiri" w:eastAsia="Amiri" w:cs="Amiri"/>
          <w:color w:val="111111"/>
          <w:sz w:val="28"/>
          <w:sz w:val="28"/>
          <w:szCs w:val="28"/>
          <w:rtl w:val="true"/>
          <w:lang w:bidi="ar-SA"/>
        </w:rPr>
        <w:t>بل و ما عن الحسين بن بابويه و القاضي و النهاية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قيّده غير واحد من الأصحاب بأنّه ان خشي الفوات، و الاّ أتمّ ركعتين استحبابا؛ للجمع بين الوظيفتين، بل نسبه في الرياض 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الظاهر جواز قطع النافلة اذا أقيمت الجماعة و ان لم يخش الفوات بل يستحبّ، و ذلك لأهمّيّة الجماعة في نظر الشارع من النافلة، و الرضوي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في صلاة نافلة و أقيمت الصلاة فاقطعها و صلّ الفريضة مع الامام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صحيحة عمر بن يزيد أنّه سأل أبا عبداللّه عليه السلام عن الرواية التي يروون أنّه لاينبغي أن يتطوّع في وقت فريضة، ما حدّ الوقت؟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أخذ المقيم في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يختلفون في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الذي تصلّي معه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بناءً على ارادة الأعمّ من الابتداء و الاستدامة من التطوّع، و كذا خبر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حمّاد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لصلاة الصبح و بلال يقيم و اذا عبداللّه بن القشب يصلّي ركعتي الفجر،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القشب أتصلّي الصبح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مرّتين أو ثلاثة</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ترك ركعتي الفجر حتّى دخل المسجد و الامام قد قام في صلاته،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صلاة القوم و يدع الركعتين، فاذا ارتفع النهار قضاهما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في الجواهر ناقش في ذلك كلّه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الجميع لولا ظهور اتّفاق الأصحاب عليه كما اعترف به في الرياض و مفتاح الكرامة محلّ للمناقشة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المناقشة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أنّه يجب رفع اليد عن ذلك كلّه بعد الاتّفاق المزبور و استحبابيّة الحكم المذكور و عدم حرمة قطع النافلة اختيارا، كما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المناقشة في صحيحة عمر بن يزيد و خبر علي بن جعفر بظهورهما في الشروع في التطوّع وقتئذ و لاتعمّ من كان مشتغلاً به ثمّ أقيمت الجماعة كي تدلّ على القطع، مدفوعة بأنّ النافلة كما أنّه تطوّع بمجموعها تطوّع بأبعاضها أيضا، فمن كان مشتغلاً بها فأقيمت الجماعة كان الاتيان بالباقي معنونا بعنوان التطوّع لامحالة فتشمله الروايتان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اطلاق صحيحتي عمر بن يزيد و حمّاد بن عيسى و خبر علي بن جعفر أنّه بمجرّد أخذ المقيم في الاقامة يجوز له القطع سواء حصل خوف الفوت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ذهب اليه غير واحد بأنّ القطع مقيّد بخوف فوت الركوع من الركعة الأولى أو القراءة منها أو تكبيرة الاحرام كما هو ظاهر المتن أو خوف فوات الجماعة رأسا بحيث لم يدرك حتّى الركعة الأخيرة منها، ليس عليه دليل قطعي</w:t>
      </w:r>
      <w:r>
        <w:rPr>
          <w:rFonts w:eastAsia="Amiri" w:cs="Amiri" w:ascii="Amiri" w:hAnsi="Amiri"/>
          <w:color w:val="111111"/>
          <w:sz w:val="28"/>
          <w:szCs w:val="28"/>
          <w:rtl w:val="true"/>
          <w:lang w:bidi="ar-SA"/>
        </w:rPr>
        <w:t xml:space="preserve">. </w:t>
      </w:r>
      <w:bookmarkStart w:id="325" w:name="pg19472_260774"/>
    </w:p>
    <w:p>
      <w:pPr>
        <w:pStyle w:val="Heading4"/>
        <w:numPr>
          <w:ilvl w:val="3"/>
          <w:numId w:val="1"/>
        </w:numPr>
        <w:rPr/>
      </w:pPr>
      <w:bookmarkStart w:id="326" w:name="__RefHeading___Toc17707324_1280447820"/>
      <w:bookmarkStart w:id="327" w:name="_Toc115"/>
      <w:bookmarkEnd w:id="325"/>
      <w:bookmarkEnd w:id="326"/>
      <w:r>
        <w:rPr>
          <w:rtl w:val="true"/>
        </w:rPr>
        <w:t xml:space="preserve">الفرع الثاني </w:t>
      </w:r>
      <w:r>
        <w:rPr>
          <w:rtl w:val="true"/>
        </w:rPr>
        <w:t xml:space="preserve">: </w:t>
      </w:r>
      <w:r>
        <w:rPr>
          <w:rtl w:val="true"/>
        </w:rPr>
        <w:t>فيما اذا كان مشتغلاً بالفريضة منفردا فأقيمت الجماعة</w:t>
      </w:r>
      <w:bookmarkEnd w:id="327"/>
    </w:p>
    <w:p>
      <w:pPr>
        <w:pStyle w:val="BookText"/>
        <w:rPr/>
      </w:pPr>
      <w:r>
        <w:rPr>
          <w:rFonts w:ascii="Amiri" w:hAnsi="Amiri" w:eastAsia="Amiri" w:cs="Amiri"/>
          <w:color w:val="111111"/>
          <w:sz w:val="28"/>
          <w:sz w:val="28"/>
          <w:szCs w:val="28"/>
          <w:rtl w:val="true"/>
          <w:lang w:bidi="ar-SA"/>
        </w:rPr>
        <w:t>اذا كان مشتغلاً بالفريضة منفردا فأقيمت الجماعة استحبّ له العدول بها الى النافلة و اتمامها ركعتين، و ذلك لصحيحة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دخل المسجد فافتتح الصلاة فبينا هو قائم يصلّي اذ أذّن المؤذّن و أقام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يستأنف الصلاة مع الامام و لتكن الركعتان تطوّعا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يصلّي فخرج الامام و قد صلّى الرجل ركعة من صلاة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اماما عدلاً فليصلّ أخرى و ينصرف و يجعلهما تطوّعا و ليدخل مع الامام في صلاته كما هو، و ان لم يكن امام عدل فليبن على صلاته كما هو و يصلّي ركعة أخرى و يجلس قدر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وحده لا شريك له، و أشهد أنّ محمّدا عبده 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ليتمّ صلاته معه على ما استطاع فانّ التقيّة واسعة و ليس شيء من التقيّة الاّ و صاحبها مأجور عليها ان شاء اللّه</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الظاهر من هاتين الروايتين جواز العدول و ان لم يخف من اتمامها فوت الجماعة و ان لم يشرع الامام في الاحرام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 فريضة نقل نيّته الى النفل على الأفضل و أتمّ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مقطوع به في كلام الأصحاب، و أسنده في التذكرة الى علمائنا، مؤذنا بدعوى الاجماع عليه، و نقل عن ظاهر الشيخ في المبسوط أنّه جوّز قطع الفريضة مع خوف الفوات من غير احتياج الى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في الذكرى، نظرا الى ما فيه من تحصيل فضل الجماعة الذي هو أعظم من فضل الأذان، و التفاتا الى أنّ العدول الى النفل قطع للفريضة أيضا، أو مستلزم لجوازه،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الظاهر أنّ كلام الشيخ في جواز قطع الفريضة مع خوف الفوات من غير احتياج الى النفل، و تقوية الذكرى في محلّه و الدليل الذي أقيم لصحّة ذلك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اليه ما مرّ في مبحث القواطع أنّ قطع الفريضة اذا كان عن قصد و غرض صحيح ليس بمحرّم؛ لأنّ الدليل الذي أقاموه على حرمة القطع هو الاجماع و القدر المتيقّن منه اذا كان عن لهو و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 بالنقل الى النافلة و اتمامها ركعتين فللاهتمام بالفريضة و عدم خوف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لو تجاوز عن محلّ العدول و خاف فوات الركوع بل فوات القراءة لو أتمّها جاز له القطع و الاستئناف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لايخفى عليك أنّه بعد أن عدل بنيّته الى النفل يجوز له قطعها و استئناف الفريضة مع الامام؛ للأصل و انتفاء ما يدلّ على حرمة قطعها كغيرها من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حكي عن بعض تجويز 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العدول الى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خوف الفوات معلّلاً بأنّ الفريضة تقطع بما هو أدون من ذلك كتدارك الأذان و الاقامة عند نسيانهما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بحرمة القياس و هو في محلّه، ولكن قد يوجّه ذلك بانتفاء ما يدلّ على حرمة القطع بحيث يعمّ المقام، فانّ عمدة دليلها الاجماع كما عرفته في محلّه و هو في غير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انتهىملخّصا</w:t>
      </w:r>
      <w:r>
        <w:rPr>
          <w:rFonts w:eastAsia="Amiri" w:cs="Amiri" w:ascii="Amiri" w:hAnsi="Amiri"/>
          <w:color w:val="111111"/>
          <w:sz w:val="28"/>
          <w:szCs w:val="28"/>
          <w:rtl w:val="true"/>
          <w:lang w:bidi="ar-SA"/>
        </w:rPr>
        <w:t>».</w:t>
      </w:r>
      <w:r>
        <w:rPr>
          <w:rStyle w:val="FootnoteAnchor"/>
          <w:rtl w:val="true"/>
        </w:rPr>
        <w:footnoteReference w:id="400"/>
      </w:r>
      <w:bookmarkStart w:id="328" w:name="pg19472_260776"/>
    </w:p>
    <w:p>
      <w:pPr>
        <w:pStyle w:val="BookText"/>
        <w:rPr/>
      </w:pPr>
      <w:bookmarkEnd w:id="328"/>
      <w:r>
        <w:rPr>
          <w:rFonts w:ascii="Amiri" w:hAnsi="Amiri" w:eastAsia="Amiri" w:cs="Amiri"/>
          <w:color w:val="111111"/>
          <w:sz w:val="28"/>
          <w:sz w:val="28"/>
          <w:szCs w:val="28"/>
          <w:rtl w:val="true"/>
          <w:lang w:bidi="ar-SA"/>
        </w:rPr>
        <w:t>و بعد الاحاطة بما ذكر و التتبّع في كلمات القوم من النقض و الابرام تعرف ما في كلام المصنّف و قد ظهر لك شرح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في جواز العدول من الفريضة الى النافلة لادراك الجماعة بين كون الفريضة التي اشتغل بها ثنائيّة أو غيرها ولكن قيل بالاختصاص بغير الثنائيّة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اتّضح شرح المسألة في المسألة السابقة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المأموم مع الامام الى الركعة الثانية أو الثالثة مثلاً فذكر أنّه ترك من الركعة السابقة سجدة أو سجدتين أو تشهّدا أو نحو ذلك وجب عليه العود للتدارك و حينئذ فان لم يخرج عن صدق الاقتداء و هيئة الجماعة عرفا فيبقى على نيّة الاقتداء و الاّ فينوي الانفراد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جزءا من أجزاء الصلاة سهوا و دخل في جزء آخر غير الركن ثمّ التفت وجب عليه التدارك، كما مثّل به الماتن، فالجماعة ليست مانعة من التدارك؛ لعدم 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فان لم يخرج عن صدق الاقتداء و هيئة الجماعة عرفا فيبقى على نيّة الاقتداء و الاّ فينوي الانفراد</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7707326_1280447820"/>
      <w:bookmarkStart w:id="330" w:name="_Toc116"/>
      <w:bookmarkEnd w:id="329"/>
      <w:r>
        <w:rPr>
          <w:rtl w:val="true"/>
        </w:rPr>
        <w:t>في الاتيان بالتكبيرات الستّ للمأموم قبل تحريم الامام</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للمأموم الاتيان بالتكبيرات الستّ الافتتاحيّة قبل تحريم الامام ثمّ الاتيان بتكبيرة الاحرام بعد احرامه و ان كان الامام تاركا 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331" w:name="pg19472_260777"/>
    </w:p>
    <w:p>
      <w:pPr>
        <w:pStyle w:val="BookText"/>
        <w:rPr/>
      </w:pPr>
      <w:bookmarkEnd w:id="331"/>
      <w:r>
        <w:rPr>
          <w:rFonts w:ascii="Amiri" w:hAnsi="Amiri" w:eastAsia="Amiri" w:cs="Amiri"/>
          <w:color w:val="111111"/>
          <w:sz w:val="28"/>
          <w:sz w:val="28"/>
          <w:szCs w:val="28"/>
          <w:rtl w:val="true"/>
          <w:lang w:bidi="ar-SA"/>
        </w:rPr>
        <w:t>قد ذكر في بحث تكبيرة الاحرام أنّ التكبيرات الستّ الافتتاحيّة مستحبّة، فيجوز للمأموم أن يأتي بها قبل تحريم الامام ثمّ الاتيان بتكبيرة الاحرام بعد احرامه و ان كان الامام تاركا لها؛ لاطلاق دليل الاستحباب و وضوح عدم لزوم المتابعة فيما هو خارج عن الصلاة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7707328_1280447820"/>
      <w:bookmarkStart w:id="333" w:name="_Toc117"/>
      <w:bookmarkEnd w:id="332"/>
      <w:r>
        <w:rPr>
          <w:rtl w:val="true"/>
        </w:rPr>
        <w:t>في اقتداء أحد المجتهدين أو المقلّدين أو المختلفين بالآخر</w:t>
      </w:r>
      <w:bookmarkEnd w:id="3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اقتداء أحد المجتهدين أو المقلّدين أو المختلفين بالآخر مع اختلافهما في المسائل الظنّيّة المتعلّقة بالصلاة اذا لم يستعملا محلّ الخلاف و اتّحدا في العمل، مثلاً اذا كان رأى أحدهما اجتهادا أو تقليدا وجوب السورة و رأى الآخر عدم وجوبها يجوز اقتداء الأوّل بالثاني اذا قرأها و ان لم يوجبها، و كذا اذا كان أحدهما يرى وجوب تكبير الركوع أو جلسة الاستراحة أو ثلاث مرّات في التسبيحات في الركعتين الأخيرتين يجوز له الاقتداء بالآخر الذي لايرى وجوبها، لكن يأتي بها بعنوان الندب بل و كذا يجوز مع المخالفة في العمل أيضا فيماعدا ما يتعلّق بالقراءة في الركعتين الأوليين التي يتحمّلها الامام عن المأموم فيعمل كلّ على وفق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لايجوز اقتداء من يعلم وجوب شيء بمن لايعتقد وجوبه مع فرض كونه تاركا له؛ لأنّ المأموم حينئذ عالم ببطلان صلاة الامام فلايجوز له الاقتداء به بخلاف المسائل الظنّيّة حيث انّ معتقد كلّ منهما حكم شرعي ظاهري في حقّه، فليس لواحد منهما الحكم ببطلان صلاة الآخر بل كلاهما في عرض واحد في كونه حكما شرعيّا، و أمّا فيما يتعلّق بالقراءة في مورد تحمّل الامام عن المأموم و ضمانه له فمشكل؛ لأنّ الضامن حينئذ لم يخرج عن عهدة الضمان بحسب معتقد المضمون عنه، مثلاً اذا كان معتقد الامام عدم وجوب السورة و المفروض أنّه تركها فيشكل جواز اقتداء من يعتقد وجوبها به، و كذا اذا كان قراءة الامام صحيحة عنده و باطلة بحسب معتقد المأموم من جهة </w:t>
      </w:r>
    </w:p>
    <w:p>
      <w:pPr>
        <w:pStyle w:val="BookText"/>
        <w:rPr/>
      </w:pPr>
      <w:r>
        <w:rPr>
          <w:rFonts w:ascii="Amiri" w:hAnsi="Amiri" w:eastAsia="Amiri" w:cs="Amiri"/>
          <w:color w:val="111111"/>
          <w:sz w:val="28"/>
          <w:sz w:val="28"/>
          <w:szCs w:val="28"/>
          <w:rtl w:val="true"/>
          <w:lang w:bidi="ar-SA"/>
        </w:rPr>
        <w:t>ترك ادغام لازم أو مدّ لازم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 بالصحّة اذا تداركها المأموم بنفسه كأن قرأ السورة في الفرض الأوّل، أو قرأ موضع غلط الامام صحيحا، بل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القراءة في عهدة الامام و يكفي خروجه عنها باعتقاده، لكنّه مشكل فلايترك الاحتياط بترك الاقتداء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نظر الامام و المأموم مختلفا اجتهادا أو تقليدا في بعض المسائل المتعلّقة بالصلاة، فالصور المتصوّرة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اختلافهما في الوجوب و الاستحباب و كان غير القراءة و غير الطهارة و الأركان، بل كان مثل جلسة الاستراحة و التسبيحات الأربعة، فتارة كان نظر الامام وجوب جلسة الاستراحة و وجوب ثلاثة تسبيحات و نظر المأموم استحبابهما فحينئذ لا شكّ في جواز الاقتداء و صحّة الصلاة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بعكس ذلك و معه يأتي الامام بجلسة الاستراحة و يأتي بثلاثة تسبيحات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أيضا يجوز الاقتداء به، و صلاته صحيحة بالجماعة؛ لاتيان الامام أجزاء الصلاة تامّة بما كان نظر المأموم اجتهادا أو تقليدا، و لا ضير ان أتى بهما بنيّة الندب لعدم الدليل على اعتبار نيّة الوجه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يتركهما، فان لم يتذكّر المأموم حتّى فرغ من الصلاة و تذكّر فصلاته صحيحة لما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تذكّر حال القيام أو علم قبل الصلاة أنّه يترك جلسة الاستراحة و يأتي بالتسبيحات مرّة واحدة ففي هذه الحالة أيضا صلاة الامام صحيحة؛ لأنّ مناط نظره الاجتهادي هو الروايات المختلفة كما أنّ نظر المأموم كذلك و من المعلوم أنّ المجتهد قد يخطئ في نظره الاّ أنّه في خطئه معذور عند اللّه فكما يمكن أن يكون الامام مخطئا يمكن أن يكون المأموم أيضا مخطئا فصلاة المأموم صحيحة و ان كان الامام مخطئا في نظره، فانّه لو كشف عنده الخطأ لايجب عليه الاعادة و القضاء؛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قاصرة الشمول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p>
    <w:p>
      <w:pPr>
        <w:pStyle w:val="BookText"/>
        <w:rPr/>
      </w:pPr>
      <w:r>
        <w:rPr>
          <w:rFonts w:ascii="Amiri" w:hAnsi="Amiri" w:eastAsia="Amiri" w:cs="Amiri"/>
          <w:color w:val="111111"/>
          <w:sz w:val="28"/>
          <w:sz w:val="28"/>
          <w:szCs w:val="28"/>
          <w:rtl w:val="true"/>
          <w:lang w:bidi="ar-SA"/>
        </w:rPr>
        <w:t>يجوز اقتداء أحد المجتهدين أو المقلّدين بالآخر في المسائل الظنّيّة المتعلّقة بالصلاة في نحو جلسة الاستراحة و التسبيحات، كما ذهب اليه المصنّف رحمه الله، حيث انّ معتقد كلّ منهما حكم شرعي ظاهري في حقّه، فليس لواحد منهما الحكم ببطلان صلاة الآخر بل كلاهما في عرض واحد في كون ما استنبطاه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الاختلاف يتعلّق بالقراءة في الركعتين الأوليين، مثل ما اذا كان معتقد الامام عدم وجوب السورة و المفروض أنّه تركها أو اذا كانت قراءة الامام صحيحة عنده و باطلة بحسب معتقد المأموم من جهة ترك ادغام لازم أو مدّ لازم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الماتن فيها بأنّ الامام لم يخرج عن عهدة ضمان قراءة المأموم بحسب معتقد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اشكال المصنّف وارد؛ لأنّه و ان كان ترك السورة كترك جلسة الاستراحة و ترك التسبيحات ثلاثة لايوجب بطلان الصلاة بنظر المأموم الاّ أنّ الاشكال في خروج الامام عن عهدة ضمان قراءة المأموم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يمكن أن يقال بالصحّة اذا تداركها المأموم، أو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خروجه باعتقاد الامام، لكنّه مشكل فلايترك الاحتياط بترك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علم المأموم قبل الاقتداء أنّ الامام يترك السورة، و لو علم ذلك حال القيام ينفرد و يقرأ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توجّه بعد الصلاة أو في ركوع الركعة الثانية فصلاته صحيحة؛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الاختلاف يتعلّق بالطهارة أو الأركان، مثلاً لو كان في بعض أعضاء الامام جبيرة و كان نظره وجوب التيمّم و كان نظر المأموم بطلان التيمّم و كفاية الوضوء أو الغسل 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الأركان مثل ما لو كان الامام لم يقدر على الركوع فدار أمره بين القيام و الايماء للركوع و بين الركوع جالسا، و كان نظره تقدّم الأوّل على الثاني و كان نظر المأموم بالعكس و بطلان الأوّل المستلزم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جواز اقتداء المتوضّئ بالمتيمّم، و جواز اقتداء من يقدر على الركوع بمن لايقدر، أو في مورد كان المأموم أيضا معذورا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w:t>
      </w:r>
      <w:bookmarkStart w:id="334" w:name="pg19472_260780"/>
    </w:p>
    <w:p>
      <w:pPr>
        <w:pStyle w:val="BookText"/>
        <w:rPr/>
      </w:pPr>
      <w:bookmarkEnd w:id="334"/>
      <w:r>
        <w:rPr>
          <w:rFonts w:ascii="Amiri" w:hAnsi="Amiri" w:eastAsia="Amiri" w:cs="Amiri"/>
          <w:color w:val="111111"/>
          <w:sz w:val="28"/>
          <w:sz w:val="28"/>
          <w:szCs w:val="28"/>
          <w:rtl w:val="true"/>
          <w:lang w:bidi="ar-SA"/>
        </w:rPr>
        <w:t>هذا الفرض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المأموم لم يتذكّر حتّى فرغ من الصلاة كما يمكن تصوّره في مورد المثال الأوّل فصلاته صحيحة لما سيأتي، و ان التفت أثناء الصلاة يتمّ صلاته فرادى؛ لصحّة صلاته الى تلك الحال بمناط صحّتها بعد الصلاة لو التفت بعدها، و ان علم قبل الصلاة فلايجوز له الاقتداء</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7707330_1280447820"/>
      <w:bookmarkStart w:id="336" w:name="_Toc118"/>
      <w:bookmarkEnd w:id="335"/>
      <w:r>
        <w:rPr>
          <w:rtl w:val="true"/>
        </w:rPr>
        <w:t>فيما اذا علم المأموم بطلان صلاة الامام قبل الاقتداء</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المأموم بطلان صلاة الامام من جهة من الجهات ككونه على غير وضوء، أو تاركا لركن أو نحو ذلك لايجوز له الاقتداء به و ان كان الامام معتقدا صحّتها من جهة الجهل أو السهو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شرح هذه المسألة في الصورة الثالثة من المسألة السابقة لعدم الفرق بينهما الاّ من حيث كون الشبهة هنا موضوعيّة و هناك حكميّة، فاذا علم المأموم أنّ الامام كان على غير وضوء و لم يعلم به، لايجوز له الاقتداء لبطلان صلاته، و لذا لو ذكر الامام بعد صلاته أنّه لم يكن متطهّرا وجب عليه الاعادة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نسي ركنا كتكبيرة الاحرام لايجوز له الاقتداء؛ لبطلان صلاته، و أمّا اذا نسي الركوع فعلى المأموم أن يتمّ صلاته فرادى</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7707332_1280447820"/>
      <w:bookmarkStart w:id="338" w:name="_Toc119"/>
      <w:bookmarkEnd w:id="337"/>
      <w:r>
        <w:rPr>
          <w:rtl w:val="true"/>
        </w:rPr>
        <w:t>فيما اذا رأى المأموم في ثوب الامام أو بدنه نجاسة</w:t>
      </w:r>
      <w:bookmarkEnd w:id="3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المأموم في ثوب الامام أو بدنه نجاسة غير معفوّ عنها لايعلم بها الامام لايجب عليه اعلامه و حينئذ فان علم أنّه كان سابقا عالما بها ثمّ نسيها لايجوز له الاقتداء به؛ لأنّ صلاته حينئذ باطلة واقعا و لذا يجب عليه الاعادة أو القضاء اذا تذكّر بعد ذلك، و ان علم كونه جاهلاً بها يجوز الاقتداء؛ لأنّها حينئذ صحيحة و لذا لايجب عليه الاعادة أو القضاء اذا علم بعد الفراغ، بل لايبعد جوازه اذا لم يعلم المأموم أنّ الامام جاهل أو ناسٍ، و ان كان الأحوط الترك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لو رأى شيئا هو نجس في </w:t>
      </w:r>
      <w:bookmarkStart w:id="339" w:name="pg19472_260781"/>
    </w:p>
    <w:p>
      <w:pPr>
        <w:pStyle w:val="BookText"/>
        <w:rPr/>
      </w:pPr>
      <w:bookmarkEnd w:id="339"/>
      <w:r>
        <w:rPr>
          <w:rFonts w:ascii="Amiri" w:hAnsi="Amiri" w:eastAsia="Amiri" w:cs="Amiri"/>
          <w:color w:val="111111"/>
          <w:sz w:val="28"/>
          <w:sz w:val="28"/>
          <w:szCs w:val="28"/>
          <w:rtl w:val="true"/>
          <w:lang w:bidi="ar-SA"/>
        </w:rPr>
        <w:t>اعتقاد المأموم بالظنّ الاجتهادي و ليس بنجس عند الامام أو شكّ في أنّه نجس عند الامام أم لا، بأن كان من المسائل الخلافيّة فالظاهر جواز الاقتداء مطلقا سواء كان الامام جاهلاً أو ناسيا أو عالما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رأى المأموم في ثوب الامام أو بدنه نجاسة غير معفوّ عنها لايعلم بها الامام لايجب عليه اعلامه؛ لعدم الدليل على ذلك، و أنّه لم يكن عاصيا حتّى يجب نهيه و لم يكن المأموم مسبّبا، و حينئذ ان علم كونه جاهلاً بها يجوز الاقتداء به؛ لأنّ صلاته حينئذ صحيحة، فمن لم يعلم بنجاسة بدنه أو ثوبه و صلّى فيه كانت صلاته صحيحة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لايجب عليه الاعادة أو القضاء اذا علم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أنّه كان سابقا عالما بها ثمّ نسيها لايجوز له الاقتداء به؛ لأنّ صلاته حينئذ باطلة واقعا و لذا يجب عليه الاعادة و القضاء اذا تذكّر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لم يعلم المأموم أنّ الامام كان جاهلاً أو ناسيا بالنسبة الى نجاسة بدنه أو ثيابه، فذهب الماتن الى جواز الاقتداء؛ لأصالة عدم علم الامام بالنجاسة، و احتاط أخيرا بترك المأموم الاقتداء، فانّه في محلّه الاّ أن يعلم المأموم بجهالة الامام اذا صار ثوبه نجسا و شكّ في علمه ثمّ نسيانه بعد ذلك فيستصحب عدم علم الامام بنجاسة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نجاسة شيء اجتهادا أو تقليدا كما لو كان الامام ممّن يرى طهارة الكتابي أو العصير العنبي، أو عرق الجنب من الحرام، أو عرق الجلاّل و نحو ذلك، و قد لاقى بدنه أو ثوبه شيئا من هذه الأمور، و المأموم يرى نجاستها، فالظاهر جواز الاقتداء؛ لما تقدّم في المسألة الحادية و الثلاثين في القسم الثالث من الصورة الأولى</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7707334_1280447820"/>
      <w:bookmarkStart w:id="341" w:name="_Toc120"/>
      <w:bookmarkEnd w:id="340"/>
      <w:r>
        <w:rPr>
          <w:rtl w:val="true"/>
        </w:rPr>
        <w:t>فيما اذا تبيّن بعد الصلاة بطلان صلاة الامام</w:t>
      </w:r>
      <w:bookmarkEnd w:id="34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تبيّن بعد الصلاة كون الامام فاسقا أو كافرا أو غير متطهّر </w:t>
      </w:r>
    </w:p>
    <w:p>
      <w:pPr>
        <w:pStyle w:val="BookText"/>
        <w:rPr/>
      </w:pPr>
      <w:r>
        <w:rPr>
          <w:rFonts w:ascii="Amiri" w:hAnsi="Amiri" w:eastAsia="Amiri" w:cs="Amiri"/>
          <w:color w:val="111111"/>
          <w:sz w:val="28"/>
          <w:sz w:val="28"/>
          <w:szCs w:val="28"/>
          <w:rtl w:val="true"/>
          <w:lang w:bidi="ar-SA"/>
        </w:rPr>
        <w:t>أو تاركا لركن مع عدم ترك المأموم له، أو ناسيا لنجاسة غير معفوّ عنها في بدنه أو ثوبه انكشف بطلان الجماعة لكن صلاة المأموم صحيحة اذا لم يزد ركنا أو نحوه ممّا يخلّ بصلاة المنفرد؛ للمتابعة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تبيّن ذلك في الأثناء نوى الانفراد و وجب عليه القراءة مع بقاء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تبيّن كونه امرأة و نحوها ممّن لاتجوز امامتها للرجال خاصّة، أو مطلقا كالمجنون و غير البالغ ان قلنا بعدم صحّة امامته لكن الأحوط اعادة الصلاة في هذا الفرض، بل في الفرض الأوّل و هو كونه فاسقا أو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ثبت أنّ الامام فاسق أو كافر أو على غير طهارة بعد الصلاة لم تبطل صلاة المؤتمّ، و لو كان عالما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تجب على المأموم الاعادة اذا كان عالما بفسق الامام أو كفره أو حدثه فلا ريب فيه؛ لأنّه صلّى صلاة منهيّا عنها فتقع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لاتجب عليه الاعادة اذا تبيّن ذلك بعد الصلاة فهو أشهر القولين في المسألة و 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المرتضى و ابن الجنيد أنّهما أوجبا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ابن بابويه في من لايحضره الفقيه عن جماعة من مشايخه أنّه سمعهم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اعادة شيء ممّا جهر فيه، و عليهم اعادة ما صلّى بهم ممّا لم يجهر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روايات معتبرة بعدم اعادة المأموم صلاته دون الامام في أربعة مواضع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تبيّن بعد الصلاة كون الامام على غير طهارة وجبت عليه الاعادة لا </w:t>
      </w:r>
    </w:p>
    <w:p>
      <w:pPr>
        <w:pStyle w:val="BookText"/>
        <w:rPr/>
      </w:pPr>
      <w:r>
        <w:rPr>
          <w:rFonts w:ascii="Amiri" w:hAnsi="Amiri" w:eastAsia="Amiri" w:cs="Amiri"/>
          <w:color w:val="111111"/>
          <w:sz w:val="28"/>
          <w:sz w:val="28"/>
          <w:szCs w:val="28"/>
          <w:rtl w:val="true"/>
          <w:lang w:bidi="ar-SA"/>
        </w:rPr>
        <w:t>على المأمومين و ان أخبرهم، و ليس عليه اعلامهم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بقوم و هو جنب أو على غير وضوء فعليه الاعادة و ليس عليهم أن يعيدوا و ليس عليه أن يعلمهم، و لو كان ذلك عليه لهلك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بمن خرج الى خراسان؟ و كيف كان يصنع بمن لايعرف؟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عنه موضوع</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بقوم ركعتين ثمّ أخبرهم أنّه ليس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فانّه ليس على الامام ضمان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أمّ قوما و هو على غير طهر فأعلمهم بعدما صلّوا؟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هو و لايعيدون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صحيحة ثانية لمحمّد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يؤمّ القوم و هو على غير طهر فلايعلم حتّى تنقضي صلاتهم؟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لايعيد من صلّى خلفه و ان أعلمهم أنّه على غير طهر</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صحيحة ثانية لزرارة عن أبي جعفر عليه السلام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صلّى بهم امامهم و هو غير طاهر، أتجوز صلاتهم أم يعيدونها؟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اعادة عليهم، تمّت صلاتهم و عليه هو الاعادة، و </w:t>
      </w:r>
    </w:p>
    <w:p>
      <w:pPr>
        <w:pStyle w:val="BookText"/>
        <w:rPr/>
      </w:pPr>
      <w:r>
        <w:rPr>
          <w:rFonts w:ascii="Amiri" w:hAnsi="Amiri" w:eastAsia="Amiri" w:cs="Amiri"/>
          <w:color w:val="111111"/>
          <w:sz w:val="28"/>
          <w:sz w:val="28"/>
          <w:szCs w:val="28"/>
          <w:rtl w:val="true"/>
          <w:lang w:bidi="ar-SA"/>
        </w:rPr>
        <w:t>ليس عليه أن يعلمهم، هذا عنه موضوع</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أيضمن الامام صلاة الفريضة، فانّ هؤلاء يزعمون أنّه يضمن؟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لايضمن، أيّ شيء يضمن، الاّ أن يصلّي بهم جنبا أو على غير طهر</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المراد وجوب الاعادة عليه و عدم وجوب الاعادة على المأمومين، بقرينة الروايات المتقدّمة، و بقرينة صحيحة عبداللّه 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أمّ قوما و هو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اعادة، و عليه هو أن يعيد</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موثّقة عبداللّه 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حمزة بن حمران أبا عبداللّه عليه السلام عن رجل أمّنا في السفر و هو جنب و قد علم و نحن لانعلم؟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أمّا خبر عبدالرحمن العرزمي عن أبيه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 عليه السلام بالناس على غير طهر و كانت الظهر ثمّ دخل، فخرج مناديه أنّ أميرالمؤمنين عليه السلام صلّى على غير طهر فأعيدوا فليبلغ الشاهد الغائب</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فمع ضعف سنده لمحمّد بن عبيداللّه الفزاري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عبدالرحمن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شاذّ مخالف للروايات المعتبرة المتقدّمة، و مع ذلك ينافي العصمة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تبيّن بعد الصلاة كفر الامام لم تجب على المأمومين الاعادة و </w:t>
      </w:r>
    </w:p>
    <w:p>
      <w:pPr>
        <w:pStyle w:val="BookText"/>
        <w:rPr/>
      </w:pPr>
      <w:r>
        <w:rPr>
          <w:rFonts w:ascii="Amiri" w:hAnsi="Amiri" w:eastAsia="Amiri" w:cs="Amiri"/>
          <w:color w:val="111111"/>
          <w:sz w:val="28"/>
          <w:sz w:val="28"/>
          <w:szCs w:val="28"/>
          <w:rtl w:val="true"/>
          <w:lang w:bidi="ar-SA"/>
        </w:rPr>
        <w:t>تجب مع تقدّم العلم، و ذلك لصحيحة ابن أبي عمير عن بعض أصحابه عن أبي عبداللّه عليه السلامفي قوم خرجوا من خراسان أو بعض الجبال و كان يؤمّهم رجل، فلمّا صاروا الى الكوفة علموا أنّه يهودي،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لايعيدون</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 الرواية و ان كانت مرسلة الاّ أنّ راويها ابن أبي عمير الذي يكون من أصحاب الاجماع، و المشهور عملوا بها، مضافا الى أنّ الروايات المتقدّمة و ما سيأتي تكون قرينة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زياد بن مروان القندي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قال في رجل صلّى بقوم من حين خرجوا من خراسان حتّى قدموا مكّة فاذا هو يهودي أو 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اعادة</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أمّا خبر اسماعيل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الصادق عليه السلام عن الصلاة خلف رجل يكذّب بقدر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 كلّ صلاة صلاّها خلفه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فظاهره أنّ المأموم كان عالما باعتقاد الامام؛ لقول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خلف رجل يكذّب بقدر اللّه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بعد الصلاة عدم استقبال الامام القبلة لم يجب على المأمومين الاعادة، و تجب على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عبيداللّه بن علي الحلبي عن أبي عبداللّه عليه السلام أنّه قال في رجل يصلّي بالقوم ثمّ يعلم أنّه قد صلّى بهم الى غير القبلة،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عليهم اعادة شيء</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صحيحة ثانية للحلبي عن أبي عبداللّه عليه السلام في الأعمى يؤمّ القوم و هو على غير القبلة،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و لايعيدون فانّهم قد تحرّوا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بعد الصلاة اخلال الامام بالنيّة لم تجب على المأمومين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زرارة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مع قوم في صلاتهم و هو لاينويها صلاة و أحدث امامهم و أخذ بيد ذلك الرجل فقدّمه فصلّى بهم، أيجزؤهم صلاتهم بصلاته وهو لاينويها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للرجل أن يدخل مع قوم في صلاتهم و هو لاينويها صلاة بل ينبغي له أن ينويها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قد صلّى فانّ له صلاة أخرى، و الاّ فلايدخل معهم، و قد تجزئ عن القوم صلاتهم و ان لم ينوها</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يتعدّى عن الموارد المنصوصة الى الموارد الأخر ممّا تبيّن الخلل في صحّة الجماعة كظهور كونه امرأة، أو لبطلان صلاة الامام في نفسها لكونه تاركا لركن دون المأموم، كما لو سجد في سجدتيه على ما لايصحّ السجود عليه، أو ناسيا لنجاسة غير معفوّ عنها في ثوبه أو بدنه و نحو ذلك ممّا ينكشف معه بطلان الجماعة، بدعوى استفادة الكلّيّة من مجموع الموارد المنصوصة و ان لم يستفد من آحادها؟ الظاهر تعدّي الحكم عنها الى غيرها و ذلك لأنّ المستفاد منها عدم سراية الخلل الى صلاة المأموم لو تبيّن الخلل في صلاة الامام أو في شرائط الامام، فأيّفرق بين تبيّن كون الامام كافرا أو فاسقا بعد الصلاة و بين تبيّن كونه امرأة؟ و كذا </w:t>
      </w:r>
      <w:bookmarkStart w:id="342" w:name="pg19472_260787"/>
    </w:p>
    <w:p>
      <w:pPr>
        <w:pStyle w:val="BookText"/>
        <w:rPr/>
      </w:pPr>
      <w:bookmarkEnd w:id="342"/>
      <w:r>
        <w:rPr>
          <w:rFonts w:ascii="Amiri" w:hAnsi="Amiri" w:eastAsia="Amiri" w:cs="Amiri"/>
          <w:color w:val="111111"/>
          <w:sz w:val="28"/>
          <w:sz w:val="28"/>
          <w:szCs w:val="28"/>
          <w:rtl w:val="true"/>
          <w:lang w:bidi="ar-SA"/>
        </w:rPr>
        <w:t>أيّ فرق بين تبيّن كون الامام تاركا لركن و بين تبيّن كونه غير متطهّر؟</w:t>
      </w:r>
    </w:p>
    <w:p>
      <w:pPr>
        <w:pStyle w:val="BookText"/>
        <w:rPr/>
      </w:pPr>
      <w:r>
        <w:rPr>
          <w:rFonts w:ascii="Amiri" w:hAnsi="Amiri" w:eastAsia="Amiri" w:cs="Amiri"/>
          <w:color w:val="111111"/>
          <w:sz w:val="28"/>
          <w:sz w:val="28"/>
          <w:szCs w:val="28"/>
          <w:rtl w:val="true"/>
          <w:lang w:bidi="ar-SA"/>
        </w:rPr>
        <w:t xml:space="preserve">أضف الى ذلك أنّه لم يكن خلل في صلاة المأموم في الموارد الأربعة و نحوها الاّ من ناحية القراءة و هي مشمولة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قصور في شموله للمقام، بناءً على شموله لمطلق المعذور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تختصّ الصحّة فيما تقدّم بما اذا لم يزد ركنا للمتابعة؛ اذ لا دليل على الاغتفار بعد فرض بطلان الجماعة فيكون مشمولاً لأدلّة الزيادة القادحة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اطلاق للروايات المتقدّمة من هذه الجهة بل الظاهر أنّها في مقام بيان صحّة صلاة المأموم من حيث انكشاف الخلل في صلاة الامام ككونه على غير طهارة و نحو ذلك، و ليس نظرها الى سائر العوارض الطارئة على صلاة المأموم من زيادة ركن لأجل المتابعة، أو وجود نجاسة في بدنه و ثوبه و قد نسي ثمّ ذكرها بعد الصلاة، فيجب على المأموم اعادة صلاته فيما لو كان خلل في صلاته موجبا لبطلانه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تبيّن أثناء الصلاة أنّ الامام غير متطهّر أو كان فاسقا أو كافرا أو امرأة أو مجنونا أو كان على ثوبه نجاسة غير معفوّ عنها و قد نسيها، فيجب على المأموم أن يتمّ صلاته فرادى؛ لعدم خصوصيّة للروايات المتقدّمة بما بعد الصلاة بل الصحّة بالنسبة الى التبيّن أثناء الصلاة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ان انكشف ذلك في الركعتين الأوّلتين حال القيام فعليه أن يقرأ الحمد و السورة ولو بان في الركوع فلاتجب و صحّت صلاته و يتمّها فرادى</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7707336_1280447820"/>
      <w:bookmarkStart w:id="344" w:name="_Toc121"/>
      <w:bookmarkEnd w:id="343"/>
      <w:r>
        <w:rPr>
          <w:rtl w:val="true"/>
        </w:rPr>
        <w:t>فيما اذا نسي الامام شيئا من واجبات الصلاة و لم يعلم به المأموم</w:t>
      </w:r>
      <w:bookmarkEnd w:id="34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الامام شيئا من واجبات الصلاة و لم يعلم به المأموم صحّت صلاته حتّى لو كان المنسي ركنا اذا لم يشاركه في نسيان ما تبطل به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علم به المأموم نبّهه عليه ليتدارك ان بقي محلّه، و ان لم يمكن أو لم يتنبّه أو ترك تنبيهه حيث انّه غير واجب عليه وجب عليه نيّة </w:t>
      </w:r>
    </w:p>
    <w:p>
      <w:pPr>
        <w:pStyle w:val="BookText"/>
        <w:rPr/>
      </w:pPr>
      <w:r>
        <w:rPr>
          <w:rFonts w:ascii="Amiri" w:hAnsi="Amiri" w:eastAsia="Amiri" w:cs="Amiri"/>
          <w:color w:val="111111"/>
          <w:sz w:val="28"/>
          <w:sz w:val="28"/>
          <w:szCs w:val="28"/>
          <w:rtl w:val="true"/>
          <w:lang w:bidi="ar-SA"/>
        </w:rPr>
        <w:t>الانفراد ان كان المنسي ركنا أو قراءة في مورد تحمّل الامام مع بقاء محلّها بأن كان قبل الركوع، و ان لم يكن ركنا و لا قراءة أو كانت قراءة و كان التفات المأموم بعد فوت محلّ تداركها كما بعد الدخول في الركوع فالأقوى جواز بقائه على الائتمام و ان كان الأحوط الانفراد أو الاعادة بعد الاتمام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 الامام شيئا من واجبات الصلاة غير الركني و لم يعلم به المأموم حتّى تمّت الصلاة، صحّت صلاته و ذلك لصحّة صلاة الامام؛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المنسي ركنا أو كان ممّا يرجع الى عقد المستثنى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يشاركه المأموم في نسيان ذلك فصلاة الامام باطلة لترك الشرط أو الجزء الركني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المأموم فصحيحة؛ للنصوص المتقدّمة الواردة في صحّة صلاة المأموم اذا تبيّن له بعد الصلاة أنّ الامام على غير طهر أو كان كافرا أو على غير القبلة أو لم تكن له نيّة الصلاة و تقدّم أنّ المستفاد منها قاعدة كلّيّة و هي لو انكشف بطلان صلاة الامام فعليه الاعادة دون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المأموم أنّ الامام نسي شيئا من واجبات الصلاة فينبّهه ليتدارك ان كان المحلّ باقيا، فان تنبّه و تدارك فبها و نعمت، و ان لم يتنبّه أو لم ينبّهه أو فات محلّ التدارك فان كان المنسي القراءة أو بعضها فيقرأ المأموم و يلحقه في السجدة الأولى لصحّة صلاة الامام؛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 فيتمّها فرادى؛ لعدم صدق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المنسي القراءة، فان كان غير الركن فيأتي به و يلحق بالامام و صحّت صلاتهما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ركنا فيتمّ صلاته فرادى؛ لبطلان صلاة الامام واقعا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هل يجب على المأموم التنبيه لو كان محلّ التدارك باقيا؟ الظاهر لا؛ لعدم </w:t>
      </w:r>
    </w:p>
    <w:p>
      <w:pPr>
        <w:pStyle w:val="BookText"/>
        <w:rPr/>
      </w:pPr>
      <w:r>
        <w:rPr>
          <w:rFonts w:ascii="Amiri" w:hAnsi="Amiri" w:eastAsia="Amiri" w:cs="Amiri"/>
          <w:color w:val="111111"/>
          <w:sz w:val="28"/>
          <w:sz w:val="28"/>
          <w:szCs w:val="28"/>
          <w:rtl w:val="true"/>
          <w:lang w:bidi="ar-SA"/>
        </w:rPr>
        <w:t>الدليل، و الأصل الجاري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يستدلّ على ذلك بخبر المفضّل بن صالح عن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الذين يلون الامام منكم أولوا الأحلام منكم و النهى، فان نسي الامام أو تعايى قوّموه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يلون أي يقربون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فالجمع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 بالأمر و عيي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تعايا و استعيا و تعيا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يهتد لوجه مراده أو 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تعايى قوّموه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يستطع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ضعيفة السند بمفضّل بن صالح المكنّى بأبي جميلة الراوي عن جابر فانّه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الرجل يؤمّ القوم فيغلط؟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عليه من خلفه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موثّقة زرعة عن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الامام اذا أخطأ في القرآن فلايدري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عليه بعض من خلفه</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الاشكال في الرواية الأولى فانّها مع ضعف سندها تحمل على الاستحباب؛ اذ لا معنى للوجوب بعد استحباب الجماعة ابتداءً و استدامة، و أمّا روايتا محمّد بن مسلم و زرعه فموردهما الغلط و الجهل في القراءة دون النسيان، و لو قلنا باتّحاد مناطهما مع الأولى فتحملان على الاستحباب لما مرّ</w:t>
      </w:r>
      <w:r>
        <w:rPr>
          <w:rFonts w:eastAsia="Amiri" w:cs="Amiri" w:ascii="Amiri" w:hAnsi="Amiri"/>
          <w:color w:val="111111"/>
          <w:sz w:val="28"/>
          <w:szCs w:val="28"/>
          <w:rtl w:val="true"/>
          <w:lang w:bidi="ar-SA"/>
        </w:rPr>
        <w:t xml:space="preserve">. </w:t>
      </w:r>
      <w:bookmarkStart w:id="345" w:name="pg19472_260790"/>
    </w:p>
    <w:p>
      <w:pPr>
        <w:pStyle w:val="Heading3"/>
        <w:numPr>
          <w:ilvl w:val="2"/>
          <w:numId w:val="1"/>
        </w:numPr>
        <w:rPr/>
      </w:pPr>
      <w:bookmarkStart w:id="346" w:name="__RefHeading___Toc17707338_1280447820"/>
      <w:bookmarkStart w:id="347" w:name="_Toc122"/>
      <w:bookmarkEnd w:id="345"/>
      <w:bookmarkEnd w:id="346"/>
      <w:r>
        <w:rPr>
          <w:rtl w:val="true"/>
        </w:rPr>
        <w:t>فيما اذا تبيّن للامام بطلان صلاته</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للامام بطلان صلاته من جهة كونه محدثا أو تاركا لشرط أو جزء ركن أو غير ذلك، فان كان بعد الفراغ لايجب عليه اعلام المأمومين، و ان كان في الأثناء فالظاهر 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وجوب الاعلام ان كان بعد الفراغ فيدلّ عليه الروايات المتقدّمة المذكورة في المسألة الرابعة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تبيّن له بطلان صلاته في الأثناء فبالنسبة الى ما مضى من صلاته فلايجب عليه الاعلام، و أمّا بالنسبة الى ما بقي مضافا الى أنّه يحرم عليه اتمام الصلاة صورة؛ لأنّه تشريع محرّم، يجب عليه اعلام المأمومين؛ لمرسلة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امام تقدّم في الصلاة و هو جنب ناسيا أو أحدث حدثا أو رعف رعافا أو أزّا في بطنه فليجعل ثوبه على أنفه ثمّ لينصرف وليأخذ بيد رجل فليصلّ مكانه، ثمّ ليتوضّأ و ليتمّ ما سبقه به من الصلاة، و ان كان جنبا فليغتسل و ليصلّ الصلاة كلّها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خبر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امام يقرأ السجدة فأحدث قبل أن يسجد،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غيره فيسجد و يسجدون، و ينصرف و قد تمّت صلاته</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خبره الآخر أنّه سأل أخاه موسى بن جعفر عليه السلام عن الامام أحدث فانصرف و لم يقدّم أحدا، ما حال القوم؟ قال</w:t>
      </w:r>
      <w:r>
        <w:rPr>
          <w:rFonts w:eastAsia="Amiri" w:cs="Amiri" w:ascii="Amiri" w:hAnsi="Amiri"/>
          <w:color w:val="111111"/>
          <w:sz w:val="28"/>
          <w:szCs w:val="28"/>
          <w:rtl w:val="true"/>
          <w:lang w:bidi="ar-SA"/>
        </w:rPr>
        <w:t xml:space="preserve">: </w:t>
      </w:r>
      <w:bookmarkStart w:id="348" w:name="pg19472_260791"/>
    </w:p>
    <w:p>
      <w:pPr>
        <w:pStyle w:val="BookText"/>
        <w:rPr/>
      </w:pPr>
      <w:bookmarkEnd w:id="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لهم الاّ بامام، فليقدّم بعضهم فليتمّ بهم ما بقي منها و قد تمّت صلاتهم</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 هذه الروايات و ان كان سندها ضعيفا الاّ أنّها مؤيّدة بالروايات الواردة في الباب الأربعين و في الباب الحادي و الأربعين من أبواب صلاة الجماعة من وسائل الشيعة و مضمونها أنّه يجب عليه الانصراف و أن يأخذ بيد رجل و يقدّمه، و اطلبها في المسألة الرابعه عشرة من فصل الجماعة</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17707340_1280447820"/>
      <w:bookmarkStart w:id="350" w:name="_Toc123"/>
      <w:bookmarkEnd w:id="349"/>
      <w:r>
        <w:rPr>
          <w:rtl w:val="true"/>
        </w:rPr>
        <w:t>في الاقتداء بامام يرى نفسه مجتهدا و ليس بمجتهد</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الاقتداء بامام يرى نفسه مجتهدا و ليس بمجتهد مع كونه عاملاً برأيه، و كذا لايجوز الاقتداء بمقلّد لمن ليس أهلاً للتقليد اذا كانا مقصّرين في ذلك بل مطلقا على الأحوط الاّ اذا علم أنّ صلاته موافقة للواقع من حيث انّه يأتي بكلّ ما هو محتمل الوجوب من الأجزاء و الشرائط، و يترك كلّ ما هو محتمل المانعيّة، لكنّه فرض بعيد لكثرة ما يتعلّق بالصلاة من المقدّمات و الشرائط و الكيفيّات و ان كان آتيا بجميع أفعالها و أجزائها، و يشكل حمل فعله على الصحّة مع ما علم منه من بطلان اجتهاده أو تقليده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الاقتداء بامام يحسب نفسه مجتهدا و ليس بمجتهد مع كونه عاملاً برأيه أو يقلّد من يرى نفسه مجتهدا و ليس بمجتهد اذا كانا مقصّرين، و ذلك لأنّ الاجتهاد و التقليد طريقان للوصول الى الحكم الظاهري، و من لم يكن مجتهدا فهو جاهل بالحكم ضالّ عن الطريق لايجوز له العمل برأيه لنفسه و لغيره ولو خالف فيكون آثما غير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كانا قاصرين في الاجتهاد و التقليد فان كان </w:t>
      </w:r>
      <w:bookmarkStart w:id="351" w:name="pg19472_260792"/>
    </w:p>
    <w:p>
      <w:pPr>
        <w:pStyle w:val="BookText"/>
        <w:rPr/>
      </w:pPr>
      <w:bookmarkEnd w:id="351"/>
      <w:r>
        <w:rPr>
          <w:rFonts w:ascii="Amiri" w:hAnsi="Amiri" w:eastAsia="Amiri" w:cs="Amiri"/>
          <w:color w:val="111111"/>
          <w:sz w:val="28"/>
          <w:sz w:val="28"/>
          <w:szCs w:val="28"/>
          <w:rtl w:val="true"/>
          <w:lang w:bidi="ar-SA"/>
        </w:rPr>
        <w:t>عملهما مطابقا للاحتياط أو لفتوى المجتهد الذي يجوز تقليده فالاقتداء بهما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كذلك فان كانا تاركين لشرط أو جزء ركني فصلاتهما باطلة واقعا فلايجوز الاقتداء بهما، و ان كانا تاركين لواجب غير ركني فصلاتهما صحيحة فالاقتداء بهما في الجملة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الحادية و الثلاثين بعض فروع المسألة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7707342_1280447820"/>
      <w:bookmarkStart w:id="353" w:name="_Toc124"/>
      <w:bookmarkEnd w:id="352"/>
      <w:r>
        <w:rPr>
          <w:rtl w:val="true"/>
        </w:rPr>
        <w:t>فيما اذا دخل الامام في الصلاة معتقدا دخول الوقت و المأموم معتقد عدمه</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الامام في الصلاة معتقدا دخول الوقت و المأموم معتقد عدمه أو شاكّ فيه لايجوز له الائتمام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بالدخول في أثناء صلاة الامام جاز له الائتمام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الامام نسيانا من غير مراعاة للوقت، أو عمل بظنّ غير معتبر لايجوز الائتمام به و ان علم المأموم بالدخول في الأثناء لبطلان صلاة الامام حينئذ واقعا، و لاينفعه دخول الوقت في الأثناء في هذه الصورة؛ لأنّه مختصّ بما اذا كان عالما أو ظانّا بالظنّ المعتبر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دخل الامام في الصلاة معتقدا دخول الوقت و المأموم معتقد عدمه أو شاكّ فيه لايجوز له الائتمام في الصلاة؛ لأنّ من شرائط الصلاة العلم بالوقت أو الظنّ المعتبر كالبيّنة و المفروض أنّ المأموم عالم بعدم دخول الوقت أو شاكّ فيستصحب عدمه فكيف يصلّي و لا فرق في ذلك بين الفرادى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علم بالدخول في أثناء صلاة الامام جاز له الائتمام به؛ لصحّة صلاة الامام حينئذ لمعتبرة ابن أبي عمير عن اسماعيل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صلّيت و أنت ترى أنّك في وقت و لم يدخل الوقت فدخل </w:t>
      </w:r>
    </w:p>
    <w:p>
      <w:pPr>
        <w:pStyle w:val="BookText"/>
        <w:rPr/>
      </w:pPr>
      <w:r>
        <w:rPr>
          <w:rFonts w:ascii="Amiri" w:hAnsi="Amiri" w:eastAsia="Amiri" w:cs="Amiri"/>
          <w:color w:val="111111"/>
          <w:sz w:val="28"/>
          <w:sz w:val="28"/>
          <w:szCs w:val="28"/>
          <w:rtl w:val="true"/>
          <w:lang w:bidi="ar-SA"/>
        </w:rPr>
        <w:t>الوقت و أنت في الصلاة فقد أجزأت عنك</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سند الرواية و ان كان اسماعيل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يوثّق في كتب الرجال الاّ أنّ نقل ابن أبي عمير عنه و اعتماد المشهور بنقله يجعله في مرتبة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الرؤية هنا العلم أو ما يقوم مقامه من الحجّة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دخل الامام نسيانا من غير مراعاة الوقت أو عمل بظنّ غير معتبر لايجوز الائتمام به و ان علم المأموم بالدخول في الأثناء لبطلان صلاة الامام حينئذ واقعا؛ لأنّه صلّى بعض صلاته قبل دخول الوقت من غير دليل</w:t>
      </w:r>
      <w:r>
        <w:rPr>
          <w:rFonts w:eastAsia="Amiri" w:cs="Amiri" w:ascii="Amiri" w:hAnsi="Amiri"/>
          <w:color w:val="111111"/>
          <w:sz w:val="28"/>
          <w:szCs w:val="28"/>
          <w:rtl w:val="true"/>
          <w:lang w:bidi="ar-SA"/>
        </w:rPr>
        <w:t xml:space="preserve">. </w:t>
      </w:r>
      <w:bookmarkStart w:id="354" w:name="pg19472_260794"/>
    </w:p>
    <w:p>
      <w:pPr>
        <w:pStyle w:val="Heading2"/>
        <w:numPr>
          <w:ilvl w:val="1"/>
          <w:numId w:val="1"/>
        </w:numPr>
        <w:rPr/>
      </w:pPr>
      <w:bookmarkStart w:id="355" w:name="__RefHeading___Toc17707344_1280447820"/>
      <w:bookmarkStart w:id="356" w:name="_Toc125"/>
      <w:bookmarkEnd w:id="354"/>
      <w:bookmarkEnd w:id="355"/>
      <w:r>
        <w:rPr>
          <w:rtl w:val="true"/>
        </w:rPr>
        <w:t xml:space="preserve">فصل </w:t>
      </w:r>
      <w:r>
        <w:rPr>
          <w:rtl w:val="true"/>
        </w:rPr>
        <w:t xml:space="preserve">: </w:t>
      </w:r>
      <w:r>
        <w:rPr>
          <w:rtl w:val="true"/>
        </w:rPr>
        <w:t>في شرائط امام الجماعة</w:t>
      </w:r>
      <w:bookmarkEnd w:id="356"/>
    </w:p>
    <w:p>
      <w:pPr>
        <w:pStyle w:val="Heading3"/>
        <w:numPr>
          <w:ilvl w:val="2"/>
          <w:numId w:val="1"/>
        </w:numPr>
        <w:rPr/>
      </w:pPr>
      <w:bookmarkStart w:id="357" w:name="__RefHeading___Toc17707346_1280447820"/>
      <w:bookmarkStart w:id="358" w:name="_Toc126"/>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يشترط 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و الايمان، و العدالة، و أن لايكون ابن زنا، و الذكورة اذا كان المأمومون أو بعضهم رجالاً، و أن لايكون قاعدا للقائمين و لا مضطجعا للقاعدين و لا من لايحسن القراءة بعدم اخراج الحرف عن مخرجه أو ابداله بآخر أو حذفه أو نحو ذلك حتّى اللحن في الاعراب و ان كان لعدم استطاعته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يشترط في امام الجماعة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خلاف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الشيخ في المبسوط و الخلاف الى جواز امامة الصبي المراهق المميّز العاقل في </w:t>
      </w:r>
    </w:p>
    <w:p>
      <w:pPr>
        <w:pStyle w:val="BookText"/>
        <w:rPr/>
      </w:pP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بالفرائض ماعدا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فالأصحّ اعتبار البلوغ مطلقا؛ لأصالة عدم سقوط التكليف بالقراءة بفعل الصبي، و لأنّ غير المكلّف لايؤمن اخلاله بواجب أو فعله لمحرّم فلايتحقّق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رواية اسحاق بن عمّار عن الصادق عليه السلام عن أبيه عن آبائه عن علي عليهم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أن يؤذّن الغلام قبل أن يحتلم و لايؤمّ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قد وردت روايات دالّة على جواز امامة الغلام الذي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موثّقة سماعة بن مهران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صدقة الغلام و عتقه، و يؤمّ الناس اذا كان له عشر سنين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منها موثّقة غياث بن ابراهيم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بالغلام الذي لم يبلغ الحلم أن يؤمّ القوم و أن يؤذّن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منها خبر طلحة بن زيد عن جعفر عن أبيه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يؤذّن الغلام الذي لم يحتلم و أن يؤمّ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بازائها رواية اسحاق بن عمّار عن جعفر عن أبيه 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يؤذّن الغلام قبل أن يحتلم، و لايؤمّ حتّى يحتلم، فان أمّ جازت صلاته و فسدت صلاة من خلفه</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الترجيح للروايات الناطقة بعدم البأس بامامة الغلام الذي لم يحتلم الاّ أنّها مقيّدة بموثّقة سماعة بن مهران بكون سنّه عشر سنين؛ لأنّها مشتملة على الموثّقة، و أمّا خبر اسحاق بن عمّار فسنده ضعيف بغياث بن كلوب و الحسن بن موسى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اتّبعنا كلام العلاّمة الخوئي بأنّه ثقة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مطاوي كلمات </w:t>
      </w:r>
    </w:p>
    <w:p>
      <w:pPr>
        <w:pStyle w:val="BookText"/>
        <w:rPr/>
      </w:pPr>
      <w:r>
        <w:rPr>
          <w:rFonts w:ascii="Amiri" w:hAnsi="Amiri" w:eastAsia="Amiri" w:cs="Amiri"/>
          <w:color w:val="111111"/>
          <w:sz w:val="28"/>
          <w:sz w:val="28"/>
          <w:szCs w:val="28"/>
          <w:rtl w:val="true"/>
          <w:lang w:bidi="ar-SA"/>
        </w:rPr>
        <w:t>الشيخ في العدّة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الحسن بن موسى الخشّاب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اعراض الأصحاب عن تلك الروايات و العمل بهذه فغير مسلّم، فهذا صاحب المدارك قد أقام الدليل على عدم جواز امامة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عدم سقوط التكليف بالقراءة بفعل الصبي، و بأنّ غير المكلّف لايؤمن اخلاله بواجب أو فعله لمحرّم فلايتحقّق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الرواية تأييدا لدليليه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غير البالغ ليس من أهل التكليف، و لايقع منه الفعل على وجه يعدّ طاعة؛ لأنّها موافقة الأمر، و الصبي ليس مأمورا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العدالة شرط اجماعا و هي غير متحقّقة في طرف الصبي؛ لأنّها هيئة قائمة بالنفس تقتضي البعث على ملازمة الطاعات و الانتهاء عن المحرّمات، و كلّ ذلك فرع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عالم بعدم المؤاخذة له بما يصدر عنه من القبائح، فلايؤمن بطلان صلاته بما يوقعه من الأفعال المنافية للصلاة؛ اذ لا زاجر 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رواه اسحاق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مضافا الى أنّ خبر اسحاق موافق لفتوى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قال ابن مسعود و ابن عبّاس و عطاء و مجاهد و الشعبي و مالك و الثوري و الأوزاعي و أبو حنيفة و أحمد؛ 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أن يؤذّن الغلام قبل أن يحتلم، و لايؤمّ حتّى يحتلم، فان أمّ جازت صلاته و فسدت صلاة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لذلك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عندي هو قوّة ما ذهب اليه الشيخ و ان كان الاحتياط فيما ذهبوا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استدلال العلاّمة في المختلف على اشتراط البلوغ قويّ، الاّ أنّه يمكن </w:t>
      </w:r>
    </w:p>
    <w:p>
      <w:pPr>
        <w:pStyle w:val="BookText"/>
        <w:rPr/>
      </w:pPr>
      <w:r>
        <w:rPr>
          <w:rFonts w:ascii="Amiri" w:hAnsi="Amiri" w:eastAsia="Amiri" w:cs="Amiri"/>
          <w:color w:val="111111"/>
          <w:sz w:val="28"/>
          <w:sz w:val="28"/>
          <w:szCs w:val="28"/>
          <w:rtl w:val="true"/>
          <w:lang w:bidi="ar-SA"/>
        </w:rPr>
        <w:t>الجواب عن الأوّل بأنّه يكفي منه صحّة عباداته و شرعيّتها، و الظاهر أنّه قائل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 بامكان وجود ملكة العدالة في الصبي بالزام نفسه على ملازمة الطاعات و الانتهاء عن المحرّمات، و عن الثالث بأنّه قد يطمئنّ الانسان بأنّ هذا الصبي لايصدر عنه ما ينافي صحّة الصلاة، و هذا كافٍ لصحّة الاقتداء، و عن الرابع أي خبر اسحاق بن عمّار بأنّه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فلاتنعقد امامة المجنون؛ لعدم الاعتداد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يعتوره أدوارا فالأقرب كراهة امامته وقت افاقته و هو اختيار العلاّمة في باب الجماعة من التذكرة؛ لنفرة النفس منه الموجبة لعدم كمال الاقبال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في باب الجمعة من التذكرة بالمنع من امامته؛ لأنّه لايؤمن عروضه له في أثناء الصلاة، و لجواز احتلامه في جنّته بغير شعوره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تجويز العروض لايرفع تحقّق الأهليّة، و التكليف يتبع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اعتباره في امام الجماعة مقطوع به في كلام الأصحاب مدّعى عليه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دلّ عليه صحيحة أبي بصير يعني ليثا المرادي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لايؤمّون الناس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ولد الزنا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صحيحة زرارة عن أبي جعفر عليه السلام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لايصلّينّ أحدكم خلف المجنون و ولد الزنا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أمّا المجنون الأدواري فلا اشكال في امامته في زمان افاقته كما عليه المشهور؛ لعدم صدق المجنون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التشكيك في طهارته لجواز احتلامه في جنّته بغير شعوره، مدفوع بأنّ الأصل عدم عروض موجب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قلّ زمان افاقته بحيث يلحقه العرف بالمجانين فلايجوز ائتمامه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يعتبر في الامام الايمان بالمعنى الأخصّ الذي به يكون اماميّا، فلاتصحّ خلف المخالف بلا خلاف، بل هو مجمع عليه محصّلاً و منقولاً مستفيضا أو متواترا كالنصوص التي منها الأخبار الكثيرة الآمرة بالقراءة خلف المخالفين و أنّهم بمنزلة الجدر، و قد مرّ شطر منها، فضلاً عن الأخبار الخاصّة في خصوص ذلك، و عن الأخبار الدالّة على اعتبار العدالة؛ اذ لا فسق أعظم من ذلك، بل و لا من وقف على أحدهم عليهم السلام كالواقفيّة أو قال بامامة أحد أولادهم كالزيديّة و الاسماعيليّة و الفطحيّة و غيرهم بلا خلاف أجده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يندرج في ذلك أيضا أهل العقائد الفاسدة من الغلوّ و التجسيم و التجبير و التكذيب بقدر اللّه، بناءً على تحقّق الكفر بها لا الفسق خاصّة، و الاّ خرجت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يدلّ على ذلك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الصلاة خلف المخالفين؟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عندي الاّ بمنزلة الجدر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منها صحيحة اسماعيل الجعفي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أميرالمؤمنين عليه السلام و لايتبرّأ من عدوّه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اليّ ممّن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مخلط و هو عدوّ، فلاتصلّ خلفه و لا كرامة الاّ أن تتّقيه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منها صحيحة أبي عبداللّه البرقي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الصلاة خلف من وقف على أبيك و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 وراءه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خلف من يشهد عليك بالكفر، و لا خلف من شهدت عليه بالكفر</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جعفر عليه السلام ذات يوم اذ جاءه رجل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جار مسجد لقومي، فاذا أنا لم أصلّ معهم وقعوا فيّ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ذلك لقد 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فلم يجبه من غير علّة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الصلاة معهم و خلف كلّ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عليّ قولك لهذا الرجل حين استفتاك، فان لم يكونوا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بعد الاّ هيهنا، يا زرارة، فأيّ علّة تريد أعظم من أنّه لايأتمّ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زرارة، أما تراني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مساجدكم و صلّوا مع أئمّتكم</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من تلك الأخبار التي وردت في وجوب القراءة خلف من لايقتدى به و استحباب الأذان و الاقامة، و سقوط الجهر و ما يتعذّر من القراءة مع التقيّة و أنّه يجزي منهما مثل حديث النفس كصحيحة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يصلّي خلف من لايقتدي بصلاته و الامام يجهر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لنفسك، و ان لم تسمع نفسك فلابأس</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خلف امام لاتقتدي به فاقرأ خلفه، سمعت قراءته أو لم تسمع</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صحيحة أبي بصير يعني ليثا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لاأقتدي به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 قبل أن يفرغ فانّك في حصار، فان فرغ قبلك فاقطع القراءة و اركع معه</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موثّقة اسحاق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أدخل المسجد فأجد الامام قد ركع و قد ركع القوم فلايمكنني أن أؤذّن و أقيم أو أكبّر؟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ذلكفادخل معهم في الركعة فاعتدّ بها فانّها من أفضل ركعاتك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ثمّ انصرفت فاذا خمسة أو ستّة من جيراني قد قاموا </w:t>
      </w:r>
    </w:p>
    <w:p>
      <w:pPr>
        <w:pStyle w:val="BookText"/>
        <w:rPr/>
      </w:pPr>
      <w:r>
        <w:rPr>
          <w:rFonts w:ascii="Amiri" w:hAnsi="Amiri" w:eastAsia="Amiri" w:cs="Amiri"/>
          <w:color w:val="111111"/>
          <w:sz w:val="28"/>
          <w:sz w:val="28"/>
          <w:szCs w:val="28"/>
          <w:rtl w:val="true"/>
          <w:lang w:bidi="ar-SA"/>
        </w:rPr>
        <w:t>اليّ من المخزوميّين و الأمويّين،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نفسك خيرا، فقد واللّه رأينا خلاف ما ظننّا بك و ما قيل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تبعناك حين قمت الى الصلاة و نحن نرى أنّك لاتقتدي بالصلاة معنا، فقد وجدناك قد اعتددت بالصلاة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أبا عبداللّه عليه السلام لم يأمرني الاّ و هو يخاف عليّ هذا و شبهه</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يعتبر في الامام العدالة فلايجوز الائتمام بالفاسق اجماعا محصّلاً و منقولاً مستفيضا أو متواترا كالنصوص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عدالة امام الجماعة مطلقا و نقل اجماعهم على ذلك جمع كثير منهم، بل نقل ذلك عن بعض المخالفين و هو أبو عبداللّه البصري محتجّا باجماع أهل البيت عليهم السلامو أنّ اجماعهم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يدلّ على ذلك صحيحة عمر بن يزيد أنّه سأل أبا عبداللّه عليه السلام عن امام لابأس به في جميع أموره عارف، غير أنّه يسمع أبويه الكلام الغليظ الذي يغيظهما، أقرأ خلفه؟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 خلفه ما لم يكن عاقّا قاطعا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موثّقة سماعة بن مهران عن أبي عبداللّه عليه السلام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 حدّثهم فلم يكذّبهم و واعدهم </w:t>
      </w:r>
    </w:p>
    <w:p>
      <w:pPr>
        <w:pStyle w:val="BookText"/>
        <w:rPr/>
      </w:pPr>
      <w:r>
        <w:rPr>
          <w:rFonts w:ascii="Amiri" w:hAnsi="Amiri" w:eastAsia="Amiri" w:cs="Amiri"/>
          <w:color w:val="111111"/>
          <w:sz w:val="28"/>
          <w:sz w:val="28"/>
          <w:szCs w:val="28"/>
          <w:rtl w:val="true"/>
          <w:lang w:bidi="ar-SA"/>
        </w:rPr>
        <w:t>فلم يخلفهم كان ممّن حرمت غيبته، و كملت مروّته، و ظهر عدله، و وجبت أخوّته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ما رواه الصدوق عن أبي ذرّ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امامك شفيعك الى اللّه فلاتجعل شفيعك سفيها و لا فاسقا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لايصلّى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و الغالي و ان كان يقول بقولك، و المجاهر بالفسق و ان كان مقتصدا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 خبر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خلف الفاجر</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خبر الأعمش عن جعفر بن محمّد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تستحبّ في أوّل الأوقات، و فضل الجماعة على الفرد بأربع و عشرين، و لا صلاة خلف الفاجر، و لايقتدى الاّ بأهل الولاية</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في المقنع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سرّكم أن تزكو صلاتكم فقدّموا خياركم</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خبر أبي علي بن راشد عن أبي جعفر عليه السلام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الاّ خلف من تثق بدينه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خبر سعد بن اسماعيل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يقارف الذنوب و هو عارف بهذا الأمر، أصلّي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خبر الأصبغ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لايؤمّون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النبيذ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ابن زنا</w:t>
      </w:r>
    </w:p>
    <w:p>
      <w:pPr>
        <w:pStyle w:val="BookText"/>
        <w:rPr/>
      </w:pPr>
      <w:r>
        <w:rPr>
          <w:rFonts w:ascii="Amiri" w:hAnsi="Amiri" w:eastAsia="Amiri" w:cs="Amiri"/>
          <w:color w:val="111111"/>
          <w:sz w:val="28"/>
          <w:sz w:val="28"/>
          <w:szCs w:val="28"/>
          <w:rtl w:val="true"/>
          <w:lang w:bidi="ar-SA"/>
        </w:rPr>
        <w:t>بلا اشكال فيه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يعتبر في الامام من غير خلاف أجده فيه بيننا، بل عليه الاجماع منقولاً ان لم يكن محصّلاً طهارة المولد، فلايجوز الائتمام حينئذ بولد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ففي صحيحة أبي بصير يعني ليثا المرادي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لايؤمّون الناس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و ولد الزنا</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لايصلّينّ أحدكم خلف المجنون و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محمّد بن مسلم عن أبي جعفر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لايؤمّون الناس و لايصلّون بهم صلاة فريضة في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خبر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لاينبغي أن يؤمّوا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 المرتدّ و الأعرابي بعد الهجرة و شارب الخمر و المحدود و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الظاهر من هذه الروايات أنّ من علم أنّه من الزنا فلاتجوز امامته، و أمّا لو شكّ في كونه من سفاح أو غيره فلا مانع من امامته اذا كان موثوقا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الظاهر أنّ المراد بطهارة المولد التي اعتبروها في الامام هو أن لايعرف كونه من سفاح، فانّ من لم يعرف كونه كذلك محكوم شرعا و عرفا بكونه طاهر المولد؛ لأصالة الصحّة و السلامة في نسبه فانّه أصل معوّل عليه شرعا و عرفا في هذا الباب، مع امكان أن يدّعى أنّ المنساق من النهي عن امامة ابن زنا أو الائتمام به انّما هو ارادة أفراده المعلومة نظرا الى ما أشرنا اليه من عدم جريان أحكام ابن الزنا شرعا و عرفا الاّ على من علم كونه كذلك فلاينسبق الى الذهن من النهي الاّ ارادته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اذا كان المأمومون أو بعضهم رجالاً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بل لا خلاف في عدم جواز امامة النساء للرجال أو للرجال و النساء، و ذلك و ان لم يكن هناك رواية معتبرة الاّ أنّه متيقّن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 هو واضح لمن كان له تتبّع في الروايات و الأخبار، و </w:t>
      </w:r>
    </w:p>
    <w:p>
      <w:pPr>
        <w:pStyle w:val="BookText"/>
        <w:rPr/>
      </w:pPr>
      <w:r>
        <w:rPr>
          <w:rFonts w:ascii="Amiri" w:hAnsi="Amiri" w:eastAsia="Amiri" w:cs="Amiri"/>
          <w:color w:val="111111"/>
          <w:sz w:val="28"/>
          <w:sz w:val="28"/>
          <w:szCs w:val="28"/>
          <w:rtl w:val="true"/>
          <w:lang w:bidi="ar-SA"/>
        </w:rPr>
        <w:t>نكتفي هنا بكلام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فلايجوز امامة المرأة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أو للرجال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نقلاً و تحصيلاً، بل في الخلاف و المنتهى و التذكرة و الذكرى و الروض و عن غيرها الاجماع عليه؛ لأصالة عدم سقوط القراءة، 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لاتؤمّ امرأة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أخّروهنّ من حيث أخّرهنّ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عن دعائم الاسلام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لاتؤمّ المرأة الرجال، و لا الأخرس المتكلّمين، و لا المسافر المقيمين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لاتؤمّ المرأة الرجال، و تصلّي بالنساء، و لاتتقدّمهنّ تقوم وسطا فيهنّ و يصلّين بصلاتها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للسيرة و الطريقة المستمرّة في الأعصار و الأمصار؛ اذ لو اتّفق ذلك ولو يوما لاشتهر اشتهار الشمس في رابعة النهار، و مطلوبيّة الحياء منهنّ، و الاستتار المنافيين للامامة المقتضية للظهور و الاشتهار، و للأخبار الكثيرة في بحث المكان من النهي عن تقدّمهنّ بل عن المحاذاة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لايكون قاعدا للقائمين و لا مضطجعا للقاعدين</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لايؤمّ القاعد القيّام عند علمائنا أجمع، فلو أمّ قاعد قائما، بطلت صلاة المأموم؛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لايؤمّنّ أحد بعدي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لايؤمّ المقيّد المطلقين و لا صاحب الفالج الأصحّاء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القيام ركن، فلايصحّ ائتمام القادر عليه بالعاجز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للعاجز عن القيام أن يؤمّ مثله اجماعا، و لايشترط كونه اماما راتبا، و لا ممّن يرجى زوال عذره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لايجوز لتارك ركن من الأفعال امامة القادر عليه كالمضطجع، و من لايتمكّن من ركوع أو سجود، و بهقال مالك و أحمد و أصحاب الرأي، خلافا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يعتبر في الامام أن لايكون قاعدا بقائم على المشهور بين أصحابنا، بل لم ينقل فيه خلافا من كانت عادته ذلك، بل في الخلاف و التذكرة و كشف الالتباس و المفاتيح و ظاهر المنتهى و عن الغنية و السرائر و ظاهر ارشاد الجعفريّة الاجماع عليه؛ للأصل، و تبادر غيره من الاطلاقات، و امكان دعوى استفادة اعتبار عدم نقصان صلاة الامام نفسها عن صلاة المأموم من استقراء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الذي أقام عليه في التذكرة و غيرها، من رواية السكوني و النبوي، و ان كان ضعيفا الاّ أنّ عمل المشهور بل الاجماع المنقول جابر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القدر المتيقّن من الاجماع هو عدم جواز امامة القاعد للقائم، و أمّا سائر مراتب النقص كامامة المضطجع للجالس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علّة فتوى المشهور انّما هو نقصان صلاة الجالس عن صلاة القائم، فالتعدّي عنه في محلّه، و لو قلنا بعدم التعدّي فالظاهر أيضا عدم جواز امامة المضطجع للجالس؛ لأنّ الظاهر من أدلّة الجماعة التي أثرها سقوط القراءة و التبعيّة ولو كان موجبا لازدياد الركن، الجماعة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فان كان هناك نصّ بالخصوص كامامة الجالس بالجالس، و المتيمّم بالمتوضّئ فلا اشكال، و الاّ ففيه اشكال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لايؤمّ القاعد القائم و انّما يؤمّ مثله، و هو قول علمائنا أجمع على ما حكاه العلاّمة في التذكرة، و عليه يدلّ ما رواه الصدوق في الفقيه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صلّى بأصحابه جالسا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لايؤمّنّ أحدكم بعدي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وقع عنفرس فشجّ شقّه الأيمن فصلّى بهم جالسا في غرفة أمّ ابراهيم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غفلات صاحب الوسائل أنّه تفرّد بالقول بالكراهة فقال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كراهة امامة الجالس القيّام و جواز العكس ثمّ أورد الرواية الأولى، مع اجماع الأصحاب كما عرفت على التحريم و صراحة الخبر المذكور في ذلك من غير معارض يوجب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الاقتداء بمن لايحسن القراءة بعدم اخراج الحرف عن مخرجه أو ابداله بحرف آخر أو حذفه أو نحو ذلك حتّى اللحن في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البحث في موارد بطلان الصلاة للاخلال بالقراءة في فصل القراءة، فلو تعمّد الاخلال بتلك الموارد بطلت صلاته و صلاة من خلفه و كذا ان تمكّن من الاصلاح و لم يفعل، و أمّا ان لم يتمكّن ففي تحمّله في القراءة عن المأموم اشكال، و الأصل عدمه؛ لأنّ الاشتغال اليقيني يقتضي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تكره امامة من يلحن في قراءته، سواء كان في الحمد أو غيرها، أحال المعنى أو لم يحل اذا لم يحسن اصلاح لسانه، فان كان يحسن و تعمّد اللحن فانّه تبطل صلاته و صلاة من خلفه ان علموا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اذا لحن لم يكن قارئا للقرآن؛ لأنّ القرآن ليس بملحون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لاتجوز امامة اللحنة الذي يغيّر بلحنه 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أنّه لايصحّ أن يكون اماما، أمّا اذا تعمّد فلأنّ صلاته باطلة؛ لأنّه لم يقرأ القرآن كما أنزل، و أمّا اذا لم يتمكّن، فانّه بالنسبة الى الاعراب كالأخرس، فكما لاتصحّ امامة الأخرس لاتصحّ امامة من لايتمكّن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بأنّ صلاته صحيحة فجاز أن يكون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كالأخرس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لاتصحّ امامة التمتام و هو الذي لايحسن أن يؤدّي التاء، و الفأفاء و هو </w:t>
      </w:r>
      <w:bookmarkStart w:id="359" w:name="pg19472_260808"/>
    </w:p>
    <w:p>
      <w:pPr>
        <w:pStyle w:val="BookText"/>
        <w:rPr/>
      </w:pPr>
      <w:bookmarkEnd w:id="359"/>
      <w:r>
        <w:rPr>
          <w:rFonts w:ascii="Amiri" w:hAnsi="Amiri" w:eastAsia="Amiri" w:cs="Amiri"/>
          <w:color w:val="111111"/>
          <w:sz w:val="28"/>
          <w:sz w:val="28"/>
          <w:szCs w:val="28"/>
          <w:rtl w:val="true"/>
          <w:lang w:bidi="ar-SA"/>
        </w:rPr>
        <w:t>الذي لايؤدّي الفاء؛ لما تقدّم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اللحن في غير القراءة كما لو كانت آفة في لسان الامام لايتمكّن معها من أداء الشين في التشهّد على وجهه و يبدّله بالسين كما اتّفق لبلال، فلاينبغي الاشكال في جواز الائتمام لصحّة صلاة الامام و عدم تحمّله في الأذكار</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7707348_1280447820"/>
      <w:bookmarkStart w:id="361" w:name="_Toc127"/>
      <w:bookmarkEnd w:id="360"/>
      <w:r>
        <w:rPr>
          <w:rtl w:val="true"/>
        </w:rPr>
        <w:t>في امامة القاعد للقاعدين، و المضطجع لمثله و الجالس للمضطجع</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بامامة القاعد للقاعدين، و المضطجع لمثله، و الجالس للمضطجع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تجوز امامة القاعد للقاعدين، و ذلك لصحيحة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صلّوا جماعة و هم عراة؟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الامام بركبتيه و يصلّي بهم جلوسا و هو جالس</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صحيحة علي بن جعفر عن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صلّوا جماعة في سفينة، أين يقوم الامام؟ و ان كان معهم نساء، كيف يصنعون؟ أقياما يصلّون أم جلوسا؟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قياما، فان لم يقدروا على القيام صلّوا جلوسا، و يقوم الامام أمامهم و النساء خلفهم، و ان ماجت السفينة قعدن النساء و صلّى الرجال، و لابأس أن يكون النساء بحيالهم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تجوز امامة القاعد الذي يومئ ايماءً بالركوع و السجود لمثله، بل لمن كان قاعدا و يركع و يسجد على وجهه، و ذلك لموثّقة اسحاق بن عمّار قال</w:t>
      </w:r>
      <w:r>
        <w:rPr>
          <w:rFonts w:eastAsia="Amiri" w:cs="Amiri" w:ascii="Amiri" w:hAnsi="Amiri"/>
          <w:color w:val="111111"/>
          <w:sz w:val="28"/>
          <w:szCs w:val="28"/>
          <w:rtl w:val="true"/>
          <w:lang w:bidi="ar-SA"/>
        </w:rPr>
        <w:t xml:space="preserve">: </w:t>
      </w:r>
      <w:bookmarkStart w:id="362" w:name="pg19472_260809"/>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قطع عليهم الطريق و أخذت ثيابهم فبقوا عراة و حضرت الصلاة، كيف يصنعون؟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يتقدّمهم امامهم فيجلس و يجلسون خلفه فيومئ ايماءً بالركوع و السجود، و هم يركعون و يسجدون خلفه على وجوههم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 يستفاد من هذه الروايات جواز امامة المضطجع للمضطجع، و القاعد للمضطجع، و امامة القائم للقاعد و المضطجع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امامة القاعد للقائم فقد تقدّم عدم جوازه و كذا لاتجوز امامة المضطجع للقاعد</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7707350_1280447820"/>
      <w:bookmarkStart w:id="364" w:name="_Toc128"/>
      <w:bookmarkEnd w:id="363"/>
      <w:r>
        <w:rPr>
          <w:rtl w:val="true"/>
        </w:rPr>
        <w:t>في امامة المتيمّم للمتوضّئ و ذيالجبيرة لغيره</w:t>
      </w:r>
      <w:bookmarkEnd w:id="364"/>
    </w:p>
    <w:p>
      <w:pPr>
        <w:pStyle w:val="Heading4"/>
        <w:numPr>
          <w:ilvl w:val="3"/>
          <w:numId w:val="1"/>
        </w:numPr>
        <w:rPr/>
      </w:pPr>
      <w:bookmarkStart w:id="365" w:name="__RefHeading___Toc17707352_1280447820"/>
      <w:bookmarkStart w:id="366" w:name="_Toc129"/>
      <w:bookmarkEnd w:id="365"/>
      <w:r>
        <w:rPr>
          <w:rtl w:val="true"/>
        </w:rPr>
        <w:t>اشارة</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بامامة المتيمّم للمتوضّئ، و ذيالجبيرة لغيره، و مستصحب النجاسة من جهة العذر لغيره بل الظاهر جواز امامة المسلوس و المبطون لغيرهما فضلاً عن مثلهما، و كذا امامة المستحاضة للطاهرة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اقتداء المتوضّئ بالمتيمّم، و ذلك لصحيحة محمّد بن حمران و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قوم أصابته جنابة في السفر و ليس معه من الماء ما يكفيه للغسل، أيتوضّأ بعضهم و يصلّي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يتيمّم الجنب و يصلّي بهم، فانّ اللّه جعل التراب طهورا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موثّقة عبداللّه بن بكير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أجنب ثمّ تيمّم فأمّنا و نحن 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موثّقة ثانية لعبداللّه 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 قوما و هو جنب و قد تيمّم و هم على 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خبر أبي أسامة عن أبي عبداللّه عليه السلام في الرجل يجنب و ليس معه ماء و هو امام القوم،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يتيمّم و يؤمّهم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بازائها روايات تنهى عن امامة المتيمّم للمتوضّئ، فتحمل على الكراهة جمعا، كموثّقة عباد بن صهيب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المتيمّم بقوم متوضّئين</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خبر السكوني عن جعفر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لايؤمّ صاحب التيمّم المتوضّئين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خبره الآخر عن أبي عبداللّه عليه السلام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 صاحب التيمّم المتوضّئين</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يكره امامة المتيمّم عن الحدث الأصغر بالمتطهّرين عنه على المشهور بين الأصحاب، بل في المنتهى لانعرف فيه خلافا الاّ من محمّد بن حسن الشيباني فمنعه لنهي الصادق عليه السلام عنه في خبر صهيب المحمول على الكراهة لضعفه سندا عن اثبات الحرمة، و معارضته بما هو أقوى منه، و نحوه خبرالسكوني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لولا ما يتخيّل من انعقاد الاجماع على هذا الحكم أي </w:t>
      </w:r>
      <w:bookmarkStart w:id="367" w:name="pg19472_260811"/>
    </w:p>
    <w:p>
      <w:pPr>
        <w:pStyle w:val="BookText"/>
        <w:rPr/>
      </w:pPr>
      <w:bookmarkEnd w:id="367"/>
      <w:r>
        <w:rPr>
          <w:rFonts w:ascii="Amiri" w:hAnsi="Amiri" w:eastAsia="Amiri" w:cs="Amiri"/>
          <w:color w:val="111111"/>
          <w:sz w:val="28"/>
          <w:sz w:val="28"/>
          <w:szCs w:val="28"/>
          <w:rtl w:val="true"/>
          <w:lang w:bidi="ar-SA"/>
        </w:rPr>
        <w:t>الكراهة لأمكن القول بجواز الامامة من غير كراهة؛ للأصل و صحيح جميل و موثّق عبداللّه بن بكير و حسنه و خبر ابن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تعميم الكراهة للمتيمّم عن الأصغر أو الأكبر؛ لاطلاق النهي، بل و للمتوضّئ و المغتسل و ان اقتصر في الخبرين السابقين على المتوضّئين، الاّ أنّ الظاهر عدم ارادة خصوصهم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يجوز أيضا امامة ذيالجبيرة لغيره؛ لما ذكر من الدليل، و خصوص قوله عليه السلام في صحيحة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اللّه جعل التراب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قاعدة كلّيّة تشمل امامة ذيالجبيرة كما تشمل امامة المتيمّم للمتوضّئ و المغتسل</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7707354_1280447820"/>
      <w:bookmarkStart w:id="369" w:name="_Toc130"/>
      <w:bookmarkEnd w:id="368"/>
      <w:r>
        <w:rPr>
          <w:rtl w:val="true"/>
        </w:rPr>
        <w:t xml:space="preserve">فرع </w:t>
      </w:r>
      <w:r>
        <w:rPr>
          <w:rtl w:val="true"/>
        </w:rPr>
        <w:t xml:space="preserve">: </w:t>
      </w:r>
      <w:r>
        <w:rPr>
          <w:rtl w:val="true"/>
        </w:rPr>
        <w:t>في امامة المستحاضة و المسلوس و مستصحب النجاسة من جهة العذر</w:t>
      </w:r>
      <w:bookmarkEnd w:id="369"/>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للطاهر أن تأتمّ بالمستحاضة؛ لأنّها متطهّرة، فأشبهت المتيمّم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ائتمام الصحيح بصاحب السلس؛ لأنّه متطهّر، و الحدث الموجود غير مانع كالمتيمّم، خلافا لأحمد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ائتمام الطاهر بمن على بدنه أو ثوبه نجاسة؛ لأنّه كالمتيمّم، خلافا لبعض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عملت المستحاضة بما هو تكليفها من تطهير البدن و إحشاء الكرسف و الوضوء و الغسل فهي متطهّرة و صلاتها صحيحة و يجوز الاقتداء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المسلوس أو المبطون فاذا تطهّر قبل الصلاة فهو متطهّر و ان كان البول يجري منه </w:t>
      </w:r>
      <w:bookmarkStart w:id="370" w:name="pg19472_260812"/>
    </w:p>
    <w:p>
      <w:pPr>
        <w:pStyle w:val="BookText"/>
        <w:rPr/>
      </w:pPr>
      <w:bookmarkEnd w:id="370"/>
      <w:r>
        <w:rPr>
          <w:rFonts w:ascii="Amiri" w:hAnsi="Amiri" w:eastAsia="Amiri" w:cs="Amiri"/>
          <w:color w:val="111111"/>
          <w:sz w:val="28"/>
          <w:sz w:val="28"/>
          <w:szCs w:val="28"/>
          <w:rtl w:val="true"/>
          <w:lang w:bidi="ar-SA"/>
        </w:rPr>
        <w:t>دائما، و 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كان في بدنه أو ثوبه نجاسة و لم يعلم فصلاته صحيحة، و هذه الطوائف الثلاث لايعيدون و لايقضون بعد رفع العذر و بعد العلم بالنجاسة، و لا دليل على عدم جواز امامتهم</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7707356_1280447820"/>
      <w:bookmarkStart w:id="372" w:name="_Toc131"/>
      <w:bookmarkEnd w:id="371"/>
      <w:r>
        <w:rPr>
          <w:rtl w:val="true"/>
        </w:rPr>
        <w:t>في الاقتداء بمن لايحسن القراءة في غير المحلّ الذي يتحمّلها الامام عن المأموم</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بالاقتداء بمن لايحسن القراءة في غير المحلّ الذي يتحمّلها الامام عن المأموم كالركعتين الأخيرتين على الأقوى، و كذا لابأس بالائتمام بمن لايحسن ماعدا القراءة من الأذكار الواجبة و المستحبّة التي لايتحمّلها الامام عن المأموم اذا كان ذلك لعدم استطاعته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الأمر الثامن أنّه يجوز الاقتداء بمن لايحسن الأذكار الواجبة و القراءة في الركعتين الأخيرتين و لم يتمكّن من أدائها صحيحة؛ لصحّة صلاته و عدم تحمّلها عن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لاتجوز امامة من لايحسن القراءة لمثله اذا اختلفا في المحلّ الذي لم يحسناه، و أمّا اذا اتّحدا في المحلّ فلايبعد الجواز و ان كان الأحوط العدم، بل لايترك الاحتياط مع وجود الامام المحسن، و كذا لايبعد جواز امامة غير المحسن لمثله مع اختلاف المحلّ أيضا اذا نوى الانفراد عند محلّ الاختلاف، فيقرأ لنفسه بقيّة القراءة لكن الأحوط العدم، بل لايترك مع وجود المحسن في هذه الصورة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لاتجوز امامة من لايحسن القراءة كلّها؛ لعدم استطاعته، لمن يحسنها؛ لأنّ الامام ضامن لقراءة المأموم و يتحمّلها عنه، و لو لم يحسنها يشكّ في سقوط القراءة عنه و صحّة جماعته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لايجوز أيضا امامته لمن كان مثله؛ </w:t>
      </w:r>
      <w:bookmarkStart w:id="373" w:name="pg19472_260813"/>
    </w:p>
    <w:p>
      <w:pPr>
        <w:pStyle w:val="BookText"/>
        <w:rPr/>
      </w:pPr>
      <w:bookmarkEnd w:id="373"/>
      <w:r>
        <w:rPr>
          <w:rFonts w:ascii="Amiri" w:hAnsi="Amiri" w:eastAsia="Amiri" w:cs="Amiri"/>
          <w:color w:val="111111"/>
          <w:sz w:val="28"/>
          <w:sz w:val="28"/>
          <w:szCs w:val="28"/>
          <w:rtl w:val="true"/>
          <w:lang w:bidi="ar-SA"/>
        </w:rPr>
        <w:t>للدليل الذي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لاتجوز امامة من لايحسن بعض القراءة لمثله في ذلك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اقتداء من لايحسن القراءة بمن يحسن ابتداءها فلايجوز أيضا و ان انفرد في البعض الذي لايحسن؛ لأنّ الشكّ في صحّة الاقتداء من الأوّل لمن يعلم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الجواهر فقد ذهب الى جواز امامة من لايحسن القراءة بمثله اذا اتّحد محلّ اللحن أو زاد في المأموم؛ لاطلاق الأدلّة الذي لاينافيه ما ذكرناه سابقا من دعوى تبادر القراءة الصحيحة من أخبار التحمّل؛ اذ ذاك بالنسبة الى المأموم الكامل لا من يلحن كالامام،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لاأجد فيه خلافا بين الأصحاب، بل الظاهر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منصرف الى القراءة الصحيحة، بل المتبادر من أخبار التحمّل القراءة الصحيحة، مضافا الى أصالة عدم سقوط القراءة كما اعترف به نفسه و ادّعاء انقطاعه باطلاق الأدلّة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القطع الخارجي بجواز اقتداء كلّ مساوٍ بمساويه فلم نتحقّقه و ان ادّعاه صاحب الجواهر قدس سره و عهدته على مدّعيه بعد عدم مساعدة الأدلّة عليه، فانّ المأموم و ان كان لايزيد على الامام بشيء لكن لم تثبت بدليّة قراءة الامام عن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5"/>
      </w:r>
    </w:p>
    <w:p>
      <w:pPr>
        <w:pStyle w:val="Heading3"/>
        <w:numPr>
          <w:ilvl w:val="2"/>
          <w:numId w:val="1"/>
        </w:numPr>
        <w:rPr/>
      </w:pPr>
      <w:bookmarkStart w:id="374" w:name="__RefHeading___Toc17707358_1280447820"/>
      <w:bookmarkStart w:id="375" w:name="_Toc132"/>
      <w:bookmarkEnd w:id="374"/>
      <w:r>
        <w:rPr>
          <w:rtl w:val="true"/>
        </w:rPr>
        <w:t>في الاقتداء بمن لايتمكّن من كمال الافصاح بالحروف</w:t>
      </w:r>
      <w:bookmarkEnd w:id="37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الاقتداء بمن لايتمكّن من كمال الافصاح بالحروف أو كمال التأدية اذا كان متمكّنا من القدر الواجب فيها و ان كان المأموم أفصح منه</w:t>
      </w:r>
      <w:r>
        <w:rPr>
          <w:rFonts w:eastAsia="Amiri" w:cs="Amiri" w:ascii="Amiri" w:hAnsi="Amiri"/>
          <w:color w:val="111111"/>
          <w:sz w:val="28"/>
          <w:szCs w:val="28"/>
          <w:rtl w:val="true"/>
          <w:lang w:bidi="ar-SA"/>
        </w:rPr>
        <w:t xml:space="preserve">. </w:t>
      </w:r>
      <w:bookmarkStart w:id="376" w:name="pg19472_260814"/>
    </w:p>
    <w:p>
      <w:pPr>
        <w:pStyle w:val="BookText"/>
        <w:rPr/>
      </w:pPr>
      <w:bookmarkEnd w:id="376"/>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 الواجب في القراءة أداء الحروف من مخارجها و أن لايلحن فيها و لايبدل حرفا بحرف آخر و لايكون بتمتام و هو الذي لايحسن أداء التاء، و لا بفأفاء و هو الذي لايؤدّي الفاء، و لايجب عليه رعاية المحسّنات من كمال الافصاح أو كمال التأدية، فيجوز ائتمام من يتمكّن من كمال الافصاح بالحروف أو كمال التأدية بمن لايتمكّن من ذلك بل و ان تمكّن و لم يؤدّها بالمرتبة العالية؛ اذ المدار على صحّة قراءة الامام لا على فصاحتها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غير المحسن الائتمام بمن هو محسن و ان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ذلك على القادر على التعلّم اذا ضاق الوقت عنه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المسألة الثانية و الثلاثين من فصل القراءة</w:t>
      </w:r>
      <w:r>
        <w:rPr>
          <w:rStyle w:val="FootnoteAnchor"/>
          <w:rtl w:val="true"/>
        </w:rPr>
        <w:footnoteReference w:id="486"/>
      </w:r>
      <w:r>
        <w:rPr>
          <w:rFonts w:ascii="Amiri" w:hAnsi="Amiri" w:eastAsia="Amiri" w:cs="Amiri"/>
          <w:color w:val="111111"/>
          <w:sz w:val="28"/>
          <w:sz w:val="28"/>
          <w:szCs w:val="28"/>
          <w:rtl w:val="true"/>
          <w:lang w:bidi="ar-SA"/>
        </w:rPr>
        <w:t>و قلنا بأنّه اذا كان متمكّنا من الائتمام لايجب عليه التعلّم؛ لأنّ وجوبه غيري، و لو ضاق الوقت يجب عليه الائتمام؛ لأداء تكليفه و هو القراءة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7707360_1280447820"/>
      <w:bookmarkStart w:id="378" w:name="_Toc133"/>
      <w:bookmarkEnd w:id="377"/>
      <w:r>
        <w:rPr>
          <w:rtl w:val="true"/>
        </w:rPr>
        <w:t>في امامة الأخرس لغيره</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امامة الأخرس لغيره و ان كان ممّن لايحسن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امامته لمثله و ان كان الأحوط الترك خصوصا مع وجود غيره، بل لايترك الاحتياط في هذه الصورة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لاتجوز امامة الأخرس لغيره و ان كان ممّن لايحسن بل لاتجوز امامته لمثله؛ لما تقدّم في المسألة الرابعة من أنّ الأصل عدم سقوط قراءة من يأتمّ به، و اطلاق أدلّة الجماعة منصرف الى القراءة الصحيحة</w:t>
      </w:r>
      <w:r>
        <w:rPr>
          <w:rFonts w:eastAsia="Amiri" w:cs="Amiri" w:ascii="Amiri" w:hAnsi="Amiri"/>
          <w:color w:val="111111"/>
          <w:sz w:val="28"/>
          <w:szCs w:val="28"/>
          <w:rtl w:val="true"/>
          <w:lang w:bidi="ar-SA"/>
        </w:rPr>
        <w:t xml:space="preserve">. </w:t>
      </w:r>
      <w:bookmarkStart w:id="379" w:name="pg19472_260815"/>
    </w:p>
    <w:p>
      <w:pPr>
        <w:pStyle w:val="Heading3"/>
        <w:numPr>
          <w:ilvl w:val="2"/>
          <w:numId w:val="1"/>
        </w:numPr>
        <w:rPr/>
      </w:pPr>
      <w:bookmarkStart w:id="380" w:name="__RefHeading___Toc17707362_1280447820"/>
      <w:bookmarkStart w:id="381" w:name="_Toc134"/>
      <w:bookmarkEnd w:id="379"/>
      <w:bookmarkEnd w:id="380"/>
      <w:r>
        <w:rPr>
          <w:rtl w:val="true"/>
        </w:rPr>
        <w:t>في امامة المرأة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امامة المرأة لمثلها و لايجوز للرجل و لا للخنثى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جواز امامة المرأة للرجل فقد تقدّم دليله في الأمر السادس، و لاتجوز امامة الخنثى للرجل أيضا؛ للشكّ في رجوليّته، و لا للخنثى؛ لاحتمال كون الامام امرأة و المأموم رجلاً، و لا اطلاق لروايات الجماعة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امامة المرأة لمثلها فذهب المشهور الى جوازه، و نقل ابن ادريس عن السيّد المرتضى المنع و هو اختيار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أنّه يجوز لها أن تؤمّ النساء فهو قول معظم الأصحاب، بل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قول علمائنا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عن ابن الجنيد و السيّد المرتضى رضى الله عنه أنّهما جوّزا امامة النساء في النوافل دون الفرائض، و نفى عنه البأس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أمّا الدليل على الجواز، فمنه صحيحة 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تؤمّ النساء، ما حدّ رفع صوتها بالقراءة و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تسمع</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تؤمّ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 مرسلة عبداللّه بن بكير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تؤمّ النساء،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تقوم وسطا بينهنّ و لاتتقدّمهنّ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خبر الحسن بن زياد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تصلّي النساء على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صلاة مكتوبة أيؤمّ بعضهنّ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خبر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يحضر الرجل تقدّمت امرأة وسطهنّ و قام النساء عن يمينها و شمالها و هي وسطهنّ حتّى تفرغ من الصلاة</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بازائها روايات تدلّ على جواز امامة المرأة لمثلها في النافلة دون المكتوبة، كصحيحة هشام بن سالم أنّه سأل أبا عبداللّه عليه السلام عن المرأة، هل تؤمّ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تؤمّهنّ في النافلة، فأمّا في المكتوبة فلا، و لاتتقدّمهنّ ولكن تقوم وسطهنّ</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 المرأة النساء في الصلاة و تقوم وسطا منهنّ و يقمن عن يمينها و شمالها، تؤمّهنّ في النافلة و لاتؤمّهنّ في المكتوبة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المرأة تؤمّ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 جميعا أمّتهنّ في النافلة، فأمّا المكتوبة فلا، و لاتتقدّمهنّ ولكن تقوم وسطا منهنّ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فانّها تحمل على التقيّة بقرينة قوله عليه السلام في صحيحة الفضل بن شاذان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لايجوز أن يصلّى تطوّع في جماعة؛ لأنّ ذلك بدعة و كلّ بدعة </w:t>
      </w:r>
      <w:bookmarkStart w:id="382" w:name="pg19472_260817"/>
    </w:p>
    <w:p>
      <w:pPr>
        <w:pStyle w:val="BookText"/>
        <w:rPr/>
      </w:pPr>
      <w:bookmarkEnd w:id="382"/>
      <w:r>
        <w:rPr>
          <w:rFonts w:ascii="Amiri" w:hAnsi="Amiri" w:eastAsia="Amiri" w:cs="Amiri"/>
          <w:color w:val="111111"/>
          <w:sz w:val="28"/>
          <w:sz w:val="28"/>
          <w:szCs w:val="28"/>
          <w:rtl w:val="true"/>
          <w:lang w:bidi="ar-SA"/>
        </w:rPr>
        <w:t>ضلالة و كلّ ضلالة في النار</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قوله عليه السلام في خبر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لايصلّى التطوّع في جماعة؛ لأنّ ذلك بدعة و كلّ بدعة ضلالة و كلّ ضلالة في النار</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تؤمّ المرأة النساء في الفريضة على المشهور بين الأصحاب نقلاً و تحصيلاً، بل في الرياض أنّ عليه عامّة من تأخّر، بل في الخلاف و التذكرة و الغنية و ارشاد الجعفريّة و ظاهر المعتبر و المنتهى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خلافا للمحكي عن أبي علي و علم الهدى و الجعفي من المنع في الفريضة و الجواز في النافلة، و نفى عنه البأس في المختلف، و مال اليه في المدارك و اختاره المولى الأعظم في شرح المفاتيح؛ للأصل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لايجري في مورد كان الدليل موجودا، و النصوص يكفي في ردّها اعراض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امامة الخنثى للأنثى دون الرجل، بل و دون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شرحها في المسألة السابقة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7707364_1280447820"/>
      <w:bookmarkStart w:id="384" w:name="_Toc135"/>
      <w:bookmarkEnd w:id="383"/>
      <w:r>
        <w:rPr>
          <w:rtl w:val="true"/>
        </w:rPr>
        <w:t>في امامة غير البالغ</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امامة غير البالغ لغير البالغ</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أوّل الفصل جواز امامة غير البالغ للبالغ فضلاً عن غير البالغ</w:t>
      </w:r>
      <w:r>
        <w:rPr>
          <w:rFonts w:eastAsia="Amiri" w:cs="Amiri" w:ascii="Amiri" w:hAnsi="Amiri"/>
          <w:color w:val="111111"/>
          <w:sz w:val="28"/>
          <w:szCs w:val="28"/>
          <w:rtl w:val="true"/>
          <w:lang w:bidi="ar-SA"/>
        </w:rPr>
        <w:t xml:space="preserve">. </w:t>
      </w:r>
      <w:bookmarkStart w:id="385" w:name="pg19472_260818"/>
    </w:p>
    <w:p>
      <w:pPr>
        <w:pStyle w:val="Heading3"/>
        <w:numPr>
          <w:ilvl w:val="2"/>
          <w:numId w:val="1"/>
        </w:numPr>
        <w:rPr/>
      </w:pPr>
      <w:bookmarkStart w:id="386" w:name="__RefHeading___Toc17707366_1280447820"/>
      <w:bookmarkStart w:id="387" w:name="_Toc136"/>
      <w:bookmarkEnd w:id="385"/>
      <w:bookmarkEnd w:id="386"/>
      <w:r>
        <w:rPr>
          <w:rtl w:val="true"/>
        </w:rPr>
        <w:t>في امامة الأجذم و الأبرص و المحدود و الأعرابي</w:t>
      </w:r>
      <w:bookmarkEnd w:id="387"/>
    </w:p>
    <w:p>
      <w:pPr>
        <w:pStyle w:val="Heading4"/>
        <w:numPr>
          <w:ilvl w:val="3"/>
          <w:numId w:val="1"/>
        </w:numPr>
        <w:rPr/>
      </w:pPr>
      <w:bookmarkStart w:id="388" w:name="__RefHeading___Toc17707368_1280447820"/>
      <w:bookmarkStart w:id="389" w:name="_Toc137"/>
      <w:bookmarkEnd w:id="388"/>
      <w:r>
        <w:rPr>
          <w:rtl w:val="true"/>
        </w:rPr>
        <w:t>اشارة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امامة الأجذم و الأبرص و المحدود بالحدّ الشرعي بعد التوبة، و الأعرابي الاّ لأمثالهم بل مطلقا و ان كان الأقوى الجواز في الجميع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7707370_1280447820"/>
      <w:bookmarkStart w:id="391" w:name="_Toc138"/>
      <w:bookmarkEnd w:id="390"/>
      <w:r>
        <w:rPr>
          <w:rtl w:val="true"/>
        </w:rPr>
        <w:t xml:space="preserve">الفرع الأوّل </w:t>
      </w:r>
      <w:r>
        <w:rPr>
          <w:rtl w:val="true"/>
        </w:rPr>
        <w:t xml:space="preserve">: </w:t>
      </w:r>
      <w:r>
        <w:rPr>
          <w:rtl w:val="true"/>
        </w:rPr>
        <w:t>في امامة الأجذم و الأبرص</w:t>
      </w:r>
      <w:bookmarkEnd w:id="391"/>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الأصحاب في امامة الأجذم و الأبرص، فذهب الشيخ في المبسوط و الخلاف، و المرتضى في بعض رسائله، و أتباعهما الى المنع من امامتهما؛ لورود النهي عنها في عدّة 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الشيخ في كتابي الأخبار، و المفيد، و المرتضى في الانتصار، و ابن ادريس، و المصنّف و أكثر المتأخّرين الى الكراهة جمعا بينها و بين عدّة أخرى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الأصحّ ما عليه المشهور يعني كراهة امامة الأجذم و الأبرص، و ذلك للجمع بين 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لايؤمّون الناس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 الأبرص و المجنون و ولد الزنا و الأعرابي</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لايصلّينّ أحدكم خلف المجذوم و الأبرص </w:t>
      </w:r>
      <w:bookmarkStart w:id="392" w:name="pg19472_260819"/>
    </w:p>
    <w:p>
      <w:pPr>
        <w:pStyle w:val="BookText"/>
        <w:rPr/>
      </w:pPr>
      <w:bookmarkEnd w:id="392"/>
      <w:r>
        <w:rPr>
          <w:rFonts w:ascii="Amiri" w:hAnsi="Amiri" w:eastAsia="Amiri" w:cs="Amiri"/>
          <w:color w:val="111111"/>
          <w:sz w:val="28"/>
          <w:sz w:val="28"/>
          <w:szCs w:val="28"/>
          <w:rtl w:val="true"/>
          <w:lang w:bidi="ar-SA"/>
        </w:rPr>
        <w:t>و المجنون و المحدود و ولد الزنا، و الأعرابي لايؤمّ المهاجرين</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ما رواه الصدوق في الخبر عن محمّد بن مسلم 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لايؤمّون الناس و لايصلّون بهم صلاة فريضة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 و المجذوم و ولد الزنا، و الأعرابي حتّى يهاجر، و المحدود</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الحسين بن أبي العلاء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المجذوم و الأبرص منّا، أيؤمّان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هل يبتلي اللّه بهذا الاّ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 و هل كتب البلاء الاّ على المؤمنين؟</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خبر عبداللّه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المجذوم و الأبرص، يؤمّان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يبتلي اللّه بهما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هل كتب اللّه البلاء الاّ على المؤمن؟</w:t>
      </w:r>
      <w:r>
        <w:rPr>
          <w:rFonts w:eastAsia="Amiri" w:cs="Amiri" w:ascii="Amiri" w:hAnsi="Amiri"/>
          <w:color w:val="111111"/>
          <w:sz w:val="28"/>
          <w:szCs w:val="28"/>
          <w:rtl w:val="true"/>
          <w:lang w:bidi="ar-SA"/>
        </w:rPr>
        <w:t>».</w:t>
      </w:r>
      <w:r>
        <w:rPr>
          <w:rStyle w:val="FootnoteAnchor"/>
          <w:rtl w:val="true"/>
        </w:rPr>
        <w:footnoteReference w:id="505"/>
      </w:r>
    </w:p>
    <w:p>
      <w:pPr>
        <w:pStyle w:val="Heading4"/>
        <w:numPr>
          <w:ilvl w:val="3"/>
          <w:numId w:val="1"/>
        </w:numPr>
        <w:rPr/>
      </w:pPr>
      <w:bookmarkStart w:id="393" w:name="__RefHeading___Toc17707372_1280447820"/>
      <w:bookmarkStart w:id="394" w:name="_Toc139"/>
      <w:bookmarkEnd w:id="393"/>
      <w:r>
        <w:rPr>
          <w:rtl w:val="true"/>
        </w:rPr>
        <w:t xml:space="preserve">الفرع الثاني </w:t>
      </w:r>
      <w:r>
        <w:rPr>
          <w:rtl w:val="true"/>
        </w:rPr>
        <w:t xml:space="preserve">: </w:t>
      </w:r>
      <w:r>
        <w:rPr>
          <w:rtl w:val="true"/>
        </w:rPr>
        <w:t>في امامة المحدود بالحدّ الشرعي بعد التوبة</w:t>
      </w:r>
      <w:bookmarkEnd w:id="39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علّله المصنّف في المعتبر بنقص مرتبته بذلك عن منصب الامامة و ان زال فسقه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أبي الصلاح أنّه منع من امامة المحدود </w:t>
      </w:r>
      <w:bookmarkStart w:id="395" w:name="pg19472_260820"/>
    </w:p>
    <w:p>
      <w:pPr>
        <w:pStyle w:val="BookText"/>
        <w:rPr/>
      </w:pPr>
      <w:bookmarkEnd w:id="395"/>
      <w:r>
        <w:rPr>
          <w:rFonts w:ascii="Amiri" w:hAnsi="Amiri" w:eastAsia="Amiri" w:cs="Amiri"/>
          <w:color w:val="111111"/>
          <w:sz w:val="28"/>
          <w:sz w:val="28"/>
          <w:szCs w:val="28"/>
          <w:rtl w:val="true"/>
          <w:lang w:bidi="ar-SA"/>
        </w:rPr>
        <w:t>بعد التوبة الاّ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الأكثر بأنّ المحدود ليس أسوأ حالاً من الكافر، و بالتوبة و استجماع الشرائط تصحّ امامته، و هو جيّد، لكن ورد في حسنة زرارة المتقدّمة و غيرها النهي عن امامة المحدود، و هو يتناول التائب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ورد النهي عن امامة المحدود مطلقا في صحيحة زرارة و خبر محمّد بن مسلم، الاّ أنّ الظاهر من النهي ولو بمناسبة الحكم و الموضوع الكراهة بعد التوبة، و ذلك لنقص مرتبته بين الناس و اشمئزازهم و ان زال فسقه بعد توبته، و هذا يناسب الكراهة كما ذهب اليه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أن يقال انّ المناسبة بين الحكم و موضوعه يوجب انصراف النهي الى ارادة ما قبل التوبة، كما أنّه على تقدير تسليم ظهوره في الأعمّ أو ارادة خصوص ما بعد التوبة حتّى بعد صيرورته عدلاً مرضيّا يشكل استفادة الحرمة منه؛ لعدم المناسبة خصوصا بعد الالتفات الى كونه معدودا في سياق المجذوم و الأبرص اللذين لم يقصد من النهي بالنسبة اليهما الاّ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كلّه الجمود على ما يترائى من النهي ان لم يكن أقوى فأحوط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07"/>
      </w:r>
    </w:p>
    <w:p>
      <w:pPr>
        <w:pStyle w:val="Heading4"/>
        <w:numPr>
          <w:ilvl w:val="3"/>
          <w:numId w:val="1"/>
        </w:numPr>
        <w:rPr/>
      </w:pPr>
      <w:bookmarkStart w:id="396" w:name="__RefHeading___Toc17707374_1280447820"/>
      <w:bookmarkStart w:id="397" w:name="_Toc140"/>
      <w:bookmarkEnd w:id="396"/>
      <w:r>
        <w:rPr>
          <w:rtl w:val="true"/>
        </w:rPr>
        <w:t xml:space="preserve">الفرع الثالث </w:t>
      </w:r>
      <w:r>
        <w:rPr>
          <w:rtl w:val="true"/>
        </w:rPr>
        <w:t xml:space="preserve">: </w:t>
      </w:r>
      <w:r>
        <w:rPr>
          <w:rtl w:val="true"/>
        </w:rPr>
        <w:t>في امامة الأعرابي للمهاجرين</w:t>
      </w:r>
      <w:bookmarkEnd w:id="3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الأعرابي منسوب الى الأعراب، و هم سكّان البادية، و قد ورد النهي عن امامته في عدّة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بظاهر النهي و هو المنع أخذ الشيخ و </w:t>
      </w:r>
    </w:p>
    <w:p>
      <w:pPr>
        <w:pStyle w:val="BookText"/>
        <w:rPr/>
      </w:pPr>
      <w:r>
        <w:rPr>
          <w:rFonts w:ascii="Amiri" w:hAnsi="Amiri" w:eastAsia="Amiri" w:cs="Amiri"/>
          <w:color w:val="111111"/>
          <w:sz w:val="28"/>
          <w:sz w:val="28"/>
          <w:szCs w:val="28"/>
          <w:rtl w:val="true"/>
          <w:lang w:bidi="ar-SA"/>
        </w:rPr>
        <w:t>جماعة، و اقتصر آخرون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المصنّف في المعتبر في ذلك تفصيلاً حسنا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نختاره أنّه ان كان ممّن لايعرف محاسن الاسلام و لا وصفها فالأمر كما ذكروه، و ان كان وصل اليه ما يكفيه اعتماده و يدين به و لم يكن ممّن تلزمه المهاجرة وجوبا جاز أن يؤمّ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فيمكن حمل النهي على من وجبت عليه المهاجرة و لم يهاجر أو على غير المتّصف بشرائط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رأيت الأخبار الواردة في النهي عن امامة الأعرابي بالمهاجرين، فأضف اليها رواية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لاينبغي أن يؤمّوا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 المرتدّ و الأعرابي بعد الهجرة و شارب الخمر و المحدود و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قيّد الأعرابي في خبر محمّد بن مسلم بما قبل الهجرة و قال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الأعرابي حتّى يهاجر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عليه السلام في صحيحة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الأعرابي لايؤمّ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لايبعد أن يكون المراد في رواية الأصبغ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 حتّى 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الجمود على ظاهر الأخبار يقتضي الحكم بعدم الجواز مطلقا الاّ أنّه يشكل بالنسبة الى كلّ من سكن البادية و ان كان عالما عادلاً، فيجب تأويله بمن كان جاهلاً بتكليفه، أو على من وجبت عليه المهاجرة و لم يهاجر</w:t>
      </w:r>
      <w:r>
        <w:rPr>
          <w:rFonts w:eastAsia="Amiri" w:cs="Amiri" w:ascii="Amiri" w:hAnsi="Amiri"/>
          <w:color w:val="111111"/>
          <w:sz w:val="28"/>
          <w:szCs w:val="28"/>
          <w:rtl w:val="true"/>
          <w:lang w:bidi="ar-SA"/>
        </w:rPr>
        <w:t xml:space="preserve">. </w:t>
      </w:r>
      <w:bookmarkStart w:id="398" w:name="pg19472_260822"/>
    </w:p>
    <w:p>
      <w:pPr>
        <w:pStyle w:val="Heading3"/>
        <w:numPr>
          <w:ilvl w:val="2"/>
          <w:numId w:val="1"/>
        </w:numPr>
        <w:rPr/>
      </w:pPr>
      <w:bookmarkStart w:id="399" w:name="__RefHeading___Toc17707376_1280447820"/>
      <w:bookmarkStart w:id="400" w:name="_Toc141"/>
      <w:bookmarkEnd w:id="398"/>
      <w:bookmarkEnd w:id="399"/>
      <w:r>
        <w:rPr>
          <w:rtl w:val="true"/>
        </w:rPr>
        <w:t>في العدالة</w:t>
      </w:r>
      <w:bookmarkEnd w:id="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ملكة الاجتناب عن الكبائر و عن الاصرار على الصغائر و عن منافيات المروّة الدالّة على عدم مبالاة مرتكبها بالدين، و يكفي حسن الظاهر الكاشف ظنّا عن تلك الملكة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بأنّ من شرائط الامامة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فانّها مع كونها اجماعيّا بل من الواضحات الغنيّة عن الاستدلال عدّها المحقّق الهمداني من ضروريّات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عليها بجملة من الأخبار،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يصلّي فخرج الامام و قد صلّى الرجل ركعة من صلاة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اماما عدلاً فليصلّ أخرى و ينصرف و يجعلهما تطوّعا و ليدخل مع الامام في صلاته كما هو و ان لم يكن امام عدل فليبن على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غيرها من الروايات المذكورة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الآن في ماهيّة العدالة و معناها و نقل أقوال جملة من علمائنا الأعلام، فانّها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العدل و هو القصد في الأمور ضدّ الجور، و قيل من العدالة بمعنى الاستواء و الاستقامة، و في اصطلاح أرباب الحكمة و أهل العرفان عبارة عن تعديل قوى النفس و تقويم أفعالها بحيث لايغلب بعض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اصطلاح أهل الشرع فأقوال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بين المتأخّرين من أنّها ملكة 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هيئة 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على ملازمة التقوى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معنى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اجتناب المكلّف العاقل عن الكبائر و الصغائر كما نسبه الشهيد الثاني رحمه الله الى جماعة من الأصحاب كالشيخ المفيد و أبي الصلاح الحلبي و القاضي ابن البرّاج و ابن ادريس الحلّي و </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باجتناب الكبائر و عدم الاصرار على الصغائر و ألحقوا بها ترك السنن المؤدّي الى التهاون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فسّروا المروّة باتّباع محاسن العادات و اجتناب مساويها و ما تنفر عنه النفس من المباحات و يؤذن بدناءة النفس و خسّتها كالأكل في الأسواق و المجامع و البول في الشوارع وقت سلوك الناس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بأنّها عبارة عن مجرّد الاسلام مع عدم ظهور الفسق، و نقل هذا القول عن جماعة من المتقدّمين كابن الجنيد و الشيخ في الخلاف و الشيخ المفيد و الشهيد الثاني في المسالك و السيّد في المدارك و المحدّث الكاشاني و الفاضل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نفس الأعمال الخارجيّة أي الاتيان بالواجب من الأعمال و الاجتناب عن محرّمها من دون اعتبار اقترانها بالملكة أو صدورها عنها، فالعدالة هي الاستقامة عملاً على طريقة الشرع و عدم الجور و الانحراف عنها، و هو منسوب الى ظاهر الحلّي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هي حسن الظاهر فحسب، و على هذا لايمكننا الحكم بعدالة أكثر المسلمين لتوقّفه على احراز حسن الظاهر المتوقّف على المعاشرة في الجملة حتّى نراه يكون آتيا بالأعمال الواجبة و مجتنبا عن الأعمال المحرّمة</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العدالة هي الملكة المنبعثة عن الدين الذي هو الحبّ للّه و للرسول و للأئمّة الاثنيعشر أي علي و أولاده عليهم السلام و البغض لأعدائهم</w:t>
      </w:r>
      <w:r>
        <w:rPr>
          <w:rStyle w:val="FootnoteAnchor"/>
          <w:rtl w:val="true"/>
        </w:rPr>
        <w:footnoteReference w:id="512"/>
      </w:r>
      <w:r>
        <w:rPr>
          <w:rFonts w:ascii="Amiri" w:hAnsi="Amiri" w:eastAsia="Amiri" w:cs="Amiri"/>
          <w:color w:val="111111"/>
          <w:sz w:val="28"/>
          <w:sz w:val="28"/>
          <w:szCs w:val="28"/>
          <w:rtl w:val="true"/>
          <w:lang w:bidi="ar-SA"/>
        </w:rPr>
        <w:t>، فهذا الحبّ يبعث الانسان الى الطاعة للّه و للرسول و لأولي الأمر كما 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ينبعث منه فعل الواجب و ترك المحرّم هو الملكة التي يعبّر عنها بالتقوى، و صاحب هذه الملكة يكسبها بتكرار فعل الواجب و ترك المحرّم، فاذا كان الرجل ملتزما باتيان الأعمال الواجبة التي من جملتها و أهمّها الصلاة و يعتني بما كان يعتني به الرسول و أوصياؤه عليهم السلام من الحضور في الجماعة و لم نره يرتكب ذنبا من كذب أو غيبة أو تهمة فبحسن ظاهره هذا نحكم بعدالته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قلناه في معنى العدالة ظاهر كثير من الروايات التي وردت في أبواب مختلفة مناسبة لها، فمن جملتها صحيحة عبداللّه بن أبي يعفور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تعرفوه بالستر و العفاف و كفّ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الدلالة على ذلك كلّه أن يكون ساترا لجميع عيوبه حتّى يحرم على المسلمين ما وراء ذلك من عثراته و عيوبه و تفتيش ما وراء ذلك، و يجب عليهم تزكيته و اظهار عدالته في الناس و يكون منه التعاهد للصلوات الخمس اذا واظب عليهنّ و حفظ مواقيتهنّ بحضور جماعة من المسلمين و أن لايتخلّف عن جماعتهم في مصلاّهم الاّ من علّة فاذا كان كذلك لازما لمصلاّه عند حضور الصلوات الخمس فاذا سئل عنه في قبيلته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مارأينا منه الاّ خيرا مواظبا على الصلوات متعاهدا لأوقاتها في مصلاّه فانّ ذلك يجيز شهادته و عدالته بين المسلمين و ذلك أنّ الصلاة ستر و كفّارة للذنوب و ليس يمكن الشهادة على الرجل بأنّه يصلّي </w:t>
      </w:r>
    </w:p>
    <w:p>
      <w:pPr>
        <w:pStyle w:val="BookText"/>
        <w:rPr/>
      </w:pPr>
      <w:r>
        <w:rPr>
          <w:rFonts w:ascii="Amiri" w:hAnsi="Amiri" w:eastAsia="Amiri" w:cs="Amiri"/>
          <w:color w:val="111111"/>
          <w:sz w:val="28"/>
          <w:sz w:val="28"/>
          <w:szCs w:val="28"/>
          <w:rtl w:val="true"/>
          <w:lang w:bidi="ar-SA"/>
        </w:rPr>
        <w:t>اذا كان لايحضر مصلاّه و يتعاهد جماعة المسلمين و انّما جعل الجماعة و الاجتماع الى الصلاة لكي يعرف من يصلّي ممّن لايصلّي و من يحفظ مواقيت الصلاة ممّن يضيع و لولا ذلك لم يمكن أحد أن يشهد على آخر بصلاح لأنّ من لايصلّي لا صلاح له بين المسلمين فانّ رسول اللّه صلى الله عليه و آله همّ بأن يحرق قوما في منازلهم لتركهم الحضور لجماعة المسلمين و قد كان فيهم من يصلّي في بيته فلم يقبل منه ذلك و كيف يقبل شهادة أو عدالة بين المسلمين ممّن جرى الحكم من اللّه عزّوجلّ و من رسوله صلى الله عليه و آلهفيه الحرق في جوف بيته بالنار و 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لايصلّي في المسجد مع المسلمين الاّ من علّة</w:t>
      </w:r>
      <w:r>
        <w:rPr>
          <w:rFonts w:eastAsia="Amiri" w:cs="Amiri" w:ascii="Amiri" w:hAnsi="Amiri"/>
          <w:color w:val="111111"/>
          <w:sz w:val="28"/>
          <w:szCs w:val="28"/>
          <w:rtl w:val="true"/>
          <w:lang w:bidi="ar-SA"/>
        </w:rPr>
        <w:t>».</w:t>
      </w:r>
      <w:r>
        <w:rPr>
          <w:rStyle w:val="FootnoteAnchor"/>
          <w:rtl w:val="true"/>
        </w:rPr>
        <w:footnoteReference w:id="51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اذا تأمّلت في الصحيحة تجد صحّة ما قلنا،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أخرى عن التقوى التي هي الملكة، فانّ الستر التغطية، و العفّة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يكفّ و يحفظ نفسه عن فعل المحرّم و ترك الواجب و يستر عيوبه التي هي الطغيان و العصيان و الفجور بعدم ارتكاب الخبائث، نعرفه بالستر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قاله 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 البطن و الفرج و اليد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أيضا عبارة أخرى عن الستر و العفاف و تفسير لهما و كذلك ما بعده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يعرف باجتناب الكبائر التي أوعد اللّه عليها النار من شرب الخمر و الزنا و الربا و عقوق الوالدين، و الفرار من الزحف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الدلالة على ذلك كلّه أن يكون ساترا لجميع عيوبه حتّى يحرم على المسلمين ماوراء ذلك من عثراته و عيوبه و تفتيش ما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الظاهر، فحيث انّ احرازه يتوقّف على معاشرته أكّد عليه السلام بالحضور في الجماعة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يكون منه التعاهد للصلوات الخمس اذا واظب عليهنّ و حفظ مواقيتهنّ بحضور جماعة من المسلمين، و أن </w:t>
      </w:r>
    </w:p>
    <w:p>
      <w:pPr>
        <w:pStyle w:val="BookText"/>
        <w:rPr/>
      </w:pPr>
      <w:r>
        <w:rPr>
          <w:rFonts w:ascii="Amiri" w:hAnsi="Amiri" w:eastAsia="Amiri" w:cs="Amiri"/>
          <w:color w:val="111111"/>
          <w:sz w:val="28"/>
          <w:sz w:val="28"/>
          <w:szCs w:val="28"/>
          <w:rtl w:val="true"/>
          <w:lang w:bidi="ar-SA"/>
        </w:rPr>
        <w:t>لايتخلّف عن جماعتهم في مصلاّهم الاّ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عليه السلامقبل ذلك من تحريم تفتيش ما وراء ذلك من عثراته و عيوبه، اشارة الى عدم لزوم التدقيق في ذلك و التجسّس فيما خفي عن المسلمين، فلعلّه لأنّ الانسان قد يذنب الذنب لعدم عصمته ولكنّه اذا كانت له ملكة العدالة و التقوى يتوب و يستغفر و يتدارك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روايات أخر دالّة على بعض ما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ذيل مرسلة يونس بن عبدالرحمن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كان ظاهر الرجل ظاهرا مأمونا، جازت شهادته، و لايسأل عن باطنه</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فمراده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الظاهر الذي يدلّ على ملكة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لايسأل عن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لايفتّش ماوراء ذلك من عثراته و عيوبه، كما قال عليه السلام في صحيحة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عبداللّه بن المغيرة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و أشهد شاهدين ناصبيّين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على الفطرة و عرف بالصلاح في نفسه جازت شهادته</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فمراده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ولد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الفطرة التي فطر الناس عليها و هي التوحيد، و التوحيد كما في تفسير علي بن ابراهيم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 اللّه على أميرالمؤمنين وليّ اللّه</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و مراده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عرف بالصلاح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قاله تفصيلاً في صحيحة عبداللّه بن أبي يعفور من حسن الظاهر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خبر العلاء بن سيّابة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شهادة من يلعب بالحمام؟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كان لايعرف بفسق</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يعني أن لايرى منه ارتكاب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الينا لأجزنا شهادة الرجل اذا علم منه خير مع يمين الخصم في حقوق الناس</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منها صحيحة عمّار بن مروان عن أبي عبداللّه عليه السلام في الرجل يشهد لابنه و الابن لأبيه و الرجل لامرأته،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بذلك اذا كان خيرا</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المراد من الخير هو ما فصّله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بشهادة الضيف اذا كان عفيفا صائنا</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منها ما روي عنهم عليهم السلام في الصحيح و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لابأس بشهادة المملوك اذا كان عدلاً</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منها خبر ابراهيم بن زياد الكرخي عن الصادق جعفر بن محمّد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خمس صلوات في اليوم و الليلة في جماعة فظنّوا به خيرا و أجيزوا شهادته</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الثلاثة الأخيرة هو ما تقدّم في صحيحة عبداللّه بن أبي يعفور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خبر علقمة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و 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عمّن تقبل شهادته و من لاتقبل؟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كلّ من كان على فطرة الاسلام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مقترف بالذنوب؟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لو لم تقبل شهادة المقترفين للذنوب لما قبلت الاّ شهادة الأنبياء و الأوصياء عليهم السلام لأنّهم المعصومون دون سائر الخلق، فمن لم تره بعينك يرتكب ذنبا أو لم يشهد عليه بذلك شاهدان فهو من أهل العدالة و الستر، و شهادته مقبولة و ان كان في نفسه مذنبا، و من اغتابه بما فيه فهو خارج من ولاية اللّه، داخل في ولاية الشيطان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فالمراد من فطرة الاسلام قد تقدّم، و أمّا مراده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المقترفين للذنوب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العادل و المتّقي الذي قد يرتكب ذنبا لأنّه لم يكن معصوما، بقرينة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لم تره بعينك يرتكب ذنبا أو لم يشهد عليه شاهدان، فهو من أهل العدالة و الستر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منها ما روي في الخصال من الخبر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 حدّثهم فلم يكذبهم و وعدهم فلم يخلفهم فهو ممّن كملت مروّته و ظهرت عدالته و وجبت أخوّته و حرمت غيبته</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 نظيرها خبر عبداللّه بن سنان عن أبي عبداللّه عليه السلام</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الجمع بين هذه الرواية و صحيحة ابن أبي يعفور هو أنّ من لم يظلم الناس و لم يتجاوز أموالهم و أنفسهم و عرضهم فهو تارك لعدّة من الذنوب و من لم يكذب </w:t>
      </w:r>
    </w:p>
    <w:p>
      <w:pPr>
        <w:pStyle w:val="BookText"/>
        <w:rPr/>
      </w:pPr>
      <w:r>
        <w:rPr>
          <w:rFonts w:ascii="Amiri" w:hAnsi="Amiri" w:eastAsia="Amiri" w:cs="Amiri"/>
          <w:color w:val="111111"/>
          <w:sz w:val="28"/>
          <w:sz w:val="28"/>
          <w:szCs w:val="28"/>
          <w:rtl w:val="true"/>
          <w:lang w:bidi="ar-SA"/>
        </w:rPr>
        <w:t>فكذلك و هكذا عدم اخلاف الوعد، فمن لم يخالف ما عاهد عليه الناس و لم يكذبهم، لم يخالف عهده فيما بينه و 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اسماعيل بن أبي زياد السكوني عن جعفر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شهادة الأخ لأخيه تجوز اذا كان مرضيّا و معه شاهد آخر</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فصّلته الصحيحة و الروايات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عبداللّه بن أبي يعفور عن أخيه عبدالكريم بن أبي يعفور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المرأة و النسوة اذا كنّ مستورات من أهل البيوتات، معروفات بالستر و العفاف، مطيعات للأزواج، تاركات للبذاء و التبرّج الى الرجال في أنديتهم</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في هذه الرواية قد أجمل ما فصّله من الصفات المشتركة و الأعمال و كذا نبّه عليه السلامبما تختصّ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روي عن أميرالمؤمنين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ترضون دينه و أمانته و صلاحه و عفّته و تيقّظه فيما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أنّ حسن الظاهر هو الساتريّة من جميع العيوب فيتوقّف احرازه على المعاشرة و هو كاشف تعبّدي عن العدالة و في الأغلب يوجب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و سيأتي أنّ ارتكاب الكبائر موجب للخدشة في العدالة و كذلك الاصرار </w:t>
      </w:r>
    </w:p>
    <w:p>
      <w:pPr>
        <w:pStyle w:val="BookText"/>
        <w:rPr/>
      </w:pPr>
      <w:r>
        <w:rPr>
          <w:rFonts w:ascii="Amiri" w:hAnsi="Amiri" w:eastAsia="Amiri" w:cs="Amiri"/>
          <w:color w:val="111111"/>
          <w:sz w:val="28"/>
          <w:sz w:val="28"/>
          <w:szCs w:val="28"/>
          <w:rtl w:val="true"/>
          <w:lang w:bidi="ar-SA"/>
        </w:rPr>
        <w:t>على الصغائر؛ لأنّه لا صغيرة مع الاصرار كما ورد في الحديث</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المروّة فان كان المراد منها عدم الاعتناء بمكارم الأخلاق و العمل على خلاف محاسن الشيم و ان لم يكن حراما كالأكل في الشوارع و العدْو فيها و حمل الأشياء على الظهر أو الرأس، فليس في الروايات الواردة في معنى المروّة أثر ممّا ذكر، فمنها ما رواه الكليني عن جويرية بن مسهّر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اشتددت خلف أميرالمؤمنين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جويرية، انّه لم يهلك هؤلاء الحمقى الاّ بخفق النعال خلفهم، ما جاء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أسألك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الشرف و عن المروءة و عن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الشرف فمن شرّفه السلطان شرف و أمّا المروءة فاصلاح المعيشة و أمّا العقل فمن اتّقى اللّه عقل</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فانظر الى الروايات الواردة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روى محمّد بن علي بن الحسين مرسلاً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الناس عند الصادق عليه السلام أمر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تظنّون أنّ الفتوّة بالفسق و الفجور، انّما الفتوّة و المروءة طعام موضوع و نائل مبذول بشيء معروف و أذىً مكفوف، و أمّا تلك فشطّارة و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 اللّه أن يضع الرجل خوانه بفناء داره، و المروءة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الحضر و مروءة في السفر، فأمّا التي في الحضر فتلاوة القرآن و لزوم المساجد و المشي مع الاخوان في الحوائج و النعمة ترى على الخادم أنّها تسرّ الصديق و تكبت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التي في السفر فكثرة الزاد و طيبه و بذله لمن كان معك و كتمانك على القوم أمرهم بعد مفارقتك ايّاهم و كثرة </w:t>
      </w:r>
    </w:p>
    <w:p>
      <w:pPr>
        <w:pStyle w:val="BookText"/>
        <w:rPr/>
      </w:pPr>
      <w:r>
        <w:rPr>
          <w:rFonts w:ascii="Amiri" w:hAnsi="Amiri" w:eastAsia="Amiri" w:cs="Amiri"/>
          <w:color w:val="111111"/>
          <w:sz w:val="28"/>
          <w:sz w:val="28"/>
          <w:szCs w:val="28"/>
          <w:rtl w:val="true"/>
          <w:lang w:bidi="ar-SA"/>
        </w:rPr>
        <w:t>المزاح في غير ما يسخط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جدّي صلى الله عليه و آله بالحق نبيّا، انّ اللّه عزّوجلّ ليرزق العبد على قدر المروءة و انّ المعونة تنزل على قدر المؤونة و انّ الصبر ينزل على قدر شدّة البلاء</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خبر عبدالرحمن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معاوية الحسن بن علي عليه السلام عن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 الرجل على دينه و اصلاحه ماله و قيامه بالحقوق</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خبر معاوية بن وهب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عليه السلام عند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الرجل دينه و قيامه في اصلاح ضيعته و حسن منازعته و افشاء السلام و لين الكلام و الكفّ و التحبّب الى الناس</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خبر عبداللّه بن عمر بن حمّاد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الرجل ضيعته من المروءة</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خبر الهيثم بن عبداللّه النهدي عن أبيه عن أبي عبداللّه عليه السلام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المروءة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السفر و مروءة في الحضر، فأمّا مروءة الحضر فتلاوة القرآن و حضور المساجد و صحبة أهل الخير و النظر في الفقه، و أمّا مروءة السفر فبذل الزاد و المزاح في غير ما يسخط اللّه عزّوجلّ و قلّة الخلاف على من صحبك و ترك الرواية عليهم اذا أنت فارقتهم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خبر أبي قتادة القمّي رفعه الى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المروءة؟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أن يضع الرجل خوانه بفناء داره، و المروءة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 الحديث الذي تقدّم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في عيون الأخبار في الخبر عن الرضا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المروءة، ثلاثة منها في الحضر و ثلاثة منها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في الحضر فتلاوة كتاب اللّه و عمارة مساجد اللّه و اتّخاذ الاخوان في اللّه، و أمّا التي في السفر فبذل الزاد و حسن الخلق و المزاح في غير المعاصي</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مرسلة حمّاد بن عيسى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أميرالمؤنين عليه السلام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مروءة المرء المسلم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حضر و مروءة في سفر، فأمّا مروءة الحضر فقراءة القرآن و مجالسة العلماء و النظر في الفقه و المحافظة على الصلوات في الجماعات، و أمّا مروءة السفر فبذل الزاد و قلّة الخلاف على من صحبك و كثرة ذكر اللّه في كلّ مصعد و مهبط و نزول و قيام و قعود</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بالإسناد عن أحمد بن محمّد عن بعض أصحابنا رفعه الى سعد بن طريف عن الأصبغ بن نباتة عن الحارث الأعور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أميرالمؤنين عليه السلام للحسن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و إصلاح المال</w:t>
      </w:r>
      <w:r>
        <w:rPr>
          <w:rFonts w:eastAsia="Amiri" w:cs="Amiri" w:ascii="Amiri" w:hAnsi="Amiri"/>
          <w:color w:val="111111"/>
          <w:sz w:val="28"/>
          <w:szCs w:val="28"/>
          <w:rtl w:val="true"/>
          <w:lang w:bidi="ar-SA"/>
        </w:rPr>
        <w:t>».</w:t>
      </w:r>
      <w:r>
        <w:rPr>
          <w:rStyle w:val="FootnoteAnchor"/>
          <w:rtl w:val="true"/>
        </w:rPr>
        <w:footnoteReference w:id="541"/>
      </w:r>
      <w:bookmarkStart w:id="401" w:name="pg19472_260833"/>
    </w:p>
    <w:p>
      <w:pPr>
        <w:pStyle w:val="BookText"/>
        <w:rPr/>
      </w:pPr>
      <w:bookmarkEnd w:id="401"/>
      <w:r>
        <w:rPr>
          <w:rFonts w:ascii="Amiri" w:hAnsi="Amiri" w:eastAsia="Amiri" w:cs="Amiri"/>
          <w:color w:val="111111"/>
          <w:sz w:val="28"/>
          <w:sz w:val="28"/>
          <w:szCs w:val="28"/>
          <w:rtl w:val="true"/>
          <w:lang w:bidi="ar-SA"/>
        </w:rPr>
        <w:t>و بالإسناد عن أحمد بن محمّد عن علي بن حفص عن 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عليه السلام عن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في الدين و حسن التقدير في المعيشة و الصبر على النائبة</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صحيحة أبان بن تغلب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استصلاح المال</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قال صاحب الحدائق بعد تفسير المروّة عن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جملة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المروءة في معنى العدالة، و انّما وقع ذلك في كلام العلاّمة و من تأخّر عنه و الظاهر أنّه اقتفى في ذلك العامّة حيث انّهم عرّفوها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4"/>
      </w:r>
    </w:p>
    <w:p>
      <w:pPr>
        <w:pStyle w:val="Heading3"/>
        <w:numPr>
          <w:ilvl w:val="2"/>
          <w:numId w:val="1"/>
        </w:numPr>
        <w:rPr/>
      </w:pPr>
      <w:bookmarkStart w:id="402" w:name="__RefHeading___Toc17707378_1280447820"/>
      <w:bookmarkStart w:id="403" w:name="_Toc142"/>
      <w:bookmarkEnd w:id="402"/>
      <w:r>
        <w:rPr>
          <w:rtl w:val="true"/>
        </w:rPr>
        <w:t>في المعصية الكبيرة</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الكبيرة هي كلّ معصية ورد النصّ بكونها كبيرة كجملة من المعاصي المذكورة في محلّها أو ورد التوعيد بالنار عليه في الكتاب أو السنّة صريحا أو ضمنا أو ورد في الكتاب أو السنّة كونه أعظم من احدى الكبائر المنصوصة أو الموعود عليها بالنار، أو كان عظيما في أنفس أهل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قد اختلفت كلمة العلماء في تفسير الكبيرة على أقوال منتشرة،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ذنب توعّد اللّه تعالى عليه بالعقاب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ذنب رتّب عليه الشارع حدّا أو صرّح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معصية تؤذن بقلّة اكتراث فاعلها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w:t>
      </w:r>
    </w:p>
    <w:p>
      <w:pPr>
        <w:pStyle w:val="BookText"/>
        <w:rPr/>
      </w:pPr>
      <w:r>
        <w:rPr>
          <w:rFonts w:ascii="Amiri" w:hAnsi="Amiri" w:eastAsia="Amiri" w:cs="Amiri"/>
          <w:color w:val="111111"/>
          <w:sz w:val="28"/>
          <w:sz w:val="28"/>
          <w:szCs w:val="28"/>
          <w:rtl w:val="true"/>
          <w:lang w:bidi="ar-SA"/>
        </w:rPr>
        <w:t>ذنب علمت حرمته بدليل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توعّد عليه توعّدا شديدا في الكتاب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نهى اللّه عنه في سورة النساء من أوّلها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تجتنبوا كبائر ما تنهون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قتل النفس التي حرّم اللّه و قذف المحصنة و أكل مال اليتيم و الربا و الفرار من الزحف و عقوق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تسع بزيادة السحر و الالحاد في بيت اللّه أي الظلم فيه، الى غير ذلك من الأقوال الكثيرة المنسوبة الى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من هذه الأقوال الأوّل و الظاهر أنّه المشهور بين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بعض أفاضل متأخّري المتأخّرين بعد نسبة هذا القول الى الشهرة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في كلامهم اختيار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هذه الأقوال التي نقلها صاحب الحدائق كلّها صحيحة و تنزل على مراتبها من الشدّة و الضعف و لذا قال الشيخ الأعظم في رسالته المسمّاة برسالة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تثبت بأمور و عدّها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نكتفي بذكرها عنه رحمه الله 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كون المعصية كبيرة يثبت بأمور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المعتبر على أنّها كبيرة، كما ورد في بعض المعاصي، و قد عدّ منها في صحيحة الفضل بن شاذان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نيّف و ثلاثين، فانّه كتب الى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محض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الكبائر،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التي حرّم اللّه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اللواط و شهادة الزور و اليأس من روح اللّه و الأمن </w:t>
      </w:r>
    </w:p>
    <w:p>
      <w:pPr>
        <w:pStyle w:val="BookText"/>
        <w:rPr/>
      </w:pPr>
      <w:r>
        <w:rPr>
          <w:rFonts w:ascii="Amiri" w:hAnsi="Amiri" w:eastAsia="Amiri" w:cs="Amiri"/>
          <w:color w:val="111111"/>
          <w:sz w:val="28"/>
          <w:sz w:val="28"/>
          <w:szCs w:val="28"/>
          <w:rtl w:val="true"/>
          <w:lang w:bidi="ar-SA"/>
        </w:rPr>
        <w:t>من مكر اللّه و القنوط من رحمة اللّه، و معونة الظالمين و الركون اليهم، و اليمين الغموس، و حبس الحقوق من غير عسرة، و الكذب و الكبر و الاسراف و التبذير و الخيانة و الاستخفاف بالحجّ و المحاربة لأولياء اللّه و الاشتغال بالملاهي و الاصرار على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المعتبر على أنّها ممّا أوجب اللّه عليها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أوعد في الكتاب أو أخبر النبي صلى الله عليه و آله أو الامام عليه السلامبأنّه ممّا يوجب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على ذلك صحيحة الحلبي عن أبي عبداللّه 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تجتنبوا كبائر ما تنهون عنه نكفّر عنكم سيّئاتكم و 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التي أوجب اللّه عزّوجلّ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في الكتاب الكريم على ثبوت العقاب عليه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حيث عموم المعصية، ليشمله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فانّ له نار جهنّم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نحو ذلك ما اذا كشفت السنّة عن ايعاد اللّه تعالى،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 عيناه أو سمعت أذناه فهو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يحبّون أن تشيع الفاحشة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ثبوت الكبيرة بما ذكر في هذا الوجه صحيحة عبدالعظيم بن عبداللّه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عن أبيه عن جدّه عليهم السلام يقول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عمرو بن عبيد على أبي عبداللّه عليه السلام فلمّا سلّم و جلس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الاثم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أمسكك؟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الكبائر من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أكبر الكبائر الاشراك باللّه،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يشرك باللّه فقد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اليأس من روح اللّه؛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لاييأس من روح اللّه الاّ القوم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الأمن من مكر اللّه؛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فلايأمن مكر اللّه الاّ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عقوق الوالدين؛ لأنّ اللّه تعالى جعل العاقّ جبّارا شقيّا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النفس التي حرّم اللّه الاّ بالحقّ؛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فجزاؤه جهنّم خالدا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قذف المحصنة؛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لُعنوا في الدنيا و الآخرة و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أكل مال اليتيم؛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أموال اليتامى ظلما انّما يأكلون في بطونهم نارا و 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الفرار من الزحف؛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الاّ متحرّفا لقتال أو متحيّزا الى فئة فقد باء بغضب من اللّه و مأواه جهنّم و بئس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أكل الربا؛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لايقومون الاّ كما يقوم الذي يتخبّطه الشيطان من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السحر؛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الزنا؛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يلق أثاما يضاعف له العذاب يوم القيامة و يخلد فيه مهانا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اليمين الغموس الفاجرة؛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يشترون بعهد اللّه و أيمانهم ثمنا قليلاً أولئك لا خلاق لهم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الغلول؛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منع الزكاة المفروضة؛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فتكوى بها جباههم و جنوبهم و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الزور و كتمان الشهادة؛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يكتمها فانّه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الخمر؛ لأنّ اللّه عزّوجلّ نهى عنه كما نهى عن عبادة الأوثان، و ترك الصلاة متعمّدا و شيئا ممّا فرضه اللّه؛ لأنّ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متعمّدا فقد برئ من ذمّة اللّه و ذمّة رسول اللّه صلى الله عليه و آله و نقض العهد و قطيعة الرحم؛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اللعنة و لهم </w:t>
      </w:r>
    </w:p>
    <w:p>
      <w:pPr>
        <w:pStyle w:val="BookText"/>
        <w:rPr/>
      </w:pPr>
      <w:r>
        <w:rPr>
          <w:rFonts w:ascii="Amiri" w:hAnsi="Amiri" w:eastAsia="Amiri" w:cs="Amiri"/>
          <w:color w:val="111111"/>
          <w:sz w:val="28"/>
          <w:sz w:val="28"/>
          <w:szCs w:val="28"/>
          <w:rtl w:val="true"/>
          <w:lang w:bidi="ar-SA"/>
        </w:rPr>
        <w:t>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عمرو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قال برأيه و نازعكم في الفضل و العلم</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العقل و النقل على أشدّيّة معصيته ممّا ثبت كونها من الكبيرة أو مساواتها،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أكبر من القتل</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 في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حبس المحصنة للزنا، فانّه أشدّ من القذف بحكم العقل، و مثل اعلام الكفّار بما يوجب غلبتهم على المسلمين، فانّه أشدّ من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النصّ بعدم قبول شهادة عليه، كما ورد النهي عن الصلاة خلف العاقّ 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اشكال في أنّ الاصرار على الصغيرة من الكبائر،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المحكي عن التحرير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يدلّ على أنّ الاصرار على الصغيرة من الكبائر، خبر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صغيرة مع الاصرار و لا كبيرة مع الاستغفار</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قوله عليه السلام في صحيحة الفضل بن شاذان المتقدّمة التي كان يعدّ 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الاصرار على الذنوب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 في خبر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الكبائر محرّمة و هي الشرك باللّه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الاصرار على صغائر الذنوب</w:t>
      </w:r>
      <w:r>
        <w:rPr>
          <w:rFonts w:eastAsia="Amiri" w:cs="Amiri" w:ascii="Amiri" w:hAnsi="Amiri"/>
          <w:color w:val="111111"/>
          <w:sz w:val="28"/>
          <w:szCs w:val="28"/>
          <w:rtl w:val="true"/>
          <w:lang w:bidi="ar-SA"/>
        </w:rPr>
        <w:t>».</w:t>
      </w:r>
      <w:r>
        <w:rPr>
          <w:rStyle w:val="FootnoteAnchor"/>
          <w:rtl w:val="true"/>
        </w:rPr>
        <w:footnoteReference w:id="550"/>
      </w:r>
      <w:bookmarkStart w:id="404" w:name="pg19472_260838"/>
    </w:p>
    <w:p>
      <w:pPr>
        <w:pStyle w:val="Heading3"/>
        <w:numPr>
          <w:ilvl w:val="2"/>
          <w:numId w:val="1"/>
        </w:numPr>
        <w:rPr/>
      </w:pPr>
      <w:bookmarkStart w:id="405" w:name="__RefHeading___Toc17707380_1280447820"/>
      <w:bookmarkStart w:id="406" w:name="_Toc143"/>
      <w:bookmarkEnd w:id="404"/>
      <w:bookmarkEnd w:id="405"/>
      <w:r>
        <w:rPr>
          <w:rtl w:val="true"/>
        </w:rPr>
        <w:t>فيما اذا شهد عدلان بعدالة شخص</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عدلان بعدالة شخص كفى في ثبوتها اذا لم يكن معارضا بشهادة عدلين آخرين، بل و شهادة عدل واحد بعدمها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المستفاد من تتبّع النصوص و التدبّر فيها و في فتاوى الأصحاب أنّ البيّنة طريق شرعي لاحراز الموضوعات الخارجيّة مطلقا عدا أنّه اعتبر الشارع في بعض المقامات شهادة الأربعة أو رجلين أو غير ذلك من الخصوصيّات، بل قد عرفت في الفرع الثالث من فصل أحكام الأوقات في المجلّد الأوّل من كتاب الصلاة أنّ الأقوى كفاية عدل واحد بل مطلق الثقة في غير مورد الخصومات و ما يتعلّق بالدعاوي، فحينئذ اذا شهد عدلان بل عدل واحد بل شهد ثقة بعدالة شخص كفى في ثبوتها، و يطلق على هذه الثلاثة بيّنة؛ لأنّ البيّنة في القرآن و الروايات بمعنى البيان و الدليل و الثلاثة المذكورة من مصاديق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شهد عدلان بعدالة شخص و شهد عدلان آخران بعدمها تعارضا و تساقطا، و كذا لو عارضت شهادتهما بعدالته، بشهادة عدل آخر، و ذلك لأنّ الدليل على اعتبار العدل الواحد هو الدليل على اعتبار الخبر الواحد، فكما أنّ الصحيحة الواحدة تعارض الصحيحتين و أكثر اذا لم يكن هناك قرينة على الترجيح فشهادة العدل الواحد تعارض شهادة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تعارض شهادة الثقة لشهادة عدلين بل شهادة عدل واحد تأمّل، و ان كان لايبعد تعارضهما</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7707382_1280447820"/>
      <w:bookmarkStart w:id="408" w:name="_Toc144"/>
      <w:bookmarkEnd w:id="407"/>
      <w:r>
        <w:rPr>
          <w:rtl w:val="true"/>
        </w:rPr>
        <w:t>فيما اذا أخبر جماعة غير معلومين بالعدالة، بعدالة الامام</w:t>
      </w:r>
      <w:bookmarkEnd w:id="40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أخبر جماعة غير معلومين بالعدالة بعدالته و حصل الاطمئنان كفى، بل يكفي الاطمئنان اذا حصل من شهادة عدل واحد، و كذا اذا حصل من اقتداء عدلين به أو من اقتداء جماعة مجهولين به، و الحاصل أنّه يكفي الوثوق و الاطمئنان للشخص من أيّ وجه حصل بشرط كونه من أهل الفهم و الخبرة و البصيرة و المعرفة بالمسائل لا من الجهّال، و لا ممّن </w:t>
      </w:r>
      <w:bookmarkStart w:id="409" w:name="pg19472_260839"/>
    </w:p>
    <w:p>
      <w:pPr>
        <w:pStyle w:val="BookText"/>
        <w:rPr/>
      </w:pPr>
      <w:bookmarkEnd w:id="409"/>
      <w:r>
        <w:rPr>
          <w:rFonts w:ascii="Amiri" w:hAnsi="Amiri" w:eastAsia="Amiri" w:cs="Amiri"/>
          <w:color w:val="111111"/>
          <w:sz w:val="28"/>
          <w:sz w:val="28"/>
          <w:szCs w:val="28"/>
          <w:rtl w:val="true"/>
          <w:lang w:bidi="ar-SA"/>
        </w:rPr>
        <w:t>يحصل له الاطمئنان و الوثوق بأدنى شيء كغالب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حصل الوثوق و الاطمئنان بعدالة شخص كفى و يجوز الاقتداء به؛ لأنّ الوثوق و الاطمئنان حجّة عقلائيّة قد أمضاه الشارع، و عليه لو حصل الاطمئنان من أيّ مورد من الموارد المذكورة في المتن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استثنى المصنّف من هذه القاعدة من لم يكن من أهل الفهم و الخبرة و البصيرة و المعرفة بالمسائل من الجهّال و كذا من يحصل له الاطمئنان و الوثوق بأدنى شيء كغالب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الى احراز عدالة الامام و غيرها من باقي الشرائط هو العلم و ما يقوم مقامه من الوثوق و شهادة عدلين أو عدل واحد بل الثقة، و من المعلوم أنّ حصول الاطمئنان للأشخاص متفاوت، فبعضهم يحصل له الاطمئنان بأدنى شيء لصفائه و حسن ظنّه، و بعضهم يكون له الدقّة لايحصل له الاطمئنان بسرعة</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7707384_1280447820"/>
      <w:bookmarkStart w:id="411" w:name="_Toc145"/>
      <w:bookmarkEnd w:id="410"/>
      <w:r>
        <w:rPr>
          <w:rtl w:val="true"/>
        </w:rPr>
        <w:t>في امامة من يعرف نفسه بعدم العدالة</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لايتصدّى للامامة من يعرف نفسه بعدم العدالة و ان كان الأقوى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حكم الجماعة جارٍ على الجماعة الحقيقيّة أي الجماعة التي كانت مستجمعة للشرائط كلّها، فلو كان الامام فاسقا أو كافرا لايجري عليها حكم الجماعة من رجوع الامام الى المأموم اذا شكّ و بالعكس و من تبعيّة المأموم للامام اذا تقدّم أو تأخّر في الأفعال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كان الامام يعرف نفسه بعدم العدالة فليس له اجراء حكم الجماعة لصلاته هذه و ان كان حكمها ثابتا للمأموم ظاهرا و قد تقدّم في المسألة الرابعة و الثلاثين من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جهة الحكم الوضعي، و أمّا حكمه التكليفي و أنّه هل يحرم عليه أن يجعل نفسه في </w:t>
      </w:r>
      <w:bookmarkStart w:id="412" w:name="pg19472_260840"/>
    </w:p>
    <w:p>
      <w:pPr>
        <w:pStyle w:val="BookText"/>
        <w:rPr/>
      </w:pPr>
      <w:bookmarkEnd w:id="412"/>
      <w:r>
        <w:rPr>
          <w:rFonts w:ascii="Amiri" w:hAnsi="Amiri" w:eastAsia="Amiri" w:cs="Amiri"/>
          <w:color w:val="111111"/>
          <w:sz w:val="28"/>
          <w:sz w:val="28"/>
          <w:szCs w:val="28"/>
          <w:rtl w:val="true"/>
          <w:lang w:bidi="ar-SA"/>
        </w:rPr>
        <w:t>معرض الاقتداء و الامامة؟ الظاهر عدمه؛ لعدم الدليل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مسبّب لفساد صلاة المأمومين،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w:t>
      </w:r>
    </w:p>
    <w:p>
      <w:pPr>
        <w:pStyle w:val="BookText"/>
        <w:rPr/>
      </w:pPr>
      <w:r>
        <w:rPr>
          <w:rFonts w:ascii="Amiri" w:hAnsi="Amiri" w:eastAsia="Amiri" w:cs="Amiri"/>
          <w:color w:val="111111"/>
          <w:sz w:val="28"/>
          <w:sz w:val="28"/>
          <w:szCs w:val="28"/>
          <w:rtl w:val="true"/>
          <w:lang w:bidi="ar-SA"/>
        </w:rPr>
        <w:t>المذكورة آنفا صحّة صلاة المأمومين اذا انكشف بعد الصلاة أنّ الامام كان فاسقا أو كافرا الاّ اذا زاد ركنا للتبعيّة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ينكشف فصلاتهم في هذه الصورة أيضا صحيحة ظاهرا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7707386_1280447820"/>
      <w:bookmarkStart w:id="414" w:name="_Toc146"/>
      <w:bookmarkEnd w:id="413"/>
      <w:r>
        <w:rPr>
          <w:rtl w:val="true"/>
        </w:rPr>
        <w:t>فيمن هو أولى بالامامة</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الراتب في المسجد أولى بالامامة من غيره و ان كان غيره أفضل منه لكنّ الأولى له تقديم الأفضل، و كذا صاحب المنزل أولى من غيره المأذون في الصلاة، و الاّ فلايجوز بدون اذنه، و الأولى أيضا تقديم الأفضل، و كذا الهاشمي أولى من غيره المساوي له في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المسجد و المنزل و الامارة أولى من غيرهم ماعدا الامام الأعظم و ان كان ذلك الغير أفضل كما نصّ على ذلك الجمّ الغفير من المتأخّرين و عن المعتبر أنّ على ذلك اتّفاق العلماء، و في المنتهى و الحدائق نفي الخلاف عن ذلك، و في الذكرى أنّه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نصّ على تقدّم صاحب المسجد الصدوق في المقنع و الأمالي و الشيخ و الديلمي و الطوسي و ابن حمزة و ابن زهرة و ابن ادريس و من تأخّر عنهم بل ظاهر المراسم أنّه يجب تقديمه و في التذكرة أنّه أولى من غيره و لو كان أفضل منه بلا خلاف و كذا في الرياض و في المفاتيح لايقدّم عليه أحد بلا خلاف، و ظاهر الغنية أو صريحها الاجماع عليه مضافا الى ما سمعت آنفا، و المراد بصاحب المسجد الامام الراتب كما صرّح به الجمع الكثير و لاتتوقّف أولويّة الراتب على حضوره بل ينتظر و يراجع ليحضر أو يستنيب كما في التذكرة و الذكرى الى أن يتضيّق وقت الفضيلة فيسقط اعتباره كما في نهاية الأحكام و البيان و الروض و الفوائد المليّة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صاحب المنزل ففي نهاية الأحكام أنّه يقدّم على غيره و ان كان الغير أقرأ و أفقه، و كذا في المعتبر و خالف أبو المجد في الاشارة فجعله بعد الأفقه، و المراد به ساكن المنزل و ان لم يكن مالكا له و في التذكرة و نهاية الأحكام و الموجز الحاوي و المسالك و الروض و الروضة أنّ المالك يقدّم على المستعير و في مجمع البرهان و الذخيرة و الرياض تقوية تقديم المستعير و اتّفق هؤلاء جميعا على أنّ مالك المنفعة مقدّم على مالك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صاحب الامارة من قبل الامام العادل فقد نصّ الجمّ الغفير على أولويّته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قد اختلف العلماء في ترجيح تقديم صاحب الامارة على امام المسجد و صاحب البيت كما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فلنقدّم الروايات الواردة في أنّ صاحب المسجد أحقّ بالامامة من أهل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في دعائم الاسلام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أكثركم نورا و النور القرآن و كلّ أهل مسجد أحقّ بالصلاة في مسجدهم الاّ أن يكون أمير حضر فانّه أحقّ بالامامة من أهل المسجد</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منها ما روي عن جعفر بن محمّد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القوم أقدمهم هجرة فان استووا فأقرأهم و ان استووا فأفقههم و ان استووا فأكبرهم سنّا و صاحب المسجد أحقّ بمسجده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منها ما روى محمّد بن مسلم قال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الفراش أحقّ بفراشه و صاحب المسجد </w:t>
      </w:r>
    </w:p>
    <w:p>
      <w:pPr>
        <w:pStyle w:val="BookText"/>
        <w:rPr/>
      </w:pPr>
      <w:r>
        <w:rPr>
          <w:rFonts w:ascii="Amiri" w:hAnsi="Amiri" w:eastAsia="Amiri" w:cs="Amiri"/>
          <w:color w:val="111111"/>
          <w:sz w:val="28"/>
          <w:sz w:val="28"/>
          <w:szCs w:val="28"/>
          <w:rtl w:val="true"/>
          <w:lang w:bidi="ar-SA"/>
        </w:rPr>
        <w:t>أحقّ بمسجده</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منها ما في فقه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أولى الناس بالتقدّم في الجماعة أقرأهم للقرآن، و ان كانوا في القرآن سواءً فأفقههم، و ان كانوا في الفقه سواءً فأقدمهم هجرة، و ان كانوا في الهجرة سواءً فأسنّهم، فان كانوا في السنّ سواءً فأصبحهم وجها، و صاحب المسجد أولى بمسجده</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منها ما روى عليه السلام في موضع آخر عن العالم أو عن أميرالمؤمنين عليهماالسلام أنّه سئل عن القوم يكونون جميعا اخوانا، من يؤمّهم؟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الفراش أحقّ بفراشه و صاحب المسجد أحقّ بمسجده،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قرآنا،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أقدمهم هجرة فان استووا فأقرأهم فان استووا فأفقههم فان استووا فأكبرهم سنّا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منها ما روى موسى بن اسماعيل بن موسى بن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بصدر داره و فرسه و أن يؤمّ في بيته و أن يبدأ في صحفته</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فيستفاد من الروايات المذكورة في المستدرك التي تقدّمت آنفا أولويّة الامام الراتب على غيره و ان كان الغير أفضل؛ لاطلاق الروايات بل ظهورها؛ لأنّ في الروايات بعد أن ذكر الامام عليه السلام أولويّة تقديم الأفضل في الفقه و الهجرة و السنّ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صاحب المسجد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هذه الروايات على الاستحباب؛ لضعف سندها، كما أفتى به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تقدّم غير الامام الراتب مع حضوره فيحرم لو كان يوجب التوهين أو النزاع أو يوجب فسادا آخر، فان لم يلزم ذلك فالاحتياط تركه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الأولويّة ثابتة عند حضوره أوقات الصلاة، و أمّا لو لم يحضر حتّى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فليؤخذ بيد رجل من القوم فيقدّم، كما في صحيحة حفص بن سالم أنّه سأل أبا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أيقوم الناس على أرجلهم أو يجلسون حتّى يجيء امامهم؟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يقومون على أرجلهم، فان جاء امامهم و الاّ فليؤخذ بيد رجل من القوم فيقدّم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كذا صاحب المنزل أحقّ بمنزله و صاحب سلطان أحقّ في سلطانه، كما في خبر أبي عبيدة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القوم من أصحابنا يجتمعون فتحضر الصلاة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 أقرأهم للقرآن فان كانوا في القراءة سواءً فأقدمهم هجرة فان كانوا في الهجرة سواءً فأكبرهم سنّا فان كانوا في السنّ سواءً فليؤمّهم أعلمهم بالسنّة و أفقههم في الدين و لايتقدّمنّ أحدكم الرجل في منزله و لا صاحب سلطان في سلطانه</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أذن أحد الثلاثة المتقدّم ذكرهم لغيره كان هو الأولى، كما في الحدائق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أذن المستحقّ من هؤلاء في التقدّم لغيره جاز و كان أولى من غيره اذا اجتمع الشرائط و لانعرف فيه خلافا؛ لأنّه حقّ له فله نقله الى من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w:t>
      </w:r>
      <w:bookmarkStart w:id="415" w:name="pg19472_260844"/>
    </w:p>
    <w:p>
      <w:pPr>
        <w:pStyle w:val="BookText"/>
        <w:rPr/>
      </w:pPr>
      <w:bookmarkEnd w:id="415"/>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جزم الشهيدان بانتفاء كراهة تقدّم الغير معلّلاً بأنّ أولويّتهم ليست مستندة الى فضيلة ذاتيّة بل الى سياسة أدبيّة</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الأفضل لهم الاذن للأفضل منهم في الفقه و القراءة و السنّ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أولويّة الهاشمي فقال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حضر رجل من بني هاشم كان أولى بالتقديم اذا كان ممّن يحسن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الذكرى بعد نقل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أراد به على غير الأمير و صاحب المنزل و المسجد مع أنّه جعل الأشرف بعد الأفقه الذي هو بعد الأقرأ و الظاهر أنّه الأشرف نسبا، و تبعه ابن البرّاج في تقديم الهاشمي و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لايتقدّمنّ أحد على أميره و لا على من هو في منزله أو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أبو الصلاح بعد الأفقه القرشي، و ابن زهرة جعل الهاشمي بعد الأفقه، و في النهاية لم يذكر الشرف و كذا المرتضى و ابن الجنيد و علي بن بابويه و ابنه سلاّر و ابن ادريس و الشيخ نجيب الدين يحيى بن سعيد و ابن عمّه في المعتبر، و ذكر ذلك في الشرائع و أطلق و كذا الفاضل في المختلف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المشهور يعني تقديم الهاشمي، و نحن لم نره مذكورا في الأخبار الاّ ما روي مرسلاً أو مسندا بطريق غير معلوم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قريشا و لاتقدّموها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على تقدير تسليمه غير صريح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مشهور في التقديم في صلاة الجنازة من غير رواية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اكرام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1"/>
      </w:r>
    </w:p>
    <w:p>
      <w:pPr>
        <w:pStyle w:val="Heading3"/>
        <w:numPr>
          <w:ilvl w:val="2"/>
          <w:numId w:val="1"/>
        </w:numPr>
        <w:rPr/>
      </w:pPr>
      <w:bookmarkStart w:id="416" w:name="__RefHeading___Toc17707388_1280447820"/>
      <w:bookmarkStart w:id="417" w:name="_Toc147"/>
      <w:bookmarkEnd w:id="416"/>
      <w:r>
        <w:rPr>
          <w:rtl w:val="true"/>
        </w:rPr>
        <w:t>فيما اذا تشاحّ الأئمّة رغبة في ثواب الامامة</w:t>
      </w:r>
      <w:bookmarkEnd w:id="417"/>
    </w:p>
    <w:p>
      <w:pPr>
        <w:pStyle w:val="Heading4"/>
        <w:numPr>
          <w:ilvl w:val="3"/>
          <w:numId w:val="1"/>
        </w:numPr>
        <w:rPr/>
      </w:pPr>
      <w:bookmarkStart w:id="418" w:name="__RefHeading___Toc17707390_1280447820"/>
      <w:bookmarkStart w:id="419" w:name="_Toc148"/>
      <w:bookmarkEnd w:id="418"/>
      <w:r>
        <w:rPr>
          <w:rtl w:val="true"/>
        </w:rPr>
        <w:t>اشارة</w:t>
      </w:r>
      <w:bookmarkEnd w:id="41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تشاحّ الأئمّة رغبة في ثواب الامامة لا لغرض دنيوي رجّح من قدّمه المأمومون جميعهم تقديما ناشئا عن ترجيح شرعي لا لأغراض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اختلفوا فأراد كلّ منهم تقديم شخص، فالأولى ترجيح </w:t>
      </w:r>
      <w:bookmarkStart w:id="420" w:name="pg19472_260845"/>
    </w:p>
    <w:p>
      <w:pPr>
        <w:pStyle w:val="BookText"/>
        <w:rPr/>
      </w:pPr>
      <w:bookmarkEnd w:id="420"/>
      <w:r>
        <w:rPr>
          <w:rFonts w:ascii="Amiri" w:hAnsi="Amiri" w:eastAsia="Amiri" w:cs="Amiri"/>
          <w:color w:val="111111"/>
          <w:sz w:val="28"/>
          <w:sz w:val="28"/>
          <w:szCs w:val="28"/>
          <w:rtl w:val="true"/>
          <w:lang w:bidi="ar-SA"/>
        </w:rPr>
        <w:t>الفقيه الجامع للشرائط، خصوصا اذا انضمّ اليه شدّة التقوى و الورع، فان لم يكن أو تعدّد فالأولى تقديم الأجود قراءةً ثمّ الأفقه في أحكام الصلاة، و مع التساوي فيها فالأفقه في سائر الأحكام غير ما للصلاة ثمّ الأسنّ في الاسلام ثمّ من كان أرجح في سائر الجهات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الحال كذلك اذا كان هناك أئمّة متعدّدون فالأولى للمأموم اختيار الأرجح بالترتيب المذكور، لكن اذا تعدّد المرجّح في بعض كان أولى ممّن له ترجيح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المرجّحات الشرعيّة مضافا الى ما ذكر كثيرة لابدّ من ملاحظتها في تحصيل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يوجب ذلك خلاف الترتيب المذكور مع أنّه يحتمل اختصاص الترتيب المذكور بصورة التشاحّ بين الأئمّة أو بين المأمومين لا مطلقا فالأولى للمأموم مع تعدّد الجماعة ملاحظة جميع الجهات في تلك الجماعة من حيث الامام و من حيث أهل الجماعة من حيث تقواهم و فضلهم و كثرتهم و غير ذلك ثمّ اختيار الأرجح فالأرجح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مسألة تشاحّ أئمّة الجماعة أو المأمومين فروع</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7707392_1280447820"/>
      <w:bookmarkStart w:id="422" w:name="_Toc149"/>
      <w:bookmarkEnd w:id="421"/>
      <w:r>
        <w:rPr>
          <w:rtl w:val="true"/>
        </w:rPr>
        <w:t xml:space="preserve">الفرع الأوّل </w:t>
      </w:r>
      <w:r>
        <w:rPr>
          <w:rtl w:val="true"/>
        </w:rPr>
        <w:t xml:space="preserve">: </w:t>
      </w:r>
      <w:r>
        <w:rPr>
          <w:rtl w:val="true"/>
        </w:rPr>
        <w:t>في التشاحّ الصحيح</w:t>
      </w:r>
      <w:bookmarkEnd w:id="42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اذا أدّى تشاحّ الأئمّة الى المعصية كالسبّ و التهمة و الغيبة و التحقير و غيرها فالتشاحّ باطل؛ لأنّه موجب لسلب العدالة، و أمّا اذا لم يكن هناك معصية و كان ذلك لطلب الحقّ الذي قد جعل الامام عليه السلام له كما يكون أحدهم الامام الراتب أو صاحب المنزل أو الأمير في امارته فالتشاحّ صحيح و الحقّ لذي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أحد الأئمّة فقيها أو أكبر سنّا أو أقدم هجرة فهل له الادّعاء بأنّ له حقّ الأولويّة </w:t>
      </w:r>
      <w:bookmarkStart w:id="423" w:name="pg19472_260846"/>
    </w:p>
    <w:p>
      <w:pPr>
        <w:pStyle w:val="BookText"/>
        <w:rPr/>
      </w:pPr>
      <w:bookmarkEnd w:id="423"/>
      <w:r>
        <w:rPr>
          <w:rFonts w:ascii="Amiri" w:hAnsi="Amiri" w:eastAsia="Amiri" w:cs="Amiri"/>
          <w:color w:val="111111"/>
          <w:sz w:val="28"/>
          <w:sz w:val="28"/>
          <w:szCs w:val="28"/>
          <w:rtl w:val="true"/>
          <w:lang w:bidi="ar-SA"/>
        </w:rPr>
        <w:t>لورود الروايات في ذلك؟ الظاهر نعم، فيقدّم من يقدّمه اللّه و الرسول صلى الله عليه و آله و أولوا الأمر عليهم السلام</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7707394_1280447820"/>
      <w:bookmarkStart w:id="425" w:name="_Toc150"/>
      <w:bookmarkEnd w:id="424"/>
      <w:r>
        <w:rPr>
          <w:rtl w:val="true"/>
        </w:rPr>
        <w:t xml:space="preserve">الفرع الثاني </w:t>
      </w:r>
      <w:r>
        <w:rPr>
          <w:rtl w:val="true"/>
        </w:rPr>
        <w:t xml:space="preserve">: </w:t>
      </w:r>
      <w:r>
        <w:rPr>
          <w:rtl w:val="true"/>
        </w:rPr>
        <w:t>في تشاحّ المأمومين في انتخاب الامام</w:t>
      </w:r>
      <w:bookmarkEnd w:id="425"/>
    </w:p>
    <w:p>
      <w:pPr>
        <w:pStyle w:val="BookText"/>
        <w:rPr/>
      </w:pPr>
      <w:r>
        <w:rPr>
          <w:rFonts w:ascii="Amiri" w:hAnsi="Amiri" w:eastAsia="Amiri" w:cs="Amiri"/>
          <w:color w:val="111111"/>
          <w:sz w:val="28"/>
          <w:sz w:val="28"/>
          <w:szCs w:val="28"/>
          <w:rtl w:val="true"/>
          <w:lang w:bidi="ar-SA"/>
        </w:rPr>
        <w:t>لو تشاحّ المأمومون فأراد كلّ منهم تقديم شخص فان قدّم بعضهم من له حقّ كصاحب المسجد أو صاحب المنزل أو السلطان فالحقّ لهم و ان كان الباقون مكرهين له؛ لأنّ ظاهر الروايات الدالّة على أولويّة الامام الراتب و صاحب المنزل و الأمير مقيّد للروايات الدالّة على كراهة تقدّم من يكره المأمومون امامته، مضافا الى أنّ هذه الروايات تكون لمن يقدّم نفسه مع كراهة المأمومين لا من يقدّمه بعضهم في مقام التشاحّ لأحقّيّته</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7707396_1280447820"/>
      <w:bookmarkStart w:id="427" w:name="_Toc151"/>
      <w:bookmarkEnd w:id="426"/>
      <w:r>
        <w:rPr>
          <w:rtl w:val="true"/>
        </w:rPr>
        <w:t xml:space="preserve">الفرع الثالث </w:t>
      </w:r>
      <w:r>
        <w:rPr>
          <w:rtl w:val="true"/>
        </w:rPr>
        <w:t xml:space="preserve">: </w:t>
      </w:r>
      <w:r>
        <w:rPr>
          <w:rtl w:val="true"/>
        </w:rPr>
        <w:t>فيمن كان أحقّ بالتقدّم عند التشاحّ</w:t>
      </w:r>
      <w:bookmarkEnd w:id="427"/>
    </w:p>
    <w:p>
      <w:pPr>
        <w:pStyle w:val="BookText"/>
        <w:rPr/>
      </w:pPr>
      <w:r>
        <w:rPr>
          <w:rFonts w:ascii="Amiri" w:hAnsi="Amiri" w:eastAsia="Amiri" w:cs="Amiri"/>
          <w:color w:val="111111"/>
          <w:sz w:val="28"/>
          <w:sz w:val="28"/>
          <w:szCs w:val="28"/>
          <w:rtl w:val="true"/>
          <w:lang w:bidi="ar-SA"/>
        </w:rPr>
        <w:t>الصورة مع عدم الاختيار فان كان بعضهم ذافضيلة فالتقدّم للأفقه، فاذا كانوا سواءً فالأقرأ ثمّ الترجيحات الأخر التي سنذكرها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تقدّم الأفقه فللروايات التي وردت فيه و ستراها مع ما ورد في القرآن الكريم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لايعلمون</w:t>
      </w:r>
      <w:r>
        <w:rPr>
          <w:rFonts w:eastAsia="Amiri" w:cs="Amiri" w:ascii="Amiri" w:hAnsi="Amiri"/>
          <w:color w:val="111111"/>
          <w:sz w:val="28"/>
          <w:szCs w:val="28"/>
          <w:rtl w:val="true"/>
          <w:lang w:bidi="ar-SA"/>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رواية أبي عبيدة فمع ضعف السند و معارضتها بغيرها تحمل على التقيّة أو يوجّه بما يناسب من التوجيه و ان عمل به الأكثر، فلعلّه للتسامح في أدلّة السنن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قول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يقدّمه المأمومون مع </w:t>
      </w:r>
    </w:p>
    <w:p>
      <w:pPr>
        <w:pStyle w:val="BookText"/>
        <w:rPr/>
      </w:pPr>
      <w:r>
        <w:rPr>
          <w:rFonts w:ascii="Amiri" w:hAnsi="Amiri" w:eastAsia="Amiri" w:cs="Amiri"/>
          <w:color w:val="111111"/>
          <w:sz w:val="28"/>
          <w:sz w:val="28"/>
          <w:szCs w:val="28"/>
          <w:rtl w:val="true"/>
          <w:lang w:bidi="ar-SA"/>
        </w:rPr>
        <w:t>التشاحّ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الشرائع و النافع و التحرير و نهاية الأحكام و الدروس و البيان و النفليّة و الموجزالحاوي و كشف الالتباس و الجعفريّة و شرحيها و الفوائد المليّة، و فصّل في الذكرى و البيان و الهلاليّة و كشف الالتباس و الغرية و ارشاد الجعفريّة و المدارك بأنّ المأمومين امّا أن يكرهوا امامة واحد بأسرهم فلم يؤمّ بهم و ان اختار الجميع واحدا فهو أولى و ان اختلفوا طلب الترجيح بالقراءة و الفقه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منه</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قال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والدي رحمه الله في رسالة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بنيّ أنّ أولى الناس بالتقدّم في جماعة أقرأهم للقرآن، فاذا كانوا في القراءة سواءً فأفقههم فان كانوا في الفقه سواءً فأقربهم هجرة و ان كانوا في الهجرة سواءً فأسنّهم و ان كانوا في السنّ سواءً فأصبحهم وجها، و صاحب المسجد أولى بمسجده</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قال أبو الصلاح الحلبي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أولى الناس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الملّة أو من ينصبه، فان تعذّر الأمران لم ينعقد الاّ بامام عادل طاهر الولادة سليم من الجنون و الجذام و البرص، و أذان و اقامة يتولاّهما من يوثق بدينه، فاذا تكاملت هذه الصفات لجماعة فأولاهم بامامة الصلاة ربّ المسجد و البيت و بعدهما أقرأهم لكتاب اللّه تعالى و بعده أفقههم و بعده القرشي دون غيره ثمّ الكبير دون الصغير</w:t>
      </w:r>
      <w:r>
        <w:rPr>
          <w:rFonts w:eastAsia="Amiri" w:cs="Amiri" w:ascii="Amiri" w:hAnsi="Amiri"/>
          <w:color w:val="111111"/>
          <w:sz w:val="28"/>
          <w:szCs w:val="28"/>
          <w:rtl w:val="true"/>
          <w:lang w:bidi="ar-SA"/>
        </w:rPr>
        <w:t>».</w:t>
      </w:r>
      <w:r>
        <w:rPr>
          <w:rStyle w:val="FootnoteAnchor"/>
          <w:rtl w:val="true"/>
        </w:rPr>
        <w:footnoteReference w:id="56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 للشيخ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ينبغي أن يتقدّم للامامة أقرأ القوم، فان كانوا في القراءة سواءً فأفقههم، فان كانوا في الفقه سواءً فأقدمهم هجرة، فان كانوا في الهجرة سواءً فأكبرهم سنّا، فان كانوا في السنّ سواءً فأحسنهم وجها و لايتقدّمنّ أحد أحدا في مسجده و لا في منزله و لا في امارته، و اذا حضر قوم فيهم رجل من </w:t>
      </w:r>
    </w:p>
    <w:p>
      <w:pPr>
        <w:pStyle w:val="BookText"/>
        <w:rPr/>
      </w:pPr>
      <w:r>
        <w:rPr>
          <w:rFonts w:ascii="Amiri" w:hAnsi="Amiri" w:eastAsia="Amiri" w:cs="Amiri"/>
          <w:color w:val="111111"/>
          <w:sz w:val="28"/>
          <w:sz w:val="28"/>
          <w:szCs w:val="28"/>
          <w:rtl w:val="true"/>
          <w:lang w:bidi="ar-SA"/>
        </w:rPr>
        <w:t>بنيهاشم فهو أولى بالتقدّم اذا كان ممّن يحسن القراءة</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 في الجمل و العقود للشيخ أيضا نظير ذلك</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شرائط امام الصلاة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 الفقه و الشرف و الهجرة و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فالقراءة و الفقه مقدّمان، و القراءة مقدّمة على الفقه اذا تساويا في الفقه و يعني بالقراءة القدر الذي يحتاج اليه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قال سلاّر في المراسم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فالواجب أن يكون القوم اثنين فصاعدا و أن يكون الامام عدلاً أقرأ الجماعة، فان تساووا فأفقههم، فان تساووا فأقدمهم هجرة، فان تساووا فأكبرهم سنّا، فان تساووا فأصبحهم وجها، و أن يقدّم ربّ المسجد اذا كان أهلاً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قال القاضي ابن البرّاج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حضر الصلاة من نصبه الامام الأعظم لم يتقدّم أحد عليه و اذا حضر رجل من بنيهاشم و هو على الشرائط التي قدّمنا ذكرها فينبغي تقديمه، و لايتقدّم أحد على أميره و لا على من هو في مسجده أو منزله الاّ أن يقدّم، و يتقدّم أقرأ الجماعة فان استووا فأكبرهم سنّا فاذا استووا فأصبحهم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زهرة في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حضر جماعة لهم الصفات التي ذكرناها للامامة فالأولى بالتقديم ربّ القبيلة أو المسجد أو البيت فان لم يكن فأقرأهم فان استووا فأفقههم فان استووا فالهاشمي فان استووا فأكبرهم سنّا كلّ ذلك بدليل الاجماع الماضي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قال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شروط امامة الصلاة ستّ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ثمّ الفقه ثمّ الشرف ثمّ الهجرة ثمّ السنّ ثمّ الصباحة، فان تساووا في القراءة قدّم الأفقه فان تساووا قدّم الأشرف اذا كان مساويا لهم في القراءة و الفقه و على هذا الترتيب الأقدم هجرة ثمّ الأسنّ ثمّ الأصبح وجها مع التساوي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المسجد أولى بالامامة اذا كان أهلاً لها و الهاشمي أحقّ اذا اجتمع فيه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قال ابن ادريس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لايصحّ الصلاة الاّ خلف معتقد الحقّ بأسره عدل في ديانته، و حدّ العدل هو الذي لايخلّ بواجب و لايرتكب قبيحا و معه من القرآن ما يصحّ الصلاة به، فان ضمّ الى ذلك صفات أخر فذلك على جهة الفضل بل الواجب و الشرط في صحّة الانعقاد 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القراءة فحسب، فأمّا الفقه و الهجرة و السنّ و صباحة الوجه فعلى جهة الأفضل و الأولى و الأحقّ بها ممّن لايكون على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المسجد و الامارة و المنزل أولى بالتقدّم و الهاشمي أولى من غيره اذا كان بشرائط الامامة، و اذا تشاحّ الأئمّة فمن قدّمه المأمومون فهو أولى فان اختلفوا قدّم الأقرأ فالأفقه فالأقدم هجرة فالأسنّ فالأصبح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 المنزل و المسجد و الامارة و الهاشمي مع الشرائط و من يقدّمه المأمومون مع التشاحّ و الأقرأ لو اختلفوا فالأفقه فالأقدم هجرة فالأسنّ فالأصبح أولى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قال الشهيد الأوّل 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يقدّم الأقرأ فالأفقه فالأقدم هجرة فالأسنّ فالأصبح، و الراتب أولى من الجميع و كذا صاحب المنزل و 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الثاني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يقدّم الأقرأ من الأئمّة لو تشاحّوا أو تشاحّ المأمومون و هو الأجود أداءً و اتقانا للقراءة و معرفة أحكامها و محاسنها و ان كان أقلّ حفظا فان تساووا فالأحفظ فان تساووا فيهما فالأفقه في أحكام الصلاة فان تساووا فيها فالأفقه في غيرها و أسقط المصنّف في الذكرى اعتبار الزائد لخروجه عن كمال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تساووا في الفقه و القراءة فالأقدم هجرة من دار الحرب الى دار الاسلام، هذا هو الأصل و في زماننا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السبق الى طلب العلم و قيل الى سكنى الأمصار مجازا عن الهجرة الحقيقيّة؛ لأنّها مظنّة الاتّصاف بالأخلاق الفاضلة و الكمالات النفسيّة بخلاف القرى و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انّ الجفاء و القسوة في الفدّادين بالتشديد أو حذف المضاف و قيل يقدّم أولاد من تقدّمت هجرته على غيره، فان تساووا في ذلك فالأسنّ مطلقا أو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تساووا فيه فالأصبح وجها؛ لدلالته على مزيد عناية اللّه تعالى، أو ذكرا بين الناس؛ لأنّه يستدلّ على الصالحين بما يجري اللّه لهم على ألسنة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 هذه المرجّحات ضعيف المستند لكنّه مشهور و الامام الراتب في مسجد مخصوص أولى من الجميع لو اجتمعوا، و كذا صاحب المنزل أولى منهم و من الراتب، و صاحب الامارة في امارته أولى من جميع من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أولويّة هذه الثلاثة سياسة أدبيّة لا فضيلة ذاتيّة و لو أذنوا لغيرهم انتفت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لايتوقّف أولويّة الراتب على حضوره بل ينتظر لو تأخّر، و يراجع الى أن يضيق وقت الفضيلة فيسقط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صاحب المنزل بين المالك للعين و المنفعة و غيره كالمستعير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اجتمعا فالمالك أولى و لو اجتمع مالك الأصل و المنفعة فالثاني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دليل هؤلاء الفقهاء المذكورين من القدماء و غيرهم هو ما رواه في فقه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أولى الناس بالتقدّم في الجماعة أقرأهم للقرآن، و ان كانوا في القرآن سواءً فأفقههم، و ان كانوا في الفقه سواءً فأقدمهم هجرة، و ان كانوا في الهجرة سواءً فأسنّهم، فان كانوا في السنّ سواءً فأصبحهم وجها، و صاحب المسجد أولى بمسجده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فحيث انّ دليل اتّفاق الفقهاء معلوم لايكون هناك اجماع لو ادّعي الاجماع و من ناحية أخرى لاتكون الرواية معتبرة؛ لعدم اعتبار فقه الرضا عليه السلام من حيث كونه مجمعا روائيّا بل بالظنّ القوي انّه فتوى بعض الفقهاء كما ادّعاه غير واحد، و عمل الأصحاب لايجبر ضعفه لو قلنا بانجباره؛ للظنّ بأنّهم تلقّوه مسامحة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تمّ شرائط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العدالة و العقل و البلوغ و الذكورة و طهارة المولد و حسن القراءة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 فالترجيح أوّلاً للامام الراتب و صاحب المنزل و الأمير و بعده فالترجيح لمن أشار اليه القرآن و الروايات بالفضل، فالتقدّم لمن كان عالما فقيها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 الذين لايعلمون</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 غيرها من الآيات الدالّة على تقدّم العلم و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الروايات ما رواه في الوسائل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و فيهم من هو أعلم منه لم يزل أمرهم الى السفال الى يوم القيامة</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عن النبي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القوم وافدهم فقدّموا أفضلكم</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سرّكم أن تزكوا صلاتكم فقدّموا خياركم</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بناءً على أنّ العلماء و الفقهاء هم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خلف عالم فكأنّما صلّى خلف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أئمّتكم وفدكم الى اللّه فانظروا من توفدون في دينكم و صلواتكم</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في المستدرك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ليؤمّكم خياركم فانّهم وفدكم الى الجنّة، و صلاتكم قربانكم، لاتقربوا بين أيديكم الاّ خياركم</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أخاف عليكم استخفافا بالدين و بيع الحكم و قطيعة الرحم و أن تتّخذوا القرآن مزامير و تقدّمون أحدكم و ليس بأفضلكم في الدين</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الشهيد عن الصادق عليه السلام</w:t>
      </w:r>
      <w:r>
        <w:rPr>
          <w:rFonts w:eastAsia="Amiri" w:cs="Amiri" w:ascii="Amiri" w:hAnsi="Amiri"/>
          <w:color w:val="111111"/>
          <w:sz w:val="28"/>
          <w:szCs w:val="28"/>
          <w:rtl w:val="true"/>
          <w:lang w:bidi="ar-SA"/>
        </w:rPr>
        <w:t xml:space="preserve">: </w:t>
      </w:r>
      <w:bookmarkStart w:id="428" w:name="pg19472_260853"/>
    </w:p>
    <w:p>
      <w:pPr>
        <w:pStyle w:val="BookText"/>
        <w:rPr/>
      </w:pPr>
      <w:bookmarkEnd w:id="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خلف العالم بألف ركعة</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 كذا الروايات الواردة عن المعصومين في فضل العلم و العالم و الفقيه التي ذكرها الكليني رحمه الله في الكافي و المجلسي رحمه الله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استووا في العلم و الفقه فالتقدّم للأورع و الأتقى اذا عرف فان استووا فالتقدّم لمن كان أكثر قراءة و حفظا للقرآن كما فضّلهم المعصوم عليه السلام في الروايات التي أوردها في الكافي في كتاب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استووا فالتقدّم لمن كان من ذرّيّة النبي صلى الله عليه و آله و أهل بيته الذين أذهب اللّه عنهم الرجس و طهّرهم تطهيرا؛ لما ورد من الروايات في 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الأسنّ لما ورد من استحباب اجلال ذيالشيبة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وقّروا كباركم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الظاهر أنّ رعاية المرجّحات التي ذكرناها مستحبّة و ان كان لاينبغي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الترجيحات المذكورة انّما هي من باب الأفضليّة و الاستحباب لا على وجه اللزوم و الايجاب حتّى في أولويّة الامام الراتب الذي هو صاحب المسجد فلايحرم مزاحمة الغير له و ان كان مفضولاً من سائر الجهات أيضا اذا كان المسجد وقفا لا ملكا له و لا لمن لم يأذن لغيره في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ذكره بالنسبة الى الامام الراتب اشكال قد تقدّم فروعاته فراجع</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7707398_1280447820"/>
      <w:bookmarkStart w:id="430" w:name="_Toc152"/>
      <w:bookmarkEnd w:id="429"/>
      <w:r>
        <w:rPr>
          <w:rtl w:val="true"/>
        </w:rPr>
        <w:t>فيمن تكره امامته</w:t>
      </w:r>
      <w:bookmarkEnd w:id="4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امامة الأجذم و الأبرص و الأغلف المعذور في تركالختان و المحدود بحدّ شرعي بعد توبته و من يكره المأمومون امامته و </w:t>
      </w:r>
    </w:p>
    <w:p>
      <w:pPr>
        <w:pStyle w:val="BookText"/>
        <w:rPr/>
      </w:pPr>
      <w:r>
        <w:rPr>
          <w:rFonts w:ascii="Amiri" w:hAnsi="Amiri" w:eastAsia="Amiri" w:cs="Amiri"/>
          <w:color w:val="111111"/>
          <w:sz w:val="28"/>
          <w:sz w:val="28"/>
          <w:szCs w:val="28"/>
          <w:rtl w:val="true"/>
          <w:lang w:bidi="ar-SA"/>
        </w:rPr>
        <w:t>المتيمّم للمتطهّر و الحائك و الحجّام و الدبّاغ الاّ لأمثالهم بل الأولى عدم امامة كلّ ناقص للكامل و كلّ كامل للأكمل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وجه كراهة امامة الأجذم و الأبرص و المحدود بعد توبته، و أمّا الكراهة في مورد الأغلف فقد دلّ عليه خبر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لاينبغي أن يؤمّوا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 المرتدّ و الأعرابي بعد الهجرة و شارب الخمر و المحدود و الأغلف</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خبر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لايؤمّ الناس المحدود و ولد الزنا و الأغلف</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الخبران لضعف سندهما لايصلحان للحرمة ولكن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ترك الختان من غير ضرورة مع علمه باستحبابه فتؤكّد كراهة امامته؛ لخبر زيد بن علي عن آبائه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 لايؤمّ القوم و ان كان أقرأهم؛ لأنّه ضيّع من السنّة أعظمها، و لاتقبل له شهادة و لايصلّى عليه الاّ أن يكون ترك ذلك خوفا على نفسه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تكره امامة من يكره المأمومون امامته و ذلك لمرسلة محمّد بن علي بن الحسين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لايقبل اللّه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الآبق حتّى يرجع الى مولاه، و الناشز عن زوجها و هو عليها ساخط، و مانع الزكاة، و </w:t>
      </w:r>
    </w:p>
    <w:p>
      <w:pPr>
        <w:pStyle w:val="BookText"/>
        <w:rPr/>
      </w:pPr>
      <w:r>
        <w:rPr>
          <w:rFonts w:ascii="Amiri" w:hAnsi="Amiri" w:eastAsia="Amiri" w:cs="Amiri"/>
          <w:color w:val="111111"/>
          <w:sz w:val="28"/>
          <w:sz w:val="28"/>
          <w:szCs w:val="28"/>
          <w:rtl w:val="true"/>
          <w:lang w:bidi="ar-SA"/>
        </w:rPr>
        <w:t>امام قوم يصلّي بهم و هم له كارهون، و تارك الوضوء، و المرأة المدركة تصلّي بغير خمار و الزبين و هو الذي يدافع البول و الغائط، و السكران</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خبر الحسين بن زيد 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أن يؤمّ الرجل قوما الاّ باذنهم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باذنهم و هم به راضون فاقتصد بهم في حضوره و أحسن صلاته بقيامه و قراءته و ركوعه و سجوده و قعوده فله مثل أجر القوم و لاينقص من أجورهم شيء</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خبر عبد الملك بن عمير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لاتقبل لهم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الجائر، و الرجل يؤمّ القوم و هم له كارهون، و العبد الآبق من مولاه من غير ضرورة، و المرأة تخرج من بيت زوجها بغير اذنه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خبر السيّاري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من مواليك يجتمعون فتحضر الصلاة فيؤذّن بعضهم و يتقدّم أحدهم فيصلي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قلوبهم كلّها واحدة فلابأس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لهم بمعرفة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الامامة لأهلها</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و اللّه أعلم كون قلوبهم واحدة من الرضا بالامام و المراد بأهلها من يجمع شروطها و لعلّ المراد النهي عن التنازع فيها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خبر زكريّا صاحب السابري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 الجنّة على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أذّن احتسابا، و امام أمّ قوما و هم به راضون، و مملوك يطيع اللّه و يطيع مواليه</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تكره امامة الحجّام و الدبّاغ و الحائك، و الدليل على ذلك ما رواه الشهيد الثاني في شرح النفليّة عن الشيخ جعفر بن أحمد القمّي في كتاب الامام و المأموم باسناده الى الصادق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لاتصلّوا خلف الحائك ولو كان عالما، و لاتصلّوا خلف الحجّام ولو كان زاهدا، و لاتصلّوا خلف الدبّاغ ولو كان عابدا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فحيث انّ سند الرواية ضعيف تناسب الكراهة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أولويّة عدم امامة كلّ ناقص لكامل و كلّ كامل للأكمل فليس على عمومه أو اطلاقه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حكم امامة المتيمّم للمتطهّر</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9472_260858"/>
      <w:bookmarkStart w:id="432" w:name="pg19472_260858"/>
      <w:bookmarkEnd w:id="432"/>
    </w:p>
    <w:p>
      <w:pPr>
        <w:pStyle w:val="Heading2"/>
        <w:numPr>
          <w:ilvl w:val="1"/>
          <w:numId w:val="1"/>
        </w:numPr>
        <w:rPr/>
      </w:pPr>
      <w:bookmarkStart w:id="433" w:name="pg19472_260858"/>
      <w:bookmarkStart w:id="434" w:name="__RefHeading___Toc17707400_1280447820"/>
      <w:bookmarkStart w:id="435" w:name="_Toc153"/>
      <w:bookmarkEnd w:id="433"/>
      <w:bookmarkEnd w:id="434"/>
      <w:r>
        <w:rPr>
          <w:rtl w:val="true"/>
        </w:rPr>
        <w:t xml:space="preserve">فصل </w:t>
      </w:r>
      <w:r>
        <w:rPr>
          <w:rtl w:val="true"/>
        </w:rPr>
        <w:t xml:space="preserve">: </w:t>
      </w:r>
      <w:r>
        <w:rPr>
          <w:rtl w:val="true"/>
        </w:rPr>
        <w:t>في مستحبّات الجماعة و مكروهاتها</w:t>
      </w:r>
      <w:bookmarkEnd w:id="435"/>
    </w:p>
    <w:p>
      <w:pPr>
        <w:pStyle w:val="Heading3"/>
        <w:numPr>
          <w:ilvl w:val="2"/>
          <w:numId w:val="1"/>
        </w:numPr>
        <w:rPr/>
      </w:pPr>
      <w:bookmarkStart w:id="436" w:name="__RefHeading___Toc17707402_1280447820"/>
      <w:bookmarkStart w:id="437" w:name="_Toc154"/>
      <w:bookmarkEnd w:id="436"/>
      <w:r>
        <w:rPr>
          <w:rtl w:val="true"/>
        </w:rPr>
        <w:t>في المستحبّات</w:t>
      </w:r>
      <w:r>
        <w:rPr>
          <w:rtl w:val="true"/>
        </w:rPr>
        <w:t>: «</w:t>
      </w:r>
      <w:r>
        <w:rPr>
          <w:rtl w:val="true"/>
        </w:rPr>
        <w:t>الأوّل</w:t>
      </w:r>
      <w:r>
        <w:rPr>
          <w:rtl w:val="true"/>
        </w:rPr>
        <w:t xml:space="preserve">»: </w:t>
      </w:r>
      <w:r>
        <w:rPr>
          <w:rtl w:val="true"/>
        </w:rPr>
        <w:t>وقوف المأموم عن يمين الامام</w:t>
      </w:r>
      <w:bookmarkEnd w:id="437"/>
    </w:p>
    <w:p>
      <w:pPr>
        <w:pStyle w:val="Heading4"/>
        <w:numPr>
          <w:ilvl w:val="3"/>
          <w:numId w:val="1"/>
        </w:numPr>
        <w:rPr/>
      </w:pPr>
      <w:bookmarkStart w:id="438" w:name="__RefHeading___Toc17707404_1280447820"/>
      <w:bookmarkStart w:id="439" w:name="_Toc155"/>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أمّا المستحبّات فأمور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عن يمين الامام ان كان رجلاً واحدا، و خلفه ان كانوا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المأموم امرأة واحدة وقفت خلف الامام على الجانب الأيمن بحيث يكون سجودها محاذيا لركبة الامام أو قدمه، و لو كنّ أزيد وقفن خلفه، و لو كان رجلاً واحدا و امرأة واحدة أو أكثر وقف الرجل عن يمين الامام و الامرأة خلفه، و لو كانوا رجالاً و نساءً اصطفّوا خلفه و اصطفّت النساء خلفهم، بل الأحوط مراعاة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الامام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جماعة النساء فالأولى وقوفهنّ صفّا واحدا أو أزيد، من غير أن تبرز امامهنّ من بينهنّ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440" w:name="pg19472_260859"/>
    </w:p>
    <w:p>
      <w:pPr>
        <w:pStyle w:val="BookText"/>
        <w:rPr/>
      </w:pPr>
      <w:bookmarkEnd w:id="440"/>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7707406_1280447820"/>
      <w:bookmarkStart w:id="442" w:name="_Toc156"/>
      <w:bookmarkEnd w:id="441"/>
      <w:r>
        <w:rPr>
          <w:rtl w:val="true"/>
        </w:rPr>
        <w:t xml:space="preserve">الفرع الأوّل </w:t>
      </w:r>
      <w:r>
        <w:rPr>
          <w:rtl w:val="true"/>
        </w:rPr>
        <w:t xml:space="preserve">: </w:t>
      </w:r>
      <w:r>
        <w:rPr>
          <w:rtl w:val="true"/>
        </w:rPr>
        <w:t>في كيفيّة وقوف المأموم ان كان رجلاً</w:t>
      </w:r>
      <w:bookmarkEnd w:id="442"/>
    </w:p>
    <w:p>
      <w:pPr>
        <w:pStyle w:val="BookText"/>
        <w:rPr/>
      </w:pPr>
      <w:r>
        <w:rPr>
          <w:rFonts w:ascii="Amiri" w:hAnsi="Amiri" w:eastAsia="Amiri" w:cs="Amiri"/>
          <w:color w:val="111111"/>
          <w:sz w:val="28"/>
          <w:sz w:val="28"/>
          <w:szCs w:val="28"/>
          <w:rtl w:val="true"/>
          <w:lang w:bidi="ar-SA"/>
        </w:rPr>
        <w:t>يستحبّ أن يقف المأموم عن يمين الامام ان كان رجلاً واحدا، و خلفه ان كانوا أكثر، و الدليل على ذلك صحيحة 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يؤمّ أحدهما صاحبه يقوم عن يمينه فان كانوا أكثر من ذلك قاموا خلفه</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 خبر محمّد بن مسلم عن أبي جعفر عليه السلامأنه سئل عن الرجل يؤمّ الرجلين؟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يتقدّمهما و لايقوم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الرجلين يصلّيان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يجعله عن يمينه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خبر أحمد بن رباط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اذا صلّى اثنان صار التابع على يمين المتبوع؟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امامه و طاعة للمتبوع و انّ اللّه جعل أصحاب اليمين المطيعين، فلهذه العلّة يقوم على يمين الامام دون يساره</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خبر البختري عن جعفر بن محمّد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صفّ، فاذا كانوا ثلاثة تقدّم الامام</w:t>
      </w:r>
      <w:r>
        <w:rPr>
          <w:rFonts w:eastAsia="Amiri" w:cs="Amiri" w:ascii="Amiri" w:hAnsi="Amiri"/>
          <w:color w:val="111111"/>
          <w:sz w:val="28"/>
          <w:szCs w:val="28"/>
          <w:rtl w:val="true"/>
          <w:lang w:bidi="ar-SA"/>
        </w:rPr>
        <w:t>».</w:t>
      </w:r>
      <w:r>
        <w:rPr>
          <w:rStyle w:val="FootnoteAnchor"/>
          <w:rtl w:val="true"/>
        </w:rPr>
        <w:footnoteReference w:id="60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الموقف سنّة، فلو خالف بأن وقف الواحد على يسار الامام أو خلفه لم تبطل صلاته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في </w:t>
      </w:r>
    </w:p>
    <w:p>
      <w:pPr>
        <w:pStyle w:val="BookText"/>
        <w:rPr/>
      </w:pPr>
      <w:r>
        <w:rPr>
          <w:rFonts w:ascii="Amiri" w:hAnsi="Amiri" w:eastAsia="Amiri" w:cs="Amiri"/>
          <w:color w:val="111111"/>
          <w:sz w:val="28"/>
          <w:sz w:val="28"/>
          <w:szCs w:val="28"/>
          <w:rtl w:val="true"/>
          <w:lang w:bidi="ar-SA"/>
        </w:rPr>
        <w:t>المختلف عن ابن الجنيد القول بالبطلان مع المخالفة،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يقف المأموم عن يمين الامام لا خلفه و لا يساره ان كان رجلاً واحدا على المشهور بين الأصحاب نقلاً و تحصيلاً، بل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مذهب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التذكرة نسبته الى علمائنا، بل عن المعتبر الى العلماء، مشعرين بدعوى الاجماع عليه، بل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عليه اجماعنا و جميع الفقهاء الاّ النخعي و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وقف المأموم الواحد عن الخلف أو الشمال و المتعدّد عنه و عن اليمين جاز على كراهة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ما في التذكرة، لكن مع ترك الخلف في معقد اجماعها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 لا يمينه و لا يساره ان كانوا جماعة، على المشهور بين الأصحاب أيضا كذلك، بل في التذكرة نفي الخلاف فيه كما عن المنتهى و ارشاد الجعفريّة الاجماع عليه، 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وقف اثنان عن يمين الامام و يساره فالسنّة أن يتأخّرا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ذلك باجماع الفرقة، خلافا لظاهر المحكي عن أبي علي من ايجاب الموقف المزبور في الواحد و الجماعة في صحّة الصلاة، و لم أجد من وافقه عليه، بل و لا من حكي عنه عدا ما في مفتاح الكرامة أنّه قد يلوح من الجمل و العقود و جمل العلم و العمل وجوب الوقوف عن اليمين، مع أنّ الذي أظنّه ارادتهم الندب و ان عبّروا بما ظاهره الوجوب خصوصا من مثل القدماء في المعروف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الأوامر المذكورة و ان كان وجوب ذلك الاّ أنّها تحمل على الاستحباب؛ لما ذهب اليه المشهور بل لعلّه عليه الفقهاء أجمع كما استفاد صاحب الجواهر، و </w:t>
      </w:r>
    </w:p>
    <w:p>
      <w:pPr>
        <w:pStyle w:val="BookText"/>
        <w:rPr/>
      </w:pPr>
      <w:r>
        <w:rPr>
          <w:rFonts w:ascii="Amiri" w:hAnsi="Amiri" w:eastAsia="Amiri" w:cs="Amiri"/>
          <w:color w:val="111111"/>
          <w:sz w:val="28"/>
          <w:sz w:val="28"/>
          <w:szCs w:val="28"/>
          <w:rtl w:val="true"/>
          <w:lang w:bidi="ar-SA"/>
        </w:rPr>
        <w:t>لمرفوعة علي بن ابراهيم الهاشمي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عبداللّه عليه السلام يصلّي بقوم و هو الى زاوية في بيته بقرب الحائط و كلّهم عن يمينه و ليس على يساره أحد</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صحيحة سعيد بن عبداللّه الأعرج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يدخل المسجد ليصلّي مع الامام فيجد الصفّ متضايقا بأهله فيقوم وحده حتّى يفرغ الامام من الصلاة، أيجوز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صحيحة أبي الصباح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يقوم في الصفّ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انّما يبدو واحد بعد واحد</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صحيحة سعيد الأعرج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يأتي الصلاة فلايجد في الصفّ مقاما، أيقوم وحده حتّى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يقوم بحذاء الامام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خبر موسى بن بكر أنّه سأل أبا الحسن موسى بن جعفر عليه السلام عن الرجل يقوم في الصفّ وحده؟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انّما يبدو الصفّ واحد بعد واحد</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الحسين بن يسار المدائني أنّه سمع من يسأل الرضا عليه السلام عن رجل صلّى الى جانب رجل فقام عن يساره و هو لايعلم ثمّ علم و هو في الصلاة، كيف </w:t>
      </w:r>
      <w:bookmarkStart w:id="443" w:name="pg19472_260862"/>
    </w:p>
    <w:p>
      <w:pPr>
        <w:pStyle w:val="BookText"/>
        <w:rPr/>
      </w:pPr>
      <w:bookmarkEnd w:id="443"/>
      <w:r>
        <w:rPr>
          <w:rFonts w:ascii="Amiri" w:hAnsi="Amiri" w:eastAsia="Amiri" w:cs="Amiri"/>
          <w:color w:val="111111"/>
          <w:sz w:val="28"/>
          <w:sz w:val="28"/>
          <w:szCs w:val="28"/>
          <w:rtl w:val="true"/>
          <w:lang w:bidi="ar-SA"/>
        </w:rPr>
        <w:t>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يحوّله عن يمينه</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بناءً على أنّه لو كان القيام الى اليمين شرطا في الصحّة كما قد يدّعى لاتّجه الأمر بالاستئناف و لم يجز التحويل، و أمّا احتمال الوجوب التعبّدي، فالظاهر عدم القول به كما في الجواهر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7707408_1280447820"/>
      <w:bookmarkStart w:id="445" w:name="_Toc157"/>
      <w:bookmarkEnd w:id="444"/>
      <w:r>
        <w:rPr>
          <w:rtl w:val="true"/>
        </w:rPr>
        <w:t xml:space="preserve">الفرع الثاني </w:t>
      </w:r>
      <w:r>
        <w:rPr>
          <w:rtl w:val="true"/>
        </w:rPr>
        <w:t xml:space="preserve">: </w:t>
      </w:r>
      <w:r>
        <w:rPr>
          <w:rtl w:val="true"/>
        </w:rPr>
        <w:t>في كيفيّة وقوف المأموم ان كان امرأة</w:t>
      </w:r>
      <w:bookmarkEnd w:id="445"/>
    </w:p>
    <w:p>
      <w:pPr>
        <w:pStyle w:val="BookText"/>
        <w:rPr/>
      </w:pPr>
      <w:r>
        <w:rPr>
          <w:rFonts w:ascii="Amiri" w:hAnsi="Amiri" w:eastAsia="Amiri" w:cs="Amiri"/>
          <w:color w:val="111111"/>
          <w:sz w:val="28"/>
          <w:sz w:val="28"/>
          <w:szCs w:val="28"/>
          <w:rtl w:val="true"/>
          <w:lang w:bidi="ar-SA"/>
        </w:rPr>
        <w:t>لو كان المأموم امرأة واحدة يستحبّ أن تقف خلف الامام على الجانب الأيمن بحيث يكون سجودها محاذيا لركبة الامام أو قدمه، و لو كنّ أزيد وقفن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صحيحة هشام بن سالم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اذا أمّ المرأة كانت خلفه عن يمينه، سجودها مع ركبتيه</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صحيحة الفضيل بن يسار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المكتوبة بأمّ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عن يمينك يكون سجودها بحذاء قدميك</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لاتنافيها مرسلة عبداللّه بن بكير عن أبي عبداللّه عليه السلامفي الرجل يؤمّ المرأة،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تكون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أبي العبّاس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يؤمّ المرأة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تقوم وراءه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لأنّها تحمل على مراتب الفضل؛ جمعا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غياث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صفّ و المرأتان صفّ و الثلاث صفّ</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الأنثى ولو متعدّدة فالمشهور بين الأصحاب كما في المفاتيح استحباب وقوفها خلفه، و هو خيرة النافع و المدارك و الذخيرة و المفاتيح و ظاهر الدروس و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يستحبّ للنساء أن يقفن خلف الرجال اذا كان المأمومون ملفّقين من الرجال و النساء، و ذلك لخبر القاسم بن الوليد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مع الرجل الواحد معهما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الرجل الى جنب الرجل و يتخلّفن النساء خلفهما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خبر الحلبي عن أبي عبداللّه عليه السلام أنّه سئل عن الرجل يؤمّ النساء؟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ان كان معهنّ غلمان فأقيموهم بين أيديهنّ و ان كانوا عبيدا</w:t>
      </w:r>
      <w:r>
        <w:rPr>
          <w:rFonts w:eastAsia="Amiri" w:cs="Amiri" w:ascii="Amiri" w:hAnsi="Amiri"/>
          <w:color w:val="111111"/>
          <w:sz w:val="28"/>
          <w:szCs w:val="28"/>
          <w:rtl w:val="true"/>
          <w:lang w:bidi="ar-SA"/>
        </w:rPr>
        <w:t>».</w:t>
      </w:r>
      <w:r>
        <w:rPr>
          <w:rStyle w:val="FootnoteAnchor"/>
          <w:rtl w:val="true"/>
        </w:rPr>
        <w:footnoteReference w:id="618"/>
      </w:r>
      <w:bookmarkStart w:id="446" w:name="pg19472_260864"/>
    </w:p>
    <w:p>
      <w:pPr>
        <w:pStyle w:val="Heading4"/>
        <w:numPr>
          <w:ilvl w:val="3"/>
          <w:numId w:val="1"/>
        </w:numPr>
        <w:rPr/>
      </w:pPr>
      <w:bookmarkStart w:id="447" w:name="__RefHeading___Toc17707410_1280447820"/>
      <w:bookmarkStart w:id="448" w:name="_Toc158"/>
      <w:bookmarkEnd w:id="446"/>
      <w:bookmarkEnd w:id="447"/>
      <w:r>
        <w:rPr>
          <w:rtl w:val="true"/>
        </w:rPr>
        <w:t xml:space="preserve">الفرع الثالث </w:t>
      </w:r>
      <w:r>
        <w:rPr>
          <w:rtl w:val="true"/>
        </w:rPr>
        <w:t xml:space="preserve">: </w:t>
      </w:r>
      <w:r>
        <w:rPr>
          <w:rtl w:val="true"/>
        </w:rPr>
        <w:t>في جماعة النساء بامامة المرأة</w:t>
      </w:r>
      <w:bookmarkEnd w:id="448"/>
    </w:p>
    <w:p>
      <w:pPr>
        <w:pStyle w:val="BookText"/>
        <w:rPr/>
      </w:pPr>
      <w:r>
        <w:rPr>
          <w:rFonts w:ascii="Amiri" w:hAnsi="Amiri" w:eastAsia="Amiri" w:cs="Amiri"/>
          <w:color w:val="111111"/>
          <w:sz w:val="28"/>
          <w:sz w:val="28"/>
          <w:szCs w:val="28"/>
          <w:rtl w:val="true"/>
          <w:lang w:bidi="ar-SA"/>
        </w:rPr>
        <w:t xml:space="preserve">يستحبّ أن تقوم المرأة وسطهنّ، و ذلك لمرسلة عبداللّه بن بكير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تؤمّ النساء،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تقوم وسطا بينهنّ و لاتتقدّمهنّ</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رواية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يحضر الرجل تقدّمت امرأة وسطهنّ و قام النساء عن يمينها و شمالها و هي وسطهنّ حتّى تفرغ من الصلاة</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الامام امرأة وقف النساء الى جانبيها و لاتتقدّمهنّ كالرجل في جماعة الرجال و ان كثرن بل تقوم وسط الصفّ بينهنّ بلا خلاف أجده فيه بين القائلين بامامة النساء كما اعترف به في التذكرة و الرياض، بل في المنتهى و عن المعتبر اجماعهم عليه؛ للأخبار المستفيضة فيه باللفظ المتقدّم حدّ الاستفاضة، و فيها الصحيح و غيره، بل ظاهرها جميعها وجوب ذلك و حرمة التقدّم، الاّ أنّي لم أجد أحدا صرّح به و ان أوهمته بعض العبارات المشتملة على الأمر به كالروايات، بل التأمّل الصادق في كلماتهم يعطي ارادتهم الندب منه كما صرّح به غير واحد، بل قد يظهر من الرياض أنّه من معقد نفي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مراده رحمه الله من الأخبار المستفيضة سوى مرسلة ابن بكير و رواية جابر، صحيحة هشام بن سالم و زرارة و الحلبي و سليمان بن خالد، 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لاتتقدّمهنّ </w:t>
      </w:r>
      <w:bookmarkStart w:id="449" w:name="pg19472_260865"/>
    </w:p>
    <w:p>
      <w:pPr>
        <w:pStyle w:val="BookText"/>
        <w:rPr/>
      </w:pPr>
      <w:bookmarkEnd w:id="449"/>
      <w:r>
        <w:rPr>
          <w:rFonts w:ascii="Amiri" w:hAnsi="Amiri" w:eastAsia="Amiri" w:cs="Amiri"/>
          <w:color w:val="111111"/>
          <w:sz w:val="28"/>
          <w:sz w:val="28"/>
          <w:szCs w:val="28"/>
          <w:rtl w:val="true"/>
          <w:lang w:bidi="ar-SA"/>
        </w:rPr>
        <w:t>ولكن تقوم وسطهنّ</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وسطهنّ معهنّ في الصفّ</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و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تقوم وسطا منهنّ و يقمن عن يمينها و شمالها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و في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لاتتقدّمهنّ ولكن تقوم وسطا منهنّ</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ذكرها في المسألة الثامنة في الفصل السابق و قلنا بأنّها تحمل على التقيّة فراجع</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7707412_1280447820"/>
      <w:bookmarkStart w:id="451" w:name="_Toc159"/>
      <w:bookmarkEnd w:id="450"/>
      <w:r>
        <w:rPr>
          <w:rtl w:val="true"/>
        </w:rPr>
        <w:t>«</w:t>
      </w:r>
      <w:r>
        <w:rPr>
          <w:rtl w:val="true"/>
        </w:rPr>
        <w:t>الثاني</w:t>
      </w:r>
      <w:r>
        <w:rPr>
          <w:rtl w:val="true"/>
        </w:rPr>
        <w:t xml:space="preserve">»: </w:t>
      </w:r>
      <w:r>
        <w:rPr>
          <w:rtl w:val="true"/>
        </w:rPr>
        <w:t>أن يقف الامام في وسط الصفّ</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الامام في وسط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المأموم جماعة، وقفوا خلف الامام صفّا أو صفوفا استحبابا بلا خلاف، و ان وقف بعضهم في صفّه عن يمينه و يساره أو عن أحدهما و الباقون خلفه،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يقف الامام في مقابلة وسط الصفّ، ليتساوى نسبة المأمومين اليه فيمكنهم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الجمهور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وسّطوا الامام و سُدّوا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27"/>
      </w:r>
    </w:p>
    <w:p>
      <w:pPr>
        <w:pStyle w:val="Heading4"/>
        <w:numPr>
          <w:ilvl w:val="3"/>
          <w:numId w:val="1"/>
        </w:numPr>
        <w:rPr/>
      </w:pPr>
      <w:bookmarkStart w:id="452" w:name="__RefHeading___Toc17707414_1280447820"/>
      <w:bookmarkStart w:id="453" w:name="_Toc160"/>
      <w:bookmarkEnd w:id="452"/>
      <w:r>
        <w:rPr>
          <w:rtl w:val="true"/>
        </w:rPr>
        <w:t>«</w:t>
      </w:r>
      <w:r>
        <w:rPr>
          <w:rtl w:val="true"/>
        </w:rPr>
        <w:t>الثالث</w:t>
      </w:r>
      <w:r>
        <w:rPr>
          <w:rtl w:val="true"/>
        </w:rPr>
        <w:t xml:space="preserve">»: </w:t>
      </w:r>
      <w:r>
        <w:rPr>
          <w:rtl w:val="true"/>
        </w:rPr>
        <w:t>أن يكون في الصفّ الأوّل أهل الفضل</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الصفّ الأوّل أهل الفضل ممّن له مزيّة في العلم و الكمال و العقل و الورع و التقوى، و أن يكون يمينه لأفضلهم في الصفّ الأوّل فانّه أفضل الصفوف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أفضل الصفوف أوّلها فيختصّ به أهل الفضل </w:t>
      </w:r>
      <w:bookmarkStart w:id="454" w:name="pg19472_260866"/>
    </w:p>
    <w:p>
      <w:pPr>
        <w:pStyle w:val="BookText"/>
        <w:rPr/>
      </w:pPr>
      <w:bookmarkEnd w:id="454"/>
      <w:r>
        <w:rPr>
          <w:rFonts w:ascii="Amiri" w:hAnsi="Amiri" w:eastAsia="Amiri" w:cs="Amiri"/>
          <w:color w:val="111111"/>
          <w:sz w:val="28"/>
          <w:sz w:val="28"/>
          <w:szCs w:val="28"/>
          <w:rtl w:val="true"/>
          <w:lang w:bidi="ar-SA"/>
        </w:rPr>
        <w:t>استحبابا، و هو قول عامّة أهل العلم؛ لما رواه الشيخ عن جابر بن يزيد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الذين يلون الامام أولي الأحلام منكم و النهى، فان نسي الامام أو تعايا قوّموه، و أفضل الصفوف أوّلها و أفضل أوّلها ما دنا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ابن بابويه عن أبي الحسن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الصلاة في الصفّ الأوّل كالجهاد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لأنّهم يردّون الامام لو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28"/>
      </w:r>
    </w:p>
    <w:p>
      <w:pPr>
        <w:pStyle w:val="Heading4"/>
        <w:numPr>
          <w:ilvl w:val="3"/>
          <w:numId w:val="1"/>
        </w:numPr>
        <w:rPr/>
      </w:pPr>
      <w:bookmarkStart w:id="455" w:name="__RefHeading___Toc17707416_1280447820"/>
      <w:bookmarkStart w:id="456" w:name="_Toc161"/>
      <w:bookmarkEnd w:id="455"/>
      <w:r>
        <w:rPr>
          <w:rtl w:val="true"/>
        </w:rPr>
        <w:t>«</w:t>
      </w:r>
      <w:r>
        <w:rPr>
          <w:rtl w:val="true"/>
        </w:rPr>
        <w:t>الرابع</w:t>
      </w:r>
      <w:r>
        <w:rPr>
          <w:rtl w:val="true"/>
        </w:rPr>
        <w:t xml:space="preserve">»: </w:t>
      </w:r>
      <w:r>
        <w:rPr>
          <w:rtl w:val="true"/>
        </w:rPr>
        <w:t>الوقوف في القرب من الامام</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القرب من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تقدّم في خبر جابر</w:t>
      </w:r>
      <w:r>
        <w:rPr>
          <w:rFonts w:eastAsia="Amiri" w:cs="Amiri" w:ascii="Amiri" w:hAnsi="Amiri"/>
          <w:color w:val="111111"/>
          <w:sz w:val="28"/>
          <w:szCs w:val="28"/>
          <w:rtl w:val="true"/>
          <w:lang w:bidi="ar-SA"/>
        </w:rPr>
        <w:t>.</w:t>
      </w:r>
      <w:r>
        <w:rPr>
          <w:rStyle w:val="FootnoteAnchor"/>
          <w:rtl w:val="true"/>
        </w:rPr>
        <w:footnoteReference w:id="629"/>
      </w:r>
    </w:p>
    <w:p>
      <w:pPr>
        <w:pStyle w:val="Heading4"/>
        <w:numPr>
          <w:ilvl w:val="3"/>
          <w:numId w:val="1"/>
        </w:numPr>
        <w:rPr/>
      </w:pPr>
      <w:bookmarkStart w:id="457" w:name="__RefHeading___Toc17707418_1280447820"/>
      <w:bookmarkStart w:id="458" w:name="_Toc162"/>
      <w:bookmarkEnd w:id="457"/>
      <w:r>
        <w:rPr>
          <w:rtl w:val="true"/>
        </w:rPr>
        <w:t>«</w:t>
      </w:r>
      <w:r>
        <w:rPr>
          <w:rtl w:val="true"/>
        </w:rPr>
        <w:t>الخامس</w:t>
      </w:r>
      <w:r>
        <w:rPr>
          <w:rtl w:val="true"/>
        </w:rPr>
        <w:t xml:space="preserve">»: </w:t>
      </w:r>
      <w:r>
        <w:rPr>
          <w:rtl w:val="true"/>
        </w:rPr>
        <w:t>الوقوف في ميامن الصفوف</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ميامن الصفوف فانّها أفضل من مياسرها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صلاة الجنازة، و أمّا فيها فأفضل الصفوف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خبر سهل بن زياد باسناده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ميامن الصفوف على مياسرها كفضل الجماعة على صلاة الفرد</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خبر السكوني عن أبي عبداللّه عليه السلام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الصفوف في الصلاة المقدّم و خير الصفوف في الجنائز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قال صار سترة للنساء</w:t>
      </w:r>
      <w:r>
        <w:rPr>
          <w:rFonts w:eastAsia="Amiri" w:cs="Amiri" w:ascii="Amiri" w:hAnsi="Amiri"/>
          <w:color w:val="111111"/>
          <w:sz w:val="28"/>
          <w:szCs w:val="28"/>
          <w:rtl w:val="true"/>
          <w:lang w:bidi="ar-SA"/>
        </w:rPr>
        <w:t>».</w:t>
      </w:r>
      <w:r>
        <w:rPr>
          <w:rStyle w:val="FootnoteAnchor"/>
          <w:rtl w:val="true"/>
        </w:rPr>
        <w:footnoteReference w:id="631"/>
      </w:r>
      <w:bookmarkStart w:id="459" w:name="pg19472_260867"/>
    </w:p>
    <w:p>
      <w:pPr>
        <w:pStyle w:val="Heading4"/>
        <w:numPr>
          <w:ilvl w:val="3"/>
          <w:numId w:val="1"/>
        </w:numPr>
        <w:rPr/>
      </w:pPr>
      <w:bookmarkStart w:id="460" w:name="__RefHeading___Toc17707420_1280447820"/>
      <w:bookmarkStart w:id="461" w:name="_Toc163"/>
      <w:bookmarkEnd w:id="459"/>
      <w:bookmarkEnd w:id="460"/>
      <w:r>
        <w:rPr>
          <w:rtl w:val="true"/>
        </w:rPr>
        <w:t>«</w:t>
      </w:r>
      <w:r>
        <w:rPr>
          <w:rtl w:val="true"/>
        </w:rPr>
        <w:t>السادس</w:t>
      </w:r>
      <w:r>
        <w:rPr>
          <w:rtl w:val="true"/>
        </w:rPr>
        <w:t xml:space="preserve">»: </w:t>
      </w:r>
      <w:r>
        <w:rPr>
          <w:rtl w:val="true"/>
        </w:rPr>
        <w:t>اقامة الصفوف و اعتدالها</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الصفوف و اعتدالها، و سدّ الفرج الواقعة فيها، و المحاذاة بين المناكب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فانّي أراكم من خلفي كما أراكم من قدّامي و من بين يديّ و لاتخالفوا فيخالف اللّه بين قلوبكم</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صحيحة الفضيل بن يسار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أتمّوا الصفوف اذا وجدتم 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خبر السكوني عن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بين صفوفكم و حاذوا بين مناكبكم لايستحوذ عليكم الشيطان</w:t>
      </w:r>
      <w:r>
        <w:rPr>
          <w:rFonts w:eastAsia="Amiri" w:cs="Amiri" w:ascii="Amiri" w:hAnsi="Amiri"/>
          <w:color w:val="111111"/>
          <w:sz w:val="28"/>
          <w:szCs w:val="28"/>
          <w:rtl w:val="true"/>
          <w:lang w:bidi="ar-SA"/>
        </w:rPr>
        <w:t>».</w:t>
      </w:r>
      <w:r>
        <w:rPr>
          <w:rStyle w:val="FootnoteAnchor"/>
          <w:rtl w:val="true"/>
        </w:rPr>
        <w:footnoteReference w:id="634"/>
      </w:r>
    </w:p>
    <w:p>
      <w:pPr>
        <w:pStyle w:val="Heading4"/>
        <w:numPr>
          <w:ilvl w:val="3"/>
          <w:numId w:val="1"/>
        </w:numPr>
        <w:rPr/>
      </w:pPr>
      <w:bookmarkStart w:id="462" w:name="__RefHeading___Toc17707422_1280447820"/>
      <w:bookmarkStart w:id="463" w:name="_Toc164"/>
      <w:bookmarkEnd w:id="462"/>
      <w:r>
        <w:rPr>
          <w:rtl w:val="true"/>
        </w:rPr>
        <w:t>«</w:t>
      </w:r>
      <w:r>
        <w:rPr>
          <w:rtl w:val="true"/>
        </w:rPr>
        <w:t>السابع</w:t>
      </w:r>
      <w:r>
        <w:rPr>
          <w:rtl w:val="true"/>
        </w:rPr>
        <w:t xml:space="preserve">»: </w:t>
      </w:r>
      <w:r>
        <w:rPr>
          <w:rtl w:val="true"/>
        </w:rPr>
        <w:t>تقارب الصفوف</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الصفوف بعضها من بعض بأن لايكون ما بينها أزيد من مقدار مسقط جسد الانسان اذا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زرارة عن أبي جعفر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للصفوف أن تكون تامّة متواصلة بعضها الى بعض و لايكون بين الصفّين ما لايتخطّى، يكون قدر ذلك مسقط جسد انسان اذا سجد</w:t>
      </w:r>
      <w:r>
        <w:rPr>
          <w:rFonts w:eastAsia="Amiri" w:cs="Amiri" w:ascii="Amiri" w:hAnsi="Amiri"/>
          <w:color w:val="111111"/>
          <w:sz w:val="28"/>
          <w:szCs w:val="28"/>
          <w:rtl w:val="true"/>
          <w:lang w:bidi="ar-SA"/>
        </w:rPr>
        <w:t>».</w:t>
      </w:r>
      <w:r>
        <w:rPr>
          <w:rStyle w:val="FootnoteAnchor"/>
          <w:rtl w:val="true"/>
        </w:rPr>
        <w:footnoteReference w:id="635"/>
      </w:r>
    </w:p>
    <w:p>
      <w:pPr>
        <w:pStyle w:val="Heading4"/>
        <w:numPr>
          <w:ilvl w:val="3"/>
          <w:numId w:val="1"/>
        </w:numPr>
        <w:rPr/>
      </w:pPr>
      <w:bookmarkStart w:id="464" w:name="__RefHeading___Toc17707424_1280447820"/>
      <w:bookmarkStart w:id="465" w:name="_Toc165"/>
      <w:bookmarkEnd w:id="464"/>
      <w:r>
        <w:rPr>
          <w:rtl w:val="true"/>
        </w:rPr>
        <w:t>«</w:t>
      </w:r>
      <w:r>
        <w:rPr>
          <w:rtl w:val="true"/>
        </w:rPr>
        <w:t>الثامن</w:t>
      </w:r>
      <w:r>
        <w:rPr>
          <w:rtl w:val="true"/>
        </w:rPr>
        <w:t xml:space="preserve">»: </w:t>
      </w:r>
      <w:r>
        <w:rPr>
          <w:rtl w:val="true"/>
        </w:rPr>
        <w:t>أن يصلّي الامام بصلاة أضعف من خلفه</w:t>
      </w:r>
      <w:bookmarkEnd w:id="46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الامام بصلاة أضعف من خلفه بأن لايطيل في أفعال </w:t>
      </w:r>
    </w:p>
    <w:p>
      <w:pPr>
        <w:pStyle w:val="BookText"/>
        <w:rPr/>
      </w:pPr>
      <w:r>
        <w:rPr>
          <w:rFonts w:ascii="Amiri" w:hAnsi="Amiri" w:eastAsia="Amiri" w:cs="Amiri"/>
          <w:color w:val="111111"/>
          <w:sz w:val="28"/>
          <w:sz w:val="28"/>
          <w:szCs w:val="28"/>
          <w:rtl w:val="true"/>
          <w:lang w:bidi="ar-SA"/>
        </w:rPr>
        <w:t>الصلاة من القنوت و الركوع و السجود الاّ اذا علم حبّ التطويل من جميع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لرواية السكوني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فارقت عليه حبيب قلبي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اذا صلّيت فصلّ صلاة أضعف من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موثّقة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للامام أن تكون صلاته على صلاة أضعف من خلفه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معاذ يؤمّ في مسجد على عهد رسول اللّه صلى الله عليه و آله و يطيل القراءة، و انّه مرّ به رجل فافتتح سورة طويلة فقرأ الرجل لنفسه و صلّى ثمّ ركب راحلته، فبلغ ذلك رسول اللّه صلى الله عليه و آله فبعث الى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تكون فتّانا، عليك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ذواتها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و صحيحة عبداللّه بن ميمون عن جعفر بن محمّد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يسمع صوت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الصلاة فيخفّف الصلاة أن تعبر</w:t>
      </w:r>
      <w:r>
        <w:rPr>
          <w:rStyle w:val="FootnoteAnchor"/>
          <w:rtl w:val="true"/>
        </w:rPr>
        <w:footnoteReference w:id="639"/>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 في نهج البلاغة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الى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 ما تقرّبت به الى اللّه كاملاً غير مثلوم و لا منقوص بالغا من </w:t>
      </w:r>
      <w:bookmarkStart w:id="466" w:name="pg19472_260869"/>
    </w:p>
    <w:p>
      <w:pPr>
        <w:pStyle w:val="BookText"/>
        <w:rPr/>
      </w:pPr>
      <w:bookmarkEnd w:id="466"/>
      <w:r>
        <w:rPr>
          <w:rFonts w:ascii="Amiri" w:hAnsi="Amiri" w:eastAsia="Amiri" w:cs="Amiri"/>
          <w:color w:val="111111"/>
          <w:sz w:val="28"/>
          <w:sz w:val="28"/>
          <w:szCs w:val="28"/>
          <w:rtl w:val="true"/>
          <w:lang w:bidi="ar-SA"/>
        </w:rPr>
        <w:t>بدنك ما بلغ، و اذا قمت في صلاتك بالناس فلاتكوننّ منفرا و لا مضيّعا، فانّ في الناس من به العلّة و له الحاجة، فانّي سألت رسول اللّه صلى الله عليه و آله حين وجّهني الى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صلاة أضعفهم، و كن بالمؤمنين رحيما</w:t>
      </w:r>
      <w:r>
        <w:rPr>
          <w:rFonts w:eastAsia="Amiri" w:cs="Amiri" w:ascii="Amiri" w:hAnsi="Amiri"/>
          <w:color w:val="111111"/>
          <w:sz w:val="28"/>
          <w:szCs w:val="28"/>
          <w:rtl w:val="true"/>
          <w:lang w:bidi="ar-SA"/>
        </w:rPr>
        <w:t>».</w:t>
      </w:r>
      <w:r>
        <w:rPr>
          <w:rStyle w:val="FootnoteAnchor"/>
          <w:rtl w:val="true"/>
        </w:rPr>
        <w:footnoteReference w:id="641"/>
      </w:r>
    </w:p>
    <w:p>
      <w:pPr>
        <w:pStyle w:val="Heading4"/>
        <w:numPr>
          <w:ilvl w:val="3"/>
          <w:numId w:val="1"/>
        </w:numPr>
        <w:rPr/>
      </w:pPr>
      <w:bookmarkStart w:id="467" w:name="__RefHeading___Toc17707426_1280447820"/>
      <w:bookmarkStart w:id="468" w:name="_Toc166"/>
      <w:bookmarkEnd w:id="467"/>
      <w:r>
        <w:rPr>
          <w:rtl w:val="true"/>
        </w:rPr>
        <w:t>«</w:t>
      </w:r>
      <w:r>
        <w:rPr>
          <w:rtl w:val="true"/>
        </w:rPr>
        <w:t>التاسع</w:t>
      </w:r>
      <w:r>
        <w:rPr>
          <w:rtl w:val="true"/>
        </w:rPr>
        <w:t xml:space="preserve">»: </w:t>
      </w:r>
      <w:r>
        <w:rPr>
          <w:rtl w:val="true"/>
        </w:rPr>
        <w:t>أن يشتغل المأموم المسبوق بالتسبيح اذا أكمل القراءة قبل ركوع الامام</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المأموم المسبوق بتمجيد اللّه تعالى بالتسبيح و التهليل و التحميد و الثناء اذا أكمل القراءة قبل ركوع الامام، و يبقي آية من قراءته ليركع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الامام فأفرغ من القراءة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آية و مجّد اللّه و أثن عليه، فاذا فرغ فاقرأ الآية و اركع</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موثّقة اسحاق بن عمّار عمّن سأل أبا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خلف من لاأقتدي به، فاذا فرغت من قراءتي و لم يفرغ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حتّى يفرغ</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موثّقة ابن بكير عن عمر بن أبي شعبة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الامام فأفرغ قبل أن يفرغ من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السورة و مجّد اللّه و أثن عليه حتّى يفرغ</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صحيحة صفوان الجمّال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عندنا مصلّى لانصلّي فيه و أهله نصّاب و </w:t>
      </w:r>
      <w:bookmarkStart w:id="469" w:name="pg19472_260870"/>
    </w:p>
    <w:p>
      <w:pPr>
        <w:pStyle w:val="BookText"/>
        <w:rPr/>
      </w:pPr>
      <w:bookmarkEnd w:id="469"/>
      <w:r>
        <w:rPr>
          <w:rFonts w:ascii="Amiri" w:hAnsi="Amiri" w:eastAsia="Amiri" w:cs="Amiri"/>
          <w:color w:val="111111"/>
          <w:sz w:val="28"/>
          <w:sz w:val="28"/>
          <w:szCs w:val="28"/>
          <w:rtl w:val="true"/>
          <w:lang w:bidi="ar-SA"/>
        </w:rPr>
        <w:t>امامهم مخالف فأءتمّ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قرأ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نفدت السورة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و كبّر، انّما هو بمنزلة القنوت، و كبّر و هلّل</w:t>
      </w:r>
      <w:r>
        <w:rPr>
          <w:rFonts w:eastAsia="Amiri" w:cs="Amiri" w:ascii="Amiri" w:hAnsi="Amiri"/>
          <w:color w:val="111111"/>
          <w:sz w:val="28"/>
          <w:szCs w:val="28"/>
          <w:rtl w:val="true"/>
          <w:lang w:bidi="ar-SA"/>
        </w:rPr>
        <w:t>».</w:t>
      </w:r>
      <w:r>
        <w:rPr>
          <w:rStyle w:val="FootnoteAnchor"/>
          <w:rtl w:val="true"/>
        </w:rPr>
        <w:footnoteReference w:id="645"/>
      </w:r>
    </w:p>
    <w:p>
      <w:pPr>
        <w:pStyle w:val="Heading4"/>
        <w:numPr>
          <w:ilvl w:val="3"/>
          <w:numId w:val="1"/>
        </w:numPr>
        <w:rPr/>
      </w:pPr>
      <w:bookmarkStart w:id="470" w:name="__RefHeading___Toc17707428_1280447820"/>
      <w:bookmarkStart w:id="471" w:name="_Toc167"/>
      <w:bookmarkEnd w:id="470"/>
      <w:r>
        <w:rPr>
          <w:rtl w:val="true"/>
        </w:rPr>
        <w:t>«</w:t>
      </w:r>
      <w:r>
        <w:rPr>
          <w:rtl w:val="true"/>
        </w:rPr>
        <w:t>العاشر</w:t>
      </w:r>
      <w:r>
        <w:rPr>
          <w:rtl w:val="true"/>
        </w:rPr>
        <w:t xml:space="preserve">»: </w:t>
      </w:r>
      <w:r>
        <w:rPr>
          <w:rtl w:val="true"/>
        </w:rPr>
        <w:t>أن لايقوم الامام من مقامه بعد التسليم</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لايقوم الامام من مقامه بعد التسليم، بل يبقى على هيئة المصلّي حتّى يتمّ من خلفه صلاته من المسبوقين أو الحاضرين لو كان الامام مسافرا، بل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 أن يستنيب من يتمّ بهم الصلاة عند مفارقته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استنابة المسبوق بركعة أو أزيد بل الأولى عدم استنابة من لم يشهد الاقامة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صحيحة أبي بصير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رجل أمّ قوما فعليه أن يقعد بعد التسليم و لايخرج من ذلك الموضع حتّى يتمّ الذين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ذلك على كلّ امام واجب اذا علم أنّ فيهم مسبوقا، فان علم أن ليس فيهم مسبوق بالصلاة فليذهب حيث شاء</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فهي تحمل على الاستحباب بقرينة موثّقة عمّار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بقوم فيدخل قوم في صلاته بقدر ما قد صلّى ركعة أو أكثر من ذلك فاذا فرغ من صلاته و سلّم، أيجوز له و هو امام أن يقوم من موضعه قبل أن يفرغ من دخل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تؤيّدها صحيحة حفص بن البختري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للامام أن يجلس حتّى يتمّ كلّ من خلفه صلاتهم</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للامام أن يتنفّل اذا سلّم حتّى يتمّ من خلفه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 لعلّ التعبير في هاتين الصحيحتين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اختصاص الحكم بالامام بل يجري في المأموم؛ لرواية علي بن جعفر و صحيحته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امام مقيم أمّ قوما مسافرين، كيف يصلّي المسافرون؟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يسلّمون و يقعدون و يقوم الامام فيتمّ صلاته فاذا سلّم و انصرف انصرفوا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وجوب جلوس الامام بعد السلام الى أن يفرغ المأمومون و 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كما في الحدائق الثاني؛ للأصل خلافا للمحكي عن المرتضى و ابن الجنيد فالأوّل، و لعلّه لصحيحة أبي بصير و علي بن جعفر، لكن الأولى حملهما على استحباب الجلوس و كراهة الانصراف لموثّق عمّار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يشمّ من هذه الأخبار استحباب بقاء الامام على هيئة المصلّي و كراهة فعل سائر ما ينافي الصلاة من انصراف أو غيره حتّى التنفّل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يستنيب من يتمّ بهم الصلاة عند مفارقته لهم، و ذلك لصحيحة </w:t>
      </w:r>
      <w:bookmarkStart w:id="472" w:name="pg19472_260872"/>
    </w:p>
    <w:p>
      <w:pPr>
        <w:pStyle w:val="BookText"/>
        <w:rPr/>
      </w:pPr>
      <w:bookmarkEnd w:id="472"/>
      <w:r>
        <w:rPr>
          <w:rFonts w:ascii="Amiri" w:hAnsi="Amiri" w:eastAsia="Amiri" w:cs="Amiri"/>
          <w:color w:val="111111"/>
          <w:sz w:val="28"/>
          <w:sz w:val="28"/>
          <w:szCs w:val="28"/>
          <w:rtl w:val="true"/>
          <w:lang w:bidi="ar-SA"/>
        </w:rPr>
        <w:t>الفضل بن عبدالملك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لايؤمّ الحضري المسافر، و لا المسافر الحضري، فان ابتلى بشيء من ذلك فأمّ قوما حضريين فاذا أتمّ الركعتين سلّم ثمّ أخذ بيد بعضهم فقدّمه فأمّهم، و اذا صلّى المسافر خلف قوم حضور فليتمّ صلاته ركعتين و يسلّم، و ان صلّى معهم الظهر فليجعل الأوّلتين الظهر و الأخيرتين العصر</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تكره استنابة المسبوق بركعة أو أزيد؛ لصحيحة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يؤمّ القوم فيحدث و يقدّم رجلاً قد سبق بركعة،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لايقدّم رجلاً قد سبق بركعة ولكن يأخذ بيد غيره فيقدّمه</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بل الأولى عدم استنابة من لم يشهد الاقامة؛ لخبر معاوية بن ميسرة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للامام اذا أحدث أن يقدّم الاّ من أدرك الاقامة</w:t>
      </w:r>
      <w:r>
        <w:rPr>
          <w:rFonts w:eastAsia="Amiri" w:cs="Amiri" w:ascii="Amiri" w:hAnsi="Amiri"/>
          <w:color w:val="111111"/>
          <w:sz w:val="28"/>
          <w:szCs w:val="28"/>
          <w:rtl w:val="true"/>
          <w:lang w:bidi="ar-SA"/>
        </w:rPr>
        <w:t>».</w:t>
      </w:r>
      <w:r>
        <w:rPr>
          <w:rStyle w:val="FootnoteAnchor"/>
          <w:rtl w:val="true"/>
        </w:rPr>
        <w:footnoteReference w:id="654"/>
      </w:r>
    </w:p>
    <w:p>
      <w:pPr>
        <w:pStyle w:val="Heading4"/>
        <w:numPr>
          <w:ilvl w:val="3"/>
          <w:numId w:val="1"/>
        </w:numPr>
        <w:rPr/>
      </w:pPr>
      <w:bookmarkStart w:id="473" w:name="__RefHeading___Toc17707430_1280447820"/>
      <w:bookmarkStart w:id="474" w:name="_Toc168"/>
      <w:bookmarkEnd w:id="473"/>
      <w:r>
        <w:rPr>
          <w:rtl w:val="true"/>
        </w:rPr>
        <w:t>«</w:t>
      </w:r>
      <w:r>
        <w:rPr>
          <w:rtl w:val="true"/>
        </w:rPr>
        <w:t>الحادي عشر</w:t>
      </w:r>
      <w:r>
        <w:rPr>
          <w:rtl w:val="true"/>
        </w:rPr>
        <w:t xml:space="preserve">»: </w:t>
      </w:r>
      <w:r>
        <w:rPr>
          <w:rtl w:val="true"/>
        </w:rPr>
        <w:t>أن يُسمع الامام من خلفه القراءة الجهريّة و الأذكار</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الامام من خلفه القراءة الجهريّة و الأذكار ما لم يبلغ العلوّ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أبي بصير عن أبي عبداللّه عليه السلام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للامام أن يسمع من خلفه كلّ ما يقول، و لاينبغي لمن خلفه أن يسمعوه شيئا ممّا يقول</w:t>
      </w:r>
      <w:r>
        <w:rPr>
          <w:rFonts w:eastAsia="Amiri" w:cs="Amiri" w:ascii="Amiri" w:hAnsi="Amiri"/>
          <w:color w:val="111111"/>
          <w:sz w:val="28"/>
          <w:szCs w:val="28"/>
          <w:rtl w:val="true"/>
          <w:lang w:bidi="ar-SA"/>
        </w:rPr>
        <w:t>».</w:t>
      </w:r>
      <w:r>
        <w:rPr>
          <w:rStyle w:val="FootnoteAnchor"/>
          <w:rtl w:val="true"/>
        </w:rPr>
        <w:footnoteReference w:id="655"/>
      </w:r>
      <w:bookmarkStart w:id="475" w:name="pg19472_260873"/>
    </w:p>
    <w:p>
      <w:pPr>
        <w:pStyle w:val="BookText"/>
        <w:rPr/>
      </w:pPr>
      <w:bookmarkEnd w:id="475"/>
      <w:r>
        <w:rPr>
          <w:rFonts w:ascii="Amiri" w:hAnsi="Amiri" w:eastAsia="Amiri" w:cs="Amiri"/>
          <w:color w:val="111111"/>
          <w:sz w:val="28"/>
          <w:sz w:val="28"/>
          <w:szCs w:val="28"/>
          <w:rtl w:val="true"/>
          <w:lang w:bidi="ar-SA"/>
        </w:rPr>
        <w:t xml:space="preserve">و صحيحة حفص بن البختري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للامام أن يسمع من خلفه التشهّد و لايسمعونه هم شيئا يعني الشهادتين، و يسمعهم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ما رواه العيّاشي في الخبر عن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الامام هل عليه أن يسمع من خلفه و ان كثروا؟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 قراءة وسطا، 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لاتجهر بصلاتك و لاتخافت بها</w:t>
      </w:r>
      <w:r>
        <w:rPr>
          <w:rFonts w:eastAsia="Amiri" w:cs="Amiri" w:ascii="Amiri" w:hAnsi="Amiri"/>
          <w:color w:val="111111"/>
          <w:sz w:val="28"/>
          <w:szCs w:val="28"/>
          <w:rtl w:val="true"/>
          <w:lang w:bidi="ar-SA"/>
        </w:rPr>
        <w:t>»».</w:t>
      </w:r>
      <w:r>
        <w:rPr>
          <w:rStyle w:val="FootnoteAnchor"/>
          <w:rtl w:val="true"/>
        </w:rPr>
        <w:footnoteReference w:id="657"/>
      </w:r>
    </w:p>
    <w:p>
      <w:pPr>
        <w:pStyle w:val="Heading4"/>
        <w:numPr>
          <w:ilvl w:val="3"/>
          <w:numId w:val="1"/>
        </w:numPr>
        <w:rPr/>
      </w:pPr>
      <w:bookmarkStart w:id="476" w:name="__RefHeading___Toc17707432_1280447820"/>
      <w:bookmarkStart w:id="477" w:name="_Toc169"/>
      <w:bookmarkEnd w:id="476"/>
      <w:r>
        <w:rPr>
          <w:rtl w:val="true"/>
        </w:rPr>
        <w:t>«</w:t>
      </w:r>
      <w:r>
        <w:rPr>
          <w:rtl w:val="true"/>
        </w:rPr>
        <w:t>الثاني عشر</w:t>
      </w:r>
      <w:r>
        <w:rPr>
          <w:rtl w:val="true"/>
        </w:rPr>
        <w:t xml:space="preserve">»: </w:t>
      </w:r>
      <w:r>
        <w:rPr>
          <w:rtl w:val="true"/>
        </w:rPr>
        <w:t>أن يطيل الامام ركوعه اذا أحسّ بدخول شخص</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يطيل ركوعه اذا أحسّ بدخول شخص ضعف ما كان يركع، انتظارا للداخلين، ثمّ يرفع رأسه و ان أحسّ بداخل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 رواية جابر الجعفي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أؤمّ قوما فأركع فيدخل الناس و أنا راكع، فكم أنتظر؟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تسأل عنه يا جابر، انتظر مثلي ركوعك فان انقطعوا و الاّ فارفع رأسك</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مرسلة مروك بن عبيد عن بعض أصحابه عن أبي جعفر عليه السلام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امام مسجد الحيّ فأركع بهم فأسمع خفقان نعالهم و أنا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ركوعك و مثل ركوعك فان انقطع و الاّ فانتصبقائما</w:t>
      </w:r>
      <w:r>
        <w:rPr>
          <w:rFonts w:eastAsia="Amiri" w:cs="Amiri" w:ascii="Amiri" w:hAnsi="Amiri"/>
          <w:color w:val="111111"/>
          <w:sz w:val="28"/>
          <w:szCs w:val="28"/>
          <w:rtl w:val="true"/>
          <w:lang w:bidi="ar-SA"/>
        </w:rPr>
        <w:t>».</w:t>
      </w:r>
      <w:r>
        <w:rPr>
          <w:rStyle w:val="FootnoteAnchor"/>
          <w:rtl w:val="true"/>
        </w:rPr>
        <w:footnoteReference w:id="659"/>
      </w:r>
      <w:bookmarkStart w:id="478" w:name="pg19472_260874"/>
    </w:p>
    <w:p>
      <w:pPr>
        <w:pStyle w:val="Heading4"/>
        <w:numPr>
          <w:ilvl w:val="3"/>
          <w:numId w:val="1"/>
        </w:numPr>
        <w:rPr/>
      </w:pPr>
      <w:bookmarkStart w:id="479" w:name="__RefHeading___Toc17707434_1280447820"/>
      <w:bookmarkStart w:id="480" w:name="_Toc170"/>
      <w:bookmarkEnd w:id="478"/>
      <w:bookmarkEnd w:id="479"/>
      <w:r>
        <w:rPr>
          <w:rtl w:val="true"/>
        </w:rPr>
        <w:t>«</w:t>
      </w:r>
      <w:r>
        <w:rPr>
          <w:rtl w:val="true"/>
        </w:rPr>
        <w:t>الثالث عشر</w:t>
      </w:r>
      <w:r>
        <w:rPr>
          <w:rtl w:val="true"/>
        </w:rPr>
        <w:t xml:space="preserve">»: </w:t>
      </w:r>
      <w:r>
        <w:rPr>
          <w:rtl w:val="true"/>
        </w:rPr>
        <w:t>أن يقول المأموم</w:t>
      </w:r>
      <w:r>
        <w:rPr>
          <w:rtl w:val="true"/>
        </w:rPr>
        <w:t>: «</w:t>
      </w:r>
      <w:r>
        <w:rPr>
          <w:rtl w:val="true"/>
        </w:rPr>
        <w:t>الحمد للّه ربّ العالمين</w:t>
      </w:r>
      <w:r>
        <w:rPr>
          <w:rtl w:val="true"/>
        </w:rPr>
        <w:t xml:space="preserve">» </w:t>
      </w:r>
      <w:r>
        <w:rPr>
          <w:rtl w:val="true"/>
        </w:rPr>
        <w:t>عند فراغ الامام من الفاتحة</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المأموم عند فراغ الامام من الفاتحة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لصحيحة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خلف امام فقرأ الحمد ففرغ من قراءتها فقل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660"/>
      </w:r>
    </w:p>
    <w:p>
      <w:pPr>
        <w:pStyle w:val="Heading4"/>
        <w:numPr>
          <w:ilvl w:val="3"/>
          <w:numId w:val="1"/>
        </w:numPr>
        <w:rPr/>
      </w:pPr>
      <w:bookmarkStart w:id="481" w:name="__RefHeading___Toc17707436_1280447820"/>
      <w:bookmarkStart w:id="482" w:name="_Toc171"/>
      <w:bookmarkEnd w:id="481"/>
      <w:r>
        <w:rPr>
          <w:rtl w:val="true"/>
        </w:rPr>
        <w:t>«</w:t>
      </w:r>
      <w:r>
        <w:rPr>
          <w:rtl w:val="true"/>
        </w:rPr>
        <w:t>الرابع عشر</w:t>
      </w:r>
      <w:r>
        <w:rPr>
          <w:rtl w:val="true"/>
        </w:rPr>
        <w:t xml:space="preserve">»: </w:t>
      </w:r>
      <w:r>
        <w:rPr>
          <w:rtl w:val="true"/>
        </w:rPr>
        <w:t>قيام المأمومين عند قول المؤذّن</w:t>
      </w:r>
      <w:r>
        <w:rPr>
          <w:rtl w:val="true"/>
        </w:rPr>
        <w:t>: «</w:t>
      </w:r>
      <w:r>
        <w:rPr>
          <w:rtl w:val="true"/>
        </w:rPr>
        <w:t>قد قامت الصلاة</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المأمومين عند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لصحيحة حفص بن سالم أنّه سأل أبا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أيقوم الناس على أرجلهم أو يجلسون حتّى يجيء امامهم؟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يقومون على أرجلهم فان جاء امامهم و الاّ فليؤخذ بيد رجل من القوم فيقدّم</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 خبر معاوية بن شريح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في المسجد أن يقوموا على أرجلهم و يقدّموا بعضهم و لاينتظروا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الامام هو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فلاينتظرونه و يقدّموا بعضهم</w:t>
      </w:r>
      <w:r>
        <w:rPr>
          <w:rFonts w:eastAsia="Amiri" w:cs="Amiri" w:ascii="Amiri" w:hAnsi="Amiri"/>
          <w:color w:val="111111"/>
          <w:sz w:val="28"/>
          <w:szCs w:val="28"/>
          <w:rtl w:val="true"/>
          <w:lang w:bidi="ar-SA"/>
        </w:rPr>
        <w:t>».</w:t>
      </w:r>
      <w:r>
        <w:rPr>
          <w:rStyle w:val="FootnoteAnchor"/>
          <w:rtl w:val="true"/>
        </w:rPr>
        <w:footnoteReference w:id="662"/>
      </w:r>
      <w:bookmarkStart w:id="483" w:name="pg19472_260875"/>
    </w:p>
    <w:p>
      <w:pPr>
        <w:pStyle w:val="Heading3"/>
        <w:numPr>
          <w:ilvl w:val="2"/>
          <w:numId w:val="1"/>
        </w:numPr>
        <w:rPr/>
      </w:pPr>
      <w:bookmarkStart w:id="484" w:name="__RefHeading___Toc17707438_1280447820"/>
      <w:bookmarkStart w:id="485" w:name="_Toc172"/>
      <w:bookmarkEnd w:id="483"/>
      <w:bookmarkEnd w:id="484"/>
      <w:r>
        <w:rPr>
          <w:rtl w:val="true"/>
        </w:rPr>
        <w:t>في المكروهات</w:t>
      </w:r>
      <w:r>
        <w:rPr>
          <w:rtl w:val="true"/>
        </w:rPr>
        <w:t>: «</w:t>
      </w:r>
      <w:r>
        <w:rPr>
          <w:rtl w:val="true"/>
        </w:rPr>
        <w:t>الأوّل</w:t>
      </w:r>
      <w:r>
        <w:rPr>
          <w:rtl w:val="true"/>
        </w:rPr>
        <w:t xml:space="preserve">»: </w:t>
      </w:r>
      <w:r>
        <w:rPr>
          <w:rtl w:val="true"/>
        </w:rPr>
        <w:t>وقوف المأموم وحده في صفّ وحده</w:t>
      </w:r>
      <w:bookmarkEnd w:id="485"/>
    </w:p>
    <w:p>
      <w:pPr>
        <w:pStyle w:val="Heading4"/>
        <w:numPr>
          <w:ilvl w:val="3"/>
          <w:numId w:val="1"/>
        </w:numPr>
        <w:rPr/>
      </w:pPr>
      <w:bookmarkStart w:id="486" w:name="__RefHeading___Toc17707440_1280447820"/>
      <w:bookmarkStart w:id="487" w:name="_Toc173"/>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و أمّا المكروهات فأمور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المأموم وحده في صفّ وحده، مع وجود موضع في الصفوف، و مع امتلائها فليقف آخر الصفوف أو حذاء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خبر السكوني عن جعفر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لاتكوننّ في العيكل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العيكل؟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خلف الصفوف وحدك فان لم يمكن الدخول في الصفّ قام حذاء الامام أجزأه، فان هو عاند الصفّ فسدت عليه صلاته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فانّه يحمل على الكراهة؛ لصحيحة أبي الصباح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يقوم في الصفّ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انّما يبدو واحد بعد واحد</w:t>
      </w:r>
      <w:r>
        <w:rPr>
          <w:rFonts w:eastAsia="Amiri" w:cs="Amiri" w:ascii="Amiri" w:hAnsi="Amiri"/>
          <w:color w:val="111111"/>
          <w:sz w:val="28"/>
          <w:szCs w:val="28"/>
          <w:rtl w:val="true"/>
          <w:lang w:bidi="ar-SA"/>
        </w:rPr>
        <w:t>».</w:t>
      </w:r>
      <w:r>
        <w:rPr>
          <w:rStyle w:val="FootnoteAnchor"/>
          <w:rtl w:val="true"/>
        </w:rPr>
        <w:footnoteReference w:id="664"/>
      </w:r>
    </w:p>
    <w:p>
      <w:pPr>
        <w:pStyle w:val="Heading4"/>
        <w:numPr>
          <w:ilvl w:val="3"/>
          <w:numId w:val="1"/>
        </w:numPr>
        <w:rPr/>
      </w:pPr>
      <w:bookmarkStart w:id="488" w:name="__RefHeading___Toc17707442_1280447820"/>
      <w:bookmarkStart w:id="489" w:name="_Toc174"/>
      <w:bookmarkEnd w:id="488"/>
      <w:r>
        <w:rPr>
          <w:rtl w:val="true"/>
        </w:rPr>
        <w:t>«</w:t>
      </w:r>
      <w:r>
        <w:rPr>
          <w:rtl w:val="true"/>
        </w:rPr>
        <w:t>الثاني</w:t>
      </w:r>
      <w:r>
        <w:rPr>
          <w:rtl w:val="true"/>
        </w:rPr>
        <w:t xml:space="preserve">»: </w:t>
      </w:r>
      <w:r>
        <w:rPr>
          <w:rtl w:val="true"/>
        </w:rPr>
        <w:t>التنفّل بعد قول المؤذّن</w:t>
      </w:r>
      <w:r>
        <w:rPr>
          <w:rtl w:val="true"/>
        </w:rPr>
        <w:t>: «</w:t>
      </w:r>
      <w:r>
        <w:rPr>
          <w:rtl w:val="true"/>
        </w:rPr>
        <w:t>قد قامت الصلاة</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التنفّل بعد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الشروع في الاقامة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التنفّل بعد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عند الشروع في الاقامة؛ لصحيحة عمر بن يزيد أنّه سأل أبا عبداللّه عليه السلام عن الرواية التي يروون أنّه لاينبغي أن يتطوّع في وقت فريضة ما حدّ هذا الوقت؟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أخذ المقيم في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يختلفون في الاقامة</w:t>
      </w:r>
      <w:r>
        <w:rPr>
          <w:rFonts w:eastAsia="Amiri" w:cs="Amiri" w:ascii="Amiri" w:hAnsi="Amiri"/>
          <w:color w:val="111111"/>
          <w:sz w:val="28"/>
          <w:szCs w:val="28"/>
          <w:rtl w:val="true"/>
          <w:lang w:bidi="ar-SA"/>
        </w:rPr>
        <w:t xml:space="preserve">. </w:t>
      </w:r>
      <w:bookmarkStart w:id="490" w:name="pg19472_260876"/>
    </w:p>
    <w:p>
      <w:pPr>
        <w:pStyle w:val="BookText"/>
        <w:rPr/>
      </w:pPr>
      <w:bookmarkEnd w:id="49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الذي تصلّي معه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خبر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ترك ركعتي الفجر حتّى دخل المسجد و الامام قد قام في صلاته،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صلاة القوم و يدع الركعتين، فاذا ارتفع النهار قضاهما</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يصلّي المأموم نافلة اذا أقيمت الصلاة على المشهور بين الأصحاب كما في الذخيرة؛ لما فيه من التشاغل بالمرجوح عن الراجح، و لخبر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الشروع في الاقامة، كما أنّ ظاهره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لا الحرمة كما هو المشهور بين المتأخّرين، مضافا الى الأصل و اطلاق الأدلّة، فما في الوسيلة و عن النهاية من المنع من التنفّل اذا أقيم للصلاة ضعيف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67"/>
      </w:r>
    </w:p>
    <w:p>
      <w:pPr>
        <w:pStyle w:val="Heading4"/>
        <w:numPr>
          <w:ilvl w:val="3"/>
          <w:numId w:val="1"/>
        </w:numPr>
        <w:rPr/>
      </w:pPr>
      <w:bookmarkStart w:id="491" w:name="__RefHeading___Toc17707444_1280447820"/>
      <w:bookmarkStart w:id="492" w:name="_Toc175"/>
      <w:bookmarkEnd w:id="491"/>
      <w:r>
        <w:rPr>
          <w:rtl w:val="true"/>
        </w:rPr>
        <w:t>«</w:t>
      </w:r>
      <w:r>
        <w:rPr>
          <w:rtl w:val="true"/>
        </w:rPr>
        <w:t>الثالث</w:t>
      </w:r>
      <w:r>
        <w:rPr>
          <w:rtl w:val="true"/>
        </w:rPr>
        <w:t xml:space="preserve">»: </w:t>
      </w:r>
      <w:r>
        <w:rPr>
          <w:rtl w:val="true"/>
        </w:rPr>
        <w:t>تخصيص الامام نفسه بالدعاء</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يخصّ الامام نفسه بالدعاء اذا اخترع الدعاء 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قرأ بعض الأدعية المأثورة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لخبر سليمان بن سماعة عن عمّه عن جعفر عن أبيه عن آبائه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بقوم فاختصّ نفسه بالدعاء فقد خانهم</w:t>
      </w:r>
      <w:r>
        <w:rPr>
          <w:rFonts w:eastAsia="IRNazanin" w:cs="IRNazanin"/>
          <w:color w:val="111111"/>
          <w:sz w:val="28"/>
          <w:szCs w:val="28"/>
          <w:rtl w:val="true"/>
          <w:lang w:bidi="fa-IR"/>
        </w:rPr>
        <w:t>».</w:t>
      </w:r>
      <w:r>
        <w:rPr>
          <w:rStyle w:val="FootnoteAnchor"/>
          <w:rtl w:val="true"/>
        </w:rPr>
        <w:footnoteReference w:id="668"/>
      </w:r>
    </w:p>
    <w:p>
      <w:pPr>
        <w:pStyle w:val="Heading4"/>
        <w:numPr>
          <w:ilvl w:val="3"/>
          <w:numId w:val="1"/>
        </w:numPr>
        <w:rPr/>
      </w:pPr>
      <w:bookmarkStart w:id="493" w:name="__RefHeading___Toc17707446_1280447820"/>
      <w:bookmarkStart w:id="494" w:name="_Toc176"/>
      <w:bookmarkEnd w:id="493"/>
      <w:r>
        <w:rPr>
          <w:rtl w:val="true"/>
        </w:rPr>
        <w:t>«</w:t>
      </w:r>
      <w:r>
        <w:rPr>
          <w:rtl w:val="true"/>
        </w:rPr>
        <w:t>الرابع</w:t>
      </w:r>
      <w:r>
        <w:rPr>
          <w:rtl w:val="true"/>
        </w:rPr>
        <w:t xml:space="preserve">»: </w:t>
      </w:r>
      <w:r>
        <w:rPr>
          <w:rtl w:val="true"/>
        </w:rPr>
        <w:t>التكلّم بعد قول المؤذّن</w:t>
      </w:r>
      <w:r>
        <w:rPr>
          <w:rtl w:val="true"/>
        </w:rPr>
        <w:t>: «</w:t>
      </w:r>
      <w:r>
        <w:rPr>
          <w:rtl w:val="true"/>
        </w:rPr>
        <w:t>قد قامت الصلاة</w:t>
      </w:r>
      <w:r>
        <w:rPr>
          <w:rtl w:val="true"/>
        </w:rPr>
        <w:t>»</w:t>
      </w:r>
      <w:bookmarkEnd w:id="49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بعد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يكره في غير </w:t>
      </w:r>
      <w:bookmarkStart w:id="495" w:name="pg19472_260877"/>
    </w:p>
    <w:p>
      <w:pPr>
        <w:pStyle w:val="BookText"/>
        <w:rPr/>
      </w:pPr>
      <w:bookmarkEnd w:id="495"/>
      <w:r>
        <w:rPr>
          <w:rFonts w:ascii="Amiri" w:hAnsi="Amiri" w:eastAsia="Amiri" w:cs="Amiri"/>
          <w:color w:val="111111"/>
          <w:sz w:val="28"/>
          <w:sz w:val="28"/>
          <w:szCs w:val="28"/>
          <w:rtl w:val="true"/>
          <w:lang w:bidi="ar-SA"/>
        </w:rPr>
        <w:t>الجماعة أيضا كما مرّ، الاّ أنّ الكراهة فيها أشدّ الاّ أن يكون المأمومون اجتمعوا من شتّى و ليس لهم امام، فلابأس أن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التكلّم بعد 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الروايات الناهية عن التكلّم و بين ما أجاز ذلك، فمن الأولى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لاتتكلّم اذا أقمت الصلاة، فانّك اذا تكلّمت أعدت الاقامة</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من الثانية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يتكلّم بعدما يقيم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70"/>
      </w:r>
    </w:p>
    <w:p>
      <w:pPr>
        <w:pStyle w:val="Heading4"/>
        <w:numPr>
          <w:ilvl w:val="3"/>
          <w:numId w:val="1"/>
        </w:numPr>
        <w:rPr/>
      </w:pPr>
      <w:bookmarkStart w:id="496" w:name="__RefHeading___Toc17707448_1280447820"/>
      <w:bookmarkStart w:id="497" w:name="_Toc177"/>
      <w:bookmarkEnd w:id="496"/>
      <w:r>
        <w:rPr>
          <w:rtl w:val="true"/>
        </w:rPr>
        <w:t>«</w:t>
      </w:r>
      <w:r>
        <w:rPr>
          <w:rtl w:val="true"/>
        </w:rPr>
        <w:t>الخامس</w:t>
      </w:r>
      <w:r>
        <w:rPr>
          <w:rtl w:val="true"/>
        </w:rPr>
        <w:t xml:space="preserve">»: </w:t>
      </w:r>
      <w:r>
        <w:rPr>
          <w:rtl w:val="true"/>
        </w:rPr>
        <w:t>اسماع المأموم الامام ما يقوله</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 المأموم الامام ما يقوله بعضا أو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الأمر الحادي عشر من المستحبّات</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7707450_1280447820"/>
      <w:bookmarkStart w:id="499" w:name="_Toc178"/>
      <w:bookmarkEnd w:id="498"/>
      <w:r>
        <w:rPr>
          <w:rtl w:val="true"/>
        </w:rPr>
        <w:t>«</w:t>
      </w:r>
      <w:r>
        <w:rPr>
          <w:rtl w:val="true"/>
        </w:rPr>
        <w:t>السادس</w:t>
      </w:r>
      <w:r>
        <w:rPr>
          <w:rtl w:val="true"/>
        </w:rPr>
        <w:t xml:space="preserve">»: </w:t>
      </w:r>
      <w:r>
        <w:rPr>
          <w:rtl w:val="true"/>
        </w:rPr>
        <w:t>ائتمام الحاضر بالمسافر و العكس</w:t>
      </w:r>
      <w:bookmarkEnd w:id="49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ائتمام الحاضر بالمسافر و العكس، مع اختلاف صلاتهما قصرا و تماما، و أمّا مع عدم الاختلاف كالائتمام في الصبح و المغرب فلا كراهة و كذا في غيرهما أيضا مع عدم الاختلاف، كما لو ائتمّ القاضي بالمؤدّي أو العكس، و كما في مواطن التخيير اذا اختار المسافر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لايلحق نقصان الفرضين بغير القصر و التمام بهما في الكراهة، كما اذا ائتمّ الصبح بالظهر أو المغرب، أو هي بالعشاء أو العكس</w:t>
      </w:r>
      <w:r>
        <w:rPr>
          <w:rFonts w:eastAsia="Amiri" w:cs="Amiri" w:ascii="Amiri" w:hAnsi="Amiri"/>
          <w:color w:val="111111"/>
          <w:sz w:val="28"/>
          <w:szCs w:val="28"/>
          <w:rtl w:val="true"/>
          <w:lang w:bidi="ar-SA"/>
        </w:rPr>
        <w:t xml:space="preserve">. </w:t>
      </w:r>
      <w:bookmarkStart w:id="500" w:name="pg19472_260878"/>
    </w:p>
    <w:p>
      <w:pPr>
        <w:pStyle w:val="BookText"/>
        <w:rPr/>
      </w:pPr>
      <w:bookmarkEnd w:id="50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ائتمام الحاضر بالمسافر و العكس لصحيحة أبي بصير يعني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المسافر مع المقيم، فان صلّى فلينصرف في الركعتين</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و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المسافر يصلّي خلف المقيم؟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 يمضي حيث شاء</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و ان كان يكره أن يأتمّ حاضر بمسافر و بالعكس على المشهور بين الأصحاب نقلاً و تحصيلاً، بل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عليه من عدا الصدوقين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و ظاهر الغنية أو صريحها الاجماع عليه، خلافا للمحكي عن والد الصدوق فلايجوز فيهما، و عنه في المقنع في ثانيهما، و هما ضعيفان؛ لاطلاق الأدلّة، و خصوص ظاهر المعتبرة المستفيضة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تكن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673"/>
      </w:r>
    </w:p>
    <w:p>
      <w:pPr>
        <w:pStyle w:val="Heading3"/>
        <w:numPr>
          <w:ilvl w:val="2"/>
          <w:numId w:val="1"/>
        </w:numPr>
        <w:rPr/>
      </w:pPr>
      <w:bookmarkStart w:id="501" w:name="__RefHeading___Toc17707452_1280447820"/>
      <w:bookmarkStart w:id="502" w:name="_Toc179"/>
      <w:bookmarkEnd w:id="501"/>
      <w:r>
        <w:rPr>
          <w:rtl w:val="true"/>
        </w:rPr>
        <w:t>في انتظار كلّ من المأموم و الامام، الآخر بأن لايسلّم حتّى يتمّ صلاته</w:t>
      </w:r>
      <w:bookmarkEnd w:id="50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من الامام و المأموم عند انتهاء صلاته قبل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مقصّرا و الآخر متمّا أو كان المأموم مسبوقا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لايسلّم و ينتظر الآخر حتّى يتمّ صلاته و يصل الى التسليم فيسلّم معه، خصوصا للمأموم اذا اشتغل بالذكر و الحمد و نحوهما الى أن يصل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الاقتصار على صورة لا تفوت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فواتها ففيه اشكال من غير فرق بين </w:t>
      </w:r>
    </w:p>
    <w:p>
      <w:pPr>
        <w:pStyle w:val="BookText"/>
        <w:rPr/>
      </w:pPr>
      <w:r>
        <w:rPr>
          <w:rFonts w:ascii="Amiri" w:hAnsi="Amiri" w:eastAsia="Amiri" w:cs="Amiri"/>
          <w:color w:val="111111"/>
          <w:sz w:val="28"/>
          <w:sz w:val="28"/>
          <w:szCs w:val="28"/>
          <w:rtl w:val="true"/>
          <w:lang w:bidi="ar-SA"/>
        </w:rPr>
        <w:t>كون المنتظر هو الامام أو المأموم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المستفاد من النصوص الواردة في كيفيّة ائتمام المسافر بالحاضر هو مفارقة الامام عند انتهاء صلاته، لكن في التذكرة و المنتهى و القواعد و الذكرى و الدروس و البيان و الموجز و الروض ما يستفاد منه جواز انتظاره الامام حتّى يسلّم فيسلّم معه، بل لاأجد فيه خلافا بينهم، بل في أكثر هذه الكتب أنّه أفضل، بل صريح الذكرى و الروض و غيرهما عدم الفرق في ذلك بين ائتمام المسافر بالحاضر و بين من كانت صلاته ناقصة من الحاضرين أو المسافرين المؤتمّين بمثلهم، كمن اقتدى في الصبح أو المغرب بمن يصلّي الظهر أو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لعلّهم أخذوا ذلك من كراهة مفارقة المأموم الامام مع عدم وجوب التسليم فورا على المصلّي منفردا فضلاً عن المؤتمّ الذي يغتفر له السكوت الطويل لادراك متابعة الامام، على أنّه يمكن التخلّص عنه هنا بأن يشتغل بذكر و تسبيح و نحوهما أو ممّا تسمعه ان شاء اللّه في 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في ثبوت الحكم فضلاً عن الأفضليّة فيه و في جواز انتظار الامام المسافر اذا ائتمّ به الحاضر نوع تأمّل، لتوقيفيّة هيئة العبادة و توقّف البراءة فيها على اليقين، بل ظاهر المصنّف في صلاة الخوف أنّ انتظار الامام للمأمومين من خواصّها، فالحكم بذلك حينئذ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دليل على ما ذكره هؤلاء الأعلام من جواز انتظار المأموم للامام و بالعكس قبل السلام حتّى يصل و يسلّم، فيسلّم معه، و الأقرب الاكتفاء بذلك فيما اذا التحق الآخر به سريعا مع كونه مشتغلاً بالذكر بحيث لاتفوت الموالاة</w:t>
      </w:r>
      <w:r>
        <w:rPr>
          <w:rFonts w:eastAsia="Amiri" w:cs="Amiri" w:ascii="Amiri" w:hAnsi="Amiri"/>
          <w:color w:val="111111"/>
          <w:sz w:val="28"/>
          <w:szCs w:val="28"/>
          <w:rtl w:val="true"/>
          <w:lang w:bidi="ar-SA"/>
        </w:rPr>
        <w:t xml:space="preserve">. </w:t>
      </w:r>
      <w:bookmarkStart w:id="503" w:name="pg19472_260880"/>
    </w:p>
    <w:p>
      <w:pPr>
        <w:pStyle w:val="Heading3"/>
        <w:numPr>
          <w:ilvl w:val="2"/>
          <w:numId w:val="1"/>
        </w:numPr>
        <w:rPr/>
      </w:pPr>
      <w:bookmarkStart w:id="504" w:name="__RefHeading___Toc17707454_1280447820"/>
      <w:bookmarkStart w:id="505" w:name="_Toc180"/>
      <w:bookmarkEnd w:id="503"/>
      <w:bookmarkEnd w:id="504"/>
      <w:r>
        <w:rPr>
          <w:rtl w:val="true"/>
        </w:rPr>
        <w:t>فيما اذا شكّ المأموم أنّه سجد مع الامام السجدتين أو واحدة</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المأموم بعد السجدة الثانية من الامام أنّه سجد معه السجدتين أو واحدة يجب عليه الاتيان بأخرى اذا لم يتجاوز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يفرض شكّ المأموم على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يشكّ في شيء من أفعال الصلاة مشتركا فعله و فعل الامام، مثل أن يشكّ حال القيام أنّ الامام ركع أو لم يركع و بتبعه شكّ في ركوع نفسه، أو في حال الجلوس يشكّ في أنّ جلوس الامام هذا هل هو جلسة الاستراحة أو الجلوس بين السجدتين، ففي هاتين الحالتين يجب الرجوع الى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علم أنّ الامام سجد السجدتين و شكّ في سجدة نفسه بأنّها السجدة الأولى أو الثانية لأنّه يحتمل كونه غافلاً لم يسجد مع الامام السجدتين فحينئذ يجب عليه العمل بشكّه فان كان المحلّ باقيا يسجد سجدة أخرى و الاّ لم يعتن بشكّه</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7707456_1280447820"/>
      <w:bookmarkStart w:id="507" w:name="_Toc181"/>
      <w:bookmarkEnd w:id="506"/>
      <w:r>
        <w:rPr>
          <w:rtl w:val="true"/>
        </w:rPr>
        <w:t>فيما اذا اقتدى المغرب بعشاء الامام و شكّ أنّه في الرابعة أو الثالثة</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اقتدى المغرب بعشاء الامام 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الرابعة أو الثالثة ينتظر حتّى يأتي الامام بالركوع و السجدتين حتّى يتبيّن له الحال، فان كان في الثالثة أتى بالبقيّة و صحّت الصلاة، و ان كان في الرابعة يجلس و يتشهّد و يسلّم ثمّ يسجد سجدتي السهو لكلّ واحد من الزيادات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للقيام، و للتسبيحات ان أتى بها أو ببعضها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المصلّي في صلاة المغرب حال القيام أنّه الركعة الثالثة ليركع و يسجد و يتمّ صلاته أو الرابعة ليجلس من القيام و يتشهّد و يسلّم، فحينئذ يجب عليه الفحص عن حاله فان بقي شاكّا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المنفرد، و أمّا المأموم في </w:t>
      </w:r>
      <w:bookmarkStart w:id="508" w:name="pg19472_260881"/>
    </w:p>
    <w:p>
      <w:pPr>
        <w:pStyle w:val="BookText"/>
        <w:rPr/>
      </w:pPr>
      <w:bookmarkEnd w:id="508"/>
      <w:r>
        <w:rPr>
          <w:rFonts w:ascii="Amiri" w:hAnsi="Amiri" w:eastAsia="Amiri" w:cs="Amiri"/>
          <w:color w:val="111111"/>
          <w:sz w:val="28"/>
          <w:sz w:val="28"/>
          <w:szCs w:val="28"/>
          <w:rtl w:val="true"/>
          <w:lang w:bidi="ar-SA"/>
        </w:rPr>
        <w:t>هذه الصورة فيمكن له الفحص عن حاله بانتظاره حتّى يأتي الامام بالركوع و السجدتين ليتبيّن له الحال فان كان في الثالثة أتى بالبقيّة و صحّت الصلاة و ان كان في الرابعة يجلس و يتشهّد و يسلّم ثمّ يسجد سجدتي السهو للقيام و لكلّ واحد من باقي الزيادات استحبابا</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7707458_1280447820"/>
      <w:bookmarkStart w:id="510" w:name="_Toc182"/>
      <w:bookmarkEnd w:id="509"/>
      <w:r>
        <w:rPr>
          <w:rtl w:val="true"/>
        </w:rPr>
        <w:t>فيما اذا رأى من عادل كبيرة</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من عادل كبيرة لاتجوز الصلاة خلفه الاّ أن يتوب مع فرض بقاء الملكة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عن العدالة بالمعصية و يعود اليها بمجرّد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التوبة ماحية للذنوب كتابا و سنّة، و هي عبارة عن الندم عمّا ارتكب من الذنب و العزم على عدم العود اليه و الاستغفار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الاطمئنان بتوبته</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7707460_1280447820"/>
      <w:bookmarkStart w:id="512" w:name="_Toc183"/>
      <w:bookmarkEnd w:id="511"/>
      <w:r>
        <w:rPr>
          <w:rtl w:val="true"/>
        </w:rPr>
        <w:t>في أنّه هل يصحّ الاقتداء بالامام عند الجهل بكون صلاته يوميّة أو نافلة؟</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الامام يصلّي و لم يعلم أنّها من اليوميّة أو من النوافل لايصحّ الاقتداء به، و كذا اذا احتمل أنّها من الفرائض التي لايصحّ اقتداء اليوميّة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أنّها من اليوميّة لكن لم يدر أنّها أيّة صلاة من الخمس أو أنّها أداء أو قضاء أو أنّها قصر أو تمام، لابأس بالاقتداء و لايجب احراز ذلك قبل الدخول، كما لايجب احراز أنّه في أيّ ركعة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الصلاة بالجماعة و ان كانت فردا من أفراد الصلوات اليوميّة مثلاً الاّ أنّه من حيث اختصاص الأحكام لها منوطة باذن الشارع و احرازه فاذا لم يحرز اذنه في نوع من الصلاة لم تصحّ الجماعة كما في صلاة الاحتياط و الرواتب و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أنّه لايصحّ الاقتداء في الصلاة اليوميّة بمن يصلّي صلاة الآيات أو بالعكس لعدم احراز اذن الشارع في ذلك و الأصل عدم انعقاد الجماعة</w:t>
      </w:r>
      <w:r>
        <w:rPr>
          <w:rFonts w:eastAsia="Amiri" w:cs="Amiri" w:ascii="Amiri" w:hAnsi="Amiri"/>
          <w:color w:val="111111"/>
          <w:sz w:val="28"/>
          <w:szCs w:val="28"/>
          <w:rtl w:val="true"/>
          <w:lang w:bidi="ar-SA"/>
        </w:rPr>
        <w:t xml:space="preserve">. </w:t>
      </w:r>
      <w:bookmarkStart w:id="513" w:name="pg19472_260882"/>
    </w:p>
    <w:p>
      <w:pPr>
        <w:pStyle w:val="BookText"/>
        <w:rPr/>
      </w:pPr>
      <w:bookmarkEnd w:id="513"/>
      <w:r>
        <w:rPr>
          <w:rFonts w:ascii="Amiri" w:hAnsi="Amiri" w:eastAsia="Amiri" w:cs="Amiri"/>
          <w:color w:val="111111"/>
          <w:sz w:val="28"/>
          <w:sz w:val="28"/>
          <w:szCs w:val="28"/>
          <w:rtl w:val="true"/>
          <w:lang w:bidi="ar-SA"/>
        </w:rPr>
        <w:t>و أمّا الاقتداء في اليوميّة باليوميّة و ان كانت صلاة الامام و المأموم متفاوتة من حيث الصنف فلابأس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اقتداء أيّة صلاة من الخمس بأيّة منها سواء كانت كلتاهما أداءً أو احداهما أداءً و الأخرى قضاءً و سواء كانت كلتاهما تماما أو قصرا أو كانت احداهما قصرا و الأخرى تماما، كما تقدّم كلّ ذلك مع دليله تفصيلاً</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7707462_1280447820"/>
      <w:bookmarkStart w:id="515" w:name="_Toc184"/>
      <w:bookmarkEnd w:id="514"/>
      <w:r>
        <w:rPr>
          <w:rtl w:val="true"/>
        </w:rPr>
        <w:t>في القدر المغتفر من زيادة الركوع للمتابعة</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اغتفار زيادة الركوع للمتابعة سهوا زيادته مرّة واحدة في كلّ ركعة، و أمّا اذا زاد في ركعة واحدة أزيد من مرّة كأن رفع رأسه قبل الامام سهوا ثمّ عاد للمتابعة ثمّ رفع أيضا سهوا ثمّ عاد فيشكل الاغتفار، فلايترك الاحتياط حينئذ باعادة الصلاة بعد الاتمام، و كذا في زيادة السجدة القدر المتيقّن اغتفار زيادة سجدتين في ركعة، و أمّا اذا زاد أربع فمشكل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رفع المأموم رأسه من الركوع قبل الامام سهوا يعيد ركوعه معه؛ لصحيحة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يركع مع الامام يقتدي به ثمّ يرفع رأسه قبل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ركوعه معه</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فلو رفع رأسه قبل الامام مرّة ثانية فهل يعيد ركوعه معه أو لا؟ ففي اطلاق الصحيحة نظر من احتمال أنّها ناظرة الى الاغتفار، اذا زاد على الركوع الأصلي لا التبعي، و كذا في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بأنّ الجمع بينها و بين موثّقة ابن فضّال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الرضا عليه السلامفي الرجل كان خلف امام يأتمّ به </w:t>
      </w:r>
      <w:bookmarkStart w:id="516" w:name="pg19472_260883"/>
    </w:p>
    <w:p>
      <w:pPr>
        <w:pStyle w:val="BookText"/>
        <w:rPr/>
      </w:pPr>
      <w:bookmarkEnd w:id="516"/>
      <w:r>
        <w:rPr>
          <w:rFonts w:ascii="Amiri" w:hAnsi="Amiri" w:eastAsia="Amiri" w:cs="Amiri"/>
          <w:color w:val="111111"/>
          <w:sz w:val="28"/>
          <w:sz w:val="28"/>
          <w:szCs w:val="28"/>
          <w:rtl w:val="true"/>
          <w:lang w:bidi="ar-SA"/>
        </w:rPr>
        <w:t>فيركع قبل أن يركع الامام و هو يظنّ أنّ الامام قد ركع فلمّا رآه لم يركع رفع رأسه ثم أعاد ركوعه مع الامام، أيفسد ذلك عليه صلاته أم تجوز تلك الركعة؟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صلاته و لاتفسد بما صنع صلاته</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ينتج بأنّه لو ركع قبل أن يركع الامام سهوا ثمّ رفع رأسه فأعاد الركوع مع الامام فرفع رأسه قبل أن يرفع الامام رأسه سهوا فأعاد الركوع مع الامام ثالثا لم تبطل صلاته؛ لأنّه عمل بموثّقة ابن فضّال في اعادة الركوع ثانيا و عمل بصحيحة علي بن يقطين باعادة الركوع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السجود؛ لوحدة المناط و لموثّقة محمّد بن علي بن فضّال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أسجد مع الامام فأرفع رأسي قبله، أعيد؟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 اسجد</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ولكن استفادة هذا الحكم بالطريق الذي ذكرناه مشكلة فلايترك الاحتياط</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7707464_1280447820"/>
      <w:bookmarkStart w:id="518" w:name="_Toc185"/>
      <w:bookmarkEnd w:id="517"/>
      <w:r>
        <w:rPr>
          <w:rtl w:val="true"/>
        </w:rPr>
        <w:t>فيما اذا كان الامام يصلّي أداءً أو قضاءً و المأموم منحصرا بمن يصلّي احتياطيّا</w:t>
      </w:r>
      <w:bookmarkEnd w:id="518"/>
    </w:p>
    <w:p>
      <w:pPr>
        <w:pStyle w:val="Heading4"/>
        <w:numPr>
          <w:ilvl w:val="3"/>
          <w:numId w:val="1"/>
        </w:numPr>
        <w:rPr/>
      </w:pPr>
      <w:bookmarkStart w:id="519" w:name="__RefHeading___Toc17707466_1280447820"/>
      <w:bookmarkStart w:id="520" w:name="_Toc186"/>
      <w:bookmarkEnd w:id="519"/>
      <w:r>
        <w:rPr>
          <w:rtl w:val="true"/>
        </w:rPr>
        <w:t>اشارة</w:t>
      </w:r>
      <w:bookmarkEnd w:id="52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الامام يصلّي أداءً أو قضاءً يقينيّا و المأموم منحصرا بمن يصلّي احتياطيّا يشكل اجراء حكم الجماعة من اغتفار زيادة الركن، و رجوع الشاكّ منهما الى الآخر و نحوه؛ لعدم احراز كونها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الامام أو المأموم أو كلاهما يصلّي باستصحاب الطهارة لابأس بجريان حكم الجماعة؛ لأنّه و ان كان لم يحرز كونها صلاة واقعيّة لاحتمال كون الاستصحاب مخالفا للواقع الاّ أنّه حكم شرعي ظاهري بخلاف الاحتياط فانّه ارشادي و ليس حكما ظاهريّا، و كذا لو شكّ أحدهما في الاتيان بركن بعد تجاوز المحلّ فانّه حينئذ و ان لم يحرز بحسب الواقع كونها صلاة لكن مفاد </w:t>
      </w:r>
      <w:bookmarkStart w:id="521" w:name="pg19472_260884"/>
    </w:p>
    <w:p>
      <w:pPr>
        <w:pStyle w:val="BookText"/>
        <w:rPr/>
      </w:pPr>
      <w:bookmarkEnd w:id="521"/>
      <w:r>
        <w:rPr>
          <w:rFonts w:ascii="Amiri" w:hAnsi="Amiri" w:eastAsia="Amiri" w:cs="Amiri"/>
          <w:color w:val="111111"/>
          <w:sz w:val="28"/>
          <w:sz w:val="28"/>
          <w:szCs w:val="28"/>
          <w:rtl w:val="true"/>
          <w:lang w:bidi="ar-SA"/>
        </w:rPr>
        <w:t>قاعدة التجاوز أيضا حكم شرعي فهي في ظاهر الشرع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الامام يصلّي أداءً أو قضاءً يقينيّا و المأموم منحصرا بمن يصلّي احتياطا فهنا يشكل رجوع الامام الشاكّ الى المأموم الذي يصلّي احتياطا؛ لعدم احراز كون صلاة المأموم صلاة واقعيّة بل لعلّها صورة صلاة فلم تنعقد الجماعة و لايجري عليها حكم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ينحصر المأموم بمن يصلّي احتياطا بل كانوا متعدّدين فلا اشكال في رجوع الامام الشاكّ الى غير من يصلّي احتياطا من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رجوع الامام الى المأموم، و أمّا في رجوع المأموم المصلّي صلاة احتياطا فلابأس به و لا اشكال لأنّه ان كانت صلاته واقعيّة فالجماعة بالنسبة اليه منعقدة فأحكام الجماعة جارية، و ان كانت صلاته صورة صلاة فرجوع المأموم الى الامام لايزيد عن أصل الصلاة التي لاتكون صلاة حقيقة</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7707468_1280447820"/>
      <w:bookmarkStart w:id="523" w:name="_Toc187"/>
      <w:bookmarkEnd w:id="522"/>
      <w:r>
        <w:rPr>
          <w:rtl w:val="true"/>
        </w:rPr>
        <w:t xml:space="preserve">فرع </w:t>
      </w:r>
      <w:r>
        <w:rPr>
          <w:rtl w:val="true"/>
        </w:rPr>
        <w:t xml:space="preserve">: </w:t>
      </w:r>
      <w:r>
        <w:rPr>
          <w:rtl w:val="true"/>
        </w:rPr>
        <w:t>فيما اذا كانت الصلاة باستصحاب الطهارة</w:t>
      </w:r>
      <w:bookmarkEnd w:id="5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فرق بين الصلاة التي يصلّيها المأموم أو الامام احتياطا و بين الصلاة التي يصلّيها باستصحاب الطهارة مثلاً، فالثانية صلاة بحكم شرعي ظاهري فمادام لم ينكشف الخلاف فالصلاة بالطهارة المستصحبة صلاة حقيقة فاذا جيء بها جماعة يجري عليها أحكام الجماعة فيرجع الشاكّ منهما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الأولى فانّ الأمر باتيان الصلاتين ارشاديّ و مقدّمة لاحراز الصلاة مع الطهارة فكمن له ثوبان أحدهما نجس فلم يتمكّن من طهارتهما و اشتبها فيجب عليه أن يصلّي صلاتين فكلّ صلاة يصلّيها يحتمل أنّها صورة صلاة كما يحتمل أنّها صلاة واقعا فلايجوز للامام الشاكّ أن يرجع الى هذا المأموم دون العكس كما قلنا</w:t>
      </w:r>
      <w:r>
        <w:rPr>
          <w:rFonts w:eastAsia="Amiri" w:cs="Amiri" w:ascii="Amiri" w:hAnsi="Amiri"/>
          <w:color w:val="111111"/>
          <w:sz w:val="28"/>
          <w:szCs w:val="28"/>
          <w:rtl w:val="true"/>
          <w:lang w:bidi="ar-SA"/>
        </w:rPr>
        <w:t xml:space="preserve">. </w:t>
      </w:r>
      <w:bookmarkStart w:id="524" w:name="pg19472_260885"/>
    </w:p>
    <w:p>
      <w:pPr>
        <w:pStyle w:val="Heading3"/>
        <w:numPr>
          <w:ilvl w:val="2"/>
          <w:numId w:val="1"/>
        </w:numPr>
        <w:rPr/>
      </w:pPr>
      <w:bookmarkStart w:id="525" w:name="__RefHeading___Toc17707470_1280447820"/>
      <w:bookmarkStart w:id="526" w:name="_Toc188"/>
      <w:bookmarkEnd w:id="524"/>
      <w:bookmarkEnd w:id="525"/>
      <w:r>
        <w:rPr>
          <w:rtl w:val="true"/>
        </w:rPr>
        <w:t>فيما اذا فرغ الامام من الصلاة و المأموم في التشهّد أو في السلام الأوّل</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الامام من الصلاة و المأموم في التشهّد أو في السلام الأوّل لايلزم عليه نيّة الانفراد بل هو باقٍ على الاقتداء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ماهيّة الجماعة عبارة عن ارتباط صلاة المأموم بصلاة الامام فاذا نوى الاقتداء به و كبّر و ركع و سجد و قام و تشهّد و سلّم مع تكبير الامام و ركوعه و سجوده و قيامه و تشهّده و سلامه فصلاة الجماعة منعقدة فمادام يصدق بعد النيّة أنّ المأموم يصلّي مقتديا بالامام فصلاته تكون جماعة، فما نحن فيه من هذا القبيل، فاذا فرغ الامام من الصلاة و المأموم في التشهّد أو في السلام الأوّل لايلزم عليه نيّة الانفراد و لاينفرد قهرا بل هو باقٍ على نيّة الاقتداء عرفا</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7707472_1280447820"/>
      <w:bookmarkStart w:id="528" w:name="_Toc189"/>
      <w:bookmarkEnd w:id="527"/>
      <w:r>
        <w:rPr>
          <w:rtl w:val="true"/>
        </w:rPr>
        <w:t>في جواز القيام بعد السجدة الثانية من رابعة الامام، للمأموم المسبوق بركعة</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للمأموم المسبوق بركعة أن يقوم بعد السجدة الثانية من رابعة الامام التي هي ثالثته و ينفرد، ولكن يستحبّ له أن يتابعه في التشهّد متجافيا الى أن يسلّم ثمّ يقوم الى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لا مانع للمأموم من نيّة الانفراد أثناء الصلاة، فاذا كانت الجماعة مستحبّة ابتداءً فتستحبّ استدامة، و ما قيل من دلالة صحيحة زرارة على منع نيّة الانفراد أثناء الصلاة فمدفوع بأنّها ليست بصدد بيان حرمة نيّة الانفراد بل كان عليه السلام بصدد بيان ما على المأموم أن يفعله من القراءة و غيرها مادامت الجماعة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نيّة الانفراد فلم يظهر من الصحيحة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منها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الصحيحة فانظر فيها و تأمّل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أدرك الرجل بعض الصلاة و </w:t>
      </w:r>
    </w:p>
    <w:p>
      <w:pPr>
        <w:pStyle w:val="BookText"/>
        <w:rPr/>
      </w:pPr>
      <w:r>
        <w:rPr>
          <w:rFonts w:ascii="Amiri" w:hAnsi="Amiri" w:eastAsia="Amiri" w:cs="Amiri"/>
          <w:color w:val="111111"/>
          <w:sz w:val="28"/>
          <w:sz w:val="28"/>
          <w:szCs w:val="28"/>
          <w:rtl w:val="true"/>
          <w:lang w:bidi="ar-SA"/>
        </w:rPr>
        <w:t>فاته بعض خلف امام يحتسب بالصلاة خلفه جعل أوّل ما أدرك أوّل صلاته، ان أدرك من الظهر أو من العصر أو من العشاء ركعتين و فاتته ركعتان قرأ في كلّ ركعة ممّا أدرك خلف الامام في نفسه بأمّ الكتاب و سورة، فان لم يدرك السورة تامّة أجزأته أمّ الكتاب فاذا سلّم الامام قام فصلّى ركعتين لايقرأ فيهما؛ لأنّ الصلاة انّما يقرأ فيها في الأوّلتين في كلّ ركعة بأمّ الكتاب و سورة و في الأخيرتين لايقرأ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فيستحبّ</w:t>
      </w:r>
      <w:r>
        <w:rPr>
          <w:rStyle w:val="FootnoteAnchor"/>
          <w:rtl w:val="true"/>
        </w:rPr>
        <w:footnoteReference w:id="679"/>
      </w:r>
      <w:r>
        <w:rPr>
          <w:rFonts w:ascii="Amiri" w:hAnsi="Amiri" w:eastAsia="Amiri" w:cs="Amiri"/>
          <w:color w:val="111111"/>
          <w:sz w:val="28"/>
          <w:sz w:val="28"/>
          <w:szCs w:val="28"/>
          <w:rtl w:val="true"/>
          <w:lang w:bidi="ar-SA"/>
        </w:rPr>
        <w:t>للمأموم المسبوق المتابعة للامام في قراءة التشهّد و أن يكون متجافيا فيدلّ على الأوّل صحيحة الحسين بن المختار و داوود بن الحصين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فاتته صلاة ركعة من المغرب مع الامام فأدرك الثنتين فهي الأولى له و الثانية للقوم فيتشهّد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انّما هي بركة</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على الثاني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أجلسه الامام في موضع يجب أن يقوم فيه تجافى و أقعى اقعاءً و لم يجلس متمكّنا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كذا صحيحة عبدالرحمن بن الحجّاج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يدرك الركعة الثانية من الصلاة مع الامام و هي له الأولى كيف يصنع اذا جلس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يتجافى و لايتمكّن من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82"/>
      </w:r>
      <w:bookmarkStart w:id="529" w:name="pg19472_260887"/>
    </w:p>
    <w:p>
      <w:pPr>
        <w:pStyle w:val="Heading3"/>
        <w:numPr>
          <w:ilvl w:val="2"/>
          <w:numId w:val="1"/>
        </w:numPr>
        <w:rPr/>
      </w:pPr>
      <w:bookmarkStart w:id="530" w:name="__RefHeading___Toc17707474_1280447820"/>
      <w:bookmarkStart w:id="531" w:name="_Toc190"/>
      <w:bookmarkEnd w:id="529"/>
      <w:bookmarkEnd w:id="530"/>
      <w:r>
        <w:rPr>
          <w:rtl w:val="true"/>
        </w:rPr>
        <w:t>في أنّه هل يجب على المأموم أن يصغي الى قراءة الامام؟</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المأموم الاصغاء الى قراءة الامام في الركعتين الأوليين من الجهريّة اذا سمع صوته، لكنّه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يقال بوجوب الاصغاء الى قراءة الامام و يستدلّ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قرئ القرآن فاستمعوا له و أنصتوا لعلّكم ترحمون</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بضميمة ما ورد في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خلف امام فلاتقرأنّ شيئا في الأوّلتين و أنصت لقراءته، و لاتقرأنّ شيئا في الأخيرتين فانّ اللّه عزّوجلّ يقول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اذا قرئ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 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فالأخيرتان تبعا للأوّلتين</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كذا في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الصلاة التي يجهر فيها فانّما أمر بالجهر لينصت من خلفه فان سمعت فأنصت و ان لم تسمع فاقرأ</w:t>
      </w:r>
      <w:r>
        <w:rPr>
          <w:rFonts w:eastAsia="Amiri" w:cs="Amiri" w:ascii="Amiri" w:hAnsi="Amiri"/>
          <w:color w:val="111111"/>
          <w:sz w:val="28"/>
          <w:szCs w:val="28"/>
          <w:rtl w:val="true"/>
          <w:lang w:bidi="ar-SA"/>
        </w:rPr>
        <w:t>».</w:t>
      </w:r>
      <w:r>
        <w:rPr>
          <w:rStyle w:val="FootnoteAnchor"/>
          <w:rtl w:val="true"/>
        </w:rPr>
        <w:footnoteReference w:id="68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أوّلاً بأنّ الاستماع و الانصات للوصول الى الرحمة و حيث انّه لايجب أن يُعرض الانسان نفسه في معرض الرحمة فلايجب الاستماع و الانصات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التعرّض للرحمة واجب؛ لأنّ الخلوّ من الرحمة نقمة، كمافي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لايغني مولىً عن مولىً شيئا و لا هم ينصرون الاّ من </w:t>
      </w:r>
    </w:p>
    <w:p>
      <w:pPr>
        <w:pStyle w:val="BookText"/>
        <w:rPr/>
      </w:pPr>
      <w:r>
        <w:rPr>
          <w:rFonts w:ascii="Amiri" w:hAnsi="Amiri" w:eastAsia="Amiri" w:cs="Amiri"/>
          <w:color w:val="111111"/>
          <w:sz w:val="28"/>
          <w:sz w:val="28"/>
          <w:szCs w:val="28"/>
          <w:rtl w:val="true"/>
          <w:lang w:bidi="ar-SA"/>
        </w:rPr>
        <w:t>رحم اللّه</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فمن لم يرحم لم ينصر و لايغنيه من 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و المؤمنات بعضهم أولياء بعض يأمرون بالمعروف و ينهون عن المنكر و يقيمون الصلاة و يؤتون الزكاة و يطيعون اللّه و رسوله أولئك سيرحمهم اللّه</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قهم السيّئات و من تق السيّئات يومئذ فقد رحمته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و ان كان يمكن أن يقال فيه بأنّ الأحكام منقسمة الى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مستحبّ و مباح و حرام و مكروه، فمن عمل بالواجب يستوجب الرحمة و كذلك من أتى بالمستحبّ، فلم تنحصر الرحمة في فاعل الواجب، كما أنّ من ارتكب المحرّم يستوجب العذاب ولكن مرتكب المكروه لم يستوجبه و ان كان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فعل المباح لم يكن له رحمة و لا نقمة، و عليه فلايبعد اطلاق طالب الرحمة على من يستمع الى قراءة الامام و ينصت له باتيانه هذا العمل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الظاهر من 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فالرحمة تكون لفعل الواجب، و ان كان يمكن أن يقال بأنّ قيد الرحمة يجعلها مجملة؛ لكون الرحمة للأعمّ من الواجب و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بالاجماع الاّ من ابن حمزة، فانّه أفتى بوجوب الانصات و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الاجماع لايكون في مقابل السنّة بل الظاهر أنّه مستنبط من الروايات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 بأنّ السيرة المستمرّة على الترك،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السيرة لم تكن حجّة شرعيّة الاّ أن تتّصل بزمان الامام و كانت ممضاة بنظره الشريف و لم يثبت و ان كان مظنونا ولكن لايغني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المتشرّعة ينصتون و يستمعون الىقراءة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بالاصغاء الى قراءة الامام حسن</w:t>
      </w:r>
      <w:r>
        <w:rPr>
          <w:rFonts w:eastAsia="Amiri" w:cs="Amiri" w:ascii="Amiri" w:hAnsi="Amiri"/>
          <w:color w:val="111111"/>
          <w:sz w:val="28"/>
          <w:szCs w:val="28"/>
          <w:rtl w:val="true"/>
          <w:lang w:bidi="ar-SA"/>
        </w:rPr>
        <w:t xml:space="preserve">. </w:t>
      </w:r>
      <w:bookmarkStart w:id="532" w:name="pg19472_260889"/>
    </w:p>
    <w:p>
      <w:pPr>
        <w:pStyle w:val="Heading3"/>
        <w:numPr>
          <w:ilvl w:val="2"/>
          <w:numId w:val="1"/>
        </w:numPr>
        <w:rPr/>
      </w:pPr>
      <w:bookmarkStart w:id="533" w:name="__RefHeading___Toc17707476_1280447820"/>
      <w:bookmarkStart w:id="534" w:name="_Toc191"/>
      <w:bookmarkEnd w:id="532"/>
      <w:bookmarkEnd w:id="533"/>
      <w:r>
        <w:rPr>
          <w:rtl w:val="true"/>
        </w:rPr>
        <w:t>فيما اذا عرف الامام بالعدالة ثمّ شكّ في حدوث فسقه</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عرف الامام بالعدالة ثمّ شكّ في حدوث فسقه جاز له الاقتداء به عملاً بالاستصحاب و كذا لو رأى منه شيئا و شكّ في أنّه موجب للفسق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عرف الامام بالعدالة ثمّ شكّ في حدوث فسقه تستصحب عدالته سواء كان منشأ الشكّ هو الموضوع أو الحكم أو المفهوم فالأوّل كما اذا شرب الامام مائعا نجسا و شكّ في كونه عالما بتلك النجاسة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كما اذا شرب النبيذ و شكّ في أنّه علم نجاسته بالاجتهاد أو التقليد فشربه عصيانا، أو كان نظره اجتهادا أو تقليدا حلّيّة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كما اذا فرض أنّ مفهوم الفقّاع مشتبه بين القليل أو الكثير الشامل لماء الشعير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ذلك يجري الاستصحاب؛ لأنّ موضوع الاستصحاب العدالة و هي موضوع ذيحكم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مفهوم العدالة حتّى تكون من الشبهة المفهوميّة التي نستشكل في اجراء الاستصحاب فيها</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7707478_1280447820"/>
      <w:bookmarkStart w:id="536" w:name="_Toc192"/>
      <w:bookmarkEnd w:id="535"/>
      <w:r>
        <w:rPr>
          <w:rtl w:val="true"/>
        </w:rPr>
        <w:t>في تقدّم المأموم الى الصفّ السابق أو تأخّره الى اللاحق مع ضيق الصفّ</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للمأموم مع ضيق الصفّ أن يتقدّم الى الصفّ السابق أو يتأخّر الى اللاحق اذا رأى خللاً فيهما، لكن على وجه لاينحرف عن القبلة فيمشي القهقرى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للمأموم أن يتقدّم الى الصفّ السابق أو يتأخّر الى اللاحق مع ضيق الصفّ أو اذا رأى خللاً فيهما و كذا يمشي الى اليمين أو اليسار مع حفظ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صحيحة الفضيل بن يسار عن أبي عبداللّه عليه السلام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أتمّوا الصفوف اذا وجدتم خللاً، و لايضرّك أن تتأخّر اذا وجدت </w:t>
      </w:r>
    </w:p>
    <w:p>
      <w:pPr>
        <w:pStyle w:val="BookText"/>
        <w:rPr/>
      </w:pPr>
      <w:r>
        <w:rPr>
          <w:rFonts w:ascii="Amiri" w:hAnsi="Amiri" w:eastAsia="Amiri" w:cs="Amiri"/>
          <w:color w:val="111111"/>
          <w:sz w:val="28"/>
          <w:sz w:val="28"/>
          <w:szCs w:val="28"/>
          <w:rtl w:val="true"/>
          <w:lang w:bidi="ar-SA"/>
        </w:rPr>
        <w:t>ضيقا في الصفّ و تمشي منحرفا حتّى تتمّ الصفّ</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موثّقة سماعة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 أن تتأخّر وراءك اذا وجدت ضيقا في الصفّ فتتأخّر الى الصفّ الذي خلفك، و اذا كنت في صفّ فأردت أن تتقدّم قدّامك فلابأس أن تمشي اليه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 صحيحة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موسى بن جعفر عليه السلام عن القيام خلف الامام في الصفّ، 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ما استطعت، فاذا قعدت فضاق المكان فتقدّم أو تأخّر فلابأس</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في المسجد فتكون الصفوف مختلفة فيه ناس فأقبل اليهم مشيا حتّى نتمّه؟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به، 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انّي أراكم من خلفي كما أراكم من بين يديّ، لتتمّنّ صفوفكم أو ليخالفنّ اللّه بين قلوبكم</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خبر أبي عتاب زياد مولى آل دعش عن أبي عبداللّه عليه السلام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اذا رأيتم خللاً و لا عليك أن تأخذ وراءك اذا رأيت ضيقا في الصفوف أن تمشي فتتمّ الصفّ الذي خلفك أو تمشي منحرفا فتتمّ الصفّ الذي قدّامك فهو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صفوفكم فانّي أنظر اليكم من خلفي </w:t>
      </w:r>
      <w:bookmarkStart w:id="537" w:name="pg19472_260891"/>
    </w:p>
    <w:p>
      <w:pPr>
        <w:pStyle w:val="BookText"/>
        <w:rPr/>
      </w:pPr>
      <w:bookmarkEnd w:id="537"/>
      <w:r>
        <w:rPr>
          <w:rFonts w:ascii="Amiri" w:hAnsi="Amiri" w:eastAsia="Amiri" w:cs="Amiri"/>
          <w:color w:val="111111"/>
          <w:sz w:val="28"/>
          <w:sz w:val="28"/>
          <w:szCs w:val="28"/>
          <w:rtl w:val="true"/>
          <w:lang w:bidi="ar-SA"/>
        </w:rPr>
        <w:t>لتقيمنّ صفوفكم أو ليخالفنّ اللّه بين قلوبكم</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صحيحة ثانية لعلي 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يكون في صلاته في الصفّ، هل يصلح له أن يتقدّم الى الثاني أو الثالث أو يتأخّر وراءه في جانب الصفّ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خللاً فلابأس به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لايجوز الانحراف عن القبلة اذا تقدّم أو تأخّر أو مال الى اليمين أو اليسار و ذلك للروايات الدالّة على المنع من الانحراف عن القبلة التي تقيّد اطلاق هذه الروايات</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7707480_1280447820"/>
      <w:bookmarkStart w:id="539" w:name="_Toc193"/>
      <w:bookmarkEnd w:id="538"/>
      <w:r>
        <w:rPr>
          <w:rtl w:val="true"/>
        </w:rPr>
        <w:t>في أفضليّة انتظار الجماعة من الصلاة في أوّل الوقت منفردا</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انتظار الجماعة اماما أو مأموما و هو أفضل من الصلاة في أوّل الوقت منفردا، و كذا يستحبّ اختيار الجماعة مع التخفيف على الصلاة فرادى مع الاطالة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دار الأمر بين الصلاة في أوّل الوقت فرادى و الصلاة جماعة بعد مضيّ مقدار من أوّل الوقت مع حفظ وقت الفضيلة فالصلاة جماعة في الوقت الثاني أفضل و ذلك لعمومات النصوص الواردة في الحثّ على الجماعة و أنّها تعادل بأربع و عشرين ركعة الى ألف ركعة و كلّما ازداد الأفراد ازداد الثواب كما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رواية جميل بن صالح أنّه سأل الصادق عليه السلام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الرجل لنفسه في أوّل الوقت أو يؤخّر قليلاً و يصلّي بأهل مسجده اذا كان امامهم؟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و يصلّي بأهل </w:t>
      </w:r>
    </w:p>
    <w:p>
      <w:pPr>
        <w:pStyle w:val="BookText"/>
        <w:rPr/>
      </w:pPr>
      <w:r>
        <w:rPr>
          <w:rFonts w:ascii="Amiri" w:hAnsi="Amiri" w:eastAsia="Amiri" w:cs="Amiri"/>
          <w:color w:val="111111"/>
          <w:sz w:val="28"/>
          <w:sz w:val="28"/>
          <w:szCs w:val="28"/>
          <w:rtl w:val="true"/>
          <w:lang w:bidi="ar-SA"/>
        </w:rPr>
        <w:t>مسجده اذا كان هو الامام</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 لاتبعد صحّة سند الرواية و ان كان يمكن الخدشة في دلالة الرواية بأنّها خاصّة بما اذا كان التأخير لأن يصلّي بأهل مسجده و يكون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يكفينا الروايات العامّة مع أنّ الغالب تؤخّر الجماعة من أوّل الوقت حتّى يجتمع الناس و يذروا البيع و يدخلوا المساجد، مضافا الى أنّ الرواية المتقدّمة لجميل بن صالح قد تضمّنت الأفضليّة للمأمومين أيضا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اذا دار الأمر بين الصلاة في وقت الفضيلة أو الانتظار للجماعة الى أن يمضي وقت الفضيلة فأيّهما أفضل؟ فليس هناك نصّ خاصّ يرجع اليه فيبقى العمومات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يؤكّد على الصلاة في وقت الفضيلة، و ثانيهما يؤكّد على الجماعة، فيمكن أن يقال بالتعارض بمعنى أنّ عمومات الجماعة مطلقة أي سواء كان في وقت الفضيلة أو بعده، و عمومات وقت الفضيلة أيضا مطلقة أي سواء كان بالجماعة أو فرادى، فالتعارض في مادّة الاجتماع و هي ما اذا كانت الجماعة بعد وقت الفضيلة فعمومات الجماعة تقول بأفضليّتها و عمومات وقت الفضيلة تقول بأفضليّة حفظه و ترك الجماعة، و حيث لا ترجيح لاحداهما فتتساقطان و يخيّر بينهما، ولكنّ الظاهر انصراف عمومات الجماعة عن شمول خارج وقت الفضيلة في مقام الدوران و ذلك للسيرة القطعيّة من الرسول و الأئمّة الأطهار عليهم السلاممن الصلاة في وقت الفضيلة بل أوّل الوقت و هذه السيرة مستمرّة بين المسلمين من العامّة و الخاصّة الى الآن، مضافا الى ورود روايات منهم عليهم السلامفي ذمّ من أخّر صلاته عن وقت الفضيلة الى آخر الوقت حتّى أفتى بعض الأصحاب بأنّ الصلاة فيما بعد وقت الفضيلة صلاة في الوقت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فالصلاة في وقت الفضيلة فرادى في مقام الدوران أفضل من الصلاة جماعة بعد وقت الفضيلة؛ لدلالة عمومات وقت الفضيلة من غير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يستحبّ اختيار الجماعة مع التخفيف على الصلاة فرادى مع الاطالة، و يدلّ على ذلك رواية جميل بن صالح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مسجدا على باب داري فأيّهما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منزلي فأطيل الصلاة أو أصلّي بهم و أخفّف؟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و أحسن الصلاة و لاتثقل</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يدلّ عليه أيضا ما ورد من تخفيف الامام صلاته اذا كان معه من لايطيق الاطالة كموثّقة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للامام أن تكون صلاته على صلاة أضعف من خلفه</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خبر السكوني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فارقت عليه حبيب قلبي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اذا صلّيت فصلّ صلاة أضعف من خلفك</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الظهر و العصر فخفّف الصلاة في الركعتين فلمّا انصرف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حدث في الصلاة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سمعتم صراخ الصبي؟</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و ما رواه في الوسائل عن الصدوق رحمه الله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معاذ يؤمّ في مسجد على عهد رسول اللّه صلى الله عليه و آله و يطيل القراءة و انّه مرّ به رجل فافتتح سورة طويلة فقرأ الرجل لنفسه و صلّى ثمّ </w:t>
      </w:r>
    </w:p>
    <w:p>
      <w:pPr>
        <w:pStyle w:val="BookText"/>
        <w:rPr/>
      </w:pPr>
      <w:r>
        <w:rPr>
          <w:rFonts w:ascii="Amiri" w:hAnsi="Amiri" w:eastAsia="Amiri" w:cs="Amiri"/>
          <w:color w:val="111111"/>
          <w:sz w:val="28"/>
          <w:sz w:val="28"/>
          <w:szCs w:val="28"/>
          <w:rtl w:val="true"/>
          <w:lang w:bidi="ar-SA"/>
        </w:rPr>
        <w:t>ركب راحلته، فبلغ ذلك رسول اللّه صلى الله عليه و آله فبعث الى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ايّاك أن تكون فتّانا، عليك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ذواتها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النبي صلى الله عليه و آله كان ذات يوم يؤمّ أصحابه فيسمع بكاء الصبي فيخفّف الصلاة</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 في عقاب الأعمال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فلم يقتصد بهم في حضوره و قراءته و ركوعه و سجوده و قعوده و قيامه ردّت عليه صلاته و لم تجاوز تراقيه و كانت منزلته عند اللّه منزلة أمير جائر متعدّ لم يصلح لرعيّته و لم يقم فيهم بأمر اللّه، فقام أميرالمؤمنين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منزلة أمير جائر متعدّ لم يصلح لرعيّته و لم يقم فيهم بأمر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رابع أربعة من أشدّ الناس عذابا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و فرعون و قاتل النفس و رابعهم سلطان جائر</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 في العلل عن أبيه عن علي بن ابراهيم عن أبيه عن عبداللّه بن ميمون عن جعفر بن محمّد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يسمع صوت الصبي و هو يبكي و هو في الصلاة فيخفّف الصلاة أن تعبر أمّه</w:t>
      </w:r>
      <w:r>
        <w:rPr>
          <w:rFonts w:eastAsia="Amiri" w:cs="Amiri" w:ascii="Amiri" w:hAnsi="Amiri"/>
          <w:color w:val="111111"/>
          <w:sz w:val="28"/>
          <w:szCs w:val="28"/>
          <w:rtl w:val="true"/>
          <w:lang w:bidi="ar-SA"/>
        </w:rPr>
        <w:t>».</w:t>
      </w:r>
      <w:r>
        <w:rPr>
          <w:rStyle w:val="FootnoteAnchor"/>
          <w:rtl w:val="true"/>
        </w:rPr>
        <w:footnoteReference w:id="70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الحسين الرضيّ في نهج البلاغة عن أميرالمؤمنين عليه السلامفي عهده الى مالك الأشتر قال</w:t>
      </w:r>
      <w:r>
        <w:rPr>
          <w:rFonts w:eastAsia="Amiri" w:cs="Amiri" w:ascii="Amiri" w:hAnsi="Amiri"/>
          <w:color w:val="111111"/>
          <w:sz w:val="28"/>
          <w:szCs w:val="28"/>
          <w:rtl w:val="true"/>
          <w:lang w:bidi="ar-SA"/>
        </w:rPr>
        <w:t xml:space="preserve">: </w:t>
      </w:r>
      <w:bookmarkStart w:id="540" w:name="pg19472_260895"/>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 ما تقرّبت به الى اللّه كاملاً غير مثلوم و لا منقوص بالغا من بدنك ما بلغ و اذا قمت في صلاتك بالناس فلاتكوننّ منفّرا و لا مضيّعا فانّ في الناس من به العلّة و له الحاجة فانّي سألت رسول اللّه صلى الله عليه و آله حين وجّهني الى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صلاة أضعفهم و كن بالمؤمنين رحيما</w:t>
      </w:r>
      <w:r>
        <w:rPr>
          <w:rFonts w:eastAsia="Amiri" w:cs="Amiri" w:ascii="Amiri" w:hAnsi="Amiri"/>
          <w:color w:val="111111"/>
          <w:sz w:val="28"/>
          <w:szCs w:val="28"/>
          <w:rtl w:val="true"/>
          <w:lang w:bidi="ar-SA"/>
        </w:rPr>
        <w:t>».</w:t>
      </w:r>
      <w:r>
        <w:rPr>
          <w:rStyle w:val="FootnoteAnchor"/>
          <w:rtl w:val="true"/>
        </w:rPr>
        <w:footnoteReference w:id="704"/>
      </w:r>
    </w:p>
    <w:p>
      <w:pPr>
        <w:pStyle w:val="Heading3"/>
        <w:numPr>
          <w:ilvl w:val="2"/>
          <w:numId w:val="1"/>
        </w:numPr>
        <w:rPr/>
      </w:pPr>
      <w:bookmarkStart w:id="541" w:name="__RefHeading___Toc17707482_1280447820"/>
      <w:bookmarkStart w:id="542" w:name="_Toc194"/>
      <w:bookmarkEnd w:id="541"/>
      <w:r>
        <w:rPr>
          <w:rtl w:val="true"/>
        </w:rPr>
        <w:t>في الجماعة في السفينة و بطون الأودية</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الجماعة في السفينة الواحدة و في السفن المتعدّدة للرجال و النساء، ولكن تكره الجماعة في بطون الأودية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خبر ابراهيم بن ميمون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 السلام عن الصلاة في جماعة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صحيحة يعقوب بن شعيب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بالصلاة في جماعة في السفينة</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و صحيحة علي بن جعفر عن موسى بن جعفر عليه السلام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صلّوا جماعة في سفينة، أين يقوم الامام؟ و ان كان معهم نساء كيف يصنعون؟ أ قياما يصلّون أم جلوسا؟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قياما، فان لم يقدروا على القيام صلّوا جلوسا و يقوم الامام أمامهم و النساء خلفهم، و ان ماجت السفينة قعدن النساء و صلّى الرجال و </w:t>
      </w:r>
      <w:bookmarkStart w:id="543" w:name="pg19472_260896"/>
    </w:p>
    <w:p>
      <w:pPr>
        <w:pStyle w:val="BookText"/>
        <w:rPr/>
      </w:pPr>
      <w:bookmarkEnd w:id="543"/>
      <w:r>
        <w:rPr>
          <w:rFonts w:ascii="Amiri" w:hAnsi="Amiri" w:eastAsia="Amiri" w:cs="Amiri"/>
          <w:color w:val="111111"/>
          <w:sz w:val="28"/>
          <w:sz w:val="28"/>
          <w:szCs w:val="28"/>
          <w:rtl w:val="true"/>
          <w:lang w:bidi="ar-SA"/>
        </w:rPr>
        <w:t>لابأس أن يكون النساء بحيالهم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تكره الجماعة في بطون الأودية؛ لما دلّ على كراهة الصلاة في بطون الأودية الشامل للجماعة و الانفراد، و عليه فالمكروهات المذكورة في صلاة الانفراد تأتي هنا أيضا، بالاضافة الى خبر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 في بطن وادٍ جماعة</w:t>
      </w:r>
      <w:r>
        <w:rPr>
          <w:rFonts w:eastAsia="Amiri" w:cs="Amiri" w:ascii="Amiri" w:hAnsi="Amiri"/>
          <w:color w:val="111111"/>
          <w:sz w:val="28"/>
          <w:szCs w:val="28"/>
          <w:rtl w:val="true"/>
          <w:lang w:bidi="ar-SA"/>
        </w:rPr>
        <w:t>».</w:t>
      </w:r>
      <w:r>
        <w:rPr>
          <w:rStyle w:val="FootnoteAnchor"/>
          <w:rtl w:val="true"/>
        </w:rPr>
        <w:footnoteReference w:id="708"/>
      </w:r>
    </w:p>
    <w:p>
      <w:pPr>
        <w:pStyle w:val="Heading3"/>
        <w:numPr>
          <w:ilvl w:val="2"/>
          <w:numId w:val="1"/>
        </w:numPr>
        <w:rPr/>
      </w:pPr>
      <w:bookmarkStart w:id="544" w:name="__RefHeading___Toc17707484_1280447820"/>
      <w:bookmarkStart w:id="545" w:name="_Toc195"/>
      <w:bookmarkEnd w:id="544"/>
      <w:r>
        <w:rPr>
          <w:rtl w:val="true"/>
        </w:rPr>
        <w:t>في أفضليّة اختيار الامامة على الاقتداء</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اختيار الامامة على الاقتداء فللامام اذا أحسن بقيامه و قراءته و ركوعه و سجوده مثل أجر من صلّى مقتديا به، و لاينقص من أجرهم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اختيار الامامة على الاقتداء لما رواه الصدوق رحمه الله عن شعيب بن واقد عن الحسين بن زيد 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أن يؤمّ الرجل قوما الاّ باذنهم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باذنهم و هم به راضون فاقتصد بهم في حضوره و أحسن صلاته بقيامه و قراءته و ركوعه و سجوده و قعوده فله مثل أجر القوم و لاينقص من أجورهم شيء</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 ما رواه الشيخ في الخبر عن ابن أبي عمير عن زكريّا صاحب السابري عنأبي عبداللّه عليه السلام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في الجنّة على 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أذّن احتسابا، و امام أمّ </w:t>
      </w:r>
      <w:bookmarkStart w:id="546" w:name="pg19472_260897"/>
    </w:p>
    <w:p>
      <w:pPr>
        <w:pStyle w:val="BookText"/>
        <w:rPr/>
      </w:pPr>
      <w:bookmarkEnd w:id="546"/>
      <w:r>
        <w:rPr>
          <w:rFonts w:ascii="Amiri" w:hAnsi="Amiri" w:eastAsia="Amiri" w:cs="Amiri"/>
          <w:color w:val="111111"/>
          <w:sz w:val="28"/>
          <w:sz w:val="28"/>
          <w:szCs w:val="28"/>
          <w:rtl w:val="true"/>
          <w:lang w:bidi="ar-SA"/>
        </w:rPr>
        <w:t>قوما و هم به راضون، و مملوك يطيع اللّه و يطيع مواليه</w:t>
      </w:r>
      <w:r>
        <w:rPr>
          <w:rFonts w:eastAsia="Amiri" w:cs="Amiri" w:ascii="Amiri" w:hAnsi="Amiri"/>
          <w:color w:val="111111"/>
          <w:sz w:val="28"/>
          <w:szCs w:val="28"/>
          <w:rtl w:val="true"/>
          <w:lang w:bidi="ar-SA"/>
        </w:rPr>
        <w:t>».</w:t>
      </w:r>
      <w:r>
        <w:rPr>
          <w:rStyle w:val="FootnoteAnchor"/>
          <w:rtl w:val="true"/>
        </w:rPr>
        <w:footnoteReference w:id="710"/>
      </w:r>
    </w:p>
    <w:p>
      <w:pPr>
        <w:pStyle w:val="Heading3"/>
        <w:numPr>
          <w:ilvl w:val="2"/>
          <w:numId w:val="1"/>
        </w:numPr>
        <w:rPr/>
      </w:pPr>
      <w:bookmarkStart w:id="547" w:name="__RefHeading___Toc17707486_1280447820"/>
      <w:bookmarkStart w:id="548" w:name="_Toc196"/>
      <w:bookmarkEnd w:id="547"/>
      <w:r>
        <w:rPr>
          <w:rtl w:val="true"/>
        </w:rPr>
        <w:t>في الاقتداء بالعبد</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بالاقتداء بالعبد اذا كان عارفا بالصلاة و 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ذلك روايات ذكرها في الباب السادس عشر من أبواب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العبد؟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اذا كان فقيها و لم يكن هناك أفقه منه</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 منها صحيحة محمّد بن مسلم عن أحدهما عليهماالسلام أنّه سئل عن العبد يؤمّ القوم اذا رضوا به و كان أكثرهم قرآنا؟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يؤمّ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هو أفقههم و أعلمهم</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 منها عن السكوني عن جعفر عن أبيه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لايؤمّ العبد الاّ أهله</w:t>
      </w:r>
      <w:r>
        <w:rPr>
          <w:rFonts w:eastAsia="Amiri" w:cs="Amiri" w:ascii="Amiri" w:hAnsi="Amiri"/>
          <w:color w:val="111111"/>
          <w:sz w:val="28"/>
          <w:szCs w:val="28"/>
          <w:rtl w:val="true"/>
          <w:lang w:bidi="ar-SA"/>
        </w:rPr>
        <w:t>».</w:t>
      </w:r>
      <w:r>
        <w:rPr>
          <w:rStyle w:val="FootnoteAnchor"/>
          <w:rtl w:val="true"/>
        </w:rPr>
        <w:footnoteReference w:id="71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عن أبي البختري 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49" w:name="pg19472_260898"/>
    </w:p>
    <w:p>
      <w:pPr>
        <w:pStyle w:val="BookText"/>
        <w:rPr/>
      </w:pPr>
      <w:bookmarkEnd w:id="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يؤمّ المملوك اذا كان قارئا</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القراءة في الأوليين من الاخفاتيّة و ان كان الأقوى الجواز مع الكراهة،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الشرح فيما سبق في المسألة الأولى من أحكام الجماعة</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7707488_1280447820"/>
      <w:bookmarkStart w:id="551" w:name="_Toc197"/>
      <w:bookmarkEnd w:id="550"/>
      <w:r>
        <w:rPr>
          <w:rtl w:val="true"/>
        </w:rPr>
        <w:t>في تمكين الصبيان من الصفّ الأوّل</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تمكين الصبيان من الصفّ الأوّل على ما ذكره المشهور و ان كانوا مميّزين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من الروض وجود النصّ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ان كانوا مميّزين و ظهر منهم الوقوف على الأحكام فلا كراهة؛ لعدم الدليل عليها بعد ذلك</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7707490_1280447820"/>
      <w:bookmarkStart w:id="553" w:name="_Toc198"/>
      <w:bookmarkEnd w:id="552"/>
      <w:r>
        <w:rPr>
          <w:rtl w:val="true"/>
        </w:rPr>
        <w:t>فيما اذا صلّى منفردا أو جماعة و احتمل فيها خللاً في الواقع</w:t>
      </w:r>
      <w:bookmarkEnd w:id="553"/>
    </w:p>
    <w:p>
      <w:pPr>
        <w:pStyle w:val="Heading4"/>
        <w:numPr>
          <w:ilvl w:val="3"/>
          <w:numId w:val="1"/>
        </w:numPr>
        <w:rPr/>
      </w:pPr>
      <w:bookmarkStart w:id="554" w:name="__RefHeading___Toc17707492_1280447820"/>
      <w:bookmarkStart w:id="555" w:name="_Toc199"/>
      <w:bookmarkEnd w:id="554"/>
      <w:r>
        <w:rPr>
          <w:rtl w:val="true"/>
        </w:rPr>
        <w:t>اشارة</w:t>
      </w:r>
      <w:bookmarkEnd w:id="55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منفردا أو جماعة و احتمل فيها خللاً في الواقع و ان كانت صحيحة في ظاهر الشرع يجوز بل يستحبّ أن يعيدها منفردا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يحتمل فيها خللاً فان صلّى منفردا ثمّ وجد من يصلّي تلك الصلاة جماعة يستحبّ له أن يعيدها جماعة اماما كان أو مأموما، بل لايبعد جواز اعادتها جماعة اذا وجد من يصلّي غير تلك الصلاة كما اذاصلّى الظهر فوجد من يصلّي العصر جماعة، لكن القدر المتيقّن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صلّى جماعة اماما أو مأموما فيشكل استحباب اعادتها، و </w:t>
      </w:r>
    </w:p>
    <w:p>
      <w:pPr>
        <w:pStyle w:val="BookText"/>
        <w:rPr/>
      </w:pPr>
      <w:r>
        <w:rPr>
          <w:rFonts w:ascii="Amiri" w:hAnsi="Amiri" w:eastAsia="Amiri" w:cs="Amiri"/>
          <w:color w:val="111111"/>
          <w:sz w:val="28"/>
          <w:sz w:val="28"/>
          <w:szCs w:val="28"/>
          <w:rtl w:val="true"/>
          <w:lang w:bidi="ar-SA"/>
        </w:rPr>
        <w:t>كذا يشكل اذا صلّى اثنان منفردا ثمّ أرادا الجماعة فاقتدى أحدهما بالآخر من غير أن يكون هناك من لم يصلّ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صلّى منفردا أو جماعة و احتمل فيها خللاً في الواقع يستحبّ له أن يعيدها منفردا أو جماعة و ان كانت صحيحة في ظاهر الشرع كما اذا شكّ قبل الصلاة في الطهارة و كان متيقّنا سابقا فاستصحب الطهارة و صلّى فهذه الصلاة و ان كانت صحيحة في ظاهر الشرع الاّ أنّه تستحبّ اعادتها لاحتمال عدم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الاستحباب الروايات الآمرة بالاحتياط في الأفعال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منها أنّ الاحتياط حسن على كلّ حال فيما كان مورده الاحتياط كما في الشبهات و احتمال الخلل في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يحتمل فيها خللاً فان صلاّها فرادى ثمّ وجد من يصلّي تلك الصلاة جماعة يستحبّ له أن يعيدها جماعة، اماما كان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هشام بن سالم عن أبي عبداللّه عليه السلام أنّه قال في الرجل يصلّي الصلاة وحده ثمّ يجد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معهم و يجعلها الفريضة ان شاء</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الظاهر أنّ المراد من الفريضة نفس الصلاة التي صلاّها، و ان لم يشأ أن يجعلها الفريضة يجعلها لما فات كما في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الصلاة و 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اجعلها لما فات</w:t>
      </w:r>
      <w:r>
        <w:rPr>
          <w:rFonts w:eastAsia="Amiri" w:cs="Amiri" w:ascii="Amiri" w:hAnsi="Amiri"/>
          <w:color w:val="111111"/>
          <w:sz w:val="28"/>
          <w:szCs w:val="28"/>
          <w:rtl w:val="true"/>
          <w:lang w:bidi="ar-SA"/>
        </w:rPr>
        <w:t>».</w:t>
      </w:r>
      <w:r>
        <w:rPr>
          <w:rStyle w:val="FootnoteAnchor"/>
          <w:rtl w:val="true"/>
        </w:rPr>
        <w:footnoteReference w:id="71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 للرجل أن يدخل معهم في صلاتهم و هو لاينويها صلاة، بل ينبغي له أن ينويها و ان كان قد صلّى فانّ له صلاة أخرى</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منها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أهلي ثمّ أخرج الى المسجد فيقدّموني،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لا عليك و صلّ بهم</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منها صحيحة محمّد بن اسماعيل 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أحضر المساجد مع جيرتي و غيرهم فيأمرونني بالصلاة بهم و قد صلّيت قبل أن آتيهم و ربّما خلفي من يقتدي بصلاتي و المستضعف و الجاهل فأكره أن أتقدّم و قد صلّيت لحال من يصلّي بصلاتي ممّن سمّيت لك فمرني في ذلك بأمرك أنتهي اليه و أعمل به ان شاء اللّه،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اطلاق الحديث يقتضي استحباب الاعادة سواء صلّى صلاته فرادى أو جماعة اماما أو مأموما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فالامامة فيما اذا صلّى مع أهله كما تشهد له مرسلة الصدوق و المأموم كما اذا صلّى مع رفقائه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عبيد اللّه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صلّيت و أنت في المسجد و أقيمت الصلاة فان شئت فاخرج و ان شئت فصلّ معهم و اجعلها تسبيحا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منها موثّقة عمّار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يصلّي الفريضة ثمّ يجد قوما </w:t>
      </w:r>
    </w:p>
    <w:p>
      <w:pPr>
        <w:pStyle w:val="BookText"/>
        <w:rPr/>
      </w:pPr>
      <w:r>
        <w:rPr>
          <w:rFonts w:ascii="Amiri" w:hAnsi="Amiri" w:eastAsia="Amiri" w:cs="Amiri"/>
          <w:color w:val="111111"/>
          <w:sz w:val="28"/>
          <w:sz w:val="28"/>
          <w:szCs w:val="28"/>
          <w:rtl w:val="true"/>
          <w:lang w:bidi="ar-SA"/>
        </w:rPr>
        <w:t>يصلّون جماعة أيجوز له أن يعيد الصلاة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 منها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سندها سهل بن زياد و هو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ثمّ أدخل المسجد فتقام الصلاة و قد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يختار اللّه أحبّهما اليه</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منها صحيحة حفص بن البختري عن أبي عبداللّه عليه السلام في الرجل يصلّي الصلاة وحده ثمّ يجد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معهم و يجعلها الفريضة</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أنت اذا تأمّلت في الروايات تجد أنّه تستحبّ اعادة الصلاة جماعة سواء كانت الصلاة الأولى فرادى أو جماعة، اماما أو مأموما، كما هو اطلاق صحيحة ابن بزيع و موثّقة عمّار و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المصلّي في الصلاة المعادة جماعة، اماما أو مأموما؛ لدلالة صحيحة ابن بزيع و موثّقة عمّار و كذا اطلاق رواية أبي بصير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الروايات أنّ الصلاة التي يريد أن يأتي بها جماعة هي تلك الصلاة التي كان قد صلاّها ولكن اطلاق صحيحة حفص بن البختري يقتضي استحباب الاعادة مطلقا و ان كانت الصلاة التي يجدها جماعة غير تلك الصلاة التي صلاّها وحده</w:t>
      </w:r>
      <w:r>
        <w:rPr>
          <w:rFonts w:eastAsia="Amiri" w:cs="Amiri" w:ascii="Amiri" w:hAnsi="Amiri"/>
          <w:color w:val="111111"/>
          <w:sz w:val="28"/>
          <w:szCs w:val="28"/>
          <w:rtl w:val="true"/>
          <w:lang w:bidi="ar-SA"/>
        </w:rPr>
        <w:t xml:space="preserve">. </w:t>
      </w:r>
      <w:bookmarkStart w:id="556" w:name="pg19472_260902"/>
    </w:p>
    <w:p>
      <w:pPr>
        <w:pStyle w:val="BookText"/>
        <w:rPr/>
      </w:pPr>
      <w:bookmarkEnd w:id="556"/>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557" w:name="__RefHeading___Toc17707494_1280447820"/>
      <w:bookmarkStart w:id="558" w:name="_Toc200"/>
      <w:bookmarkEnd w:id="557"/>
      <w:r>
        <w:rPr>
          <w:rtl w:val="true"/>
        </w:rPr>
        <w:t xml:space="preserve">الفرع الأوّل </w:t>
      </w:r>
      <w:r>
        <w:rPr>
          <w:rtl w:val="true"/>
        </w:rPr>
        <w:t xml:space="preserve">: </w:t>
      </w:r>
      <w:r>
        <w:rPr>
          <w:rtl w:val="true"/>
        </w:rPr>
        <w:t>في اعادة الصلاة فرادى مع عدم احتمال الخلل</w:t>
      </w:r>
      <w:bookmarkEnd w:id="558"/>
    </w:p>
    <w:p>
      <w:pPr>
        <w:pStyle w:val="BookText"/>
        <w:rPr/>
      </w:pPr>
      <w:r>
        <w:rPr>
          <w:rFonts w:ascii="Amiri" w:hAnsi="Amiri" w:eastAsia="Amiri" w:cs="Amiri"/>
          <w:color w:val="111111"/>
          <w:sz w:val="28"/>
          <w:sz w:val="28"/>
          <w:szCs w:val="28"/>
          <w:rtl w:val="true"/>
          <w:lang w:bidi="ar-SA"/>
        </w:rPr>
        <w:t>هل يجوز أن يعيد الصلاة التي صلاّها فرادى أو جماعة، بصورة الفرادى اذا لم يحتمل خللاً فيها؟ قد يقال بعدم الجواز؛ لأنّ الأمر بالصلاة قد امتثل به و سقط التكليف و ليس هنا أمر الاّ ما اذا أراد أن يصلّيها جماعة مرّة أخرى فانّه يجوز بأمر جديد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باستفادة الأمر الضمني من الروايات الواردة التي تؤكّد على اقبال القلب في الصلاة و أنّ المقبولة منها هي ما كان القلب فيه حاضرا و متوجّها الى اللّه، و الصلاة التي لم تكن كذلك فكالخرقة البالية تردّ اليه و يضرب بها وجهه، فمن صلّى صلاته من غير خلل في أحكامها ولكن لم يكن قلبه حاضرا كلاًّ أو بعضا فلم لايجوز له أن يتلافاها بتكرارها، الاّ أن يكون هناك اجماع على المنع</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7707496_1280447820"/>
      <w:bookmarkStart w:id="560" w:name="_Toc201"/>
      <w:bookmarkEnd w:id="559"/>
      <w:r>
        <w:rPr>
          <w:rtl w:val="true"/>
        </w:rPr>
        <w:t xml:space="preserve">الفرع الثاني </w:t>
      </w:r>
      <w:r>
        <w:rPr>
          <w:rtl w:val="true"/>
        </w:rPr>
        <w:t xml:space="preserve">: </w:t>
      </w:r>
      <w:r>
        <w:rPr>
          <w:rtl w:val="true"/>
        </w:rPr>
        <w:t>في استحباب الجماعة لرجلين صلّيا منفردين</w:t>
      </w:r>
      <w:bookmarkEnd w:id="56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فيما اذا صلّى اثنان منفردين ثمّ أرادا الجماعة، أن يقتدي أحدهما بالآخر؛ لأنّ المستفاد من أخبار الباب هو أفضليّة الجماعة و استحبابها لمن صلّى فرادى كما لا اشكال أيضا فيمن صلّى صلاته جماعة، اماما أو مأموما أن يعيدها مع جماعة أخرى اماما أو مأموما كما مرّ أيضا</w:t>
      </w:r>
      <w:r>
        <w:rPr>
          <w:rFonts w:eastAsia="Amiri" w:cs="Amiri" w:ascii="Amiri" w:hAnsi="Amiri"/>
          <w:color w:val="111111"/>
          <w:sz w:val="28"/>
          <w:szCs w:val="28"/>
          <w:rtl w:val="true"/>
          <w:lang w:bidi="ar-SA"/>
        </w:rPr>
        <w:t xml:space="preserve">. </w:t>
      </w:r>
      <w:bookmarkStart w:id="561" w:name="pg19472_260903"/>
    </w:p>
    <w:p>
      <w:pPr>
        <w:pStyle w:val="Heading3"/>
        <w:numPr>
          <w:ilvl w:val="2"/>
          <w:numId w:val="1"/>
        </w:numPr>
        <w:rPr/>
      </w:pPr>
      <w:bookmarkStart w:id="562" w:name="__RefHeading___Toc17707498_1280447820"/>
      <w:bookmarkStart w:id="563" w:name="_Toc202"/>
      <w:bookmarkEnd w:id="561"/>
      <w:bookmarkEnd w:id="562"/>
      <w:r>
        <w:rPr>
          <w:rtl w:val="true"/>
        </w:rPr>
        <w:t>فيما اذا ظهر بعد اعادة الصلاة جماعة بطلان الصلاة الأولى</w:t>
      </w:r>
      <w:bookmarkEnd w:id="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بعد اعادة الصلاة جماعة أنّ الصلاة الأولى كانت باطلة يجتزئ بالمعادة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ظهر بعد اعادة الصلاة جماعة أنّ الصلاة الأولى كانت باطلة يجتزئ بالمعادة، و ذلك لوجود الأمر بالاعادة الذي يدلّ على وجود المناط، و لما تقدّم من رواية أبي بصير بأنّه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معهم يختار اللّه أحبّهما اليه</w:t>
      </w:r>
      <w:r>
        <w:rPr>
          <w:rFonts w:eastAsia="Amiri" w:cs="Amiri" w:ascii="Amiri" w:hAnsi="Amiri"/>
          <w:color w:val="111111"/>
          <w:sz w:val="28"/>
          <w:szCs w:val="28"/>
          <w:rtl w:val="true"/>
          <w:lang w:bidi="ar-SA"/>
        </w:rPr>
        <w:t>».</w:t>
      </w:r>
      <w:r>
        <w:rPr>
          <w:rStyle w:val="FootnoteAnchor"/>
          <w:rtl w:val="true"/>
        </w:rPr>
        <w:footnoteReference w:id="726"/>
      </w:r>
    </w:p>
    <w:p>
      <w:pPr>
        <w:pStyle w:val="Heading3"/>
        <w:numPr>
          <w:ilvl w:val="2"/>
          <w:numId w:val="1"/>
        </w:numPr>
        <w:rPr/>
      </w:pPr>
      <w:bookmarkStart w:id="564" w:name="__RefHeading___Toc17707500_1280447820"/>
      <w:bookmarkStart w:id="565" w:name="_Toc203"/>
      <w:bookmarkEnd w:id="564"/>
      <w:r>
        <w:rPr>
          <w:rtl w:val="true"/>
        </w:rPr>
        <w:t>في كيفيّة نيّة الوجه في الصلاة المعادة</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المعادة اذا أراد نيّة الوجه ينوي الندب لا الوجوب على الأقوى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الأمر بالاعادة استحبابي و لايعاقب على تركه و ان كانت الصلاة المعادة نفس الصلاة التي صلاّها</w:t>
      </w:r>
      <w:r>
        <w:rPr>
          <w:rFonts w:eastAsia="Amiri" w:cs="Amiri" w:ascii="Amiri" w:hAnsi="Amiri"/>
          <w:color w:val="111111"/>
          <w:sz w:val="28"/>
          <w:szCs w:val="28"/>
          <w:rtl w:val="true"/>
          <w:lang w:bidi="ar-SA"/>
        </w:rPr>
        <w:t xml:space="preserve">. </w:t>
      </w:r>
      <w:bookmarkStart w:id="566" w:name="pg19472_260904"/>
    </w:p>
    <w:p>
      <w:pPr>
        <w:pStyle w:val="Heading2"/>
        <w:numPr>
          <w:ilvl w:val="1"/>
          <w:numId w:val="1"/>
        </w:numPr>
        <w:rPr/>
      </w:pPr>
      <w:bookmarkStart w:id="567" w:name="__RefHeading___Toc17707502_1280447820"/>
      <w:bookmarkStart w:id="568" w:name="_Toc204"/>
      <w:bookmarkEnd w:id="566"/>
      <w:bookmarkEnd w:id="567"/>
      <w:r>
        <w:rPr>
          <w:rtl w:val="true"/>
        </w:rPr>
        <w:t xml:space="preserve">فصل </w:t>
      </w:r>
      <w:r>
        <w:rPr>
          <w:rtl w:val="true"/>
        </w:rPr>
        <w:t xml:space="preserve">: </w:t>
      </w:r>
      <w:r>
        <w:rPr>
          <w:rtl w:val="true"/>
        </w:rPr>
        <w:t>في الخلل الواقع في الصلاة</w:t>
      </w:r>
      <w:bookmarkEnd w:id="568"/>
    </w:p>
    <w:p>
      <w:pPr>
        <w:pStyle w:val="Heading3"/>
        <w:numPr>
          <w:ilvl w:val="2"/>
          <w:numId w:val="1"/>
        </w:numPr>
        <w:rPr/>
      </w:pPr>
      <w:bookmarkStart w:id="569" w:name="__RefHeading___Toc17707504_1280447820"/>
      <w:bookmarkStart w:id="570" w:name="_Toc205"/>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أي الاخلال بشيء ممّا يعتبر فيها وجودا أو عدما</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7707506_1280447820"/>
      <w:bookmarkStart w:id="572" w:name="_Toc206"/>
      <w:bookmarkEnd w:id="571"/>
      <w:r>
        <w:rPr>
          <w:rtl w:val="true"/>
        </w:rPr>
        <w:t>في أقسام الخلل</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امّا أن يكون عن عمد أو عن جهل أو سهو أو اضطرار أو اكراه أو بالشكّ، ثمّ امّا أن يكون بزيادة أو نقيصة، و الزيادة امّا بركن أو غيره ولو بجزء مستحبّ كالقنوت في غير الركعة الثانية أو فيها في غير محلّها أو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النقيصة امّا بشرط ركن كالطهارة من الحدث و القبلة أو بشرط غير ركن أو بجزء ركن أو غير ركن أو بكيفيّة كالجهر و الاخفات و الترتيب و الموالاة أو بركعة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الأحسن في تقسيم الخلل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الخلل امّا أن يكون عن عمد أو سهو، و العمد امّا أن يكون عن جهل أو اضطرار أو اكراه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bookmarkStart w:id="573" w:name="pg19472_260905"/>
    </w:p>
    <w:p>
      <w:pPr>
        <w:pStyle w:val="BookText"/>
        <w:rPr/>
      </w:pPr>
      <w:bookmarkEnd w:id="573"/>
      <w:r>
        <w:rPr>
          <w:rFonts w:ascii="Amiri" w:hAnsi="Amiri" w:eastAsia="Amiri" w:cs="Amiri"/>
          <w:color w:val="111111"/>
          <w:sz w:val="28"/>
          <w:sz w:val="28"/>
          <w:szCs w:val="28"/>
          <w:rtl w:val="true"/>
          <w:lang w:bidi="ar-SA"/>
        </w:rPr>
        <w:t>العمد ليس قسيما للجهل و الاضطرار و الاكراه بل الجهل و الاضطرار و الاكراه من تقسيمات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ولكنّ الظاهر أنّ التقسيم عرفيّ فانّ العرف يرى العمد غير الجهل و هما غير الاضطرار و هنّ غير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الجهر و الاخفات و الترتيب و الموالاة ليست كيفيّة في مقابل الجزء و الشرط بل انّها امّا أن تكون مقيّدة للأجزاء فتصير شرطا لها، فالجهر أو الاخفات شرطان للقراءة، و الترتيب و الموالاة شرطان للأجزاء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 يكون كلّ واحد منها من شؤون الجزء فالاخلال بها اخلال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ولكنّ الظاهر أنّ الجهر و الاخفات و الترتيب و الموالاة كيفيّات مستقلّة في نظر العرف كما أنّها واجبات مستقلّة في نظر الشرع</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7707508_1280447820"/>
      <w:bookmarkStart w:id="575" w:name="_Toc207"/>
      <w:bookmarkEnd w:id="574"/>
      <w:r>
        <w:rPr>
          <w:rtl w:val="true"/>
        </w:rPr>
        <w:t>في الخلل العمدي</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العمدي موجب لبطلان الصلاة بأقسامه من الزيادة و النقيصة حتّى بالاخلال بحرف من القراءة أو الأذكار أو بحركة أو بالموالاة بين حروف كلمة أو كلمات آية أو بين بعض الأفعال مع بعض و كذا اذا فاتت الموالاة سهوا أو اضطرارا لسعال أو غيره و لم يتدارك بالتكرار متعمّدا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الخلل العمدي موجب لبطلان الصلاة بأقسامه من الزيادة 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 بشيء من واجبات الصلاة عامدا فقد أبطل صلاته، شرطا كان ما أخلّ به أو جزءا منها، أو كيفيّة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أجمع الأصحاب و غيرهم على أنّ من أخلّ بشيء </w:t>
      </w:r>
    </w:p>
    <w:p>
      <w:pPr>
        <w:pStyle w:val="BookText"/>
        <w:rPr/>
      </w:pPr>
      <w:r>
        <w:rPr>
          <w:rFonts w:ascii="Amiri" w:hAnsi="Amiri" w:eastAsia="Amiri" w:cs="Amiri"/>
          <w:color w:val="111111"/>
          <w:sz w:val="28"/>
          <w:sz w:val="28"/>
          <w:szCs w:val="28"/>
          <w:rtl w:val="true"/>
          <w:lang w:bidi="ar-SA"/>
        </w:rPr>
        <w:t>من شرائط الصلاة أو واجباتها عمدا بطلت صلاته؛ لأنّ الاخلال بالشرط اخلال بالمشروط، و الاخلال بالجزء أو الكيفيّة اخلال بالحقيقة المجموعة من الأجزاء، فلايكون المخلّ بأحدهما آتيا بالصلاة على الوجه المأمور به،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من نقص شيئا من واجبات الصلاة عمدا بطلت صلاته و ذلك لعدم الاتيان بالمأمور به و مخالفته الموجبة لعدم تحقّق الامتثال، و لا فرق في ذلك بين كونه جزءا أو شرطا كالطهارة و الستر أو كيفيّة كالجهر و الاخفات و الطمأنينة، و كذا لو نقص جهلاً مع التقصير الاّ الجهر بالقراءة في موضع الاخفات و بالعكس، و الاتمام في موضع القصر؛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زاد في صلاته ركنا عامدا أو ساهيا أو جاهلاً فلا اشكال في بطلانها؛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الزائد واجبا غير ركن فان كان مثل السجدة تبطل صلاته، و ذلك للعامد، لخبر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لاتقرأ في المكتوبة بشيء من العزائم، فانّ السجود زيادة في المكتوبة</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صحيحة علي بن جعفر عن أخيه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يقرأ في الفريضة سورة النجم، أيركع بها أو يسجد ثمّ يقوم فيقرأ بغيرها؟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يسجد ثمّ يقوم فيقرأ بفاتحة الكتاب و يركع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زيادة في الفريضة</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و لايعود يقرأ في الفريضة بسجدة</w:t>
      </w:r>
      <w:r>
        <w:rPr>
          <w:rFonts w:eastAsia="Amiri" w:cs="Amiri" w:ascii="Amiri" w:hAnsi="Amiri"/>
          <w:color w:val="111111"/>
          <w:sz w:val="28"/>
          <w:szCs w:val="28"/>
          <w:rtl w:val="true"/>
          <w:lang w:bidi="ar-SA"/>
        </w:rPr>
        <w:t>».</w:t>
      </w:r>
      <w:r>
        <w:rPr>
          <w:rStyle w:val="FootnoteAnchor"/>
          <w:rtl w:val="true"/>
        </w:rPr>
        <w:footnoteReference w:id="733"/>
      </w:r>
      <w:bookmarkStart w:id="576" w:name="pg19472_260907"/>
    </w:p>
    <w:p>
      <w:pPr>
        <w:pStyle w:val="BookText"/>
        <w:rPr/>
      </w:pPr>
      <w:bookmarkEnd w:id="576"/>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أمّا لو كان مثل القيام و فاتحة الكتاب و التشهّد و السلام و التسبيحات الأربع، فان زاد بقصد الجزئيّة بطلت صلاته؛ لقوله عليه السلام في صحيحة أبي بصير المذكورة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كرّر الفاتحة أو السورة بقصد القرآنيّة أو زاد في التسبيحات بقصد الذكر فلا دليل على بطلانها، بل الدليل على عدم البأس؛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ذكرت اللّه عزّوجلّ به و النبي صلى الله عليه و آله فهو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5"/>
      </w:r>
    </w:p>
    <w:p>
      <w:pPr>
        <w:pStyle w:val="Heading3"/>
        <w:numPr>
          <w:ilvl w:val="2"/>
          <w:numId w:val="1"/>
        </w:numPr>
        <w:rPr/>
      </w:pPr>
      <w:bookmarkStart w:id="577" w:name="__RefHeading___Toc17707510_1280447820"/>
      <w:bookmarkStart w:id="578" w:name="_Toc208"/>
      <w:bookmarkEnd w:id="577"/>
      <w:r>
        <w:rPr>
          <w:rtl w:val="true"/>
        </w:rPr>
        <w:t>فيما اذا حصل الاخلال بزيادة أو نقصان جهلاً بالحكم</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الاخلال بزيادة أو نقصان جهلاً بالحكم فان كان بترك شرط ركن كالاخلال بالطهارة الحدثيّة أو بالقبلة بأن صلّى مستدبرا أو الى اليمين أو اليسار أو بالوقت بأن صلّى قبل دخوله أو بنقصان ركعة أو ركوع أو غيرهما من الأجزاء الركنيّة أو بزيادة ركن بطلت الصلاة و ان كان الاخلال بسائر الشروط أو الأجزاء زيادة أو نقصا فالأحوط الالحاق بالعمد في البطلان لكن الأقوى اجراء حكم السهو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حصل الاخلال بزيادة أو نقصان جهلاً بالحكم فان كان بترك شرط ركن كالاخلال بالطهور أو بالقبلة بأن صلّى مستدبرا أو الى اليمين أو اليسار، أو بالوقت بأن صلّى قبل دخوله، أو بالركوع أو بالسجدتين بطلت صلاته، و ذلك لصحيحة زرارة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و لو كان الاخلال بسائر الشروط أو الأجزاء بزيادة أو نقصان جهلاً بالحكم فهل يلحق بالعمد في البطلان أو يجري عليه حكم السهو؟</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تبطل صلاته لو فعل ما يجب تركه أو ترك ما يجب فعله جهلاً بوجوبه، أو بتوقّف الصحّة عليه، فيكون كالعامد غير معذور، و عن الدرّة الاجماع عليه، كما عن شرح الألفية للكركي أنّ جاهل الحكم عامد عند عامّة الأصحاب في جميع المنافيات من فعل أو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الجهر و الاخفات، فانّه يعذر الجاهل بذلك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الجاهل امّا مقصّر أو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الجاهل المقصّر فما أخلّ في الصلاة من التروك و الشرائط و الأجزاء بزيادة أو نقصان، موجب لبطلان صلاته الاّ في الجهر فيما لاينبغي أن يجهر فيه و الاخفات في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بطلان صلاة الجاهل المقصّر عدم الاتيان بالمأمور به من غير دليل على اجزاء ما أتى به مع حصول الاخلال فيه بزيادة أو نقصان، فهو كمن أخلّ في صلاته عالما عامدا يجب عليه الاعادة في الوقت و القضاء في خارجه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الجاهل القاصر فتارة يكون منشأ جهله خطأ في اجتهاده أو تقليده كمن اجتهد و انتهى رأيه بعدم وجوب السورة و عمل برأيه لمدّة و كذا عمل به مقلّدوه ثمّ انكشف له خلافه فمقتضى القاعدة عدم الاجزاء سواء كان انكشاف الخلاف قطعيّا أو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لو انكشف الخلاف قطعيّا لأنّه لم يمتثل الأمر الواقعي فذمّته مشغولة به الاّ أنّه كان معذورا فمع انكشاف الخلاف و ظهور الواقع ارتفع عذره فيجب عليه القضاء و أمّا لو لم يكن كشف الخلاف قطعيّا كما لو رجع عن رأيه </w:t>
      </w:r>
    </w:p>
    <w:p>
      <w:pPr>
        <w:pStyle w:val="BookText"/>
        <w:rPr/>
      </w:pPr>
      <w:r>
        <w:rPr>
          <w:rFonts w:ascii="Amiri" w:hAnsi="Amiri" w:eastAsia="Amiri" w:cs="Amiri"/>
          <w:color w:val="111111"/>
          <w:sz w:val="28"/>
          <w:sz w:val="28"/>
          <w:szCs w:val="28"/>
          <w:rtl w:val="true"/>
          <w:lang w:bidi="ar-SA"/>
        </w:rPr>
        <w:t>بوجوب السورة لأمارة معتبرة، فهذا أيضا يجب عليه الاعادة أو القضاء؛ لأنّ رأيه الثاني يبطل رأيه الأوّل و أنّه غير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الذي قد بلغ جهده في استنباط حكم اللّه من الدليل، فالحكم الذي استنبطه هو حكم اللّه الظاهري في حقّه فيجب العمل به فلا معنى لعدم الاجزاء،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ينكشف الخلاف، فاذا انكشف الخلاف انكشف عدم الاجزاء؛ لأنّ الأمارات طريق الى حكم اللّه الواقعي فاذا ظهر الخلاف ظهر أنّها لم تكن طريقا، و كذلك الأصول فهي قواعد عيّنها الشارع لمن لم يبلغه الأمارة لئلاّيبقى متحيّرا في مقام العمل، فاذا بلغه الدليل الاجتهادي انكشف أنّ الأصل لم يكن له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تقتضيه القاعدة ولكنّه مجزٍ؛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منشأ جهله خطأه في الموضوعات فتارة يرجع الى البيّنة و أخرى الى الخطأ في اجراء القاعدة، كقاعدة الطهارة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يختلف حكمه باختلاف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منشأ جهله غير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الدليل على الاجزاء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منه الخلل الحاصل في الصلاة من الأجزاء و الشرائط و الموانع متعمّدا قطعا؛ لمنافاته للأوامر الواردة في الأجزاء و الشرائط و النواهي الواردة في الموانع، و لاجماع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خرج منه الجاهل المقصّر كما تقدّم، و بقي في المستثنى منه الخلل الحاصل فيه ناسيا أو جاهلاً عن قصور بجميع صوره المتقدّمة الاّ ما دلّ الدليل على اعادة الصلاة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الحديث بأمور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وارد لمن لم يكن له تكليف حين العمل فهو الناسي فاذا تذكّر بعده شكّ في وجوب الاعادة عليه فحكم عليه السلام بأنّه لا اعادة عليه، و أمّا الجاهل </w:t>
      </w:r>
    </w:p>
    <w:p>
      <w:pPr>
        <w:pStyle w:val="BookText"/>
        <w:rPr/>
      </w:pPr>
      <w:r>
        <w:rPr>
          <w:rFonts w:ascii="Amiri" w:hAnsi="Amiri" w:eastAsia="Amiri" w:cs="Amiri"/>
          <w:color w:val="111111"/>
          <w:sz w:val="28"/>
          <w:sz w:val="28"/>
          <w:szCs w:val="28"/>
          <w:rtl w:val="true"/>
          <w:lang w:bidi="ar-SA"/>
        </w:rPr>
        <w:t>فقد كلّف بفعل الأجزاء و الشرائط و ترك الموانع فاذا أحدث خللاً في صلاته فلا اشكال في وجوب الاعادة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أقسام الجاهل يكون كالناسي فلايكلّف حين العمل كمن اجتهد في جزء من الصلاة مثل السورة و رأى عدم وجوبها و كمقلّديه، و كذلك من قطع في شيء ولكن كان جهلاً مركّبا، و يلحق به بعضها الآخر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وارد في عدم الاعادة الاّ بالنسبة الى الخمسة المستثناة و لا اطلاق له بالنسبة الى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الحديث صدر أوّلاً في بيان عدم الاعادة بالنسبة الى غير الخمسة و ثانيا بيّن أنّ الاخلال بالخمسة موجب للاعادة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معارض بأدلّة الأجزاء و الشرائط الخارج عنها الناسي يقينا؛ لأنّه مورد الحديث كما خرج العامد عن الحديث و بقي الجاهل فيشمله أدلّة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حاكم على أدلّة الأجزاء و الشرائط؛ لأنّه ناظر اليها فاطلاقه شامل للجاهل أيضا، و انّما خرج العامد لما مرّ و كذا الجاهل المقصّر لأنّه كالعامد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و ان كان شاملاً للجاهل القاصر باطلاقه الاّ أنّه مخصّص و مقيّد بالناسي و ذلك لصحيحة 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فرض الركوع و السجود و القراءة سنّة فمن ترك القراءة متعمّدا أعاد الصلاة و من نسي فلا شيء عليه</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بناءً على أنّ الجاهل متعمّد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صلّيت المكتوبة فنسيت أن أقرأ في </w:t>
      </w:r>
      <w:bookmarkStart w:id="579" w:name="pg19472_260911"/>
    </w:p>
    <w:p>
      <w:pPr>
        <w:pStyle w:val="BookText"/>
        <w:rPr/>
      </w:pPr>
      <w:bookmarkEnd w:id="579"/>
      <w:r>
        <w:rPr>
          <w:rFonts w:ascii="Amiri" w:hAnsi="Amiri" w:eastAsia="Amiri" w:cs="Amiri"/>
          <w:color w:val="111111"/>
          <w:sz w:val="28"/>
          <w:sz w:val="28"/>
          <w:szCs w:val="28"/>
          <w:rtl w:val="true"/>
          <w:lang w:bidi="ar-SA"/>
        </w:rPr>
        <w:t>صلاتي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أتممت الركوع و السجود؟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تمّت صلاتك اذا كان نسيانا</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دلّت بمقتضى مفهوم الشرط على عدم الصحّة فيما عدا 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الجاهل 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المتنازع فيه، و ادّعاء أنّ الامام عليه السلام قسّم التارك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المتعمّد و الناسي و لا ثالث و الجاهل ليس بناسٍ فيكون عامدا، باطل؛ لاحتمال أنّ الامام عليه السلام كان بصدد بيان التارك عامدا و ناسيا فقط دون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بسؤال الراوي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فنسيت أن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بيّن حكم تارك القراءة عامدا و ناسيا فقط دون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 أنّ الحديث غير قاصر الشمول للجاهل القاصر كما هو شامل للناسي، فلم تجب الاعادة على الناسي و الجاهل للجزء الغير الركني أو الشرط كذلك أو الفاعل لما يمنع عنه في الصلاة، الاّ اذا دلّ الدليل صريحا في مورد على اعادة الصلاة كالدليل على الاعادة لمن صلّى في ثوبه النجس ناسيا، أو كبّر في حال الجلوس ناسيا</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7707512_1280447820"/>
      <w:bookmarkStart w:id="581" w:name="_Toc209"/>
      <w:bookmarkEnd w:id="580"/>
      <w:r>
        <w:rPr>
          <w:rtl w:val="true"/>
        </w:rPr>
        <w:t>في عدم الفرق في البطلان بالزيادة العمديّة بين مواضعها</w:t>
      </w:r>
      <w:bookmarkEnd w:id="58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البطلان بالزيادة العمديّة بين أن يكون في ابتداء النيّة أو في الأثناء و لا بين الفعل و القول و لا بين الموافق لأجزاء الصلاة و المخالف لها و لا بين قصد الوجوب بها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بما يأتي به من القراءة و الذكر في الأثناء لا بعنوان أنّه منها ما لم يحصل به المحو للصورة، و كذا لابأس باتيان غير المبطلات من الأفعال الخارجيّة المباحة كحكّ الجسد و نحوه اذا لم يكن ماحيا للصورة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البطلان بالزيادة العمديّة بين أن يكون في ابتداء النيّة أو في الأثناء و لا بين الفعل أو القول، و ذلك لصدق الزيادة العمديّة فيشملها اطلاق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لا فرق أيضا بين الموافق لأجزاء الصلاة و المخالف لها؛ لما ذكر، كما لا فرق بين أن يقصد الوجوب بها أو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بما يأتي بزيادة القراءة و الذكر في الأثناء لا بعنوان الجزئيّة للصلاة بل بعنوان قراءة القرآن و الذكر، و ذلك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ذكرت اللّه عزّوجلّ به و النبي صلى الله عليه و آله فهو من الصلاة</w:t>
      </w:r>
      <w:r>
        <w:rPr>
          <w:rFonts w:eastAsia="Amiri" w:cs="Amiri" w:ascii="Amiri" w:hAnsi="Amiri"/>
          <w:color w:val="111111"/>
          <w:sz w:val="28"/>
          <w:szCs w:val="28"/>
          <w:rtl w:val="true"/>
          <w:lang w:bidi="ar-SA"/>
        </w:rPr>
        <w:t>».</w:t>
      </w:r>
      <w:r>
        <w:rPr>
          <w:rStyle w:val="FootnoteAnchor"/>
          <w:rtl w:val="true"/>
        </w:rPr>
        <w:footnoteReference w:id="741"/>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 المصنّف بين ما كان ماحيا لصورة الصلاة فلايجوز و بين ما لم يكن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العلاّمة الخوئي</w:t>
      </w:r>
      <w:r>
        <w:rPr>
          <w:rStyle w:val="FootnoteAnchor"/>
          <w:rtl w:val="true"/>
        </w:rPr>
        <w:footnoteReference w:id="742"/>
      </w:r>
      <w:r>
        <w:rPr>
          <w:rFonts w:ascii="Amiri" w:hAnsi="Amiri" w:eastAsia="Amiri" w:cs="Amiri"/>
          <w:color w:val="111111"/>
          <w:sz w:val="28"/>
          <w:sz w:val="28"/>
          <w:szCs w:val="28"/>
          <w:rtl w:val="true"/>
          <w:lang w:bidi="ar-SA"/>
        </w:rPr>
        <w:t>الى أنّ القراءة و الذكر لم يكونا ماحيين لصورة الصلاة بدليل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ذكرت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ولكن الظاهر أنّه فرق بين ما لو قرأ بعنوان السورة فيجوز له السور الطوال كالبقرة و غيرها، و بين ما لو قرأ القرآن بعد اتمام الحمد و السورة فحينئذ اعتبار الماحي و غيره في محلّه، و كذا في التشهّد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الى ذكر الركوع أو التسبيحات الأربع فالحكم كما ذكره 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لابأس باتيان غير المبطلات من الأفعال الخارجيّة المباحة كحكّ الجسد و نحوه اذا لم يكن ماحيا لصورة الصلاة و قد تقدّم في محلّه تفصيلاً</w:t>
      </w:r>
      <w:r>
        <w:rPr>
          <w:rFonts w:eastAsia="Amiri" w:cs="Amiri" w:ascii="Amiri" w:hAnsi="Amiri"/>
          <w:color w:val="111111"/>
          <w:sz w:val="28"/>
          <w:szCs w:val="28"/>
          <w:rtl w:val="true"/>
          <w:lang w:bidi="ar-SA"/>
        </w:rPr>
        <w:t xml:space="preserve">. </w:t>
      </w:r>
      <w:bookmarkStart w:id="582" w:name="pg19472_260913"/>
    </w:p>
    <w:p>
      <w:pPr>
        <w:pStyle w:val="Heading3"/>
        <w:numPr>
          <w:ilvl w:val="2"/>
          <w:numId w:val="1"/>
        </w:numPr>
        <w:rPr/>
      </w:pPr>
      <w:bookmarkStart w:id="583" w:name="__RefHeading___Toc17707514_1280447820"/>
      <w:bookmarkStart w:id="584" w:name="_Toc210"/>
      <w:bookmarkEnd w:id="582"/>
      <w:bookmarkEnd w:id="583"/>
      <w:r>
        <w:rPr>
          <w:rtl w:val="true"/>
        </w:rPr>
        <w:t>فيما اذا أخلّ بالطهارة الحدثيّة ساهيا</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أخلّ بالطهارة الحدثيّة ساهيا بأن ترك الوضوء أو الغسل أو التيمّم بطلت صلاته و ان تذكّر في الأثناء، و كذا لو تبيّن بطلان أحد هذه من جهة ترك جزء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صحيحة زرارة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743"/>
      </w:r>
    </w:p>
    <w:p>
      <w:pPr>
        <w:pStyle w:val="Heading3"/>
        <w:numPr>
          <w:ilvl w:val="2"/>
          <w:numId w:val="1"/>
        </w:numPr>
        <w:rPr/>
      </w:pPr>
      <w:bookmarkStart w:id="585" w:name="__RefHeading___Toc17707516_1280447820"/>
      <w:bookmarkStart w:id="586" w:name="_Toc211"/>
      <w:bookmarkEnd w:id="585"/>
      <w:r>
        <w:rPr>
          <w:rtl w:val="true"/>
        </w:rPr>
        <w:t>فيما اذا صلّى قبل دخول الوقت ساهيا</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قبل دخول الوقت ساهيا بطلت و كذا لو صلّى الى اليمين أو اليسار أو مستدبرا، فيجب عليه الاعادة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بطلان الصلاة اذا صلاّها قبل دخول الوقت و كذا بطلانها اذا صلاّها الى غير القبلة الحديث المتقدّم ذكره وغيره من الأحاديث و قد تقدّم تفصيلهما في المواقيت و البحث عن القبلة</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7707518_1280447820"/>
      <w:bookmarkStart w:id="588" w:name="_Toc212"/>
      <w:bookmarkEnd w:id="587"/>
      <w:r>
        <w:rPr>
          <w:rtl w:val="true"/>
        </w:rPr>
        <w:t>فيما اذا أخلّ بالطهارة الخبثيّة ساهيا</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أخلّ بالطهارة الخبثيّة في البدن أو اللباس ساهيا بطلت، و كذا ان كان جاهلاً بالحكم أو كان جاهلاً بالموضوع و علم في الأثناء مع سعة الوقت، و ان علم بعد الفراغ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التفصيل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تنجّس بدنه أو ثوبه فنسي تطهيره فصلّى في البدن أو اللباس المتنجّس بطلت صلاته، و ذلك للنصوص المستفيضة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زرارة الطويلة عن أبي جعفر عليه السلام</w:t>
      </w:r>
      <w:r>
        <w:rPr>
          <w:rFonts w:eastAsia="Amiri" w:cs="Amiri" w:ascii="Amiri" w:hAnsi="Amiri"/>
          <w:color w:val="111111"/>
          <w:sz w:val="28"/>
          <w:szCs w:val="28"/>
          <w:rtl w:val="true"/>
          <w:lang w:bidi="ar-SA"/>
        </w:rPr>
        <w:t xml:space="preserve">: </w:t>
      </w:r>
      <w:bookmarkStart w:id="589" w:name="pg19472_260914"/>
    </w:p>
    <w:p>
      <w:pPr>
        <w:pStyle w:val="BookText"/>
        <w:rPr/>
      </w:pPr>
      <w:bookmarkEnd w:id="5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ثوبي دم رعاف أو غيره أو شيء من مني فعلمت أثره الى أن أصيب له الماء، فأصبت و حضرت الصلاة، و نسيت أنّ بثوبي شيئا و صلّيت ثمّ انّي ذكرت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تعيد الصلاة و تغسله </w:t>
      </w:r>
      <w:r>
        <w:rPr>
          <w:rFonts w:eastAsia="Amiri" w:cs="Amiri" w:ascii="Amiri" w:hAnsi="Amiri"/>
          <w:color w:val="111111"/>
          <w:sz w:val="28"/>
          <w:szCs w:val="28"/>
          <w:rtl w:val="true"/>
          <w:lang w:bidi="ar-SA"/>
        </w:rPr>
        <w:t>...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أمّا الصلاة في البدن أو اللباس المتنجّس جاهلاً بالحكم أو الموضوع فقد تقدّم في المسألة الثالثة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علم في الأثناء و طهّره من غير فعل المنافي أو بدّله كذلك اذا كان في ثوبه صحّت صلاته؛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يقدر على تطهيره أو تبديله و كان الوقت واسعا بطلت صلاته، و ان كان الوقت ضيقا يتمّ صلاته و لا اعادة عليه</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7707520_1280447820"/>
      <w:bookmarkStart w:id="591" w:name="_Toc213"/>
      <w:bookmarkEnd w:id="590"/>
      <w:r>
        <w:rPr>
          <w:rtl w:val="true"/>
        </w:rPr>
        <w:t>فيما اذا أخلّ بستر العورة سهوا</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أخلّ بستر العورة سهوا فالأقوى عدم البطلان و ان كان هو الأحوط، و كذا لو أخلّ بشرائط الساتر عدا الطهارة من المأكوليّة و عدم كونه حريرا أو ذهبا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أخلّ بستر العورة سهوا فالأقوى عدم البطلان؛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ان كان هو الأحوط؛ خروجا عن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البحث عن ذلك تفصيلاً في الستر و الساتر و في شرائط لباس المصلّي</w:t>
      </w:r>
      <w:r>
        <w:rPr>
          <w:rFonts w:eastAsia="Amiri" w:cs="Amiri" w:ascii="Amiri" w:hAnsi="Amiri"/>
          <w:color w:val="111111"/>
          <w:sz w:val="28"/>
          <w:szCs w:val="28"/>
          <w:rtl w:val="true"/>
          <w:lang w:bidi="ar-SA"/>
        </w:rPr>
        <w:t>.</w:t>
      </w:r>
      <w:r>
        <w:rPr>
          <w:rStyle w:val="FootnoteAnchor"/>
          <w:rtl w:val="true"/>
        </w:rPr>
        <w:footnoteReference w:id="745"/>
      </w:r>
    </w:p>
    <w:p>
      <w:pPr>
        <w:pStyle w:val="Heading3"/>
        <w:numPr>
          <w:ilvl w:val="2"/>
          <w:numId w:val="1"/>
        </w:numPr>
        <w:rPr/>
      </w:pPr>
      <w:bookmarkStart w:id="592" w:name="__RefHeading___Toc17707522_1280447820"/>
      <w:bookmarkStart w:id="593" w:name="_Toc214"/>
      <w:bookmarkEnd w:id="592"/>
      <w:r>
        <w:rPr>
          <w:rtl w:val="true"/>
        </w:rPr>
        <w:t>فيما اذا أخلّ بشرائط المكان سهوا</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أخلّ بشرائط المكان سهوا فالأقوى عدم البطلان، و ان كان أحوط فيما عدا الاباحة، بل فيها أيضا اذا كان هو الغاصب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غيره و قد مرّ البحث عن ذلك و عن المسألة </w:t>
      </w:r>
      <w:bookmarkStart w:id="594" w:name="pg19472_260915"/>
    </w:p>
    <w:p>
      <w:pPr>
        <w:pStyle w:val="BookText"/>
        <w:rPr/>
      </w:pPr>
      <w:bookmarkEnd w:id="594"/>
      <w:r>
        <w:rPr>
          <w:rFonts w:ascii="Amiri" w:hAnsi="Amiri" w:eastAsia="Amiri" w:cs="Amiri"/>
          <w:color w:val="111111"/>
          <w:sz w:val="28"/>
          <w:sz w:val="28"/>
          <w:szCs w:val="28"/>
          <w:rtl w:val="true"/>
          <w:lang w:bidi="ar-SA"/>
        </w:rPr>
        <w:t>اللاحقة في فصل مكان المصلّي و في فصل مسجد الجبهة</w:t>
      </w:r>
      <w:r>
        <w:rPr>
          <w:rFonts w:eastAsia="Amiri" w:cs="Amiri" w:ascii="Amiri" w:hAnsi="Amiri"/>
          <w:color w:val="111111"/>
          <w:sz w:val="28"/>
          <w:szCs w:val="28"/>
          <w:rtl w:val="true"/>
          <w:lang w:bidi="ar-SA"/>
        </w:rPr>
        <w:t>.</w:t>
      </w:r>
      <w:r>
        <w:rPr>
          <w:rStyle w:val="FootnoteAnchor"/>
          <w:rtl w:val="true"/>
        </w:rPr>
        <w:footnoteReference w:id="746"/>
      </w:r>
    </w:p>
    <w:p>
      <w:pPr>
        <w:pStyle w:val="Heading3"/>
        <w:numPr>
          <w:ilvl w:val="2"/>
          <w:numId w:val="1"/>
        </w:numPr>
        <w:rPr/>
      </w:pPr>
      <w:bookmarkStart w:id="595" w:name="__RefHeading___Toc17707524_1280447820"/>
      <w:bookmarkStart w:id="596" w:name="_Toc215"/>
      <w:bookmarkEnd w:id="595"/>
      <w:r>
        <w:rPr>
          <w:rtl w:val="true"/>
        </w:rPr>
        <w:t>فيما اذا سجد على ما لايصحّ السجود عليه سهوا</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 على ما لايصحّ السجود عليه سهوا امّا لنجاسته أو كونه من المأكول أو الملبوس لم تبطل الصلاة و ان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هذه المسائل في مطاوي الفصول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فوات طهارة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لأنّ العمدة في اعتبارها الاجماع، و ثبوته في حال السهو محلّ اشكال أو منع، فلا موجب للتدارك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وجهه في فوات كونه على غير المأكول و الملبوس، فانّ اطلاق دليل شرطيّة ذلك يقتضي بطلان السجود بفواته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الأصحاب الاجماع على عدم وجوب التدارك و جواز المضي و لعلّ ذلك كافٍ في تقييد دليل الشرطيّة بحال الذكر، فلايكون شرطا في حال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47"/>
      </w:r>
    </w:p>
    <w:p>
      <w:pPr>
        <w:pStyle w:val="Heading3"/>
        <w:numPr>
          <w:ilvl w:val="2"/>
          <w:numId w:val="1"/>
        </w:numPr>
        <w:rPr/>
      </w:pPr>
      <w:bookmarkStart w:id="597" w:name="__RefHeading___Toc17707526_1280447820"/>
      <w:bookmarkStart w:id="598" w:name="_Toc216"/>
      <w:bookmarkEnd w:id="597"/>
      <w:r>
        <w:rPr>
          <w:rtl w:val="true"/>
        </w:rPr>
        <w:t>فيما اذا زاد ركنا أو واجبا غير ركن في الصلاة سهوا</w:t>
      </w:r>
      <w:bookmarkEnd w:id="598"/>
    </w:p>
    <w:p>
      <w:pPr>
        <w:pStyle w:val="Heading4"/>
        <w:numPr>
          <w:ilvl w:val="3"/>
          <w:numId w:val="1"/>
        </w:numPr>
        <w:rPr/>
      </w:pPr>
      <w:bookmarkStart w:id="599" w:name="__RefHeading___Toc17707528_1280447820"/>
      <w:bookmarkStart w:id="600" w:name="_Toc217"/>
      <w:bookmarkEnd w:id="599"/>
      <w:r>
        <w:rPr>
          <w:rtl w:val="true"/>
        </w:rPr>
        <w:t>اشارة</w:t>
      </w:r>
      <w:bookmarkEnd w:id="60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ركعة أو ركوعا أو سجدتين من ركعة أو تكبيرة الاحرام سهوا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زيادة الركوع أو السجدتين في الجماعة، و أمّا اذا زاد ماعدا هذه من الأجزاء غير الأركان كسجدة واحدة أو تشهّد أو نحو ذلك ممّا ليس بركن فلاتبطل بل عليه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زيادة القيام الركني فلاتتحقّق الاّ بزيادة الركوع أو بزيادة تكبيرة الاحرام كما أنّه لاتتصوّر زيادة النيّة بناءً على أنّها الداعي، بل على القول بالاخطار لاتضرّ زيادتها</w:t>
      </w:r>
      <w:r>
        <w:rPr>
          <w:rFonts w:eastAsia="Amiri" w:cs="Amiri" w:ascii="Amiri" w:hAnsi="Amiri"/>
          <w:color w:val="111111"/>
          <w:sz w:val="28"/>
          <w:szCs w:val="28"/>
          <w:rtl w:val="true"/>
          <w:lang w:bidi="ar-SA"/>
        </w:rPr>
        <w:t xml:space="preserve">. </w:t>
      </w:r>
      <w:bookmarkStart w:id="601" w:name="pg19472_260916"/>
    </w:p>
    <w:p>
      <w:pPr>
        <w:pStyle w:val="BookText"/>
        <w:rPr/>
      </w:pPr>
      <w:bookmarkEnd w:id="60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7707530_1280447820"/>
      <w:bookmarkStart w:id="603" w:name="_Toc218"/>
      <w:bookmarkEnd w:id="602"/>
      <w:r>
        <w:rPr>
          <w:rtl w:val="true"/>
        </w:rPr>
        <w:t xml:space="preserve">الفرع الأوّل </w:t>
      </w:r>
      <w:r>
        <w:rPr>
          <w:rtl w:val="true"/>
        </w:rPr>
        <w:t xml:space="preserve">: </w:t>
      </w:r>
      <w:r>
        <w:rPr>
          <w:rtl w:val="true"/>
        </w:rPr>
        <w:t>فيما اذا زاد ركعة سهوا</w:t>
      </w:r>
      <w:bookmarkEnd w:id="603"/>
    </w:p>
    <w:p>
      <w:pPr>
        <w:pStyle w:val="BookText"/>
        <w:rPr/>
      </w:pPr>
      <w:r>
        <w:rPr>
          <w:rFonts w:ascii="Amiri" w:hAnsi="Amiri" w:eastAsia="Amiri" w:cs="Amiri"/>
          <w:color w:val="111111"/>
          <w:sz w:val="28"/>
          <w:sz w:val="28"/>
          <w:szCs w:val="28"/>
          <w:rtl w:val="true"/>
          <w:lang w:bidi="ar-SA"/>
        </w:rPr>
        <w:t>اذا زاد ركعة في صلاته بطلت صلاته اجماعا الاّ في السفر اذا أتمّ في موضع القصر جهلاً كما سيجيء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صلاته فعليه الاعادة</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خرج منها زيادة الجزء الغير الركني من غير عمد كما تقدّم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و بكير ابني 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استيقن أنّه زاد في صلاته المكتوبة ركعة لم يعتدّ بها و استقبل صلاته استقبالاً اذا كان قد استيقن يقينا</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صحيحة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العصر ستّ ركعات أو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استيقن أنّه صلّى خمسا أو ستّا فليعد</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هذا لا اشكال و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الاشكال و الخلاف فيما اذا جلس في الرابعة قدر التشهّد فقد نسبت صحّة الصلاة الى ابن الجنيد و الشيخ في التهذيب و الاستبصار و العلاّمة في بعض كتبه و بعض المتأخّرين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زاد في الصلاة ركعة أو ركوعا أو سجدتين أعاد سهوا و </w:t>
      </w:r>
    </w:p>
    <w:p>
      <w:pPr>
        <w:pStyle w:val="BookText"/>
        <w:rPr/>
      </w:pP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75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أنّ من زاد في صلاته ركعة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العبارة يقتضي عدم الفرق في الصلاة بين الرباعيّة و غيرها، و لا بين أن يكون قد جلس في آخر الصلاة أو لم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التعميم قطع الشيخ في جملة من كتبه، و السيّد المرتضى، و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 في الخلاف بتوقّف يقين البراءة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يعتبر الجلوس بقدر التشهّد أبو حنيفة بناءً على أنّ الذكر في التشهّد 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ركعة في صلاته أعاد، و 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الصلاة رباعيّة و جلس في الرابعة مقدار التشهّد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الصحيح؛ لأنّ هذا قول من يقول انّ الذكر في التشهّد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نقله الشيخ عن بعض الأصحاب هو مذهب ابن الجنيد، و اختاره المصنّف في المعتبر، و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 المعتبر بأنّ نسيان التشهّد غير مبطل، فاذا جلس قدر التشهّد فقد فصل بين الفرض و الزيادة، و بقوله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جلس في الرابعة قدر التشهّد فقد تمّت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الفصل بالجلوس لايقتضي عدم وقوع الزيادة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المراد فيهما من الجلوس بقدر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لشيوع مثل هذا الاطلاق و نذور تحقّق الجلوس بقدر التشهّد من دون الاتيان به، و بذلك صرّح الشيخ في الاستبصار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هذين الخبرين لاينافيان الخبرين الأوّلين،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 أبي بصير و ابني أعين؛ لأنّ من جلس في الرابعة و تشهّد ثمّ قامصلّى ركعة لم يخلّ بركن من أركان الصلاة، و انّما أخلّ بالتسليم، و الاخلال بالتسليم لايوجب اعادة الصلاة حسب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 هذا الحمل في الذكرى،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في هذه الأخبار دلالة على ندب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هذا القول </w:t>
      </w:r>
    </w:p>
    <w:p>
      <w:pPr>
        <w:pStyle w:val="BookText"/>
        <w:rPr/>
      </w:pPr>
      <w:r>
        <w:rPr>
          <w:rFonts w:ascii="Amiri" w:hAnsi="Amiri" w:eastAsia="Amiri" w:cs="Amiri"/>
          <w:color w:val="111111"/>
          <w:sz w:val="28"/>
          <w:sz w:val="28"/>
          <w:szCs w:val="28"/>
          <w:rtl w:val="true"/>
          <w:lang w:bidi="ar-SA"/>
        </w:rPr>
        <w:t>ذهب ابن ادريس في سرائره، و 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عدم الفرق في الصلاة بين الرباعيّة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 كيف كان فقد استدلّ من قال بصحّة صلاة من زاد ركعة أو أزيد في صلاته نسيانا اذا جلس في الرابعة بقدر التشهّد بصحيحة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خمسا؟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جلس في الرابعة قدر التشهّد فقد تمّت صلاته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 صحيحة جميل بن درّاج عن أبي عبداللّه عليه السلام أنّه قال في رجل صلّى خمسا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ان كان جلس في الرابعة بقدر التشهّد فعبادته جائزة</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السلامعن رجل استيقن بعد ما صلّى الظهر أنّه صلّى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استيقن؟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علم أنّه كان جلس في الرابعة فصلاة الظهر تامّة فليقم فليضف الى الركعة الخامسة ركعة و سجدتين فتكونان ركعتين نافلة و لا شيء عليه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 صحيحة ثانية لمحمّد بن مسلم عن أبي عبداللّه عليه السلام قال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الظهر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لايدري جلس في الرابعة أم لم يجلس فليجعل أربع ركعات منها الظهر و يجلس و يتشهّد ثمّ يصلّي و هو جالس ركعتين و أربع سجدات و يضيفها الى الخامسة فتكون نافلة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من استيقن أنّه صلّى ستّا فليعد الصلاة</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فقيل في طريق الاستدلال بهذه الروايات بأنّ الجمع العرفي بين الطائفة الأولى من الأخبار الناطقة ببطلان الصلاة مطلقا، لمن زاد ركعة في صلاته و بين الطائفة الثانية الفاصلة بين الجلوس بعد الرابعة بقدر التشهّد فتصحّ صلاته و بين عدم الجلوس فتبطل، هو حمل المطلق على المقيّد فتنتج صحّة ما ذهب اليه الشيخ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قويّا صدور الروايات الفاصلة تقيّة لأنّها مطابقة لفتوى جماعة من العامّة منهم أبو حنيفة،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الرجوع الى المرجّحات التي منها الموافقة للعامّة فيما اذا كانت بينهما تعارض و فيما نحن فيه يمكن الجمع بين الطائفتين، الاّ اذا تيقّنّا بصدور الطائفة الثانية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أن يكون المراد من الجلوس في قوله عليه السلام في صحيحتي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علم أنّه كان جلس في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لايدري جلس في الرابعة أم لم يجلس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التشهّد، و القرينة على ذلك ارادة التشهّد من لفظ الجلوس في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أن يجلس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قبل أن يركع فليجلس، و ان لم يذكر حتّى يركع فليتمّ الصلاة حتّى اذا فرغ فليسلّم و ليسجد</w:t>
      </w:r>
      <w:r>
        <w:rPr>
          <w:rStyle w:val="FootnoteAnchor"/>
          <w:rtl w:val="true"/>
        </w:rPr>
        <w:footnoteReference w:id="758"/>
      </w: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صحيحة ابن أبي يعفور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الرجل يصلّي الركعتين من المكتوبة </w:t>
      </w:r>
    </w:p>
    <w:p>
      <w:pPr>
        <w:pStyle w:val="BookText"/>
        <w:rPr/>
      </w:pPr>
      <w:r>
        <w:rPr>
          <w:rFonts w:ascii="Amiri" w:hAnsi="Amiri" w:eastAsia="Amiri" w:cs="Amiri"/>
          <w:color w:val="111111"/>
          <w:sz w:val="28"/>
          <w:sz w:val="28"/>
          <w:szCs w:val="28"/>
          <w:rtl w:val="true"/>
          <w:lang w:bidi="ar-SA"/>
        </w:rPr>
        <w:t>فلايجلس فيهما حتّى يركع؟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يسلّم و يسجد سجدتي السهو و هو جالس قبل أن يتكلّم</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في صحيحتي زرارة و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جلس في الرابعة بقدر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أن يراد من الجملة المذكورة قراءة التشهّد ضعيف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 المذكور بقرينة صحيحتي محمّد بن مسلم من جانب و صحيحتي سليمان بن خالد و ابن أبي يعفور من جانب آخر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يمكن أن يكون المراد من الجلوس بقدر التشهّد هو فيما علم الجلوس ولكن شكّ في قراءته فحينئذ يحكم بقراءته لكونه الشكّ بعد التجاوز و الفراغ كما يحتمل ذلك في صحيحة محمّد بن مسلم الثانية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لايدري جلس في الرابعة أم لم يجلس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تعارض هذه الروايات، الأخبار التي وردت في المسافر الذي نسي أن يصلّي الظهر أو العصر أو العشاء قصرا فصلّى تماما ثمّ تذكّر بعد الصلاة، كقوله عليه السلام في صحيحة العيص بن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وقت فليعد و ان كان الوقت قد مضى فلا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بيان التعارض أنّ الروايات المتقدّمة ناطقة بأنّ من زاد في صلاته ركعة أو ركعتين ثمّ تذكّر فان جلس في الرابعة بقدر التشهّد فقد صحّت و تمّت صلاته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صحيحة العيص و غيرها فانّها ناطقة بعدم الصحّة و الحال أنّه قد جلس آخر صلاته و تشهّد، و بعد التعارض و التساقط يرجع الى المطلقات التي تحكم بالبطلان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هذه الاحتمالات فكيف يمكن أن تكون الروايات المتقدّمة الفاصلة بين من جلس في الرابعة فتصحّ صلاته و بين من لم يجلس فلاتصحّ مقيّدة للمطلقات، </w:t>
      </w:r>
      <w:bookmarkStart w:id="604" w:name="pg19472_260921"/>
    </w:p>
    <w:p>
      <w:pPr>
        <w:pStyle w:val="BookText"/>
        <w:rPr/>
      </w:pPr>
      <w:bookmarkEnd w:id="604"/>
      <w:r>
        <w:rPr>
          <w:rFonts w:ascii="Amiri" w:hAnsi="Amiri" w:eastAsia="Amiri" w:cs="Amiri"/>
          <w:color w:val="111111"/>
          <w:sz w:val="28"/>
          <w:sz w:val="28"/>
          <w:szCs w:val="28"/>
          <w:rtl w:val="true"/>
          <w:lang w:bidi="ar-SA"/>
        </w:rPr>
        <w:t>فعلى الأقلّ من اجمال الروايات، فيقوّي الاجمال أو الحمل على التقيّة اعراض جمّ كثير من الفقهاء عنها،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7707532_1280447820"/>
      <w:bookmarkStart w:id="606" w:name="_Toc219"/>
      <w:bookmarkEnd w:id="605"/>
      <w:r>
        <w:rPr>
          <w:rtl w:val="true"/>
        </w:rPr>
        <w:t xml:space="preserve">الفرع الثاني </w:t>
      </w:r>
      <w:r>
        <w:rPr>
          <w:rtl w:val="true"/>
        </w:rPr>
        <w:t xml:space="preserve">: </w:t>
      </w:r>
      <w:r>
        <w:rPr>
          <w:rtl w:val="true"/>
        </w:rPr>
        <w:t>فيما اذا زاد الركوع سهوا</w:t>
      </w:r>
      <w:bookmarkEnd w:id="606"/>
    </w:p>
    <w:p>
      <w:pPr>
        <w:pStyle w:val="BookText"/>
        <w:rPr/>
      </w:pPr>
      <w:r>
        <w:rPr>
          <w:rFonts w:ascii="Amiri" w:hAnsi="Amiri" w:eastAsia="Amiri" w:cs="Amiri"/>
          <w:color w:val="111111"/>
          <w:sz w:val="28"/>
          <w:sz w:val="28"/>
          <w:szCs w:val="28"/>
          <w:rtl w:val="true"/>
          <w:lang w:bidi="ar-SA"/>
        </w:rPr>
        <w:t>اذا زاد الركوع سهوا تبطل صلاته، و ذلك لصحيحة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فذكر أنّه زاد 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صلاة من سجدة و يعيدها من ركعة</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موثّقة عبيد بن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شكّ فلم يدر أسجد ثنتين أم واحدة فسجد أخرى ثمّ استيقن أنّه قد زاد سجدة؟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لاتفسد الصلاة بزيادة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صلاته من سجدة و يعيدها من ركعة</w:t>
      </w:r>
      <w:r>
        <w:rPr>
          <w:rFonts w:eastAsia="Amiri" w:cs="Amiri" w:ascii="Amiri" w:hAnsi="Amiri"/>
          <w:color w:val="111111"/>
          <w:sz w:val="28"/>
          <w:szCs w:val="28"/>
          <w:rtl w:val="true"/>
          <w:lang w:bidi="ar-SA"/>
        </w:rPr>
        <w:t>».</w:t>
      </w:r>
      <w:r>
        <w:rPr>
          <w:rStyle w:val="FootnoteAnchor"/>
          <w:rtl w:val="true"/>
        </w:rPr>
        <w:footnoteReference w:id="76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فبقرينة تقابل السجدة و الركعة يستفاد أنّ المراد بالركعة هو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 على البطلان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بأنّ الموجب للاعادة هو الخلل الواقع من جهة النقص لا الزيادة بقرينة الطهور و الوقت و القبلة حيث لايتصوّر فيها الزيادة، فعليه فاذا لم يأت بالركوع أصلاً بطلت صلاته و أمّا اذا زاد الركوع فبعقد المستثنى منه تصحّ صلاته و لاتعاد</w:t>
      </w:r>
      <w:r>
        <w:rPr>
          <w:rFonts w:eastAsia="Amiri" w:cs="Amiri" w:ascii="Amiri" w:hAnsi="Amiri"/>
          <w:color w:val="111111"/>
          <w:sz w:val="28"/>
          <w:szCs w:val="28"/>
          <w:rtl w:val="true"/>
          <w:lang w:bidi="ar-SA"/>
        </w:rPr>
        <w:t xml:space="preserve">. </w:t>
      </w:r>
      <w:bookmarkStart w:id="607" w:name="pg19472_260922"/>
    </w:p>
    <w:p>
      <w:pPr>
        <w:pStyle w:val="BookText"/>
        <w:rPr/>
      </w:pPr>
      <w:bookmarkEnd w:id="607"/>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الرواية و ما هو المطابق للفهم العرفي أنّ المراد من الخلل في عقد المستثنى منه و المستثنى سواء و هو مطلق الخلل فكأنّه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 الصلاة من أجل أيّ خلل وقع فيها زيادة أو نقصانا أو فعل ما يجب تركه الاّ الخلل الواقع من جهة الطهور و الوقت و القبلة و الركوع 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فالمستعمل فيه من طرفي الاستثناء هو مطلق الخلل و ان لم يتصوّر زيادة الطهور و الوقت و القبلة الاّ أنّ عدم تصوّرها ليس قرينة على انصراف الخلل الى النقص</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7707534_1280447820"/>
      <w:bookmarkStart w:id="609" w:name="_Toc220"/>
      <w:bookmarkEnd w:id="608"/>
      <w:r>
        <w:rPr>
          <w:rtl w:val="true"/>
        </w:rPr>
        <w:t xml:space="preserve">الفرع الثالث </w:t>
      </w:r>
      <w:r>
        <w:rPr>
          <w:rtl w:val="true"/>
        </w:rPr>
        <w:t xml:space="preserve">: </w:t>
      </w:r>
      <w:r>
        <w:rPr>
          <w:rtl w:val="true"/>
        </w:rPr>
        <w:t>فيما لو زاد سجدتين سهوا</w:t>
      </w:r>
      <w:bookmarkEnd w:id="609"/>
    </w:p>
    <w:p>
      <w:pPr>
        <w:pStyle w:val="BookText"/>
        <w:rPr/>
      </w:pPr>
      <w:r>
        <w:rPr>
          <w:rFonts w:ascii="Amiri" w:hAnsi="Amiri" w:eastAsia="Amiri" w:cs="Amiri"/>
          <w:color w:val="111111"/>
          <w:sz w:val="28"/>
          <w:sz w:val="28"/>
          <w:szCs w:val="28"/>
          <w:rtl w:val="true"/>
          <w:lang w:bidi="ar-SA"/>
        </w:rPr>
        <w:t xml:space="preserve">اذا زاد سجدتين من ركعة سهوا بطلت و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السجود و ان كان باطلاقه يشمل سجدة واحدة الاّ أنّها خرجت بصحيحة منصور بن حازم و موثّقة عبيد بن زرارة المتقدّمتين في الفرع الثاني من هذه المسألة فقال عليه السلام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لايعيد صلاة من سجدة و يعيدها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لايعيد صلاته من سجدة و يعيدها من ركعة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7707536_1280447820"/>
      <w:bookmarkStart w:id="611" w:name="_Toc221"/>
      <w:bookmarkEnd w:id="610"/>
      <w:r>
        <w:rPr>
          <w:rtl w:val="true"/>
        </w:rPr>
        <w:t xml:space="preserve">الفرع الرابع </w:t>
      </w:r>
      <w:r>
        <w:rPr>
          <w:rtl w:val="true"/>
        </w:rPr>
        <w:t xml:space="preserve">: </w:t>
      </w:r>
      <w:r>
        <w:rPr>
          <w:rtl w:val="true"/>
        </w:rPr>
        <w:t>فيما لو زاد تكبيرة الاحرام سهوا</w:t>
      </w:r>
      <w:bookmarkEnd w:id="611"/>
    </w:p>
    <w:p>
      <w:pPr>
        <w:pStyle w:val="BookText"/>
        <w:rPr/>
      </w:pPr>
      <w:r>
        <w:rPr>
          <w:rFonts w:ascii="Amiri" w:hAnsi="Amiri" w:eastAsia="Amiri" w:cs="Amiri"/>
          <w:color w:val="111111"/>
          <w:sz w:val="28"/>
          <w:sz w:val="28"/>
          <w:szCs w:val="28"/>
          <w:rtl w:val="true"/>
          <w:lang w:bidi="ar-SA"/>
        </w:rPr>
        <w:t>اذا زاد تكبيرة الاحرام سهوا فهل تبطل صلاته أو لا؟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قلنا بأنّ تكبيرة الاحرام ركن و أنّ الركن هو الذي تبطل الصلاة بنقصه و زيادته عمدا أو سهوا، فزيادة تكبيرة الاحرام موجبة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الركن نفسه و كذا بالمعنى الذي ذكروه لم يرد به نصّ و انّما هو اختراع من الفقهاء</w:t>
      </w:r>
      <w:r>
        <w:rPr>
          <w:rFonts w:eastAsia="Amiri" w:cs="Amiri" w:ascii="Amiri" w:hAnsi="Amiri"/>
          <w:color w:val="111111"/>
          <w:sz w:val="28"/>
          <w:szCs w:val="28"/>
          <w:rtl w:val="true"/>
          <w:lang w:bidi="ar-SA"/>
        </w:rPr>
        <w:t xml:space="preserve">. </w:t>
      </w:r>
      <w:bookmarkStart w:id="612" w:name="pg19472_260923"/>
    </w:p>
    <w:p>
      <w:pPr>
        <w:pStyle w:val="BookText"/>
        <w:rPr/>
      </w:pPr>
      <w:bookmarkEnd w:id="612"/>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اجماع كاشف عن رأي الامام عليه السلام ببطلان الصلاة بزيادة تكبيرة الاحرام فلا كلام و الاّ فللخدشة في البطلان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تبطل الصلاة لو نسي تكبيرة الاحرام لورود النصّ بذلك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يستدلّ لعدم البطلان بزيادة تكبيرة الاحرام سهوا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لم يرد ذلك في عقد المستثنى فيدخل في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ذلك في الفرع الثالث من فصل تكبيرة الاحرام</w:t>
      </w:r>
      <w:r>
        <w:rPr>
          <w:rFonts w:eastAsia="Amiri" w:cs="Amiri" w:ascii="Amiri" w:hAnsi="Amiri"/>
          <w:color w:val="111111"/>
          <w:sz w:val="28"/>
          <w:szCs w:val="28"/>
          <w:rtl w:val="true"/>
          <w:lang w:bidi="ar-SA"/>
        </w:rPr>
        <w:t>.</w:t>
      </w:r>
      <w:r>
        <w:rPr>
          <w:rStyle w:val="FootnoteAnchor"/>
          <w:rtl w:val="true"/>
        </w:rPr>
        <w:footnoteReference w:id="765"/>
      </w:r>
    </w:p>
    <w:p>
      <w:pPr>
        <w:pStyle w:val="Heading4"/>
        <w:numPr>
          <w:ilvl w:val="3"/>
          <w:numId w:val="1"/>
        </w:numPr>
        <w:rPr/>
      </w:pPr>
      <w:bookmarkStart w:id="613" w:name="__RefHeading___Toc17707538_1280447820"/>
      <w:bookmarkStart w:id="614" w:name="_Toc222"/>
      <w:bookmarkEnd w:id="613"/>
      <w:r>
        <w:rPr>
          <w:rtl w:val="true"/>
        </w:rPr>
        <w:t xml:space="preserve">الفرع الخامس </w:t>
      </w:r>
      <w:r>
        <w:rPr>
          <w:rtl w:val="true"/>
        </w:rPr>
        <w:t xml:space="preserve">: </w:t>
      </w:r>
      <w:r>
        <w:rPr>
          <w:rtl w:val="true"/>
        </w:rPr>
        <w:t>فيما اذا زاد غير ما ذكر من الأجزاء سهوا</w:t>
      </w:r>
      <w:bookmarkEnd w:id="614"/>
    </w:p>
    <w:p>
      <w:pPr>
        <w:pStyle w:val="BookText"/>
        <w:rPr/>
      </w:pPr>
      <w:r>
        <w:rPr>
          <w:rFonts w:ascii="Amiri" w:hAnsi="Amiri" w:eastAsia="Amiri" w:cs="Amiri"/>
          <w:color w:val="111111"/>
          <w:sz w:val="28"/>
          <w:sz w:val="28"/>
          <w:szCs w:val="28"/>
          <w:rtl w:val="true"/>
          <w:lang w:bidi="ar-SA"/>
        </w:rPr>
        <w:t>لاتبطل الصلاة بزيادة غير ما ذكر من الركعة و الركوع و السجدتين، كسجدة واحدة</w:t>
      </w:r>
      <w:r>
        <w:rPr>
          <w:rStyle w:val="FootnoteAnchor"/>
          <w:rtl w:val="true"/>
        </w:rPr>
        <w:footnoteReference w:id="766"/>
      </w:r>
      <w:r>
        <w:rPr>
          <w:rFonts w:ascii="Amiri" w:hAnsi="Amiri" w:eastAsia="Amiri" w:cs="Amiri"/>
          <w:color w:val="111111"/>
          <w:sz w:val="28"/>
          <w:sz w:val="28"/>
          <w:szCs w:val="28"/>
          <w:rtl w:val="true"/>
          <w:lang w:bidi="ar-SA"/>
        </w:rPr>
        <w:t>و تشهّد</w:t>
      </w:r>
      <w:r>
        <w:rPr>
          <w:rStyle w:val="FootnoteAnchor"/>
          <w:rtl w:val="true"/>
        </w:rPr>
        <w:footnoteReference w:id="767"/>
      </w:r>
      <w:r>
        <w:rPr>
          <w:rFonts w:ascii="Amiri" w:hAnsi="Amiri" w:eastAsia="Amiri" w:cs="Amiri"/>
          <w:color w:val="111111"/>
          <w:sz w:val="28"/>
          <w:sz w:val="28"/>
          <w:szCs w:val="28"/>
          <w:rtl w:val="true"/>
          <w:lang w:bidi="ar-SA"/>
        </w:rPr>
        <w:t xml:space="preserve">و نحوهما؛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الخاصّة، كما أنّه لاتبطل الصلاة بزيادة القيام سهوا الاّ القيام المتّصل بالركوع و القيام حال تكبيرة الاحرام لو قلنا بابطالها الصلاة</w:t>
      </w:r>
      <w:r>
        <w:rPr>
          <w:rStyle w:val="FootnoteAnchor"/>
          <w:rtl w:val="true"/>
        </w:rPr>
        <w:footnoteReference w:id="768"/>
      </w:r>
      <w:r>
        <w:rPr>
          <w:rFonts w:ascii="Amiri" w:hAnsi="Amiri" w:eastAsia="Amiri" w:cs="Amiri"/>
          <w:color w:val="111111"/>
          <w:sz w:val="28"/>
          <w:sz w:val="28"/>
          <w:szCs w:val="28"/>
          <w:rtl w:val="true"/>
          <w:lang w:bidi="ar-SA"/>
        </w:rPr>
        <w:t>، و لايتصوّر ازدياد النيّة لو قلنا بأنّها عبارة عن الداعي كما هو الحقّ أو الاخطار بالقلب لأنّهما مؤكّدتان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زاد ركوعا أو سجدتين في الجماعة بقصد التبعيّة فلاتبطل صلاته كما تقدّم شرح ذلك</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7707540_1280447820"/>
      <w:bookmarkStart w:id="616" w:name="_Toc223"/>
      <w:bookmarkEnd w:id="615"/>
      <w:r>
        <w:rPr>
          <w:rtl w:val="true"/>
        </w:rPr>
        <w:t>فيما يستثنى من بطلان الصلاة بزيادة الركعة</w:t>
      </w:r>
      <w:bookmarkEnd w:id="61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بطلان الصلاة بزيادة الركعة ما اذا نسي المسافر سفره أو نسي أنّ حكمه القصر فانّه لايجب القضاء اذا تذكّر خارج الوقت </w:t>
      </w:r>
      <w:bookmarkStart w:id="617" w:name="pg19472_260924"/>
    </w:p>
    <w:p>
      <w:pPr>
        <w:pStyle w:val="BookText"/>
        <w:rPr/>
      </w:pPr>
      <w:bookmarkEnd w:id="617"/>
      <w:r>
        <w:rPr>
          <w:rFonts w:ascii="Amiri" w:hAnsi="Amiri" w:eastAsia="Amiri" w:cs="Amiri"/>
          <w:color w:val="111111"/>
          <w:sz w:val="28"/>
          <w:sz w:val="28"/>
          <w:szCs w:val="28"/>
          <w:rtl w:val="true"/>
          <w:lang w:bidi="ar-SA"/>
        </w:rPr>
        <w:t>ولكن يجب الاعادة اذا تذكّر في الوقت كما سيأتي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جاهلاً بالتقصير فلا اعادة و لو كان الوقت باقيا، و ان كان ناسيا أعاد في الوقت، و لايقضي ان خرج</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سيأتي تفصيل الكلام حول ذلك مستقصى في بحث صلاة المسافر ان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بطلان الصلاة بزيادة ركعة بين أن يكون قد تشهّد في الرابعة ثمّ قام الى الخامسة أو جلس بمقدارها كذلك أو لا و ان كان الأحوط في هاتين الصورتين اتمام الصلاة لو تذكّر قبل الفراغ ثمّ اعادتها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تفصيل ذلك في المسألة الحاديه عشرة</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7707542_1280447820"/>
      <w:bookmarkStart w:id="619" w:name="_Toc224"/>
      <w:bookmarkEnd w:id="618"/>
      <w:r>
        <w:rPr>
          <w:rtl w:val="true"/>
        </w:rPr>
        <w:t>فيما اذا سها عن الركوع حتّى دخل في السجدة الثانية</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سها عن الركوع حتّى دخل في السجدة الثانية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تذكّر قبل الدخول فيها رجع و أتى به و صحّت صلاته، و يسجد سجدتي السهو لكلّ زيادة ولكن الأحوط مع ذلك اعادة الصلاة لو كان التذكّر بعد الدخول في السجدة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حكم ما لو سها عن الركوع حتّى سجد، فقال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سها عن الركوع حتّى سجد أعاد الصلاة سواء كان في الأوليين أو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كلام ابن أبي عقيل، وهو مذهب السيّد المرتضى و سلاّر و ابن ادريس و أبي الصلاح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w:t>
      </w:r>
    </w:p>
    <w:p>
      <w:pPr>
        <w:pStyle w:val="BookText"/>
        <w:rPr/>
      </w:pPr>
      <w:r>
        <w:rPr>
          <w:rFonts w:ascii="Amiri" w:hAnsi="Amiri" w:eastAsia="Amiri" w:cs="Amiri"/>
          <w:color w:val="111111"/>
          <w:sz w:val="28"/>
          <w:sz w:val="28"/>
          <w:szCs w:val="28"/>
          <w:rtl w:val="true"/>
          <w:lang w:bidi="ar-SA"/>
        </w:rPr>
        <w:t>أخلّ به عامدا أو ناسيا في الأوّلتين مطلقا أو في ثالثة المغرب بطلت صلاته، و ان كان في الأخيرتين من الرباعيّة، فان تركه عمدا بطلت، و ان تركه ناسيا و سجد السجدتين أو واحدة منهما أسقط السجدة و قام و ركع و تمّم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 الظاهر أنّ البطلان محرز فيما اذا دخل في السجدة الثانية، و أمّا اذا تذكّر قبل أن يدخل في السجدة الثانية رجع و أتى به و صحّت صلاته و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و صحيحة رفاعة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ينسى أن يركع حتّى يسجد و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يحمل عليهما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 السلام عن الرجل ينسى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يضع كلّ شيء من ذلك موضعه</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و رواية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نسي أن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الاعادة</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كذا يحمل عليهما صحيحة زرارة عن أبي جعفر عليه السلام أنّه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الوقت و القبلة و الركوع و </w:t>
      </w:r>
    </w:p>
    <w:p>
      <w:pPr>
        <w:pStyle w:val="BookText"/>
        <w:rPr/>
      </w:pP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و لاتبطل صلاته لو تذكّر قبل الدخول في السجدة الثانية فيرجع و يأتي بالركوع و تصحّ صلاته، و ذلك لأنّ مقتضى القواعد الأوّليّة أنّه لا قدح في زيادة السجدة سهوا، فلا مانع من فعله؛ لعدم فوات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بالبطلان بأنّ الناسي للركوع الى أن يسجد ان سجد لم يأت بالمأمور به على وجهه، فيبقى في عهدة التكليف الى أن يتحقّق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بموثّقة اسحاق 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الامتثال يتحقّق بالاتيان بالركوع ثمّ السجود، فلايتعيّن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تحمل على ما اذا تذكّر بعد السجدتين بقرينة صحيحتي أبي بصير و رفاعة المذكورتين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 بما رواه محمّد بن مسلم عن الباقر عليه السلام في رجل شكّ بعدما سجد أنّه لم يركع،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استيقن فليلق السجدتين اللتين لا ركعة لهما فيبني على صلاته على التمام، و ان كان لم يستيقن الاّ بعدما فرغ فليقم فليصلّ ركعة و سجدتين و لا شيء عليه</w:t>
      </w:r>
      <w:r>
        <w:rPr>
          <w:rFonts w:eastAsia="Amiri" w:cs="Amiri" w:ascii="Amiri" w:hAnsi="Amiri"/>
          <w:color w:val="111111"/>
          <w:sz w:val="28"/>
          <w:szCs w:val="28"/>
          <w:rtl w:val="true"/>
          <w:lang w:bidi="ar-SA"/>
        </w:rPr>
        <w:t>».</w:t>
      </w:r>
      <w:r>
        <w:rPr>
          <w:rStyle w:val="FootnoteAnchor"/>
          <w:rtl w:val="true"/>
        </w:rPr>
        <w:footnoteReference w:id="77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هذه الرواية تحمل على من نسي الركوع من الأخيرتين، و الأخبار الأول على من نسيه في الأوّلتين، لما رواه حكم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نسي من صلاته ركعة أو سجدة أو أكثر منها ثمّ يذكر،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ذلك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أيعيد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السجدتين قبل الركوع تقع لاغية؛ اذ ليس مظنّتهما ذلك، بل بعده فيجب عليه الاتيان بالركوع </w:t>
      </w:r>
      <w:bookmarkStart w:id="620" w:name="pg19472_260927"/>
    </w:p>
    <w:p>
      <w:pPr>
        <w:pStyle w:val="BookText"/>
        <w:rPr/>
      </w:pPr>
      <w:bookmarkEnd w:id="620"/>
      <w:r>
        <w:rPr>
          <w:rFonts w:ascii="Amiri" w:hAnsi="Amiri" w:eastAsia="Amiri" w:cs="Amiri"/>
          <w:color w:val="111111"/>
          <w:sz w:val="28"/>
          <w:sz w:val="28"/>
          <w:szCs w:val="28"/>
          <w:rtl w:val="true"/>
          <w:lang w:bidi="ar-SA"/>
        </w:rPr>
        <w:t>ثمّ اعادة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رواية محمّد بن مسلم مطلقة و لم تكن فيها اشارة الى الركعتين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الروايات المتقدّمة لم تكن فيها اشارة الى الركعتين الأوّلتين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القاء السجدتين و الاتيان بالركوع و سجدتين أخريين، موجب للاخلال بالصلاة، و معارض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رواية حكم بن حكيم فالظاهر أنّ مراد الراوي من الركعة هي الركعة التامّة، و عن السجدة، السجدة الواحدة أو أكثر في ركعات متعدّدة، لا نسيان السجدتين في ركعة، و مراده عليه السلام من القضاء، الاتيان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السجدتين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عين المتنازع فيه؛ لأنّ النزاع في أنّ نسيان الركوع و التذكّر بعد السجدتين يوجب بطلان الصلاة أو تقع السجدتان لاغيتين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رواية محمّد بن مسلم غير دالّة على مطلوبه من التفصيل الى الأوّلتين و الأخيرتين، فما يدلّ الحديث عليه لايذهب اليه، و ما يذهب اليه لا دلالة للحديث عليه، فيكون الاستدلال به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حكم بن حكيم فانّها غير دالّة على مطلوبه؛ اذ يدلّ على وجوب الاتيان بالمنسي خاصّة مطلقا، و هو لايذهب اليه، بل يوجب الاتيان به و بما بعده، مع احتمال أنّه يأتي بما نسيه بعد الصلاة؛ لأنّ قوله بعد ذلك يصلح لأن يكون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السجدتين وقعتا في غير محلّهما مسلّم، لكنّه علّة لبطلان الصلاة لا للاتيان بالركوع المنسي؛ لما فيه من اختلال هيئة الصلاة و اعدام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79"/>
      </w:r>
    </w:p>
    <w:p>
      <w:pPr>
        <w:pStyle w:val="Heading3"/>
        <w:numPr>
          <w:ilvl w:val="2"/>
          <w:numId w:val="1"/>
        </w:numPr>
        <w:rPr/>
      </w:pPr>
      <w:bookmarkStart w:id="621" w:name="__RefHeading___Toc17707544_1280447820"/>
      <w:bookmarkStart w:id="622" w:name="_Toc225"/>
      <w:bookmarkEnd w:id="621"/>
      <w:r>
        <w:rPr>
          <w:rtl w:val="true"/>
        </w:rPr>
        <w:t>فيما لو نسي السجدتين و لم يتذكّر الاّ بعد الدخول في الركوع من الركعة التالية</w:t>
      </w:r>
      <w:bookmarkEnd w:id="622"/>
    </w:p>
    <w:p>
      <w:pPr>
        <w:pStyle w:val="Heading4"/>
        <w:numPr>
          <w:ilvl w:val="3"/>
          <w:numId w:val="1"/>
        </w:numPr>
        <w:rPr/>
      </w:pPr>
      <w:bookmarkStart w:id="623" w:name="__RefHeading___Toc17707546_1280447820"/>
      <w:bookmarkStart w:id="624" w:name="_Toc226"/>
      <w:bookmarkEnd w:id="623"/>
      <w:r>
        <w:rPr>
          <w:rtl w:val="true"/>
        </w:rPr>
        <w:t>اشارة</w:t>
      </w:r>
      <w:bookmarkEnd w:id="62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السجدتين و لم يتذكّر الاّ بعد الدخول في الركوع من الركعة التالية بطلت صلاته، و لو تذكّر قبل ذلك رجع و أتى بهما و أعاد ما </w:t>
      </w:r>
      <w:bookmarkStart w:id="625" w:name="pg19472_260928"/>
    </w:p>
    <w:p>
      <w:pPr>
        <w:pStyle w:val="BookText"/>
        <w:rPr/>
      </w:pPr>
      <w:bookmarkEnd w:id="625"/>
      <w:r>
        <w:rPr>
          <w:rFonts w:ascii="Amiri" w:hAnsi="Amiri" w:eastAsia="Amiri" w:cs="Amiri"/>
          <w:color w:val="111111"/>
          <w:sz w:val="28"/>
          <w:sz w:val="28"/>
          <w:szCs w:val="28"/>
          <w:rtl w:val="true"/>
          <w:lang w:bidi="ar-SA"/>
        </w:rPr>
        <w:t>فعله سابقا ممّا هو مرتّب عليهما بعدهما، و كذا تبطل الصلاة لو نسيهما من الركعة الأخيرة حتّى سلّم و أتى بما يبطل الصلاة عمدا و سهوا كالحدث و الاستدبار، و ان تذكّر بعد السلام قبل الاتيان بالمبطل فالأقوى أيضا البطلان، لكن الأحوط التدارك ثمّ الاتيان بما هو مرتّب عليهما ثمّ اعادة الصلاة، و ان تذكّر قبل السلام أتى بهما و بما بعدهما من التشهّد و التسليم و صحّت صلاته، و عليه سجدتا السهو لزيادة التشهّد أو بعضه و للتسليم المستحبّ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626" w:name="__RefHeading___Toc17707548_1280447820"/>
      <w:bookmarkStart w:id="627" w:name="_Toc227"/>
      <w:bookmarkEnd w:id="626"/>
      <w:r>
        <w:rPr>
          <w:rtl w:val="true"/>
        </w:rPr>
        <w:t xml:space="preserve">الفرع الأوّل </w:t>
      </w:r>
      <w:r>
        <w:rPr>
          <w:rtl w:val="true"/>
        </w:rPr>
        <w:t xml:space="preserve">: </w:t>
      </w:r>
      <w:r>
        <w:rPr>
          <w:rtl w:val="true"/>
        </w:rPr>
        <w:t>فيما اذا نسي السجدتين و ذكر قبل الركوع</w:t>
      </w:r>
      <w:bookmarkEnd w:id="627"/>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نسي السجدتين أو احداهما ثمّ ذكر قبل أن يركع وجب عليه تلافيهما أو احداهما، ثمّ القيام و الاتيان بما يلزمه من القراءة أو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السجدة الواحدة موضع وفاق بين العلماء، و يدلّ عليه صحيحتا اسماعيل بن جابر و أبي بصير</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الخلاف في نسيان السجدتين فذهب الأكثر الى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سجدتين من ركعة واحدة أعاد على كلّ حال، و ان نسي واحدة منهما ثمّ ذكرها في الركعة الثانية قبل الركوع أرسل نفسه و سجدها 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القول ذهب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أقف على نصّ يقتضي التفرقة بين المسألتين و الخروج عن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لايكون فرق بين نسيان السجدة الواحدة أو السجدتين؛ لأنّه اذا كان محلّ التدارك باقيا فيما اذا نسي السجدة الواحدة ما لم يركع فمحلّ تدارك </w:t>
      </w:r>
      <w:bookmarkStart w:id="628" w:name="pg19472_260929"/>
    </w:p>
    <w:p>
      <w:pPr>
        <w:pStyle w:val="BookText"/>
        <w:rPr/>
      </w:pPr>
      <w:bookmarkEnd w:id="628"/>
      <w:r>
        <w:rPr>
          <w:rFonts w:ascii="Amiri" w:hAnsi="Amiri" w:eastAsia="Amiri" w:cs="Amiri"/>
          <w:color w:val="111111"/>
          <w:sz w:val="28"/>
          <w:sz w:val="28"/>
          <w:szCs w:val="28"/>
          <w:rtl w:val="true"/>
          <w:lang w:bidi="ar-SA"/>
        </w:rPr>
        <w:t>السجدتين أيضا باقٍ</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7707550_1280447820"/>
      <w:bookmarkStart w:id="630" w:name="_Toc228"/>
      <w:bookmarkEnd w:id="629"/>
      <w:r>
        <w:rPr>
          <w:rtl w:val="true"/>
        </w:rPr>
        <w:t xml:space="preserve">الفرع الثاني </w:t>
      </w:r>
      <w:r>
        <w:rPr>
          <w:rtl w:val="true"/>
        </w:rPr>
        <w:t xml:space="preserve">: </w:t>
      </w:r>
      <w:r>
        <w:rPr>
          <w:rtl w:val="true"/>
        </w:rPr>
        <w:t>فيما اذا نسي السجدتين و ذكر بعد الركوع</w:t>
      </w:r>
      <w:bookmarkEnd w:id="630"/>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أخلّ بالسجدتين حتّى ركع فيما بعد بطلت صلاته، و هو اختيار الشيخ في النهاية و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ترك ناسيا سجدتين في ركعة من الأوّلتين أعاد الصلاة، و ان كانتا من الأخيرتين بنى على الركوع في الأولى و سجد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الأصحّ بطلان الصلاة و ذلك للاخلال بالسجدتين و فوات محلّ التدارك، فيشمله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ما في الجمل بأنّه ان كان مراده من البناء على الركوع في الأولى و اتيان السجدتين، الاتيان بالركوع ثانيا فهو موجب لازدياد الركن و الاخلال بالركوع فتبطل الصلاة، و ان كان مراده الاتيان بالسجدتين فقط من دون الركوع ثانيا فهو موجب لازدياد الركن أيضا أي أربع سجدات في ركعة فتبطل الصلاة،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يشملهما</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7707552_1280447820"/>
      <w:bookmarkStart w:id="632" w:name="_Toc229"/>
      <w:bookmarkEnd w:id="631"/>
      <w:r>
        <w:rPr>
          <w:rtl w:val="true"/>
        </w:rPr>
        <w:t xml:space="preserve">الفرع الثالث </w:t>
      </w:r>
      <w:r>
        <w:rPr>
          <w:rtl w:val="true"/>
        </w:rPr>
        <w:t xml:space="preserve">: </w:t>
      </w:r>
      <w:r>
        <w:rPr>
          <w:rtl w:val="true"/>
        </w:rPr>
        <w:t>فيما لو نسي السجدتين من الركعة الأخيرة حتّى سلّم</w:t>
      </w:r>
      <w:bookmarkEnd w:id="63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نسي السجدتين من الركعة الأخيرة حتّى سلّم و أتى بما يبطل الصلاة عمدا و سهوا كالحدث و الاستدبار بطلت صلاته؛ للاخلال بالسجدتين و فوات محلّ </w:t>
      </w:r>
    </w:p>
    <w:p>
      <w:pPr>
        <w:pStyle w:val="BookText"/>
        <w:rPr/>
      </w:pPr>
      <w:r>
        <w:rPr>
          <w:rFonts w:ascii="Amiri" w:hAnsi="Amiri" w:eastAsia="Amiri" w:cs="Amiri"/>
          <w:color w:val="111111"/>
          <w:sz w:val="28"/>
          <w:sz w:val="28"/>
          <w:szCs w:val="28"/>
          <w:rtl w:val="true"/>
          <w:lang w:bidi="ar-SA"/>
        </w:rPr>
        <w:t xml:space="preserve">التدارك فيشمله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لاتعاد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نسيهما كذلك و تذكّر بعد السلام قبل الاتيان بالمبطل فالأقوى صحّة صلاته، و ذلك لأنّه بعد التذكّر انكشف له أنّ التشهّد و السلام وقعا في غير محلّهما فيرجع و يأتي بالسجدتين و يعيد التشهّد و السلام و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يذكر الاّ بعد التسليم بطلت الصلاة ان كان المنسي السجدتين؛ لفوات الركن، و قضى السجدة الواحدة و التشهّد؛ لاطلاق قوله عليه السلام فى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نسيت شيئا من الصلاة ركوعا أو سجودا أو تكبيرا فاقض الذي فاتك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ابن مسلم عن أحدهما عليهماالسلام في الرجل يفرغ من صلاته و قد نسي التشهّد حتّى ينصرف،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قريبا رجع الى مكانه فتشهّد، و الاّ طلب مكانا نظيفا فتشهّد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أن يتخلّل الحدث بينه و بين الصلاة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الركن لم يفت بعد، فانّه لم يدخل في الركن و لم يحدث و التسليم الواقع في غير محلّه لايكون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الأعمّ من الأداء و القضاء؛ لأنّ الركوع المنسي لايقضى بعد الصلاة بل يفعله ان تذكّر قبل السجدة الثانية و الاّ بطلت الصلاة، و اذا نسي تكبيرة الاحرام فان تذكّر قبل الركوع يرجع فيكبّر و يعيد القراءة، و ان تذكّر بعد الركوع يستأنف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نسي السجدة في الركعة الأخيرة يرجع و يؤدّيها و يعيد ما بعدها، و كذلك لو نسي السجدتين، فالمستفاد من الصحيحة أنّ كلاًّ من الركوع و السجود و التكبير المنسيّ يؤدّى في محلّه، و ان فات محلّه و أمكنه القضاء بعد السلام قضاه، كالسجدة المنسيّة في الركعة الأولى اذا تذكّر بعد الركوع، فلابدّ من تقييد اطلاق الصحيحة بالروايات الأخر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تذكّر نسيان السجدة أو السجدتين و تذكّر قبل التسليم فيرجع و يأتي </w:t>
      </w:r>
      <w:bookmarkStart w:id="633" w:name="pg19472_260931"/>
    </w:p>
    <w:p>
      <w:pPr>
        <w:pStyle w:val="BookText"/>
        <w:rPr/>
      </w:pPr>
      <w:bookmarkEnd w:id="633"/>
      <w:r>
        <w:rPr>
          <w:rFonts w:ascii="Amiri" w:hAnsi="Amiri" w:eastAsia="Amiri" w:cs="Amiri"/>
          <w:color w:val="111111"/>
          <w:sz w:val="28"/>
          <w:sz w:val="28"/>
          <w:szCs w:val="28"/>
          <w:rtl w:val="true"/>
          <w:lang w:bidi="ar-SA"/>
        </w:rPr>
        <w:t>بما فات و يعيد التشهّد و يسلّم، و يسجد سجدتي السهو و تصحّ صلاته بالطريق الأولى</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7707554_1280447820"/>
      <w:bookmarkStart w:id="635" w:name="_Toc230"/>
      <w:bookmarkEnd w:id="634"/>
      <w:r>
        <w:rPr>
          <w:rtl w:val="true"/>
        </w:rPr>
        <w:t>فيما لو نسي النيّة أو تكبيرة الاحرام</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النيّة أو تكبيرة الاحرام بطلت صلاته سواء تذكّر في الأثناء أو بعد الفراغ فيجب الاستئناف، و كذا لو نسي القيام حال تكبيرة الاحرام، و كذا لو نسي القيام المتّصل بالركوع بأن ركع لا عن 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نسي النيّة بطلت صلاته و ذلك لقوله عليه السلام في الروايات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الاّ بنيّة</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الأعمال بالنيّات و لكلّ امرئ ما نوى</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مضافا الى الاجماع محصّلاً و منقولاً عليه كما في الجواهر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نسي تكبيرة الاحرام بطلت صلاته اجماعا محصّلاً و منقولاً، و تدلّ عليه الأخبار المستفيضة و قد مرّ البحث عن ذلك في الفرع الثاني من فصل تكبيرة الاحرام</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نسي القيام حال تكبيرة الاحرام بطلت صلاته و قد مرّ البحث عنه أيضا في فصل تكبيرة الاحرام</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نسي القيام المتّصل بالركوع بأن ركع عن غير قيام فانّه تبطل صلاته، و قد تقدّم تفصيل ذلك في البحث عن الركوع</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636" w:name="pg19472_260932"/>
    </w:p>
    <w:p>
      <w:pPr>
        <w:pStyle w:val="Heading3"/>
        <w:numPr>
          <w:ilvl w:val="2"/>
          <w:numId w:val="1"/>
        </w:numPr>
        <w:rPr/>
      </w:pPr>
      <w:bookmarkStart w:id="637" w:name="__RefHeading___Toc17707556_1280447820"/>
      <w:bookmarkStart w:id="638" w:name="_Toc231"/>
      <w:bookmarkEnd w:id="636"/>
      <w:bookmarkEnd w:id="637"/>
      <w:r>
        <w:rPr>
          <w:rtl w:val="true"/>
        </w:rPr>
        <w:t>فيما لو نسي الركعة الأخيرة فذكرها بعد التشهّد</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الركعة الأخيرة فذكرها بعد التشهّد قبل التسليم قام و أتى بها و لو ذكرها بعد التسليم الواجب قبل فعل ما يبطل الصلاة عمدا و سهوا قام و أتمّ، و لو ذكرها بعدُ استأنف الصلاة من رأس من غير فرق بين الرباعيّة و غيرها، و كذا لو نسي أزيد من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يكون التذكّر بعد التشهّد و قبل التسليم، و أخرى بعد التسليم و قبل الاتيان بشيء من المنافيات، و ثالثة بعد الاتيان بما لاينافي الاّ عمدا كالتكلّم، و رابعة بعد الاتيان بما ينافي عمدا و سهوا كالحدث و الاستدبار فصور المسألة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فلا اشكال في أنّه يجب عليه الاتيان بالركعة الأخيرة المنسيّة أو الركعات فيعيد التشهّد و يتمّ صلاته، و ذلك لأنّ زيادة التشهّد سهوا لايوجب بطلان الصلاة؛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أن يذكر النقص بعد التسليم و قبل الاتيان بغيره من المنافيات، فيجب اتمام الصلاة و لو كانت ثنائيّة دون الاعادة؛ للأصل السالم من المعارض، و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 صحيحة الحارث بن المغيرة النصري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صلّينا المغرب فسها الامام فسلّم في الركعتين فأعدنا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أعدتم؟ أ ليس قد انصرف رسول اللّه صلى الله عليه و آله في ركعتين فأتمّ بركعتين؟ ألا أتممتم؟</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ثلاث ركعات و هو يظنّ أنّها أربع، فلمّا سلّم ذكر أنّها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صلاته متى ما ذكر و </w:t>
      </w:r>
    </w:p>
    <w:p>
      <w:pPr>
        <w:pStyle w:val="BookText"/>
        <w:rPr/>
      </w:pPr>
      <w:r>
        <w:rPr>
          <w:rFonts w:ascii="Amiri" w:hAnsi="Amiri" w:eastAsia="Amiri" w:cs="Amiri"/>
          <w:color w:val="111111"/>
          <w:sz w:val="28"/>
          <w:sz w:val="28"/>
          <w:szCs w:val="28"/>
          <w:rtl w:val="true"/>
          <w:lang w:bidi="ar-SA"/>
        </w:rPr>
        <w:t>يصلّي ركعة و يتشهّد و يسلّم و يسجد سجدتي السهو وقد جازت صلاته</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الثالثة أن يذكر بعد فعل ما يبطل الصلاة عمدا لا سهوا كالكلام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اختلفوا في حكمه، فقال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ابن أبي عقيل و أبو الصلاح الحلبي، و قوّى في المبسوط عدم الاعادة و حكى عن بعض أصحابنا قولاً بوجوب الاعادة في غير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 الأصحّ صحّة صلاته فيقوم و يتمّ ما بقي من صلاته و يسجد سجدتي السهو، و ذلك لصحيحة علي بن النعمان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خبره؛ للاختلاف في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أصحاب لي في سفر و أنا امامهم فصلّيت بهم المغرب، فسلّمت في الركعتين الأوّلتين، فقال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صلّيت بنا ركعتين، فكلّمتهم و كلّموني،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لاأعيد و أتمّ بركعة، فأتممت بركعة، ثمّ سرنا فأتيت أبا عبداللّه عليه السلام فذكرت له الذي كان من أمرنا،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أصوب منهم فعلاً، انّما يعيد من لايدري ما صلّى</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صحيحة محمّد بن مسلم عن أبي جعفر عليه السلام في رجل صلّى ركعتين من المكتوبة فسلّم و هو يرى أنّه قد أتمّ الصلاة و تكلّم، ثمّ ذكر أنّه لم يصلّ غير ركعتين، فقال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ما بقي من صلاته و لا شيء عليه</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و موثّقة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العصر ستّ ركعات أو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استيقن أنّه صلّى خمسا أو ستّا فليعد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هو استيقن أنّه صلّى ركعتين أو ثلاثا ثمّ انصرف فتكلّم فلايعلم أنّه لم يتمّ الصلاة فانّما عليه أن يتمّ الصلاة ما بقي منها فانّ نبيّاللّه صلى الله عليه و آله صلّى بالناس ركعتين ثمّ نسي حتّى انصرف، فقال له ذو الشمالين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حدث في الصلاة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صدق ذو الشمالين؟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تصلّ الاّ ركعتين، فقام فأتمّ ما بقي من صلاته</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ذكر النقص بعد أن فعل ما يبطلها عمدا لا سهوا كالكلام، و لو في السؤال عن نقصان الصلاة ففيه تردّد ينشأ من أنّه كالوقوع في الأثناء سهوا، بل يشمله ما دلّ على اغتفاره سهوا مضافا الى الأخبار الحاكمة بالصحّة، بل منها ما هو صريح في وقوع الكلام منه المنجبرة بشهرة الأصحاب، و من أنّ ذلك من قبيل العمد لا السهو؛ لأنّ الفرض أنّه تكلّم عامدا لذلك بزعم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الأشهر الأشبه الصحّة وفاقا للمشهور نقلاً و تحصيلاً، بل لعلّ عليه عامّة المتأخّرين، خلافا للمحكي عن النهاية و الجمل و العقود و الوسيلة و الاقتصاد و المهذّب و الغنية، فيعيد الصلاة، بل في الأخير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 أمّا الصورة الرابعة فهي أن يذكر بعد فعل ما يبطل الصلاة عمدا و سهوا، كالحدث و الفعل الكثير الذي تنمحي به صورة الصلاة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ذهب الأكثر الى أنّه موجب للاعادة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بابويه </w:t>
      </w:r>
    </w:p>
    <w:p>
      <w:pPr>
        <w:pStyle w:val="BookText"/>
        <w:rPr/>
      </w:pPr>
      <w:r>
        <w:rPr>
          <w:rFonts w:ascii="Amiri" w:hAnsi="Amiri" w:eastAsia="Amiri" w:cs="Amiri"/>
          <w:color w:val="111111"/>
          <w:sz w:val="28"/>
          <w:sz w:val="28"/>
          <w:szCs w:val="28"/>
          <w:rtl w:val="true"/>
          <w:lang w:bidi="ar-SA"/>
        </w:rPr>
        <w:t>في كتابه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صلّيت ركعتين من الفريضة ثمّ قمت فذهبت في حاجة لك فأضف الى صلاتك ما نقص و لو بلغت الصين و لاتعد الصلاة، فانّ اعادة الصلاة في هذه المسألة مذهب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و الأصحّ بطلان الصلاة في هذه الصورة، و ذلك لصحيحة جميل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رجل صلّى ركعتين ثمّ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يروي الناس؟ فذكر حديث ذي الشمالين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لم يبرح من مكانه و لو برح استقبل</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ركعتين ثمّ قام فذهب في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رسول اللّه صلى الله عليه و آله لم يستقبل حين صلّى 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لم ينتقل من موضعه</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 موثّقة سماعة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من صلّى ركعتين و ظنّ أنّها أربع فسلّم و انصرف ثمّ ذكر بعدما ذهب أنّه انّما صلّى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الصلاة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رسول اللّه صلى الله عليه و آله لم يستقبل الصلاة و انّما أتمّ لهم ما بقي من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لم يبرح من مجلسه فان كان لم يبرح من مجلسه فليتمّ ما نقص من صلاته اذا كان قد حفظ الركعتين الأوّلتين</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 لاتعارضها الأخبار الدالّة على البناء على ما صلّى و ان استدبر القبلة؛ لأنّها تحمل على التقيّة أو الانكار؛ لمخالفتها للروايات الكثيرة الواردة في أبواب مختلفة من بطلان الصلاة عند انمحاء الصورة أو الاتيان بمبطل عمدا و سهوا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فمنها 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بالكوفة ركعتين ثمّ ذكر و هو بمكّة أو بالمدينة أو بالبصرة أو ببلدة من البلدان أنّه صلّى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منها صحيحة عبيد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رجل صلّى الفجر ركعة ثمّ ذهب و جاء بعدما أصبح و ذكر أنّه صلّى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اليها ركعة</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 منها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يذكر بعدما قام و تكلّم و مضى في حوائجه أنّه انّما صلّى ركعتين في الظهر و العصر و العتمة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 فيتمّها و لو بلغ الصين و لايعيد الصلاة</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أمّا صحيحة عبيد بن زرارة عن أبي عبداللّه عليه السلام في رجل دخل مع الامام في الصلاة و قد سبقه بركعة فلمّا فرغ الامام خرج مع الناس، ثمّ ذكر أنّه فاتته ركعة، قال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ركعة واحدة</w:t>
      </w:r>
      <w:r>
        <w:rPr>
          <w:rFonts w:eastAsia="Amiri" w:cs="Amiri" w:ascii="Amiri" w:hAnsi="Amiri"/>
          <w:color w:val="111111"/>
          <w:sz w:val="28"/>
          <w:szCs w:val="28"/>
          <w:rtl w:val="true"/>
          <w:lang w:bidi="ar-SA"/>
        </w:rPr>
        <w:t>».</w:t>
      </w:r>
      <w:r>
        <w:rPr>
          <w:rStyle w:val="FootnoteAnchor"/>
          <w:rtl w:val="true"/>
        </w:rPr>
        <w:footnoteReference w:id="804"/>
      </w:r>
      <w:bookmarkStart w:id="639" w:name="pg19472_260937"/>
    </w:p>
    <w:p>
      <w:pPr>
        <w:pStyle w:val="BookText"/>
        <w:rPr/>
      </w:pPr>
      <w:bookmarkEnd w:id="639"/>
      <w:r>
        <w:rPr>
          <w:rFonts w:ascii="Amiri" w:hAnsi="Amiri" w:eastAsia="Amiri" w:cs="Amiri"/>
          <w:color w:val="111111"/>
          <w:sz w:val="28"/>
          <w:sz w:val="28"/>
          <w:szCs w:val="28"/>
          <w:rtl w:val="true"/>
          <w:lang w:bidi="ar-SA"/>
        </w:rPr>
        <w:t xml:space="preserve">و نحوها صحيحة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دخل مع الامام في صلاته و قد سبقه بركعة فلمّا فرغ الامام خرج مع الناس ثمّ ذكر بعد ذلك أنّه فاتته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ركعة واحدة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فيمكن حملهما على من لم يستدبر القبلة و لم تمح صورة الصلاة، و الاّ تحملان على التقيّة أو على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الحاصل أنّ الأخبار بظاهرها متناقضة فيجب في مثلها الرجوع الى المرجّحات و الترجيح مع المشهور للشهرة و الموافقة؛ لعمومات أدلّة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تدارك النقص بعد ايجاد المنافي فرضا مستأنفا كقضاء التشهّد و السجدتين المنسيّتين فلاينافيه عمومات أدلّة القواطع، مدفوع بمخالفته لظواهر أغلب الأخبار التي هي مستندة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06"/>
      </w:r>
    </w:p>
    <w:p>
      <w:pPr>
        <w:pStyle w:val="Heading3"/>
        <w:numPr>
          <w:ilvl w:val="2"/>
          <w:numId w:val="1"/>
        </w:numPr>
        <w:rPr/>
      </w:pPr>
      <w:bookmarkStart w:id="640" w:name="__RefHeading___Toc17707558_1280447820"/>
      <w:bookmarkStart w:id="641" w:name="_Toc232"/>
      <w:bookmarkEnd w:id="640"/>
      <w:r>
        <w:rPr>
          <w:rtl w:val="true"/>
        </w:rPr>
        <w:t>فيما لو نسي ماعدا الأركان من أجزاء الصلاة</w:t>
      </w:r>
      <w:bookmarkEnd w:id="641"/>
    </w:p>
    <w:p>
      <w:pPr>
        <w:pStyle w:val="Heading4"/>
        <w:numPr>
          <w:ilvl w:val="3"/>
          <w:numId w:val="1"/>
        </w:numPr>
        <w:rPr/>
      </w:pPr>
      <w:bookmarkStart w:id="642" w:name="__RefHeading___Toc17707560_1280447820"/>
      <w:bookmarkStart w:id="643" w:name="_Toc233"/>
      <w:bookmarkEnd w:id="642"/>
      <w:r>
        <w:rPr>
          <w:rtl w:val="true"/>
        </w:rPr>
        <w:t>اشارة</w:t>
      </w:r>
      <w:bookmarkEnd w:id="64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ماعدا الأركان من أجزاء الصلاة لم تبطل صلاته، و حينئذ فان لم يبق محلّ التدارك وجب عليه سجدتا السهو للنقيصة و في نسيان السجدة الواحدة و التشهّد يجب قضاؤهما أيضا بعد الصلاة قبل سجدتي السهو، و ان بقي محلّ التدارك وجب العود للتدارك ثمّ الاتيان بما هو مرتّب عليه ممّا فعله سابقا و سجدتا السهو لكلّ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فوت محلّ التدارك امّا بالدخول في ركن بعده على وجه لو تدارك المنسي لزم زيادة الركن، و امّا بكون محلّه في فعل خاصّ جاز محلّ ذلك الفعل كالذكر في الركوع و السجود اذا نسيه و تذكّر بعد رفع الرأس منهما، و امّا بالتذكّر بعد السلام الواجب، فلو نسي القراءة أو الذكر أو بعضهما أو الترتيب فيهما أو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اعرابهما أو القيام فيهما أو الطمأنينة فيه و ذكر بعد الدخول في الركوع فات محلّ التدارك فيتمّ الصلاة و يسجد سجدتي السهو للنقصان اذا كان المنسي من الأجزاء، لا لمثل الترتيب و الطمأنينة ممّا ليس بجزء، و ان تذكّر قبل الدخول في الركوع رجع و تدارك و أتى بما بعده و سجد سجدتي السهو لزيادة ما أتى به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نسيان القيام حال القراءة أو الذكر و نسيان الطمأنينة فيه لايبعد فوت محلّهما قبل الدخول في الركوع أيضا؛ لاحتمال كون القيام واجبا حال القراءة لا شرطا فيها و كذا كون الطمأنينة واجبة حال القيام لا شرطا فيه، و كذا الحال في الطمأنينة حال التشهّد و سائر الأذكار فالأحوط العودة و الاتيان بقصد الاحتياط و القربة لا بقصد الجزئيّة، و لو نسي الذكر في الركوع أو السجود أو الطمأنينة حاله و ذكر بعد رفع الرأس منهما فات محلّهما، و لو تذكّر قبل الرفع أو قبل الخروج عن مسمّى الركوع وجب الاتيان بالذكر، و لو كان المنسي الطمأنينة حال الذكر فالأحوط اعادته بقصد الاحتياط و القربة، و كذا لو نسي وضع أحد المساجد حال السجود، و لو نسي الانتصاب من الركوع و تذكّر بعد الدخول في السجدة الثانية فات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تذكّر قبله فلايبعد وجوب العود اليه؛ لعدم استلزامه الاّ زيادة سجدة واحدة و ليست بركن، كما أنّه كذلك لو نسي الانتصاب من السجدة الأولى و تذكّر بعد الدخول في الثانية لكن الأحوط مع ذلك اعادة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نسي الطمأنينة حال أحد الانتصابين احتمل فوت المحلّ و ان لم يدخل في السجدة كما مرّ نظيره، و لو نسي السجدة الواحدة أو التشهّد و ذكر بعد الدخول في الركوع أو بعد السلام فات محلّهما، و لو ذكر قبل ذلك تداركهما، و لو نسي الطمأنينة في التشهّد فالحال كما مرّ من أنّ الأحوط الاعادة بقصد القربة و الاحتياط، و الأحوط مع ذلك اعادة الصلاة أيضا؛ لاحتمال كون التشهّد زيادة عمديّة حينئذ خصوصا اذا تذكّر نسيان </w:t>
      </w:r>
      <w:bookmarkStart w:id="644" w:name="pg19472_260939"/>
    </w:p>
    <w:p>
      <w:pPr>
        <w:pStyle w:val="BookText"/>
        <w:rPr/>
      </w:pPr>
      <w:bookmarkEnd w:id="644"/>
      <w:r>
        <w:rPr>
          <w:rFonts w:ascii="Amiri" w:hAnsi="Amiri" w:eastAsia="Amiri" w:cs="Amiri"/>
          <w:color w:val="111111"/>
          <w:sz w:val="28"/>
          <w:sz w:val="28"/>
          <w:szCs w:val="28"/>
          <w:rtl w:val="true"/>
          <w:lang w:bidi="ar-SA"/>
        </w:rPr>
        <w:t>الطمأنينة فيه بعد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7707562_1280447820"/>
      <w:bookmarkStart w:id="646" w:name="_Toc234"/>
      <w:bookmarkEnd w:id="645"/>
      <w:r>
        <w:rPr>
          <w:rtl w:val="true"/>
        </w:rPr>
        <w:t xml:space="preserve">الفرع الأوّل </w:t>
      </w:r>
      <w:r>
        <w:rPr>
          <w:rtl w:val="true"/>
        </w:rPr>
        <w:t xml:space="preserve">: </w:t>
      </w:r>
      <w:r>
        <w:rPr>
          <w:rtl w:val="true"/>
        </w:rPr>
        <w:t>في نسيان ماعدا الأركان غير السجدة الواحدة و التشهّد</w:t>
      </w:r>
      <w:bookmarkEnd w:id="646"/>
    </w:p>
    <w:p>
      <w:pPr>
        <w:pStyle w:val="BookText"/>
        <w:rPr/>
      </w:pPr>
      <w:r>
        <w:rPr>
          <w:rFonts w:ascii="Amiri" w:hAnsi="Amiri" w:eastAsia="Amiri" w:cs="Amiri"/>
          <w:color w:val="111111"/>
          <w:sz w:val="28"/>
          <w:sz w:val="28"/>
          <w:szCs w:val="28"/>
          <w:rtl w:val="true"/>
          <w:lang w:bidi="ar-SA"/>
        </w:rPr>
        <w:t xml:space="preserve">لو نسي ماعدا الأركان من أجزاء الصلاة لم تبطل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لكافّة الأجزاء و الشرائط غير الركنيّة، فما خرج عنه بالدليل الخاصّ كالنيّة و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به، و فيما عداه يتمسّك باطلاق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بالصحّة، و حينئذ فان بقي محلّ التدارك رجع و تدارك و الاّ مضى في صلاته و لا شيء عليه عدا سجدتي السهو للنقيصة بناءً على وجوبها لكلّ زيادة و نقيصة و 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يستثنى من هذا الحكم السجدة الواحدة و التشهّد فانّهما يمتازان عن بقيّة الأجزاء بوجوب القضاء لو كان التذكّر بعد فوات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فرعين آخرين</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7707564_1280447820"/>
      <w:bookmarkStart w:id="648" w:name="_Toc235"/>
      <w:bookmarkEnd w:id="647"/>
      <w:r>
        <w:rPr>
          <w:rtl w:val="true"/>
        </w:rPr>
        <w:t xml:space="preserve">الفرع الثاني </w:t>
      </w:r>
      <w:r>
        <w:rPr>
          <w:rtl w:val="true"/>
        </w:rPr>
        <w:t xml:space="preserve">: </w:t>
      </w:r>
      <w:r>
        <w:rPr>
          <w:rtl w:val="true"/>
        </w:rPr>
        <w:t>في نسيان السجدة الواحدة</w:t>
      </w:r>
      <w:bookmarkEnd w:id="648"/>
    </w:p>
    <w:p>
      <w:pPr>
        <w:pStyle w:val="BookText"/>
        <w:rPr/>
      </w:pPr>
      <w:r>
        <w:rPr>
          <w:rFonts w:ascii="Amiri" w:hAnsi="Amiri" w:eastAsia="Amiri" w:cs="Amiri"/>
          <w:color w:val="111111"/>
          <w:sz w:val="28"/>
          <w:sz w:val="28"/>
          <w:szCs w:val="28"/>
          <w:rtl w:val="true"/>
          <w:lang w:bidi="ar-SA"/>
        </w:rPr>
        <w:t>اذا نسي سجدة واحدة ثمّ ذكر قبل أن يركع وجب عليه تلافيها، ثمّ القيام و الاتيان بما يلزمه من القراءة أو التسبيح و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يذكر حتّى ركع قضاها، و ذلك لصحيحة اسماعيل بن جابر عن أبي عبداللّه عليه السلام في رجل نسي أن يسجد السجدة الثانية حتّى قام، فذكر و هو قائم أنّه لم يسجد،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فليسجد ما لم يركع، فاذا ركع فذكر بعد ركوعه أنّه لم يسجد فليمض </w:t>
      </w:r>
    </w:p>
    <w:p>
      <w:pPr>
        <w:pStyle w:val="BookText"/>
        <w:rPr/>
      </w:pPr>
      <w:r>
        <w:rPr>
          <w:rFonts w:ascii="Amiri" w:hAnsi="Amiri" w:eastAsia="Amiri" w:cs="Amiri"/>
          <w:color w:val="111111"/>
          <w:sz w:val="28"/>
          <w:sz w:val="28"/>
          <w:szCs w:val="28"/>
          <w:rtl w:val="true"/>
          <w:lang w:bidi="ar-SA"/>
        </w:rPr>
        <w:t>على صلاته حتّى يسلّم ثمّ يسجدها، فانّها قضاء</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نسي أن يسجد سجدة واحدة فذكرها و هو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اذا ذكرها ما لم يركع، فان كان قد ركع فليمض على صلاته، فاذا انصرف قضاه و ليس عليه سهو</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 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نسي سجدة فذكرها بعدما قام و ركع؟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و لايسجد حتّى يسلّم، فاذا سلّم سجد مثل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يذكر الاّ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اذا ذكره</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 لاتعارضها صحيحة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يصلّي ركعتين ثمّ ذكر في الثانية و هو راكع أنّه ترك سجدة في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ترك السجدة في الركعة الأولى فلم يدر أواحدة أو ثنتين استقبلت حتّى يصحّ لك ثنتان، و اذا كان في الثالثة و الرابعة فتركت سجدة بعد أن تكون قد حفظت الركوع أعدت السجود</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الظاهر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يدر أواحدة أو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بين الركعة الأولي و الثانية، فانّه مبطل للصلاة، 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أياستقبلت الصلاة، كما في نسخة الكافي</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قوله عليه السلام في الفقرة الثانية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تكون قد حفظت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فمراده في الفقرة الأولى أنّه لم يحفظ </w:t>
      </w:r>
    </w:p>
    <w:p>
      <w:pPr>
        <w:pStyle w:val="BookText"/>
        <w:rPr/>
      </w:pPr>
      <w:r>
        <w:rPr>
          <w:rFonts w:ascii="Amiri" w:hAnsi="Amiri" w:eastAsia="Amiri" w:cs="Amiri"/>
          <w:color w:val="111111"/>
          <w:sz w:val="28"/>
          <w:sz w:val="28"/>
          <w:szCs w:val="28"/>
          <w:rtl w:val="true"/>
          <w:lang w:bidi="ar-SA"/>
        </w:rPr>
        <w:t>الركوع و لم يدر هذه الركعة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عليه السلام انصرف عن جواب السائل و عنون مسألة أخرى، أو أنّ السؤال كان محفوفا بقرائن حاليّة لم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لاتعارضها أيضا خبر علي بن اسماعيل عن رجل عن معلّى بن خنيس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الماضي عليه السلام في الرجل ينسى السجدة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ذكرها قبل ركوعه سجدها و بنى على صلاته، ثمّ سجد سجدتي السهو بعد انصرافه، و ان ذكرها بعد ركوعه أعاد الصلاة، و نسيان السجدة في الأوّلتين و الأخيرتين سواء</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لضعف سنده بالارسال مضافا الى أنّ معلّى بن خنيس قتل في زمان الصادق عليه السلام و لم يرو عن الامام موسى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نسي الرجل سجدة و أيقن أنّه قد تركها فليسجدها بعدما يقعد قبل أن يسلّم، و ان كان شاكّا فليسلّم ثمّ يسجدها و ليتشهّد تشهّدا خفيفا و لايسمّيها نقرة، فانّ النقرة نقرة الغراب</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و خبر جعفر بن بشير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أحدهم عن رجل ذكر أنّه لم يسجد في الركعتين الأوّلتين الاّ سجدة و هو في التشهّد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فليسجدها ثمّ ينهض، و اذا ذكره و هو في التشهّد الثاني قبل أن يسلّم فليسجدها ثمّ يسلّم ثمّ يسجد سجدتي السهو</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من خبر جعفر بن بشير أنّه تذكّر في التشهّد نسيان السجدة في هذه الركعة و ان لم يكن ظاهرا فيه فيحمل عليه بقرينة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649" w:name="pg19472_260942"/>
    </w:p>
    <w:p>
      <w:pPr>
        <w:pStyle w:val="BookText"/>
        <w:rPr/>
      </w:pPr>
      <w:bookmarkEnd w:id="649"/>
      <w:r>
        <w:rPr>
          <w:rFonts w:ascii="Amiri" w:hAnsi="Amiri" w:eastAsia="Amiri" w:cs="Amiri"/>
          <w:color w:val="111111"/>
          <w:sz w:val="28"/>
          <w:sz w:val="28"/>
          <w:szCs w:val="28"/>
          <w:rtl w:val="true"/>
          <w:lang w:bidi="ar-SA"/>
        </w:rPr>
        <w:t>صحيحة ابن أبي يعفور فان قبلت الحمل على نسيان السجدة قبل أن يركع فبها، و الاّ تكون معارضة للروايات المتقدّمة و القواعد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الحكم في السهو عن السجود انّما هو يخصّ الركعتين الأخيرتين؛ لأنّ الركعتين الأوّلتين متى شكّ فيهما في السجود أعاد</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و استدلّ على ذلك بصحيحة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 قد تقدّم جواب ذلك آنفا</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7707566_1280447820"/>
      <w:bookmarkStart w:id="651" w:name="_Toc236"/>
      <w:bookmarkEnd w:id="650"/>
      <w:r>
        <w:rPr>
          <w:rtl w:val="true"/>
        </w:rPr>
        <w:t xml:space="preserve">الفرع الثالث </w:t>
      </w:r>
      <w:r>
        <w:rPr>
          <w:rtl w:val="true"/>
        </w:rPr>
        <w:t xml:space="preserve">: </w:t>
      </w:r>
      <w:r>
        <w:rPr>
          <w:rtl w:val="true"/>
        </w:rPr>
        <w:t>في نسيان التشهّد</w:t>
      </w:r>
      <w:bookmarkEnd w:id="651"/>
    </w:p>
    <w:p>
      <w:pPr>
        <w:pStyle w:val="BookText"/>
        <w:rPr/>
      </w:pPr>
      <w:r>
        <w:rPr>
          <w:rFonts w:ascii="Amiri" w:hAnsi="Amiri" w:eastAsia="Amiri" w:cs="Amiri"/>
          <w:color w:val="111111"/>
          <w:sz w:val="28"/>
          <w:sz w:val="28"/>
          <w:szCs w:val="28"/>
          <w:rtl w:val="true"/>
          <w:lang w:bidi="ar-SA"/>
        </w:rPr>
        <w:t>فمن نسي التشهّد في الصلاة فان تذكّر قبل الركوع فيرجع و يأتي به كما دلّ عليه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الركعتين من الظهر أو غيرها فلم تتشهّد فيهما فذكرت ذلك في الركعة الثالثة قبل أن تركع فاجلس فتشهّد و قم فأتمّ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فلو لم يذكر حتّى ركع فعليه قضاء التشهّد على المشهور، و ذلك 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أحدهما عليهماالسلام في الرجل يفرغ من صلاته و قد نسي التشهّد حتّى ينصرف،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قريبا رجع الى مكانه فتشهّد، و الاّ طلب مكانا نظيفا فتشهّد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التشهّد سنّة في الصلاة</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حكم بن حكيم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ينسى من صلاته ركعة أو سجدة أو الشيء منها ثمّ يذكر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ذلك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أيعيد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منها رواية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في الركعتين الأوّلتين و لم تتشهّد فذكرت قبل أن تركع فاقعد فتشهّد، و ان لم تذكر حتّى تركع فامض في صلاتك كما أنت، فاذا انصرفت سجدت سجدتين لا ركوع فيهما، ثمّ تشهّد التشهّد الذي فاتك</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و أشكل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ففي الأولى أعني صحيحة محمّد بن مسلم بأنّ المراد من نسيان التشهّد هو التشهّد الأخير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استمرار النسيان الى زمان الانصراف، اذ لو أريد به التشهّد الأوّل كان هذا التقييد من اللغو الظاهر؛ لوجوب القضاء على القول به بمجرّد الخروج عن المحلّ بالدخول في ركوع الركعة الثالثة سواء أ تذكّر بعد ذلك أم استمرّ النسيان الى ما بعد الانصراف و الخروج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أريد الأخير فانّ نسيانه لايتحقّق الاّ بالانصراف و الفراغ من السلام؛ اذ لو تذكّر قبله فقد تذكّر في ظرف التشهّد فلا نسيان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فما تضمّنته الصحيحة من الرجوع و التدارك حكم على القاعدة؛ لوقوع السلام حينئذ في غير محلّه سهوا، و مثله لايوجب الخروج فهو بعدُ في الصلاة فيرجع الى مكانه أو يطلب مكانا نظيفا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يرتكب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فيتشهّد و يسلّم، فهذا التشهّد واقع في غير محلّه و ليس من القضاء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عدم ورود الاشكال؛ لأنّ السائل فرض أنّ الرجل فرغ من صلاته </w:t>
      </w:r>
    </w:p>
    <w:p>
      <w:pPr>
        <w:pStyle w:val="BookText"/>
        <w:rPr/>
      </w:pPr>
      <w:r>
        <w:rPr>
          <w:rFonts w:ascii="Amiri" w:hAnsi="Amiri" w:eastAsia="Amiri" w:cs="Amiri"/>
          <w:color w:val="111111"/>
          <w:sz w:val="28"/>
          <w:sz w:val="28"/>
          <w:szCs w:val="28"/>
          <w:rtl w:val="true"/>
          <w:lang w:bidi="ar-SA"/>
        </w:rPr>
        <w:t>و قد نسي التشهّد و معنى الفراغ من الصلاة هو التسليم فانّه سلّم، فالانصراف بعد التسليم هو الحركة و المشي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قريبا رجع الى مكانه و الاّ طلب مكانا 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لم يكن قريبا و خرج من المسجد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نسيان التشهّد يشمل ما لو نسي التشهّد الأوّل أو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في صحيحة حكم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من القضاء هو الأداء، لا القضاء الاصطلاحي بقرينة الركعة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ينسى من صلاته ركعة أو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المنظور من الركعة هو الركوع لمكان عطف السجدة عليها و الشيء، فحينئذ فهنا اطلاقان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ذلك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يشمل ما لو كان المحلّ باقيا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يشمل التشهّد و غيره، و لايمكن الجمع بين الاطلاقين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لما نحن فيه يكون في ترجيح الاطلاق الأوّل ولكن لايمكننا التمسّك بالاطلاق الأوّل؛ لأنّ الركوع لايقضى بل اذا نسي الركوع و مضى محلّ التدارك تبطل الصلاة، فيجري الاطلاق الثاني فينحصر مورد الصحيحة فيما كان المحلّ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صحيحة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نسيت شيئا من الصلاة ركوعا أو سجودا أو تكبيرا ثمّ ذكرت فاصنع الذي فاتك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ولكن الاشكال غير وارد؛ لأنّ المراد بالركعة هو الركعة التامّة فلا داعي لنا بالتأويل بعد الاستعمال و رجحانها على الاستعمال في الركوع و القرينة ليست على حدّ توجب الانصراف و بعد ذلك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القضاء بعد الصلاة؛ لأنّ نسيان الركعة موقوف على التسليم و تؤيّده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فيما بعد الصلاة و عليه فالمراد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التشهّد؛ لخروج القراءة و الذكر و غيرهما بالاجماع و خروج الركوع بالنصّ</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الاشكال في رواية علي بن أبي حمزة فمن حيث السند فوارد، و أمّا من </w:t>
      </w:r>
    </w:p>
    <w:p>
      <w:pPr>
        <w:pStyle w:val="BookText"/>
        <w:rPr/>
      </w:pPr>
      <w:r>
        <w:rPr>
          <w:rFonts w:ascii="Amiri" w:hAnsi="Amiri" w:eastAsia="Amiri" w:cs="Amiri"/>
          <w:color w:val="111111"/>
          <w:sz w:val="28"/>
          <w:sz w:val="28"/>
          <w:szCs w:val="28"/>
          <w:rtl w:val="true"/>
          <w:lang w:bidi="ar-SA"/>
        </w:rPr>
        <w:t xml:space="preserve">حيث الدلالة فأورد بأنّها ان كان المراد من التشهّد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تشهّد التشهّد الذي 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التشهّد من سجدة السهو، فأين قضاء التشهّد، و ان كان المراد منه قضاء التشهّد فلم يقل به المشهور؛ لأنّهم قالوا بتقديم قضاء التشهّد ثمّ سجدة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الجواب عن الاشكال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الصدوقان و صاحب الحدائق أنّ ناسي التشهّد لايجب عليه الاّ سجدة السهو، و أنّه يكتفي بالتشهّد الذي فيها عن القضاء، فضمّه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على ذلك بروايات 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نسي أن يجلس في الركعتين الأوّلتين؟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قبل أن يركع فليجلس، و ان لم يذكر حتّى يركع فليتمّ الصلاة، حتّى اذا فرغ فليسلّم و ليسجد سجدتي السهو</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منها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الركعتين من المكتوبة فلايجلس فيهما حتّى يركع؟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يسلّم و يسجد سجدتي السهو و هو جالس قبل أن يتكلّم</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منها صحيحة حسين بن أبي العلاء مثل صحيحة ابن أبي يعفور المتقدّمة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يركع الثالثة</w:t>
      </w:r>
      <w:r>
        <w:rPr>
          <w:rFonts w:eastAsia="Amiri" w:cs="Amiri" w:ascii="Amiri" w:hAnsi="Amiri"/>
          <w:color w:val="111111"/>
          <w:sz w:val="28"/>
          <w:szCs w:val="28"/>
          <w:rtl w:val="true"/>
          <w:lang w:bidi="ar-SA"/>
        </w:rPr>
        <w:t>».</w:t>
      </w:r>
      <w:r>
        <w:rPr>
          <w:rStyle w:val="FootnoteAnchor"/>
          <w:rtl w:val="true"/>
        </w:rPr>
        <w:footnoteReference w:id="82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صحيحة الفضيل بن يسار عن أبي جعفر عليه السلام قال في الرجل يصلّي </w:t>
      </w:r>
    </w:p>
    <w:p>
      <w:pPr>
        <w:pStyle w:val="BookText"/>
        <w:rPr/>
      </w:pPr>
      <w:r>
        <w:rPr>
          <w:rFonts w:ascii="Amiri" w:hAnsi="Amiri" w:eastAsia="Amiri" w:cs="Amiri"/>
          <w:color w:val="111111"/>
          <w:sz w:val="28"/>
          <w:sz w:val="28"/>
          <w:szCs w:val="28"/>
          <w:rtl w:val="true"/>
          <w:lang w:bidi="ar-SA"/>
        </w:rPr>
        <w:t>الركعتين من المكتوبة ثمّ ينسى فيقوم قبل أن يجلس بينهما،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فليجلس ما لم يركع و قد تمّت صلاته، و ان لم يذكر حتّى ركع فليمض في صلاته، فاذا سلّم سجد سجدتين و هو جالس</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قمت في الركعتين من الظهر أو غيرها فلم تتشهّد فيهما فذكرت ذلك في الركعة الثالثة قبل أن تركع فاجلس فتشهّد و قم فأتمّ صلاتك، و ان أنت لم تذكر حتّى تركع فامض في صلاتك حتّى تفرغ، فاذا فرغت فاسجد سجدتي السهو بعد التسليم قبل أن تتكلّم</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منها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ينسى أن يتشهّد؟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قال الصدوق رحمه الله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نسيت التشهّد في الركعة الثانية و ذكرته في الثالثة فأرسل نفسك و تشهّد ما لم تركع، فان ذكرت بعدما ركعت فامض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سلّمت سجدت سجدتي السهو، تشهّدت فيها التشهّد الذي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 رحمه الله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نسي التشهّد الأوّل ثمّ ذكره و قد قام قبل أن يركع في الثالثة رجع فجلس و تشهّد ثمّ قام فاستأنف الثالثة و لم يعتدّ بما فعله منها، و ان ذكره بعد ركوعه في الثالثة مضى في صلاته، فاذا سلّم قضاه و تشهّد ثمّ </w:t>
      </w:r>
    </w:p>
    <w:p>
      <w:pPr>
        <w:pStyle w:val="BookText"/>
        <w:rPr/>
      </w:pPr>
      <w:r>
        <w:rPr>
          <w:rFonts w:ascii="Amiri" w:hAnsi="Amiri" w:eastAsia="Amiri" w:cs="Amiri"/>
          <w:color w:val="111111"/>
          <w:sz w:val="28"/>
          <w:sz w:val="28"/>
          <w:szCs w:val="28"/>
          <w:rtl w:val="true"/>
          <w:lang w:bidi="ar-SA"/>
        </w:rPr>
        <w:t>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كما ترى لم يكن في الروايات المذكورة في نسيان التشهّد أثر من قضاء التشهّد و انّما أمر فيها بسجدة السهو، فالوجوه المحتملة في الجمع بين هذه الطائفة و الطائفة المتقدّمة من صحيحة محمّد بن مسلم و حكم بن حكيم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بتقييد الطائفة الثانية بالطائفة الأولى كما عليه النائيني رحمه الله و أتى له بنظير كما في مبطلات الصوم حيث انّها متفرّقة في روايات متعدّدة فنجمعها الى عشرة، و أشار الى هذا الوجه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بالتخيير بين قضاء التشهّد و سجدة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نقيّد الطائفة الأولى بالطائفة الثانية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الواردة في وجوب سجدة السهو قد وردت لنسيان التشهّد الأوّل، فتحمل صحيحتا محمّد بن مسلم و حكم بن حكيم على نسيان التشهّد الأخير، فيتشهّد اذا تذكّر بعد السلام و لم يفعل ما تبطل الصلاة بفعله عمدا و سهوا ثمّ يسلّم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الوجوه هو الوجه الثالث و ان كان الأوّل مطابقا للاحتياط، و رواية علي بن أبي حمزة تؤيّد هذا الوجه،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قول ثالث</w:t>
      </w:r>
      <w:r>
        <w:rPr>
          <w:rStyle w:val="FootnoteAnchor"/>
          <w:rtl w:val="true"/>
        </w:rPr>
        <w:footnoteReference w:id="830"/>
      </w:r>
      <w:r>
        <w:rPr>
          <w:rFonts w:ascii="Amiri" w:hAnsi="Amiri" w:eastAsia="Amiri" w:cs="Amiri"/>
          <w:color w:val="111111"/>
          <w:sz w:val="28"/>
          <w:sz w:val="28"/>
          <w:szCs w:val="28"/>
          <w:rtl w:val="true"/>
          <w:lang w:bidi="ar-SA"/>
        </w:rPr>
        <w:t>لابأس بالتعرّض له و هو قول الكاتب ببطلان الصلاة لنسيان التشهّد، و استدلّ لقوله بموثّقة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نسي الرجل التشهّد في الصلاة فذكر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فقد جازت صلاته، و ان لم يذكر شيئا من التشهّد أعاد الصلاة</w:t>
      </w:r>
      <w:r>
        <w:rPr>
          <w:rFonts w:eastAsia="Amiri" w:cs="Amiri" w:ascii="Amiri" w:hAnsi="Amiri"/>
          <w:color w:val="111111"/>
          <w:sz w:val="28"/>
          <w:szCs w:val="28"/>
          <w:rtl w:val="true"/>
          <w:lang w:bidi="ar-SA"/>
        </w:rPr>
        <w:t>».</w:t>
      </w:r>
      <w:r>
        <w:rPr>
          <w:rStyle w:val="FootnoteAnchor"/>
          <w:rtl w:val="true"/>
        </w:rPr>
        <w:footnoteReference w:id="83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بخبر علي بن جعفر عن أخيه موسى بن جعفر عليه السلام قال</w:t>
      </w:r>
      <w:r>
        <w:rPr>
          <w:rFonts w:eastAsia="Amiri" w:cs="Amiri" w:ascii="Amiri" w:hAnsi="Amiri"/>
          <w:color w:val="111111"/>
          <w:sz w:val="28"/>
          <w:szCs w:val="28"/>
          <w:rtl w:val="true"/>
          <w:lang w:bidi="ar-SA"/>
        </w:rPr>
        <w:t xml:space="preserve">: </w:t>
      </w:r>
      <w:bookmarkStart w:id="652" w:name="pg19472_260948"/>
    </w:p>
    <w:p>
      <w:pPr>
        <w:pStyle w:val="BookText"/>
        <w:rPr/>
      </w:pPr>
      <w:bookmarkEnd w:id="6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ترك التشهّد حتّى سلّم،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قبل أن يسلّم فليتشهّد و عليه سجدتا السهو، و ان 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أو بسم اللّه، أجزأه في صلاته، و ان لم يتكلّم بقليل و لا كثير حتّى يسلّم أعاد الصلاة</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و 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باعراض الأصحاب و عدم العمل بالروايتين الاّ الكاتب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معارضتهما بما هو أكثر و أصحّ و أشهر بين الأصحاب من حيث العمل بل اتّفاقهم الاّ الكاتب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الخبرين على ما حملهما عليه الشيخ رحمه اللهبأنّ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صلاته و لايعيدها و يقضي التشهّد و اذا لم يذكر شيئا أعاد الصلاة اذا كان تركه عمدا، أو يحمل كما حمل صاحب الوسائل</w:t>
      </w:r>
      <w:r>
        <w:rPr>
          <w:rStyle w:val="FootnoteAnchor"/>
          <w:rtl w:val="true"/>
        </w:rPr>
        <w:footnoteReference w:id="833"/>
      </w:r>
      <w:r>
        <w:rPr>
          <w:rFonts w:ascii="Amiri" w:hAnsi="Amiri" w:eastAsia="Amiri" w:cs="Amiri"/>
          <w:color w:val="111111"/>
          <w:sz w:val="28"/>
          <w:sz w:val="28"/>
          <w:szCs w:val="28"/>
          <w:rtl w:val="true"/>
          <w:lang w:bidi="ar-SA"/>
        </w:rPr>
        <w:t>الاجزاء على صورة الشكّ دون تيقّن الترك، و الاعادة على الاستحباب أو تعمّد الترك كما مرّ</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7707568_1280447820"/>
      <w:bookmarkStart w:id="654" w:name="_Toc237"/>
      <w:bookmarkEnd w:id="653"/>
      <w:r>
        <w:rPr>
          <w:rtl w:val="true"/>
        </w:rPr>
        <w:t xml:space="preserve">الفرع الرابع </w:t>
      </w:r>
      <w:r>
        <w:rPr>
          <w:rtl w:val="true"/>
        </w:rPr>
        <w:t xml:space="preserve">: </w:t>
      </w:r>
      <w:r>
        <w:rPr>
          <w:rtl w:val="true"/>
        </w:rPr>
        <w:t>فيما يتحقّق به فوت محلّ التدارك</w:t>
      </w:r>
      <w:bookmarkEnd w:id="654"/>
    </w:p>
    <w:p>
      <w:pPr>
        <w:pStyle w:val="BookText"/>
        <w:rPr/>
      </w:pPr>
      <w:r>
        <w:rPr>
          <w:rFonts w:ascii="Amiri" w:hAnsi="Amiri" w:eastAsia="Amiri" w:cs="Amiri"/>
          <w:color w:val="111111"/>
          <w:sz w:val="28"/>
          <w:sz w:val="28"/>
          <w:szCs w:val="28"/>
          <w:rtl w:val="true"/>
          <w:lang w:bidi="ar-SA"/>
        </w:rPr>
        <w:t>بعد أن فرغ الماتن من حكم نسيان ماعدا الأركان و أنّه لايوجب البطلان بل يتدارك مع بقاء المحلّ و الاّ مضى و لا شيء عليه عدا القضاء و سجدتي السهو في بعض الموارد على التفصيل الذي مرّ و سيأتي بالنسبة الى سجدتي السهو، تصدّى لبيان ما به يتحقّق فوات المحلّ، و ذكر لذلك أمورا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الدخول في الركن الذي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 ما اذا كان محلّ المنسي في فعل خاصّ و قد 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ما اذا كان التذكّر بعد السلام الواجب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نسي واجبا غير ركن و تذكّر بعدما دخل في الركن فلايجوز له </w:t>
      </w:r>
    </w:p>
    <w:p>
      <w:pPr>
        <w:pStyle w:val="BookText"/>
        <w:rPr/>
      </w:pPr>
      <w:r>
        <w:rPr>
          <w:rFonts w:ascii="Amiri" w:hAnsi="Amiri" w:eastAsia="Amiri" w:cs="Amiri"/>
          <w:color w:val="111111"/>
          <w:sz w:val="28"/>
          <w:sz w:val="28"/>
          <w:szCs w:val="28"/>
          <w:rtl w:val="true"/>
          <w:lang w:bidi="ar-SA"/>
        </w:rPr>
        <w:t>التدارك؛ لأنّه موجب لزيادة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نسي القراءة أو بعضها أو الترتيب فيها أو اعرابها أو القيام فيها أو الطمأنينة فيه، و كذا التسبيحات الأربع و ذكر بعد الدخول في الركوع فات محلّ التدارك فلاتبطل صلاته؛ للنصّ، بل يتمّ كما تقدّم و يسجد سجدتي السهو وجوبا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المنسي من الأجزاء لا لمثل الترتيب أو الطمأنينة ممّا ليس بجزء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المنسي سجدة واحدة أو التشهّد فيقضيه بعد الصلاة كما مرّ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تذكّر ما نسي قبل الدخول في الركوع فان كان مثل السجدة و التشهّد و القراءة و التسبيحات فيرجع و يتدارك و يأتي بما بعده و يسجد سجدتي السهو لزيادة ما أتى به من الأجزاء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نسي القيام حال القراءة و تذكّر قبل الركوع فالظاهر وجوب اعادة القراءة قائما و ذلك لما تقدّم في المسألة الثانية من فصل القيام</w:t>
      </w:r>
      <w:r>
        <w:rPr>
          <w:rStyle w:val="FootnoteAnchor"/>
          <w:rtl w:val="true"/>
        </w:rPr>
        <w:footnoteReference w:id="834"/>
      </w:r>
      <w:r>
        <w:rPr>
          <w:rFonts w:ascii="Amiri" w:hAnsi="Amiri" w:eastAsia="Amiri" w:cs="Amiri"/>
          <w:color w:val="111111"/>
          <w:sz w:val="28"/>
          <w:sz w:val="28"/>
          <w:szCs w:val="28"/>
          <w:rtl w:val="true"/>
          <w:lang w:bidi="ar-SA"/>
        </w:rPr>
        <w:t xml:space="preserve">بأنّ القيام ليس جزءا مستقلاًّ للصلاة مقابل سائر الأجزاء بل الظاهر من قوله عليه السلام في صحيحة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يصلّي قائما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الذي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قائما و يقرأ قائما و يركع عن قيام شرطيّته، فاذا نسي القيام فقد نسي الشرط فاذا فقد الشرط فقد المشروط فكأنّه نسي القراءة و المحلّ باقٍ فيجب عليه القراءة قائما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الانتصاب في القيام فالظاهر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يقم صلبه في الصلاة فلا صلاة له</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شرطيّة الانتصاب للقيام، فاطلاقه شامل لحال العمد و السهو، فلو تركه نسيانا و بقي محلّ التدارك يرجع و يأتي بالقيام مع تكبيرة الاحرام أو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الاستقرار فحيث انّ دليله الاجماع و هو لبّي فالقدر المتيقّن من وجوبه حال العمد، فاذا نسيه لم تجب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الاستقلال فقد تقدّم أنّ الأقوى عدم </w:t>
      </w:r>
    </w:p>
    <w:p>
      <w:pPr>
        <w:pStyle w:val="BookText"/>
        <w:rPr/>
      </w:pPr>
      <w:r>
        <w:rPr>
          <w:rFonts w:ascii="IRNazanin" w:hAnsi="IRNazanin" w:eastAsia="IRNazanin"/>
          <w:color w:val="111111"/>
          <w:sz w:val="28"/>
          <w:sz w:val="28"/>
          <w:szCs w:val="28"/>
          <w:rtl w:val="true"/>
          <w:lang w:bidi="fa-IR"/>
        </w:rPr>
        <w:t>اعتباره</w:t>
      </w:r>
      <w:r>
        <w:rPr>
          <w:rStyle w:val="FootnoteAnchor"/>
          <w:rtl w:val="true"/>
        </w:rPr>
        <w:footnoteReference w:id="837"/>
      </w:r>
      <w:r>
        <w:rPr>
          <w:rFonts w:ascii="Amiri" w:hAnsi="Amiri" w:eastAsia="Amiri" w:cs="Amiri"/>
          <w:color w:val="111111"/>
          <w:sz w:val="28"/>
          <w:sz w:val="28"/>
          <w:szCs w:val="28"/>
          <w:rtl w:val="true"/>
          <w:lang w:bidi="ar-SA"/>
        </w:rPr>
        <w:t>و لو قلنا باعتباره فيكون كالانتصاب يجب عليه الاعادة ما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محلّ المنسي في فعل خاصّ و قد جاز، كذكر الركوع و السجود و الطمأنينة حال الذكر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نسي ذكر الركوع أو الطمأنينة حاله و تذكّر بعد رفع رأسه منه لايرجع قطعا؛ لأنّه يوجب زيادة الركوع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صحّة صلاته في ذلك و فيما لو نسي الذكر في السجود و تذكّر بعده صحيحة عبداللّه القدّاح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سئل عن رجل ركع و لم يسبّح ناسيا؟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الأوّل عليه السلام عن رجل نسي تسبيحه في ركوعه و سجوده؟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أمّا بالنسبة الى الطمأنينة فيما اذا نسيها و تذكّر بعد رفع رأسه منهما فيدلّ على صحّة الصلاة ما يستفاد من هاتين الصحيحتين أنّ المناط في وجوب واجبات الركوع أو السجدة هو حال الذكر، و أنّ تركها عمدا موجب لبطلان الصلاة، و أمّا لو نسيها لاتبطل صلاته، و عليه لو نسي وضع بعض المساجد على الأرض غير الجبهة و غير ما ذكر من واجبات السجود بعد تحقّق السجدة لم يرجع، و أمّا لو لم تتحقّق السجدة كما لو وضع رأسه على مكان مرتفع أو على ما لايصحّ السجود عليه و قلنا بعدم صدق السجود فيرجع و يسجد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نسي الطمأنينة في التشهّد في الركعة الثانية و لمّايقم أو في الركعة الأخيرة و لمّا يسلّم فيعيد التشهّد ليتدارك؛ لعدم فوت محلّه، و كذا لو نسي الصلاة </w:t>
      </w:r>
      <w:bookmarkStart w:id="655" w:name="pg19472_260951"/>
    </w:p>
    <w:p>
      <w:pPr>
        <w:pStyle w:val="BookText"/>
        <w:rPr/>
      </w:pPr>
      <w:bookmarkEnd w:id="655"/>
      <w:r>
        <w:rPr>
          <w:rFonts w:ascii="Amiri" w:hAnsi="Amiri" w:eastAsia="Amiri" w:cs="Amiri"/>
          <w:color w:val="111111"/>
          <w:sz w:val="28"/>
          <w:sz w:val="28"/>
          <w:szCs w:val="28"/>
          <w:rtl w:val="true"/>
          <w:lang w:bidi="ar-SA"/>
        </w:rPr>
        <w:t>على النبي و آله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قام و ان لم يركع، و في الأخيرة لو سلّم فالظاهر عدم وجوب العود؛ لفوات محلّه عرفا، و يمكن أن يستفاد من صحيحتي ابن القدّاح و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نسي القيام بعد الركوع فان تذكّر قبل السجدة يرجع و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تذكّر في السجدة فلايعود؛ لفوات محلّه، و لو نسي الانتصاب أو الطمأنينة في القيام بعد الركوع و هوى الى السجود و تذكّر قبل السجود فيقوم منتصبا و مطمئنّا ثمّ يهوي الى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التذكّر بعد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نسي سجدة واحدة أو التشهّد و لم يتذكّر حتّى سلّم، فقد تقدّم في الفرع الأوّل و الثاني من هذه المسألة تفصيل ذلك، و خلاصته أنّه اذا كان المنسي في غير الركعة الأخيرة يقضي السجدة الفائتة و يسجد سجدتي السهو، و كذا التشهّد فانّه يقضيه و يسجد سجدتي السهو، و تقدّم الوجه في الاكتفاء بسجدتي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الركعة الأخيرة و تذكّر و لم يفعل ما كان فعله مبطلاً للصلاة عمدا أو سهوا فيرجع و يسجد و يتشهّد و يسلّم و يسجد لكلّ زيادة سجدتي السهو احتياطا، و كذا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تذكّر بعدما فعل المبطل المذكور فيقضي المنسي كما ذكر و تصحّ صلاته</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7707570_1280447820"/>
      <w:bookmarkStart w:id="657" w:name="_Toc238"/>
      <w:bookmarkEnd w:id="656"/>
      <w:r>
        <w:rPr>
          <w:rtl w:val="true"/>
        </w:rPr>
        <w:t>فيما لو كان المنسي الجهر أو الاخفات</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المنسي الجهر أو الاخفات لم يجب التدارك باعادة القراءة أو الذكر على الأقوى و ان كان أحوط اذا لم يدخل في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نسي الجهر أو الاخفات في القراءة لم يجب عليه التدارك باعادة القراءة، و ذلك لصحيحة زرارة عن أبي جعفر عليه السلام في رجل جهر فيما لاينبغي الاجهار فيه و أخفى فيما لاينبغي الاخفاء فيه، فقال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ذلك فعل متعمّدا فقد نقض صلاته و عليه الاعادة، فان فعل </w:t>
      </w:r>
    </w:p>
    <w:p>
      <w:pPr>
        <w:pStyle w:val="BookText"/>
        <w:rPr/>
      </w:pPr>
      <w:r>
        <w:rPr>
          <w:rFonts w:ascii="Amiri" w:hAnsi="Amiri" w:eastAsia="Amiri" w:cs="Amiri"/>
          <w:color w:val="111111"/>
          <w:sz w:val="28"/>
          <w:sz w:val="28"/>
          <w:szCs w:val="28"/>
          <w:rtl w:val="true"/>
          <w:lang w:bidi="ar-SA"/>
        </w:rPr>
        <w:t>ذلك ناسيا أو ساهيا أو لايدري فلا شيء عليه و قد تمّت صلاته</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 صحيحته الثانية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جهر بالقراءة فيما لاينبغي الجهر فيه و أخفى فيما لاينبغي الاخفاء فيه و ترك القراءة فيما ينبغي القراءة فيه أو قرأ فيما لاينبغي القراءة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ناسيا أو ساهيا فلا شيء عليه</w:t>
      </w:r>
      <w:r>
        <w:rPr>
          <w:rFonts w:eastAsia="Amiri" w:cs="Amiri" w:ascii="Amiri" w:hAnsi="Amiri"/>
          <w:color w:val="111111"/>
          <w:sz w:val="28"/>
          <w:szCs w:val="28"/>
          <w:rtl w:val="true"/>
          <w:lang w:bidi="ar-SA"/>
        </w:rPr>
        <w:t>».</w:t>
      </w:r>
      <w:r>
        <w:rPr>
          <w:rStyle w:val="FootnoteAnchor"/>
          <w:rtl w:val="true"/>
        </w:rPr>
        <w:footnoteReference w:id="84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فاطلاق الصحيحتين يقتضي عدم الفرق بين التذكّر في الركوع أو قبله أو في أثناء القراءة، كما هو شامل للتسبيحات في الأخيرتين فانّها ممّا لاينبغي الاجهار فيه بدليل سبق في القراءة</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8" w:name="pg19472_260954"/>
      <w:bookmarkStart w:id="659" w:name="pg19472_260954"/>
      <w:bookmarkEnd w:id="659"/>
    </w:p>
    <w:p>
      <w:pPr>
        <w:pStyle w:val="Heading2"/>
        <w:numPr>
          <w:ilvl w:val="1"/>
          <w:numId w:val="1"/>
        </w:numPr>
        <w:rPr/>
      </w:pPr>
      <w:bookmarkStart w:id="660" w:name="pg19472_260954"/>
      <w:bookmarkStart w:id="661" w:name="__RefHeading___Toc17707572_1280447820"/>
      <w:bookmarkStart w:id="662" w:name="_Toc239"/>
      <w:bookmarkEnd w:id="660"/>
      <w:bookmarkEnd w:id="661"/>
      <w:r>
        <w:rPr>
          <w:rtl w:val="true"/>
        </w:rPr>
        <w:t xml:space="preserve">فصل </w:t>
      </w:r>
      <w:r>
        <w:rPr>
          <w:rtl w:val="true"/>
        </w:rPr>
        <w:t xml:space="preserve">: </w:t>
      </w:r>
      <w:r>
        <w:rPr>
          <w:rtl w:val="true"/>
        </w:rPr>
        <w:t>في الشكّ</w:t>
      </w:r>
      <w:bookmarkEnd w:id="662"/>
    </w:p>
    <w:p>
      <w:pPr>
        <w:pStyle w:val="Heading3"/>
        <w:numPr>
          <w:ilvl w:val="2"/>
          <w:numId w:val="1"/>
        </w:numPr>
        <w:rPr/>
      </w:pPr>
      <w:bookmarkStart w:id="663" w:name="__RefHeading___Toc17707574_1280447820"/>
      <w:bookmarkStart w:id="664" w:name="_Toc240"/>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و هو امّا في أصل الصلاة و أنّه هل أتى بها أم لا، و امّا في شرائطها، و امّا في أجزائها، و امّا في ركعاتها</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7707576_1280447820"/>
      <w:bookmarkStart w:id="666" w:name="_Toc241"/>
      <w:bookmarkEnd w:id="665"/>
      <w:r>
        <w:rPr>
          <w:rtl w:val="true"/>
        </w:rPr>
        <w:t>فيما اذا شكّ في أنّه هل صلّى أم لا؟</w:t>
      </w:r>
      <w:bookmarkEnd w:id="666"/>
    </w:p>
    <w:p>
      <w:pPr>
        <w:pStyle w:val="Heading4"/>
        <w:numPr>
          <w:ilvl w:val="3"/>
          <w:numId w:val="1"/>
        </w:numPr>
        <w:rPr/>
      </w:pPr>
      <w:bookmarkStart w:id="667" w:name="__RefHeading___Toc17707578_1280447820"/>
      <w:bookmarkStart w:id="668" w:name="_Toc242"/>
      <w:bookmarkEnd w:id="667"/>
      <w:r>
        <w:rPr>
          <w:rtl w:val="true"/>
        </w:rPr>
        <w:t>اشارة</w:t>
      </w:r>
      <w:bookmarkEnd w:id="66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أنّه هل صلّى أم لا، فان كان بعد مضيّ الوقت لم يلتفت و بنى على أنّه صلّى، سواء كان الشكّ في صلاة واحدة أو في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الوقت وجب الاتيان بها كأن شكّ في أنّه صلّى صلاة الصبح أم لا، أو هل صلّى الظهرين أم لا، أو هل صلّى العصر بعد العلم بأنّه صلّى الظهر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صلّى العصر و لم يدر أنّه صلّى الظهر أو لا فيحتمل جواز البناء على أنّه صلاّها، لكن الأحوط الاتيان بها بل لايخلو عن قوّة، بل و كذلك لو لم يبق الاّ مقدار الاختصاص بالعصر و علم أنّه أتى بها و شكّ في أنّه أتى بالظهر أيضا أم لا فانّ الأحوط الاتيان بها، و ان كان احتمال البناء على الاتيان بها و اجراء حكم الشكّ بعد مضيّ الوقت هنا أقوى 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بقي من الوقت مقدار الاختصاص بالعصر و علم بعدم الاتيان </w:t>
      </w:r>
      <w:bookmarkStart w:id="669" w:name="pg19472_260955"/>
    </w:p>
    <w:p>
      <w:pPr>
        <w:pStyle w:val="BookText"/>
        <w:rPr/>
      </w:pPr>
      <w:bookmarkEnd w:id="669"/>
      <w:r>
        <w:rPr>
          <w:rFonts w:ascii="Amiri" w:hAnsi="Amiri" w:eastAsia="Amiri" w:cs="Amiri"/>
          <w:color w:val="111111"/>
          <w:sz w:val="28"/>
          <w:sz w:val="28"/>
          <w:szCs w:val="28"/>
          <w:rtl w:val="true"/>
          <w:lang w:bidi="ar-SA"/>
        </w:rPr>
        <w:t>بها أو شكّ فيه و كان شاكّا في الاتيان بالظهر وجب الاتيان بالعصر و يجري حكم الشكّ بعد الوقت بالنسبة الى الظهر لكنّ الأحوط قضاء الظهر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7707580_1280447820"/>
      <w:bookmarkStart w:id="671" w:name="_Toc243"/>
      <w:bookmarkEnd w:id="670"/>
      <w:r>
        <w:rPr>
          <w:rtl w:val="true"/>
        </w:rPr>
        <w:t xml:space="preserve">الفرع الأوّل </w:t>
      </w:r>
      <w:r>
        <w:rPr>
          <w:rtl w:val="true"/>
        </w:rPr>
        <w:t xml:space="preserve">: </w:t>
      </w:r>
      <w:r>
        <w:rPr>
          <w:rtl w:val="true"/>
        </w:rPr>
        <w:t>فيما اذا شكّ في أنّه هل صلّى أم لا؟</w:t>
      </w:r>
      <w:bookmarkEnd w:id="671"/>
    </w:p>
    <w:p>
      <w:pPr>
        <w:pStyle w:val="BookText"/>
        <w:rPr/>
      </w:pPr>
      <w:r>
        <w:rPr>
          <w:rFonts w:ascii="Amiri" w:hAnsi="Amiri" w:eastAsia="Amiri" w:cs="Amiri"/>
          <w:color w:val="111111"/>
          <w:sz w:val="28"/>
          <w:sz w:val="28"/>
          <w:szCs w:val="28"/>
          <w:rtl w:val="true"/>
          <w:lang w:bidi="ar-SA"/>
        </w:rPr>
        <w:t xml:space="preserve">اذا شكّ في أنّه هل صلّى أم لا؟ فان كان في الوقت يصلّي و ان كان بعد مضيّ الوقت لم يلتفت و بنى على أنّه صلّى، سواء كان الشكّ في صلاة واحدة أو في صلاتين، و ذلك لصحيحة زرارة و الفضيل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استيقنت أو شككت في وقت فريضة أنّك لم تصلّها أو في وقت فوتها أنّك لم تصلّها، صلّيتها، و ان شككت بعدما خرج وقت الفوت و قد دخل حائل فلا اعادة عليك من شكّ حتّى تستيقن، فان استيقنت فعليك أن تصلّيها في أيّ حالة كنت</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يظهر من كلام جماعة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لو تردّدت الفائتة بين الأقلّ 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المسلّمات، منهم شيخنا في الجواهر و شيخنا الأعظم في مبحث الشبهة الموضوعيّة من رسالة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4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الموافق للقاعدة؛ لأنّ من شكّ في أنّه هل صلّى أم لا و هو في الوقت فيجب عليه الاتيان بالصلاة لقاعدة الاشتغال، و ان كان بعد مضيّ الوقت لم يلتفت و بنى على أنّه صلّى؛ لأنّ القضاء بأمر جديد و موضوعه الفوت و لم يحرز، فالأصل الجاري البراءة</w:t>
      </w:r>
      <w:r>
        <w:rPr>
          <w:rFonts w:eastAsia="Amiri" w:cs="Amiri" w:ascii="Amiri" w:hAnsi="Amiri"/>
          <w:color w:val="111111"/>
          <w:sz w:val="28"/>
          <w:szCs w:val="28"/>
          <w:rtl w:val="true"/>
          <w:lang w:bidi="ar-SA"/>
        </w:rPr>
        <w:t xml:space="preserve">. </w:t>
      </w:r>
      <w:bookmarkStart w:id="672" w:name="pg19472_260956"/>
    </w:p>
    <w:p>
      <w:pPr>
        <w:pStyle w:val="Heading4"/>
        <w:numPr>
          <w:ilvl w:val="3"/>
          <w:numId w:val="1"/>
        </w:numPr>
        <w:rPr/>
      </w:pPr>
      <w:bookmarkStart w:id="673" w:name="__RefHeading___Toc17707582_1280447820"/>
      <w:bookmarkStart w:id="674" w:name="_Toc244"/>
      <w:bookmarkEnd w:id="672"/>
      <w:bookmarkEnd w:id="673"/>
      <w:r>
        <w:rPr>
          <w:rtl w:val="true"/>
        </w:rPr>
        <w:t xml:space="preserve">الفرع الثاني </w:t>
      </w:r>
      <w:r>
        <w:rPr>
          <w:rtl w:val="true"/>
        </w:rPr>
        <w:t xml:space="preserve">: </w:t>
      </w:r>
      <w:r>
        <w:rPr>
          <w:rtl w:val="true"/>
        </w:rPr>
        <w:t>فيما لو علم أنّه صلّى العصر و لم يدر أنّه صلّى الظهر أم لا؟</w:t>
      </w:r>
      <w:bookmarkEnd w:id="674"/>
    </w:p>
    <w:p>
      <w:pPr>
        <w:pStyle w:val="BookText"/>
        <w:rPr/>
      </w:pPr>
      <w:r>
        <w:rPr>
          <w:rFonts w:ascii="Amiri" w:hAnsi="Amiri" w:eastAsia="Amiri" w:cs="Amiri"/>
          <w:color w:val="111111"/>
          <w:sz w:val="28"/>
          <w:sz w:val="28"/>
          <w:szCs w:val="28"/>
          <w:rtl w:val="true"/>
          <w:lang w:bidi="ar-SA"/>
        </w:rPr>
        <w:t>احتمل المصنّف جواز البناء على أنّه صلاّها ثمّ احتاط بالاتيان بها و ان كان في الوقت المختصّ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على عدم الاعتناء بالشكّ لو كان في الوقت المختصّ بالعصر مع العلم بعدم اتيان العصر أو الشكّ فيه، لاجراء حكم الشكّ بعد الوقت بالنسبة الى الظهر، و مع ذلك احتاط بقضاء الظهر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يكون الشكّ في الوقت المشترك، و أخرى يكون في الوقت المختصّ مع علمه باتيان العصر، و ثالثة الصورة مع علمه بعدم اتيان العصر أو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لعدم الاعتناء بالشكّ في الصورتين الأوليين و البناء على اتيان الظهر، بما رواه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حريز بن عبداللّه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يقين بعد حائل قضاه و مضى على اليقين و يقضي الحائل و الشكّ جميعا، فان شكّ في الظهر فيما بينه و بين أن يصلّي العصر قضاها، و ان دخله الشكّ بعد أن يصلّي العصر فقد مضت، الاّ أن يستيقن؛ لأنّ العصر حائل فيما بينه و بين الظهر، فلايدع الحائل لما كان من الشكّ الاّ بيقين</w:t>
      </w:r>
      <w:r>
        <w:rPr>
          <w:rFonts w:eastAsia="Amiri" w:cs="Amiri" w:ascii="Amiri" w:hAnsi="Amiri"/>
          <w:color w:val="111111"/>
          <w:sz w:val="28"/>
          <w:szCs w:val="28"/>
          <w:rtl w:val="true"/>
          <w:lang w:bidi="ar-SA"/>
        </w:rPr>
        <w:t>».</w:t>
      </w:r>
      <w:r>
        <w:rPr>
          <w:rStyle w:val="FootnoteAnchor"/>
          <w:rtl w:val="true"/>
        </w:rPr>
        <w:footnoteReference w:id="844"/>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في الحديث و قلنا بما قال به في المستند</w:t>
      </w:r>
      <w:r>
        <w:rPr>
          <w:rStyle w:val="FootnoteAnchor"/>
          <w:rtl w:val="true"/>
        </w:rPr>
        <w:footnoteReference w:id="845"/>
      </w:r>
      <w:r>
        <w:rPr>
          <w:rFonts w:ascii="Amiri" w:hAnsi="Amiri" w:eastAsia="Amiri" w:cs="Amiri"/>
          <w:color w:val="111111"/>
          <w:sz w:val="28"/>
          <w:sz w:val="28"/>
          <w:szCs w:val="28"/>
          <w:rtl w:val="true"/>
          <w:lang w:bidi="ar-SA"/>
        </w:rPr>
        <w:t xml:space="preserve">من أنّ طريق ابن ادريس الى كتاب حريز مجهول، فالرواية في حكم المرسل فلايعتمد عليها، و يزيدها </w:t>
      </w:r>
    </w:p>
    <w:p>
      <w:pPr>
        <w:pStyle w:val="BookText"/>
        <w:rPr/>
      </w:pPr>
      <w:r>
        <w:rPr>
          <w:rFonts w:ascii="Amiri" w:hAnsi="Amiri" w:eastAsia="Amiri" w:cs="Amiri"/>
          <w:color w:val="111111"/>
          <w:sz w:val="28"/>
          <w:sz w:val="28"/>
          <w:szCs w:val="28"/>
          <w:rtl w:val="true"/>
          <w:lang w:bidi="ar-SA"/>
        </w:rPr>
        <w:t>وهنا أنّها غير مذكورة في الكتب الأربعة مع بناء المشايخ الثلاثة على النقل عن كتاب حريز كما صرّح به الكليني و الصدوق في ديباجتي الكافي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فتنتهي النوبة الى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فيمكن أن يقال بعدم الاعتناء بالشكّ تمسّكا بقاعدة التجاوز؛ لأنّ محلّ صلاة الظهر قبل العصر؛ لقوله عليه السلام في خبر عبيد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زالت الشمس دخل وقت الظهر و العصر جميعا، الاّ أنّ هذه قبل هذه، ثمّ أنت في وقت منهما جميعا حتّى تغيب الشمس</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ولكن يردّ بأنّ الامام عليه السلام بصدد بيان وجوب الترتيب بين الظهر و العصر، و أنّه لايجوز أن يصلّي العصر قبل صلاة الظهر و أنّ الوقت صالح لهما جميعا، و لايقول بأنّه اذا صلّى العصر بتخيّل أنّه صلّى الظهر ثمّ تذكّر فقد فات محلّ الظهر، بل له أن يصلّي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لو علم أثناء صلاة العصر أنّه لم يأت بصلاة الظهر وجب عليه العدول الى الظهر ثمّ يأتي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علم بعد الاتيان بصلاة العصر فان كانتا مثل الظهر و العصر متساويتين بنى على أنّها الأولى على الأقوى و يأتي بالعصر؛ لقوله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هي أربع مكان أربع</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ان كان في غير المتساويتين كالمغرب و العشاء فيحكم بالصحّة و يأتي بالأولى؛ لقوله عليه السلام في صحيحة زرارة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قد صلّيت العشاء الآخرة و نسيت المغرب فقم فصلّ المغرب</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قد تقدّم تفصيل ذلك في المسألة الثامنة من فصل أحكام الأوقات</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بناءً عليه ففيما نحن فيه تجري قاعدة الاشتغال فذمّته مشغولة بصلاة الظهر فكأنّه لم يصلّ الظهر و حيث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صلّى صلاة العصر ثمّ علم أنّه لم يصلّ الظهر يجعله ظهرا ثمّ يصلّي صلاة العصر فكذلك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الوقت المختصّ و شكّ في اتيان صلاة الظهر مع علمه بأداء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أيضا يجعلها ظهرا و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نقل بما في الصحيحة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هي أربع مكان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بالظهر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فواضح؛ لأنّه أدّى العصر في الوقت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فلأنّ آخر الوقت و ان اختصّ بالعصر الاّ أنّه صالح لهما، فلو كان قد صلّى العصر ثمّ تذكّر في الوقت المختصّ بها بعدم اتيان الظهر يجوز له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الوقت المختصّ و لم يصلّ صلاة العصر فشكّ في أنّه صلّى الظهر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 الوقت حينئذ مختصّ بالعصر فقد فات وقت صلاة الظهر و بقي على ذمّته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لو شكّ في صلاة العصر في ذلك الوقت مع شكّه في صلاة الظهر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نسي الأولى و العصر جميعا ثمّ ذكر ذلك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لايخاف فوت احداهما فليصلّ الظهر ثمّ ليصلّ العصر، و ان هو خاف أن تفوته فليبدأ بالعصر و لايؤخّرها فتفوته فتكون قد فاتتاه جميعا، ولكن يصلّي العصر فيما قد بقي من وقتها، ثمّ ليصلّ الأولى بعد ذلك على أثرها</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فالوقت مخصوص بالعصر بالفعل فاذا كان متيقّنا بعدم أداء صلاة </w:t>
      </w:r>
      <w:bookmarkStart w:id="675" w:name="pg19472_260959"/>
    </w:p>
    <w:p>
      <w:pPr>
        <w:pStyle w:val="BookText"/>
        <w:rPr/>
      </w:pPr>
      <w:bookmarkEnd w:id="675"/>
      <w:r>
        <w:rPr>
          <w:rFonts w:ascii="Amiri" w:hAnsi="Amiri" w:eastAsia="Amiri" w:cs="Amiri"/>
          <w:color w:val="111111"/>
          <w:sz w:val="28"/>
          <w:sz w:val="28"/>
          <w:szCs w:val="28"/>
          <w:rtl w:val="true"/>
          <w:lang w:bidi="ar-SA"/>
        </w:rPr>
        <w:t>الظهر فيقضيها بعد ذلك على أثرها، كما في الصحيحة ولكن ان كان شاكّا فليبن على أدائها لفوات وقت صلاة الظهر و كون شكّه بعد الوقت</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7707584_1280447820"/>
      <w:bookmarkStart w:id="677" w:name="_Toc245"/>
      <w:bookmarkEnd w:id="676"/>
      <w:r>
        <w:rPr>
          <w:rtl w:val="true"/>
        </w:rPr>
        <w:t>فيما اذا شكّ في فعل الصلاة و قد بقي من الوقت مقدار ركعة</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فعل الصلاة و قد بقي من الوقت مقدار ركعة فهل ينزل منزلة تمام الوقت أو لا؟ وجهان، 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بقي أقلّ من ذلك فالأقوى كونه بمنزلة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من الروايات الواردة فيمن أدرك ركعة من الصلاة فقد جازت صلاته، كموثّقة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صلّى من الغداة ركعة ثمّ طلعت الشمس فليتمّ الصلاة و قد جازت صلاته</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القول بعدم الفصل بين صلاة الصبح و غيرها، هو تنزيل الصلاة التي وقعت ركعة منها في الوقت منزلة الصلاة التي وقع كلّها في الوقت فهي تكون أداءً و عليه فمن كان شاكّا في العصر بأنّه صلاّها أم لا، بعد اليقين بأداء صلاة الظهر و قد بقي من الوقت ركعة، فعليه أن يأتي بها لأنّه لم تفته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أشكل بأنّ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صحيحة زرارة و الفضيل المتقدّمة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وجوب الاتيان في صورة اليقين أو الشكّ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الوقت هو الوقت الحقيقي لا التنزيلي، فيجاب بأنّ الامام عليه السلام قال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شككت بعدما خرج وقت الفوت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الظاهر أنّ المراد من وقت الفوت هو الأعمّ من الحقيقي و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تقنع فالظاهر أنّ المورد العمل بالاستصحاب أو قاعدة الاشتغال فيثبت عدم أداء صلاة العصر فاذا بقي من الوقت بقدر ركعة من الصلاة </w:t>
      </w:r>
      <w:bookmarkStart w:id="678" w:name="pg19472_260960"/>
    </w:p>
    <w:p>
      <w:pPr>
        <w:pStyle w:val="BookText"/>
        <w:rPr/>
      </w:pPr>
      <w:bookmarkEnd w:id="678"/>
      <w:r>
        <w:rPr>
          <w:rFonts w:ascii="Amiri" w:hAnsi="Amiri" w:eastAsia="Amiri" w:cs="Amiri"/>
          <w:color w:val="111111"/>
          <w:sz w:val="28"/>
          <w:sz w:val="28"/>
          <w:szCs w:val="28"/>
          <w:rtl w:val="true"/>
          <w:lang w:bidi="ar-SA"/>
        </w:rPr>
        <w:t>فعليك أداؤها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اذا بقي بقدر ركعة من الوقت، و أمّا لو لم يبق بقدرها بل أقلّ منها فقد فات الوقت قطعا فلايجري الاستصحاب لاثبات القضاء الاّ على الأصل المثبت؛ لأنّ استصحاب عدم أداء الظهر المشكوك في أدائها لايثبت الفوت الذي هو موضوع القضاء؛ لأنّ المستصحب هو عدم أداء الظهر، و وجوب القضاء ليس مترتّبا عليه بل على الفوت الذي هو أثر للمستصحب و هو المصطلح بالأصل المثبت الذي لايكون حجّة</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7707586_1280447820"/>
      <w:bookmarkStart w:id="680" w:name="_Toc246"/>
      <w:bookmarkEnd w:id="679"/>
      <w:r>
        <w:rPr>
          <w:rtl w:val="true"/>
        </w:rPr>
        <w:t>فيما لو ظنّ فعل الصلاة</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فعل الصلاة فالظاهر أنّ حكمه حكم الشكّ في التفصيل بين كونه في الوقت أو في خارجه و كذا لو ظنّ عدم 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 كلام الامام عليه السلام في صحيحة زرارة و الفضيل المتقدّمة لعدم وجوب أداء الظهر و العصر و كذا المغرب و العشاء و الصبح في الوقت هو اليقين بأدائها كما أنّ المدار في وجوب القضاء خارج الوقت هو اليقين بعدم أدائها فعلى هذا لو لم يتيقّن بالأداء فان كان في الوقت أدّاها و ان كان خارج الوقت فلا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من تقابل اليقين و الشكّ في الصحيحة أنّ المراد من الشكّ هو الأعمّ من الشكّ و الظنّ</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7707588_1280447820"/>
      <w:bookmarkStart w:id="682" w:name="_Toc247"/>
      <w:bookmarkEnd w:id="681"/>
      <w:r>
        <w:rPr>
          <w:rtl w:val="true"/>
        </w:rPr>
        <w:t>فيما اذا شكّ في بقاء الوقت و عدمه</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بقاء الوقت و عدمه يلحقه حكم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في بقاء الوقت فتارة يعلم أنّه لم يصلّ ولكن لايعلم أنّ الوقت باقٍ حتّى تكون صلاته أداءً أو لم يكن باقيا حتّى تكون صلاته قضاءً، فيستصحب بقاء </w:t>
      </w:r>
      <w:bookmarkStart w:id="683" w:name="pg19472_260961"/>
    </w:p>
    <w:p>
      <w:pPr>
        <w:pStyle w:val="BookText"/>
        <w:rPr/>
      </w:pPr>
      <w:bookmarkEnd w:id="683"/>
      <w:r>
        <w:rPr>
          <w:rFonts w:ascii="Amiri" w:hAnsi="Amiri" w:eastAsia="Amiri" w:cs="Amiri"/>
          <w:color w:val="111111"/>
          <w:sz w:val="28"/>
          <w:sz w:val="28"/>
          <w:szCs w:val="28"/>
          <w:rtl w:val="true"/>
          <w:lang w:bidi="ar-SA"/>
        </w:rPr>
        <w:t>الوقت ليكون موضوعا لوجوب الصلاة أداءً، و أخرى يشكّ في أنّه صلّى أم لا، مع كونه شاكّا في بقاء الوقت و عدمه، فحينئذ لايجري استصحاب بقاء الوقت؛ لأنّ المستصحب لايكون حكما و لا موضوعا لحكم، فانّ الحكم أي وجوب الصلاة من آثار عدم أدائها الذي هو من الآثار العقليّة للمستصحب و هو الأصل المثبت الذي لانقول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أثناء صلاة العصر في أنّه صلّى الظهر أم لا، فان كان في الوقت المختصّ بالعصر بنى على الاتيان بها، و ان كان في الوقت المشترك عدل الى الظهر بعد البناء على عدم الاتيان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هذه المسألة في المسألة الأولى من هذا الفصل</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17707590_1280447820"/>
      <w:bookmarkStart w:id="685" w:name="_Toc248"/>
      <w:bookmarkEnd w:id="684"/>
      <w:r>
        <w:rPr>
          <w:rtl w:val="true"/>
        </w:rPr>
        <w:t>فيما اذا علم أنّه صلّى احدى الصلاتين من الظهر و العصر أو المغرب و العشاء</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أنّه صلّى احدى الصلاتين من الظهر أو العصر و لم يدر المعيّن منهما يجزيه الاتيان بأربع ركعات بقصد ما في الذمّة سواء كان في الوقت أو في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وقت الاختصاص بالعصر يجوز له البناء على أنّ ما أتى به هو الظهر فينوي فيما يأتي به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أنّه صلّى احدى العشائين و لم يدر المعيّن منهما وجب الاتيان بهما سواء كان في الوقت أو في خارجه، و هنا أيضا لو كان في وقت الاختصاص بالعشاء بنى على أنّ ما أتى به هو المغرب و أنّ الباقي هو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 أنّه صلّى احدى الصلاتين من الظهر أو العصر و لم يدر المعيّن منهما فعليه أن يأتي بأربع ركعات بنيّة العصر، و ذلك لأنّ ما أتى به ان كان ظهرا فذمّته مشغولة بالعصر و ان كان عصرا فعليه أن يجعله ظهرا و يأتي بالعصر؛ لقوله عليه السلام في </w:t>
      </w:r>
      <w:bookmarkStart w:id="686" w:name="pg19472_260962"/>
    </w:p>
    <w:p>
      <w:pPr>
        <w:pStyle w:val="BookText"/>
        <w:rPr/>
      </w:pPr>
      <w:bookmarkEnd w:id="686"/>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هي أربع مكان أربع</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لو لم يعمل بالصحيحة لاعراض المشهور عنها فعليه أن يأتي بأربع ركعات بقصد ما في الذمّة؛ لكفاية القصد الاجمالي، و لصحيحة علي بن أسباط عن غير واحد من أصحابنا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صلاة من صلاة يومه واحدة و لم يدر أيّ صلاة هي صلّى ركعتين و ثلاثا و أربعا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و أمّا لو كان في وقت اختصاص العصر، فيبني على أنّ ما أتى به الظهر فينوي فيما يأتي به العصر، و يجوز أن يأتي بقصد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أنّه صلّى احدى الصلاتين من المغرب أو العشاء و لم يدر أيّتهما صلّى فعليه أن يأتي بالصلاتين و ذلك للعلم الاجمالي باشتغال ذمّته باحداهما و لاتبرأ ذمّته يقينا الاّ بالاتيان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وقت اختصاص العشاء فيبني على ما أتى به المغرب، فينوي فيما يأتي به العشاء، و ذلك لاستصحاب عدم الاتيان بالعشاء و لايعارضه استصحاب عدم الاتيان بالمغرب؛ لأنّه لا أثر له، و لايثبت وجوب الاتيان بالمغرب الاّ اذا أحرز فراغ الذمّة من العشاء و الفرض أنّه مشكوك</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7707592_1280447820"/>
      <w:bookmarkStart w:id="688" w:name="_Toc249"/>
      <w:bookmarkEnd w:id="687"/>
      <w:r>
        <w:rPr>
          <w:rtl w:val="true"/>
        </w:rPr>
        <w:t>فيما اذا شكّ في الصلاة في أثناء الوقت و نسي الاتيان بها</w:t>
      </w:r>
      <w:bookmarkEnd w:id="68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الصلاة في أثناء الوقت و نسي الاتيان بها وجب عليه القضاء اذا تذكّر خارج الوقت، و كذا اذا شكّ و اعتقد أنّه خارج الوقت ثمّ تبيّن أنّ شكّه كان في أثناء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و اعتقد أنّه في الوقت فترك الاتيان بها عمدا أو سهوا ثمّ تبيّن أنّ شكّه كان خارج الوقت فليس عليه القضاء</w:t>
      </w:r>
      <w:r>
        <w:rPr>
          <w:rFonts w:eastAsia="Amiri" w:cs="Amiri" w:ascii="Amiri" w:hAnsi="Amiri"/>
          <w:color w:val="111111"/>
          <w:sz w:val="28"/>
          <w:szCs w:val="28"/>
          <w:rtl w:val="true"/>
          <w:lang w:bidi="ar-SA"/>
        </w:rPr>
        <w:t xml:space="preserve">. </w:t>
      </w:r>
      <w:bookmarkStart w:id="689" w:name="pg19472_260963"/>
    </w:p>
    <w:p>
      <w:pPr>
        <w:pStyle w:val="BookText"/>
        <w:rPr/>
      </w:pPr>
      <w:bookmarkEnd w:id="689"/>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الصلاة أثناء الوقت و نسي الاتيان بها وجب عليه القضاء اذا تذكّر خارج الوقت، و ذلك لأنّه اذا شكّ في الصلاة أثناء الوقت اشتغلت ذمّته بالصلاة المشكوك فيها؛ لصحيحة زرارة و الفضيل المتقدّمة، فبالنسيان لم يسقط عنه التكليف بل فات عنه و يجب عليه القضاء كالعمد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شكّ في الصلاة و اعتقد أنّه خارج الوقت ثمّ تبيّن أنّ شكّه كان في أثناء الوقت فعليه أن يأتي بالصلاة المشكوك فيها، و ذلك للأمر بأداء الصلاة اذا كان الشكّ أثناء الوقت حقيقة و ان تخيّل الشاكّ أنّه كان خارج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بقي الاشتباه و لم ينكشف الخلاف فهو معذور، و أمّا اذا شكّ و اعتقد أنّه في الوقت فترك الاتيان بها عمدا أو سهوا ثم تبيّن أنّ شكّه كان خارج الوقت فليس عليه القضاء؛ لأنّ الحكم على الواقع، لا على ما تخيّل</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7707594_1280447820"/>
      <w:bookmarkStart w:id="691" w:name="_Toc250"/>
      <w:bookmarkEnd w:id="690"/>
      <w:r>
        <w:rPr>
          <w:rtl w:val="true"/>
        </w:rPr>
        <w:t>في حكم كثير الشكّ في الاتيان بالصلاة و عدمه</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كثير الشكّ في الاتيان بالصلاة و عدمه حكم غيره، فيجري فيه التفصيل بين كونه في الوقت 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الوسواسي فالظاهر أنّه يبني على الاتيان و ان كان في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كثير الشكّ في الاتيان بالصلاة و عدمه حكم غيره، فيجري فيه التفصيل بين كونه في الوقت فيأتي بها و خارجه فيبني على اتيانها، و ذلك لاطلاق صحيحة زرارة و الفضيل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استيقنت أو شككت في وقت فريضة أنّك لم تصلّها، أو في وقت فوتها أنّك لم تصلّها، صلّيتها، و ان شككت بعدما خرج وقت الفوت و قد دخل حائل فلا اعادة عليك من شكّ حتّى تستيقن، فان </w:t>
      </w:r>
    </w:p>
    <w:p>
      <w:pPr>
        <w:pStyle w:val="BookText"/>
        <w:rPr/>
      </w:pPr>
      <w:r>
        <w:rPr>
          <w:rFonts w:ascii="Amiri" w:hAnsi="Amiri" w:eastAsia="Amiri" w:cs="Amiri"/>
          <w:color w:val="111111"/>
          <w:sz w:val="28"/>
          <w:sz w:val="28"/>
          <w:szCs w:val="28"/>
          <w:rtl w:val="true"/>
          <w:lang w:bidi="ar-SA"/>
        </w:rPr>
        <w:t>استيقنت فعليك أن تصلّيها في أيّ حالة كنت</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 لاتعارضها الروايات الواردة في عدم الاعتناء بالشكّ فيمن كثر شكّه، كصحيحة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كثر عليك السهو فامض على صلاتك فانّه يوشك أن يدعك، انّما هو من الشيطان</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لأنّها تتعلّق بأجزاء الصلاة أو ركعاتها، فلاتتعدّى الى من كان كثير الشكّ في أصل الصلاة أو في تحصيل شرائطها من الطهارة الحدثيّة كالغسل و الوضوء أو الخبثيّة كتطهير الثوب أو البدن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بلغت كثرة الشكّ حدّ الوسواس فالظاهر أنّه يبني على الاتيان و ان كان في الوقت، و ذلك لأنّ الوسوسة من الشيطان و يحرم اتّباع خطوة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من الشيطان مضافا الى أنّه معلوم وجدانا فيدلّ عليه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لأبي عبداللّه عليه السلام رجلاً مبتلىً بالوضوء و الصلاة،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يطيع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فانّه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w:t>
      </w:r>
      <w:r>
        <w:rPr>
          <w:rStyle w:val="FootnoteAnchor"/>
          <w:rtl w:val="true"/>
        </w:rPr>
        <w:footnoteReference w:id="85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حرمة اتّباع الشيطان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لاتتّبعوا خطوات الشيطان</w:t>
      </w:r>
      <w:r>
        <w:rPr>
          <w:rFonts w:eastAsia="Amiri" w:cs="Amiri" w:ascii="Amiri" w:hAnsi="Amiri"/>
          <w:color w:val="111111"/>
          <w:sz w:val="28"/>
          <w:szCs w:val="28"/>
          <w:rtl w:val="true"/>
          <w:lang w:bidi="ar-SA"/>
        </w:rPr>
        <w:t>»</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زرارة و الفضيل منصرفة قطعا عن مثل هذا المريض المنوط صحّتهبعدم الاعتناء بشكّه، و كذا لاتشمله قاعدة الاشتغال، و لا الاستصحاب</w:t>
      </w:r>
      <w:r>
        <w:rPr>
          <w:rFonts w:eastAsia="Amiri" w:cs="Amiri" w:ascii="Amiri" w:hAnsi="Amiri"/>
          <w:color w:val="111111"/>
          <w:sz w:val="28"/>
          <w:szCs w:val="28"/>
          <w:rtl w:val="true"/>
          <w:lang w:bidi="ar-SA"/>
        </w:rPr>
        <w:t xml:space="preserve">. </w:t>
      </w:r>
      <w:bookmarkStart w:id="692" w:name="pg19472_260965"/>
    </w:p>
    <w:p>
      <w:pPr>
        <w:pStyle w:val="Heading3"/>
        <w:numPr>
          <w:ilvl w:val="2"/>
          <w:numId w:val="1"/>
        </w:numPr>
        <w:rPr/>
      </w:pPr>
      <w:bookmarkStart w:id="693" w:name="__RefHeading___Toc17707596_1280447820"/>
      <w:bookmarkStart w:id="694" w:name="_Toc251"/>
      <w:bookmarkEnd w:id="692"/>
      <w:bookmarkEnd w:id="693"/>
      <w:r>
        <w:rPr>
          <w:rtl w:val="true"/>
        </w:rPr>
        <w:t>فيما اذا شكّ في بعض شرائط الصلاة</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بعض شرائط الصلاة فامّا أن يكون قبل الشروع فيها أو في أثنائها أو بعد الفراغ منها، فان كان قبل الشروع فلابدّ من احراز ذلك الشرط و لو بالاستصحاب و نحوه من الأصول و كذا اذا كان في الأثناء، و ان كان بعد الفراغ منها حكم بصحّتها و ان كان يجب احرازه للصلاة الأخرى و قد مرّ التفصيل في مطاوي الأبحاث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يصلّي فعليه أن يأتي بشرائط الصلاة من الطهارة عن الخبث في البدن و اللباس و عن الحدث الأكبر أو الأصغر و القبلة و الاباحة في المكان و اللباس و سائر ما يشترط في اللباس، فاذا شكّ في بعض شرائط الصلاة قبل الشروع فيها فلابدّ من احراز ذلك الشرط ولو بالاستصحاب و نحوه من الأصول، فمن شكّ في الوضوء و لم يعتن و صلّى فصلاته باطلة؛ لوجوب احراز الطهارة قبل الصلاة، و ان لم يحرز فصلّى فصلاته لم تكن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الفحص عن حاله قبل الشروع، فان كان متوضّئا سابقا و شكّ في الحدث فيستصحب الوضوء و يصلّي و ان لم يكن له حالة سابقة أو كانت حالته السابقة الحدث و شكّ في ارتفاعه فعليه أن يتوضّأ، و هكذا الحال في الطهارة عن الخبث، فان كان له حالة سابقة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تكن له حالة سابقة فشكّ في طهارته و نجاسته ابتداءً فيبني على الطهارة لقاعدة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قبل الشروع في الصلاة، و كذا اذا كان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بعد الفراغ منها حكم بصحّتها لقاعدة الفراغ و ان كان يجب احراز ما شكّ فيه من الشرائط للصلاة الأخرى</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7707598_1280447820"/>
      <w:bookmarkStart w:id="696" w:name="_Toc252"/>
      <w:bookmarkEnd w:id="695"/>
      <w:r>
        <w:rPr>
          <w:rtl w:val="true"/>
        </w:rPr>
        <w:t>فيما اذا شكّ في شيء من أفعال الصلاة</w:t>
      </w:r>
      <w:bookmarkEnd w:id="696"/>
    </w:p>
    <w:p>
      <w:pPr>
        <w:pStyle w:val="Heading4"/>
        <w:numPr>
          <w:ilvl w:val="3"/>
          <w:numId w:val="1"/>
        </w:numPr>
        <w:rPr/>
      </w:pPr>
      <w:bookmarkStart w:id="697" w:name="__RefHeading___Toc17707600_1280447820"/>
      <w:bookmarkStart w:id="698" w:name="_Toc253"/>
      <w:bookmarkEnd w:id="697"/>
      <w:r>
        <w:rPr>
          <w:rtl w:val="true"/>
        </w:rPr>
        <w:t>اشارة</w:t>
      </w:r>
      <w:bookmarkEnd w:id="69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شيء من أفعال الصلاة فامّا أن يكون قبل الدخول في الغير المرتّب عليه و امّا أن يكون بعده، فان كان قبله وجب الاتيان كما اذا شكّ في الركوع و هو قائم أو شكّ في السجدتين أو السجدة </w:t>
      </w:r>
      <w:bookmarkStart w:id="699" w:name="pg19472_260966"/>
    </w:p>
    <w:p>
      <w:pPr>
        <w:pStyle w:val="BookText"/>
        <w:rPr/>
      </w:pPr>
      <w:bookmarkEnd w:id="699"/>
      <w:r>
        <w:rPr>
          <w:rFonts w:ascii="Amiri" w:hAnsi="Amiri" w:eastAsia="Amiri" w:cs="Amiri"/>
          <w:color w:val="111111"/>
          <w:sz w:val="28"/>
          <w:sz w:val="28"/>
          <w:szCs w:val="28"/>
          <w:rtl w:val="true"/>
          <w:lang w:bidi="ar-SA"/>
        </w:rPr>
        <w:t>الواحدة و لم يدخل في القيام أو التشهّد، و هكذا لو شكّ في تكبيرة الاحرام و لم يدخل فيما بعدها، أو شكّ في الحمد و لم يدخل في السورة، أو فيها و لم يدخل في الركوع أو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بعده لم يلتفت و بنى على أنّه أتى به من غير فرق بين الأوّلتين و الأخيرتين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بالغير مطلق الغير المترتّب على الأوّل كالسورة بالنسبة الى الفاتحة، فلايلتفت الى الشكّ فيها و هو آخذ في السورة، بل و لا الى أوّل الفاتحة أو السورة و هو في آخرهما، بل و لا الى الآية و هو في الآية المتأخّرة، بل و لا الى أوّل الآية و هو في آخرها، و لا فرق بين أن يكون ذلك الغير جزءا واجبا أو مستحبّا كالقنوت بالنسبة الى الشكّ في السورة، و الاستعاذة بالنسبة الى تكبيرة الاحرام، و الاستغفار بالنسبة الى التسبيحات الأربعة، فلو شكّ في شيء من المذكورات بعد الدخول في أحد المذكورات لم يلتفت كما أنّه لا فرق في المشكوك فيه أيضا بين الواجب و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أن يكون ذلك الغير من الأجزاء أو مقدّماتها، فلو شكّ في الركوع أو الانتصاب منه بعد الهويّ للسجود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السجود و هو آخذ في القيام وجب عليه العود، و في الحاق التشهّد به في ذلك وجه الاّ أنّ الأقوى خلافه، فلو شكّ فيه بعد الأخذ في القيام لم يلتفت، و الفارق النصّ الدالّ على العود في السجود، فيقتصر على مورده و يعمل بالقاعدة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فروع</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7707602_1280447820"/>
      <w:bookmarkStart w:id="701" w:name="_Toc254"/>
      <w:bookmarkEnd w:id="700"/>
      <w:r>
        <w:rPr>
          <w:rtl w:val="true"/>
        </w:rPr>
        <w:t xml:space="preserve">الفرع الأوّل </w:t>
      </w:r>
      <w:r>
        <w:rPr>
          <w:rtl w:val="true"/>
        </w:rPr>
        <w:t xml:space="preserve">: </w:t>
      </w:r>
      <w:r>
        <w:rPr>
          <w:rtl w:val="true"/>
        </w:rPr>
        <w:t>فيما اذا كان الشكّ قبل الدخول في الغير</w:t>
      </w:r>
      <w:bookmarkEnd w:id="70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في شيء من أفعال الصلاة و كان قبل الدخول في الغير المترتّب عليه </w:t>
      </w:r>
    </w:p>
    <w:p>
      <w:pPr>
        <w:pStyle w:val="BookText"/>
        <w:rPr/>
      </w:pPr>
      <w:r>
        <w:rPr>
          <w:rFonts w:ascii="Amiri" w:hAnsi="Amiri" w:eastAsia="Amiri" w:cs="Amiri"/>
          <w:color w:val="111111"/>
          <w:sz w:val="28"/>
          <w:sz w:val="28"/>
          <w:szCs w:val="28"/>
          <w:rtl w:val="true"/>
          <w:lang w:bidi="ar-SA"/>
        </w:rPr>
        <w:t>وجب الاتيان به،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عمران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و هو قائم فلايدري أ ركع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فليركع</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و منها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شكّ و هو قائم فلايدري أ ركع أم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و يسجد</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و منها صحيحة أبي بصير يعني المرادي و الحلبي جميعا في الرجل لايدري أركع أم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رفع رأسه عن السجود فشكّ قبل أن يستوي جالسا فلم يدر أ 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نهض من سجوده فشكّ قبل أن يستوي قائما فلم يدر أ 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و منها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شكّ فلم يدر سجدة سجد أم سجدتين؟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حتّى يستيقن أنّهما سجدتان</w:t>
      </w:r>
      <w:r>
        <w:rPr>
          <w:rFonts w:eastAsia="Amiri" w:cs="Amiri" w:ascii="Amiri" w:hAnsi="Amiri"/>
          <w:color w:val="111111"/>
          <w:sz w:val="28"/>
          <w:szCs w:val="28"/>
          <w:rtl w:val="true"/>
          <w:lang w:bidi="ar-SA"/>
        </w:rPr>
        <w:t>».</w:t>
      </w:r>
      <w:r>
        <w:rPr>
          <w:rStyle w:val="FootnoteAnchor"/>
          <w:rtl w:val="true"/>
        </w:rPr>
        <w:footnoteReference w:id="86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خبر المفضّل بن صالح عن زيد الشحّام عن أبي عبداللّه عليه السلام في رجل </w:t>
      </w:r>
      <w:bookmarkStart w:id="702" w:name="pg19472_260968"/>
    </w:p>
    <w:p>
      <w:pPr>
        <w:pStyle w:val="BookText"/>
        <w:rPr/>
      </w:pPr>
      <w:bookmarkEnd w:id="702"/>
      <w:r>
        <w:rPr>
          <w:rFonts w:ascii="Amiri" w:hAnsi="Amiri" w:eastAsia="Amiri" w:cs="Amiri"/>
          <w:color w:val="111111"/>
          <w:sz w:val="28"/>
          <w:sz w:val="28"/>
          <w:szCs w:val="28"/>
          <w:rtl w:val="true"/>
          <w:lang w:bidi="ar-SA"/>
        </w:rPr>
        <w:t>شبّه عليه فلم يدر واحدة سجد أو 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فليسجد أخرى</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منها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رجل سها فلم يدر سجدة سجد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أخرى و ليس عليه بعد انقضاء الصلاة سجدتا السهو</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هذه الثلاثة الأخيرة تحمل على ما اذا لم يتجاوز المحلّ جمعا بينها و بين ما يدلّ على عدم الاعتناء بالشكّ اذا 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عدم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قاعدة الاشتغال</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7707604_1280447820"/>
      <w:bookmarkStart w:id="704" w:name="_Toc255"/>
      <w:bookmarkEnd w:id="703"/>
      <w:r>
        <w:rPr>
          <w:rtl w:val="true"/>
        </w:rPr>
        <w:t xml:space="preserve">الفرع الثاني </w:t>
      </w:r>
      <w:r>
        <w:rPr>
          <w:rtl w:val="true"/>
        </w:rPr>
        <w:t xml:space="preserve">: </w:t>
      </w:r>
      <w:r>
        <w:rPr>
          <w:rtl w:val="true"/>
        </w:rPr>
        <w:t>فيما لو شكّ بعد الدخول في الغير</w:t>
      </w:r>
      <w:bookmarkEnd w:id="704"/>
    </w:p>
    <w:p>
      <w:pPr>
        <w:pStyle w:val="BookText"/>
        <w:rPr/>
      </w:pPr>
      <w:r>
        <w:rPr>
          <w:rFonts w:ascii="Amiri" w:hAnsi="Amiri" w:eastAsia="Amiri" w:cs="Amiri"/>
          <w:color w:val="111111"/>
          <w:sz w:val="28"/>
          <w:sz w:val="28"/>
          <w:szCs w:val="28"/>
          <w:rtl w:val="true"/>
          <w:lang w:bidi="ar-SA"/>
        </w:rPr>
        <w:t>ان شكّ بعد الدخول في الغير المترتّب على المشكوك فيه فلايلتفت و يمضي في صلاته و الدليل على 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 أنا ساجد فلاأدري ركعت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منها صحيحته الثانية، 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 أنا ساجد فلاأدري ركعت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ركعت، امضه</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منها صحيحة اسماعيل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شكّ في الركوع بعدما سجد فليمض، و ان شكّ في السجود بعدما قام فليمض، كلّ شيء شكّ فيه ممّا قد جاوزه و دخل في غيره فليمض عليه</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 منها صحيحة محمّد بن مسلم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شكّ بعدما سجد أنّه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و منها صحيحة ثانية لمحمّد بن مسلم عن أبي جعفر عليه السلام في رجل شكّ بعدما سجد أنّه لم يركع،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حتّى يستيقن</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الاقامة و قد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 قد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 قد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اذا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منها خبر علي بن جعفر عن أخيه موسى عليه السلام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ركع و سجد و لم يدر هل كبّر أو قال شيئا في ركوعه </w:t>
      </w:r>
      <w:bookmarkStart w:id="705" w:name="pg19472_260970"/>
    </w:p>
    <w:p>
      <w:pPr>
        <w:pStyle w:val="BookText"/>
        <w:rPr/>
      </w:pPr>
      <w:bookmarkEnd w:id="705"/>
      <w:r>
        <w:rPr>
          <w:rFonts w:ascii="Amiri" w:hAnsi="Amiri" w:eastAsia="Amiri" w:cs="Amiri"/>
          <w:color w:val="111111"/>
          <w:sz w:val="28"/>
          <w:sz w:val="28"/>
          <w:szCs w:val="28"/>
          <w:rtl w:val="true"/>
          <w:lang w:bidi="ar-SA"/>
        </w:rPr>
        <w:t>و سجوده؟ هل يعتدّ بتلك الركعة و السجدة؟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فليمض في صلاته</w:t>
      </w:r>
      <w:r>
        <w:rPr>
          <w:rFonts w:eastAsia="Amiri" w:cs="Amiri" w:ascii="Amiri" w:hAnsi="Amiri"/>
          <w:color w:val="111111"/>
          <w:sz w:val="28"/>
          <w:szCs w:val="28"/>
          <w:rtl w:val="true"/>
          <w:lang w:bidi="ar-SA"/>
        </w:rPr>
        <w:t>».</w:t>
      </w:r>
      <w:r>
        <w:rPr>
          <w:rStyle w:val="FootnoteAnchor"/>
          <w:rtl w:val="true"/>
        </w:rPr>
        <w:footnoteReference w:id="871"/>
      </w:r>
    </w:p>
    <w:p>
      <w:pPr>
        <w:pStyle w:val="Heading4"/>
        <w:numPr>
          <w:ilvl w:val="3"/>
          <w:numId w:val="1"/>
        </w:numPr>
        <w:rPr/>
      </w:pPr>
      <w:bookmarkStart w:id="706" w:name="__RefHeading___Toc17707606_1280447820"/>
      <w:bookmarkStart w:id="707" w:name="_Toc256"/>
      <w:bookmarkEnd w:id="706"/>
      <w:r>
        <w:rPr>
          <w:rtl w:val="true"/>
        </w:rPr>
        <w:t xml:space="preserve">الفرع الثالث </w:t>
      </w:r>
      <w:r>
        <w:rPr>
          <w:rtl w:val="true"/>
        </w:rPr>
        <w:t xml:space="preserve">: </w:t>
      </w:r>
      <w:r>
        <w:rPr>
          <w:rtl w:val="true"/>
        </w:rPr>
        <w:t>في بيان المراد من الغير</w:t>
      </w:r>
      <w:bookmarkEnd w:id="707"/>
    </w:p>
    <w:p>
      <w:pPr>
        <w:pStyle w:val="BookText"/>
        <w:rPr/>
      </w:pPr>
      <w:r>
        <w:rPr>
          <w:rFonts w:ascii="Amiri" w:hAnsi="Amiri" w:eastAsia="Amiri" w:cs="Amiri"/>
          <w:color w:val="111111"/>
          <w:sz w:val="28"/>
          <w:sz w:val="28"/>
          <w:szCs w:val="28"/>
          <w:rtl w:val="true"/>
          <w:lang w:bidi="ar-SA"/>
        </w:rPr>
        <w:t>ما هو المراد من الغير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خرجت من شيء ثمّ 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قوله عليه السلام في صحيحة اسماعيل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 دخل في غيره فليمض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قد يقال بأنّه قد فسّر الغير في الروايات بذكر المثال و هو الأجزاء المستقلّة كالأذان و الاقامة و التكبير و الفاتحة و السورة و الركوع و الانتصاب منه و السجود و التشهّد و السلام، فلايشمله الأجزاء الغير المستقلّة كالآيات و الجملات اذا جاوز آية أو جملة، فلاتجري قاعدة التجاوز؛ لقصور الروايات عن الشمول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القاعدة خلاف الأصل و هو استصحاب عدم الاتيان فيقتصر على المتيقّن من الغير و هو الأجزاء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في مقام اعطاء الضابطة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شيء و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منها أنّ المراد من الغير ما أطلق عليه الغير عرفا، و ما تقدّم من المثال لايكون توطئة للقاعدة بل من باب المثال و المصداق في الغالب، و لو كان المراد من الغير هو ما ذكر في كلام السائل لأشار الامام عليه السلام اليه و كان ينبغي أن 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شيء و دخلت في غيره ممّا قد ذكرت فشكّك ليس بشيء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 أخيرا من الاقتصار على القدر المتيقّن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مورد له؛ لأنّ </w:t>
      </w:r>
      <w:bookmarkStart w:id="708" w:name="pg19472_260971"/>
    </w:p>
    <w:p>
      <w:pPr>
        <w:pStyle w:val="BookText"/>
        <w:rPr/>
      </w:pPr>
      <w:bookmarkEnd w:id="708"/>
      <w:r>
        <w:rPr>
          <w:rFonts w:ascii="Amiri" w:hAnsi="Amiri" w:eastAsia="Amiri" w:cs="Amiri"/>
          <w:color w:val="111111"/>
          <w:sz w:val="28"/>
          <w:sz w:val="28"/>
          <w:szCs w:val="28"/>
          <w:rtl w:val="true"/>
          <w:lang w:bidi="ar-SA"/>
        </w:rPr>
        <w:t>الدليل في المقام لفظيّ و لايكون لبّيّا حتّى نقول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ظهور كلام الامام عليه السلام من الغير و هو ما أطلق عليه الغير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الشكّ في أنّ المثال من باب التوطئة للقاعدة، و هذا المقدار من الشكّ لايمنع من ظهور الغير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فكما أنّه اذا شكّ في القراءة و هو في الركوع يمضي في صلاته فكذلك اذا شكّ في الفاتحة بعد الدخول في السورة أو شكّ في أوّل الفاتحة بعدما كان في آخرها، بل اذا شكّ في آية بعدما دخل فيما بعدها ففي جميع ذلك ليس شكّه بشيء؛ لأنّه قد جاوزه و دخل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اجراء القاعدة بالنسبة الي جملتين من آية اشكال من حيث الشكّ في صدق الخروج من الجملة الأولى و الدخول في الجملة الثانية من آية واحدة، فالاشكال بالنسبة الى الكلمات من جملة واحدة فبطريق أولى</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7707608_1280447820"/>
      <w:bookmarkStart w:id="710" w:name="_Toc257"/>
      <w:bookmarkEnd w:id="709"/>
      <w:r>
        <w:rPr>
          <w:rtl w:val="true"/>
        </w:rPr>
        <w:t xml:space="preserve">الفرع الرابع </w:t>
      </w:r>
      <w:r>
        <w:rPr>
          <w:rtl w:val="true"/>
        </w:rPr>
        <w:t xml:space="preserve">: </w:t>
      </w:r>
      <w:r>
        <w:rPr>
          <w:rtl w:val="true"/>
        </w:rPr>
        <w:t>في الفرق في الغير بين الجزء و مقدّمته</w:t>
      </w:r>
      <w:bookmarkEnd w:id="71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هناك فرقا بين أن يكون ذلك الغير جزءا فيمضي و بين أن يكون من مقدّمات الجزء فيرجع و يأتي بالمشكوك فيه، و لو شكّ في الركوع أو الانتصاب منه قبل الدخول في السجدة يرجع و يركع أو ينتصب كما لو شكّ في السجود أو التشهّد و هو آخذ في القيام وجب عليه العود فيسجد أو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 الظاهر أنّ الغير في كلام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خرجت من شيء و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له مناسبة للمركّب و هو اذا كان جزءا له و يناسب الأمثلة أيضا فالهويّ الى السجود أو النهوض للقيام ليسا جزءا من الصلاة، فشمول الغير لمثلهما مشكوك فيه فصحيحة عبدالرحمن بن أبي عبداللّه بالنسبة الى النهوض مطابقة للقاعدة لا مخصّص لها كما قيل</w:t>
      </w:r>
      <w:r>
        <w:rPr>
          <w:rFonts w:eastAsia="Amiri" w:cs="Amiri" w:ascii="Amiri" w:hAnsi="Amiri"/>
          <w:color w:val="111111"/>
          <w:sz w:val="28"/>
          <w:szCs w:val="28"/>
          <w:rtl w:val="true"/>
          <w:lang w:bidi="ar-SA"/>
        </w:rPr>
        <w:t xml:space="preserve">. </w:t>
      </w:r>
      <w:bookmarkStart w:id="711" w:name="pg19472_260972"/>
    </w:p>
    <w:p>
      <w:pPr>
        <w:pStyle w:val="BookText"/>
        <w:rPr/>
      </w:pPr>
      <w:bookmarkEnd w:id="711"/>
      <w:r>
        <w:rPr>
          <w:rFonts w:ascii="Amiri" w:hAnsi="Amiri" w:eastAsia="Amiri" w:cs="Amiri"/>
          <w:color w:val="111111"/>
          <w:sz w:val="28"/>
          <w:sz w:val="28"/>
          <w:szCs w:val="28"/>
          <w:rtl w:val="true"/>
          <w:lang w:bidi="ar-SA"/>
        </w:rPr>
        <w:t>و هذه هي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رفع رأسه عن السجود فشكّ قبل أن يستوي جالسا فلم يدر أ 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نهض من سجوده فشكّ قبل أن يستوي قائما فلم يدر أ سجد أم لم يسجد؟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 لاتعارضها صحيحته الثانية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الى السجود فلم يدر أ ركع أم لم يركع؟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ذلك لأنّ معنى أهوى الى السجود أي سقط الى السجود و هو عبارة أخرى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سجد من القيام فلم يدر أ ركع أم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لايكون الخبر في بيان حكم من دخل في مقدّمة السجود حتّى يكون دليلاً على أنّ المراد من الغير هو أعمّ من الجزء أو مقدّمته، و لو كان هكذا يلزم أن يسأل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يهوي الى السجود </w:t>
      </w:r>
      <w:r>
        <w:rPr>
          <w:rFonts w:eastAsia="Amiri" w:cs="Amiri" w:ascii="Amiri" w:hAnsi="Amiri"/>
          <w:color w:val="111111"/>
          <w:sz w:val="28"/>
          <w:szCs w:val="28"/>
          <w:rtl w:val="true"/>
          <w:lang w:bidi="ar-SA"/>
        </w:rPr>
        <w:t>... ».</w:t>
      </w:r>
    </w:p>
    <w:p>
      <w:pPr>
        <w:pStyle w:val="Heading4"/>
        <w:numPr>
          <w:ilvl w:val="3"/>
          <w:numId w:val="1"/>
        </w:numPr>
        <w:rPr/>
      </w:pPr>
      <w:bookmarkStart w:id="712" w:name="__RefHeading___Toc17707610_1280447820"/>
      <w:bookmarkStart w:id="713" w:name="_Toc258"/>
      <w:bookmarkEnd w:id="712"/>
      <w:r>
        <w:rPr>
          <w:rtl w:val="true"/>
        </w:rPr>
        <w:t xml:space="preserve">الفرع الخامس </w:t>
      </w:r>
      <w:r>
        <w:rPr>
          <w:rtl w:val="true"/>
        </w:rPr>
        <w:t xml:space="preserve">: </w:t>
      </w:r>
      <w:r>
        <w:rPr>
          <w:rtl w:val="true"/>
        </w:rPr>
        <w:t>في عدم الفرق بين الأوّلتين و الأخيرتين</w:t>
      </w:r>
      <w:bookmarkEnd w:id="71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جريان القاعدة بين الركعتين الأوّلتين و الركعتين الأخيرتين؛ لاطلاق الأدلّة كما عليه المشهور خلافا لما نسب الى الشيخين و ابن حمزة و العلاّمة و المحقّق في المعتبر لما ورد من أنّه ليس في الركعتين الأوّلتين من كلّ صلاة سهو، و بهذا تقيّد روايات التجاوز فتختصّ القاعدة بالركعتين الأخيرتين، و </w:t>
      </w:r>
      <w:bookmarkStart w:id="714" w:name="pg19472_260973"/>
    </w:p>
    <w:p>
      <w:pPr>
        <w:pStyle w:val="BookText"/>
        <w:rPr/>
      </w:pPr>
      <w:bookmarkEnd w:id="714"/>
      <w:r>
        <w:rPr>
          <w:rFonts w:ascii="Amiri" w:hAnsi="Amiri" w:eastAsia="Amiri" w:cs="Amiri"/>
          <w:color w:val="111111"/>
          <w:sz w:val="28"/>
          <w:sz w:val="28"/>
          <w:szCs w:val="28"/>
          <w:rtl w:val="true"/>
          <w:lang w:bidi="ar-SA"/>
        </w:rPr>
        <w:t>الحقّ ما عليه المشهور</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7707612_1280447820"/>
      <w:bookmarkStart w:id="716" w:name="_Toc259"/>
      <w:bookmarkEnd w:id="715"/>
      <w:r>
        <w:rPr>
          <w:rtl w:val="true"/>
        </w:rPr>
        <w:t xml:space="preserve">الفرع السادس </w:t>
      </w:r>
      <w:r>
        <w:rPr>
          <w:rtl w:val="true"/>
        </w:rPr>
        <w:t xml:space="preserve">: </w:t>
      </w:r>
      <w:r>
        <w:rPr>
          <w:rtl w:val="true"/>
        </w:rPr>
        <w:t>في أنّ الغير أعمّ من الأجزاء الواجبة و المستحبّة</w:t>
      </w:r>
      <w:bookmarkEnd w:id="716"/>
    </w:p>
    <w:p>
      <w:pPr>
        <w:pStyle w:val="BookText"/>
        <w:rPr/>
      </w:pPr>
      <w:r>
        <w:rPr>
          <w:rFonts w:ascii="Amiri" w:hAnsi="Amiri" w:eastAsia="Amiri" w:cs="Amiri"/>
          <w:color w:val="111111"/>
          <w:sz w:val="28"/>
          <w:sz w:val="28"/>
          <w:szCs w:val="28"/>
          <w:rtl w:val="true"/>
          <w:lang w:bidi="ar-SA"/>
        </w:rPr>
        <w:t>لا فرق في جريان القاعدة بين كون المشكوك فيه من الأجزاء الواجبة أو المستحبّة فاذا شكّ في الاستعاذة بعد الدخول في القراءة يمضي و يبني على الاتيان به أو شكّ في القنوت بعدما دخل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الحكم في العكس فاذا شكّ في القراءة أو السورة بعدما دخل في القنوت يمضي أو اذا شكّ في التسبيحات الأربعة من الركعتين الأخيرتين بعدما دخل في الاستغفار يمضي، و ذلك لعدم قصور لشمول الغير في الصحيحة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محلّ القراءة ليس قبل القنوت حتّى يتجاوزها بل قبل الركوع و ان كان محلّ القنوت بعد القراءة، و ذلك لأنّ القراءة ليست مقيّدة بقبليّتها للقنوت لعدم وجوب القنوت، مدفوع بأنّ المصلّي اذا اشتغل بالقنوت و شكّ في القراءة يصدق عرفا أنّه تجاوز عن القراءة و دخل في غيرها و لانريد أكثر من ذلك، مع أنّه اذا كان المصلّي آتيا بالقنوت فمحلّ القراءة يكون قبل القنوت قهرا</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7707614_1280447820"/>
      <w:bookmarkStart w:id="718" w:name="_Toc260"/>
      <w:bookmarkEnd w:id="717"/>
      <w:r>
        <w:rPr>
          <w:rtl w:val="true"/>
        </w:rPr>
        <w:t xml:space="preserve">الفرع السابع </w:t>
      </w:r>
      <w:r>
        <w:rPr>
          <w:rtl w:val="true"/>
        </w:rPr>
        <w:t xml:space="preserve">: </w:t>
      </w:r>
      <w:r>
        <w:rPr>
          <w:rtl w:val="true"/>
        </w:rPr>
        <w:t>في أنّ الأمر بالتجاوز عزيمة</w:t>
      </w:r>
      <w:bookmarkEnd w:id="71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روايات التجاوز هو وجوب المضي و عدم الاعتناء لا الرخصة و الجواز، و ذلك أوّلاً لأمره عليه السلام بالمضيّ و هو ظاهر في الوجوب، و ثانيا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بمنزلة الآتي بالمشكوك فيه فاذا لو أتى به بعد ذلك فقد زاد في صلاته فلو كان ركنا بطلت صلاته و لو لم يكن ركنا و كان مثل </w:t>
      </w:r>
      <w:bookmarkStart w:id="719" w:name="pg19472_260974"/>
    </w:p>
    <w:p>
      <w:pPr>
        <w:pStyle w:val="BookText"/>
        <w:rPr/>
      </w:pPr>
      <w:bookmarkEnd w:id="719"/>
      <w:r>
        <w:rPr>
          <w:rFonts w:ascii="Amiri" w:hAnsi="Amiri" w:eastAsia="Amiri" w:cs="Amiri"/>
          <w:color w:val="111111"/>
          <w:sz w:val="28"/>
          <w:sz w:val="28"/>
          <w:szCs w:val="28"/>
          <w:rtl w:val="true"/>
          <w:lang w:bidi="ar-SA"/>
        </w:rPr>
        <w:t>القراءة و الأذكار يأتي بها رجاءً لو أراد الرجوع، و أمّا في مثل السجود فلايرجع</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7707616_1280447820"/>
      <w:bookmarkStart w:id="721" w:name="_Toc261"/>
      <w:bookmarkEnd w:id="720"/>
      <w:r>
        <w:rPr>
          <w:rtl w:val="true"/>
        </w:rPr>
        <w:t>في جريان قاعدة التجاوز في غير صلاة المختار</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جريان الحكم المذكور في غير صلاة المختار، فمن كان فرضه الجلوس مثلاً و قد شكّ في أنّه هل سجد أم لا و هو في حال الجلوس الذي هو بدل عن القيام لم يلتفت و كذا اذا شكّ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يعلم أنّه الجلوس الذي هو بدل عن القيام أو جلوس للسجدة أو للتشهّد وجب التدارك لعدم احراز الدخول في الغير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الأقوى جريان الحكم المذكور في غير صلاة المختار، فمن كان فرضه الجلوس مثلاً و قد شكّ في أنّه هل سجد أم لا و هو في حال الجلوس فان كان مشتغلاً بالقراءة أو التسبيحات فلايلتفت و يمضي؛ لتجاوزه عن محلّ المشكوك فيه و دخوله في الغير و كذا اذا شكّ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يشتغل بالقراءة و نحوها و شكّ في السجدة أو التشهّد في حال كونه جالسا فيرجع و يتدارك فضلاً عمّا لو لم يعلم أنّه الجلوس الذي هو بدل عن القيام أو جلوس للسجدة أو للتشهّد، و ذلك لأنّ صدق الغير عرفا على هذا الجلوس مشكوك فيه و ان نوى أنّه بدل عن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بأنّ الشارع جعل جلوسه هذا بدلاً عن القيام فيقال أوّلاً بأنّ جعل الشارع بدليّة الجلوس مشكوك فيه،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بدليّته مادام لم يشتغل بالقراءة و نحوها مشكوك فيها على فرض الجعل، 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البدل و المبدل منه في كلّ الأحكام مشكوك فيه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جريان حكم الشكّ في غير صلاة المختار، فمن كان فرضه الصلاة جالسا و قد شكّ حال الجلوس الذي عزم عليه أنّه بدل القيام في أنّه هل سجد أم لا أو تشهّد أم لا، لايلتفت لخروجه عن المحلّ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المسألة مبنيّة على أنّ مثل هذه الأشياء في صلاة المضطر ابدال أو أنّها ليست </w:t>
      </w:r>
      <w:bookmarkStart w:id="722" w:name="pg19472_260975"/>
    </w:p>
    <w:p>
      <w:pPr>
        <w:pStyle w:val="BookText"/>
        <w:rPr/>
      </w:pPr>
      <w:bookmarkEnd w:id="722"/>
      <w:r>
        <w:rPr>
          <w:rFonts w:ascii="Amiri" w:hAnsi="Amiri" w:eastAsia="Amiri" w:cs="Amiri"/>
          <w:color w:val="111111"/>
          <w:sz w:val="28"/>
          <w:sz w:val="28"/>
          <w:szCs w:val="28"/>
          <w:rtl w:val="true"/>
          <w:lang w:bidi="ar-SA"/>
        </w:rPr>
        <w:t>كذلك بل هي أمور كانت تجب عند الاختيار و أسقطها الشارع عند الاضطرار من غير بدل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الأوّل و ان كانت المسألة لاتخلو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الفرض الذي قد دخل فيه في القراءة في أنّها غير فعلاً، انّما الاشكال في الغيريّة الاعتباريّة كالجلوس المنوي به قياما، ضرورة عدم صدق كونه غيرا فعلاً، و أنّه لا دليل واضح على جريان الحكم عليه مع هذه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74"/>
      </w:r>
    </w:p>
    <w:p>
      <w:pPr>
        <w:pStyle w:val="Heading3"/>
        <w:numPr>
          <w:ilvl w:val="2"/>
          <w:numId w:val="1"/>
        </w:numPr>
        <w:rPr/>
      </w:pPr>
      <w:bookmarkStart w:id="723" w:name="__RefHeading___Toc17707618_1280447820"/>
      <w:bookmarkStart w:id="724" w:name="_Toc262"/>
      <w:bookmarkEnd w:id="723"/>
      <w:r>
        <w:rPr>
          <w:rtl w:val="true"/>
        </w:rPr>
        <w:t>فيما لو شكّ في صحّة ما أتى به و فساده</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صحّة ما أتى به و فساده لا في أصل الاتيان فان كان بعد الدخول في الغير فلا اشكال في عدم الالتفات و ان كان قبله فالأقوى عدم الالتفات أيضا و ان كان الأحوط الاتمام و الاستئناف ان كان من الأفعال و التدارك ان كان من القراءة أو الأذكار ماعدا تكبيرة الاحرام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صحّة ما أتى به و فساده لا في أصل الاتيان، فان كان بعد الدخول في الغير فلا اشكال في عدم الالتفات و ذلك لقاعدة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قبله فالأقوى عدم الالتفات و ذلك لقوله عليه السلام في خبر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 فذكرته تذكّرا فامضه و لا اعادة عليك فيه</w:t>
      </w:r>
      <w:r>
        <w:rPr>
          <w:rFonts w:eastAsia="Amiri" w:cs="Amiri" w:ascii="Amiri" w:hAnsi="Amiri"/>
          <w:color w:val="111111"/>
          <w:sz w:val="28"/>
          <w:szCs w:val="28"/>
          <w:rtl w:val="true"/>
          <w:lang w:bidi="ar-SA"/>
        </w:rPr>
        <w:t>».</w:t>
      </w:r>
      <w:r>
        <w:rPr>
          <w:rStyle w:val="FootnoteAnchor"/>
          <w:rtl w:val="true"/>
        </w:rPr>
        <w:footnoteReference w:id="87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الظاهر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مضى من صلاتك و طهورك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الصلاة و الطهور، و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الفراغ و ان لم يدخل في غيره، و عليه اذا شكّ في صحّة القراءة بعد الفراغ منها و لمّا يدخل في الركوع أو في صحّة التكبير أو التشهّد بعد الفراغ منهما و قبل الدخول في الغير يبني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bookmarkStart w:id="725" w:name="pg19472_260976"/>
    </w:p>
    <w:p>
      <w:pPr>
        <w:pStyle w:val="BookText"/>
        <w:rPr/>
      </w:pPr>
      <w:bookmarkEnd w:id="725"/>
      <w:r>
        <w:rPr>
          <w:rFonts w:ascii="Amiri" w:hAnsi="Amiri" w:eastAsia="Amiri" w:cs="Amiri"/>
          <w:color w:val="111111"/>
          <w:sz w:val="28"/>
          <w:sz w:val="28"/>
          <w:szCs w:val="28"/>
          <w:rtl w:val="true"/>
          <w:lang w:bidi="ar-SA"/>
        </w:rPr>
        <w:t>قوله عليه السلامفي موثّقة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يكون الشكّ في الصحّة و البطلان كالشكّ في أصل الوقوع و عدمه فيتلافى في المحلّ، و لايلتفت اذا خرج أو أنّه ليس كذلك؟ ربّما ظهر من بعضهم الأوّل؛ لأنّه ينحلّ الى الشكّ فيه في فوات شيء فيجري عليه الحكم، و يحتمل العدم؛ لظهور الأخبار في الشكّ في أصل الوقوع، فيقتصر عليه، و يحكم بالصحّة في محلّ المسألة؛ لأصالتها في كلّ فعل يقع من المسلم، و لعلّه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يدلّ على الصحّة الروايات الواردة في الحمل على الصحّة في كلّ فعل يقع من المسلم بناءً على شمولها فيما يقع من نفسه</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7707620_1280447820"/>
      <w:bookmarkStart w:id="727" w:name="_Toc263"/>
      <w:bookmarkEnd w:id="726"/>
      <w:r>
        <w:rPr>
          <w:rtl w:val="true"/>
        </w:rPr>
        <w:t>فيما اذا شكّ في فعل قبل دخوله في الغير فأتى به ثمّ تبيّن أنّه كان آتيا به</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فعل قبل دخوله في الغير فأتى به ثمّ تبيّن بعد ذلك أنّه كان آتيا به فان كان ركنا بطلت الصلاة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عليه سجدتا السهو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شكّ بعد الدخول في الغير فلم يلتفت ثمّ تبيّن عدم الاتيان به فان كان محلّ تدارك المنسي باقيا بأن لم يدخل في ركن بعده تداركه، و الاّ فان كان ركنا بطلت الصلاة، و الاّ فلا و يجب عليه سجدتا السهو للنقيصة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في فعل قبل دخوله في الغير فأتى به حسب تكليفه ثمّ تبيّن أنّه كان آتيا به فان كان ركنا بطلت الصلاة، كما اذا شكّ في الركوع و هو قائم فركع ثمّ تبيّن </w:t>
      </w:r>
      <w:bookmarkStart w:id="728" w:name="pg19472_260977"/>
    </w:p>
    <w:p>
      <w:pPr>
        <w:pStyle w:val="BookText"/>
        <w:rPr/>
      </w:pPr>
      <w:bookmarkEnd w:id="728"/>
      <w:r>
        <w:rPr>
          <w:rFonts w:ascii="Amiri" w:hAnsi="Amiri" w:eastAsia="Amiri" w:cs="Amiri"/>
          <w:color w:val="111111"/>
          <w:sz w:val="28"/>
          <w:sz w:val="28"/>
          <w:szCs w:val="28"/>
          <w:rtl w:val="true"/>
          <w:lang w:bidi="ar-SA"/>
        </w:rPr>
        <w:t>أنّه قد ركع و كان قيامه ذلك قياما عن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يكن ركنا كما في السجدة الواحدة فلاتبطل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شكّ في فعل بعد الدخول في الغير فلم يلتفت ثمّ تبيّن عدم الاتيان به فان كان محلّ تدارك المنسي باقيا بأن لم يدخل في الركن فيرجع و يتدارك ثمّ يأتي بما بعده و 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فات محلّ تدارك المنسي بالدخول في الركن فان كان المنسي ركنا بطلت الصلاة؛ لعدم امكان التدارك، و ان لم يكن ركنا فتصحّ صلاته فيقضيه ان كان مثل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سجدة السهو فسيأتي الكلام فيها</w:t>
      </w:r>
      <w:r>
        <w:rPr>
          <w:rFonts w:eastAsia="Amiri" w:cs="Amiri" w:ascii="Amiri" w:hAnsi="Amiri"/>
          <w:color w:val="111111"/>
          <w:sz w:val="28"/>
          <w:szCs w:val="28"/>
          <w:rtl w:val="true"/>
          <w:lang w:bidi="ar-SA"/>
        </w:rPr>
        <w:t>.</w:t>
      </w:r>
    </w:p>
    <w:p>
      <w:pPr>
        <w:pStyle w:val="Heading3"/>
        <w:numPr>
          <w:ilvl w:val="2"/>
          <w:numId w:val="1"/>
        </w:numPr>
        <w:rPr/>
      </w:pPr>
      <w:bookmarkStart w:id="729" w:name="__RefHeading___Toc17707622_1280447820"/>
      <w:bookmarkStart w:id="730" w:name="_Toc264"/>
      <w:bookmarkEnd w:id="729"/>
      <w:r>
        <w:rPr>
          <w:rtl w:val="true"/>
        </w:rPr>
        <w:t>فيما اذا شكّ في التسليم</w:t>
      </w:r>
      <w:bookmarkEnd w:id="730"/>
    </w:p>
    <w:p>
      <w:pPr>
        <w:pStyle w:val="Heading4"/>
        <w:numPr>
          <w:ilvl w:val="3"/>
          <w:numId w:val="1"/>
        </w:numPr>
        <w:rPr/>
      </w:pPr>
      <w:bookmarkStart w:id="731" w:name="__RefHeading___Toc17707624_1280447820"/>
      <w:bookmarkStart w:id="732" w:name="_Toc265"/>
      <w:bookmarkEnd w:id="731"/>
      <w:r>
        <w:rPr>
          <w:rtl w:val="true"/>
        </w:rPr>
        <w:t>اشارة</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التسليم فان كان بعد الدخول في صلاة أخرى أو في التعقيب أو بعد الاتيان بالمنافيات لم يلتفت، و ان كان قبل ذلك أتى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التسليم فان كان قبل الدخول في صلاة أخرى أو في التعقيب و قبل الاتيان بالمنافيات فيأتي به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شكّ في التسليم و كان بعد الدخول في صلاة أخرى أو في التعقيب أو بعد الاتيان بالمنافيات لم يلتفت، و ذلك لقاعدة التجاوز و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المراد بالغير في الروايات هو أجزاء الصلاة لا مطلقا، مدفوع بأنّ الروايات غير قاصرة الشمول لما نحن فيه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7707626_1280447820"/>
      <w:bookmarkStart w:id="734" w:name="_Toc266"/>
      <w:bookmarkEnd w:id="733"/>
      <w:r>
        <w:rPr>
          <w:rtl w:val="true"/>
        </w:rPr>
        <w:t xml:space="preserve">فرع </w:t>
      </w:r>
      <w:r>
        <w:rPr>
          <w:rtl w:val="true"/>
        </w:rPr>
        <w:t xml:space="preserve">: </w:t>
      </w:r>
      <w:r>
        <w:rPr>
          <w:rtl w:val="true"/>
        </w:rPr>
        <w:t>فيما اذا أحدث قبل التسليم</w:t>
      </w:r>
      <w:bookmarkEnd w:id="73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أحدث عمدا قبل أن يسلّم فقد بطلت صلاته و كذا اذا نسي فأحدث أو فعل ما يبطل به الصلاة عمدا أو سهوا كالاستدبار، و ذلك لقوله عليه السلام في صحيحة زرارة</w:t>
      </w:r>
      <w:r>
        <w:rPr>
          <w:rFonts w:eastAsia="Amiri" w:cs="Amiri" w:ascii="Amiri" w:hAnsi="Amiri"/>
          <w:color w:val="111111"/>
          <w:sz w:val="28"/>
          <w:szCs w:val="28"/>
          <w:rtl w:val="true"/>
          <w:lang w:bidi="ar-SA"/>
        </w:rPr>
        <w:t xml:space="preserve">: </w:t>
      </w:r>
      <w:bookmarkStart w:id="735" w:name="pg19472_260978"/>
    </w:p>
    <w:p>
      <w:pPr>
        <w:pStyle w:val="BookText"/>
        <w:rPr/>
      </w:pPr>
      <w:bookmarkEnd w:id="7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الاّ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اللازم مراعاة هؤلاء الخمسة من أوّل الصلاة الى آخرها، و المصلّي ما لم يسلّم فهو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 ما مرّ في مطاوي الأبحاث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عارضها من الروايات تحمل على التقيّة كصحيحة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ثمّ يجلس فيحدث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ان كان مع امام فوجد في بطنه أذىً فسلّم في نفسه و قام فقد تمّت صلاته</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موثّقة غالب بن عثمان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يصلّي المكتوبة فيقضي صلاته و يتشهّد ثمّ ينام قبل أن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ان كان رعافا غسله ثمّ رجع فسلّم</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 ما شابههما؛ لمخالفتها للأخبار الكثيرة في الأبواب المختلفة بهذه المناسبة، و موافقتها لفتوى أبي حنيفة</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17707628_1280447820"/>
      <w:bookmarkStart w:id="737" w:name="_Toc267"/>
      <w:bookmarkEnd w:id="736"/>
      <w:r>
        <w:rPr>
          <w:rtl w:val="true"/>
        </w:rPr>
        <w:t>فيما اذا شكّ المأموم في أنّه كبّر للاحرام أم لا</w:t>
      </w:r>
      <w:bookmarkEnd w:id="73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المأموم في أنّه كبّر للاحرام أم لا فان كان بهيئة المصلّي جماعة من الانصات و وضع اليدين على الفخذين و نحو ذلك لم يلتفت على الأقوى و ان كان الأحوط الاتمام و الاعادة</w:t>
      </w:r>
      <w:r>
        <w:rPr>
          <w:rFonts w:eastAsia="Amiri" w:cs="Amiri" w:ascii="Amiri" w:hAnsi="Amiri"/>
          <w:color w:val="111111"/>
          <w:sz w:val="28"/>
          <w:szCs w:val="28"/>
          <w:rtl w:val="true"/>
          <w:lang w:bidi="ar-SA"/>
        </w:rPr>
        <w:t xml:space="preserve">. </w:t>
      </w:r>
      <w:bookmarkStart w:id="738" w:name="pg19472_260979"/>
    </w:p>
    <w:p>
      <w:pPr>
        <w:pStyle w:val="BookText"/>
        <w:rPr/>
      </w:pPr>
      <w:bookmarkEnd w:id="738"/>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المأموم في أنّه كبّر للاحرام أم لا فان كان مشتغلاً بما يشتغل به عادة في حال الاقتداء من الانصات أو الذكر في الصلاة الاخفاتيّة أو التوجّه من وضع اليدين على الفخذين و النظر الى موضع السجدة حتّى يصدق عليه أنّه دخل في الغير 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المكلّف على هيئة المصلّي كما لو كان منصتا أو مشغولاً بتسبيح حال قراءة الامام و شكّ في التكبير مثلاً فيمكن القول بعدم الالتفات؛ لأنّ هذه الأحوال غير بالنسبة للتكبير، و كذلك في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حال ليس مترتّبا بعد التكبير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1"/>
      </w:r>
    </w:p>
    <w:p>
      <w:pPr>
        <w:pStyle w:val="Heading3"/>
        <w:numPr>
          <w:ilvl w:val="2"/>
          <w:numId w:val="1"/>
        </w:numPr>
        <w:rPr/>
      </w:pPr>
      <w:bookmarkStart w:id="739" w:name="__RefHeading___Toc17707630_1280447820"/>
      <w:bookmarkStart w:id="740" w:name="_Toc268"/>
      <w:bookmarkEnd w:id="739"/>
      <w:r>
        <w:rPr>
          <w:rtl w:val="true"/>
        </w:rPr>
        <w:t>فيما اذا شكّ و هو في فعل في أنّه هل شكّ في بعض الأفعال المتقدّمة أو لا؟</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و هو في فعل في أنّه هل شكّ في بعض الأفعال المتقدّمة أم لا لم يلتفت، و كذا لو شكّ في أنّه هل سها أم لا و قد جاز محلّ ذلك الشيء الذي شكّ في أنّه سها عنه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السهو و عدمه و هو في محلّ يتلافى فيه المشكوك فيه أتى به على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في القيام مثلاً و شكّ في أنّه هل شكّ في السجود أم لا لم يلتفت؛ لأنّه اذا كان قد شكّ قطعا في أنّه سجد أم لا و هو في حال القيام لم يكن عليه شيء؛ لقاعدة التجاوز، ففيما نحن فيه ليس عليه شيء بطريق أولى، مع أنّ المورد من موارد استصحاب عدم الشكّ، و كذا الحال لو شكّ في أنّه سها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اذا كان قد تجاوز محلّ ذلك، و أمّا لو شكّ في السهو و عدمه و هو في المحلّ و لم يتجاوز يأتي به كما لو نهض و لم يستو قائما فشكّ في أنّه سها بالنسبة الى السجود و </w:t>
      </w:r>
    </w:p>
    <w:p>
      <w:pPr>
        <w:pStyle w:val="BookText"/>
        <w:rPr/>
      </w:pPr>
      <w:r>
        <w:rPr>
          <w:rFonts w:ascii="Amiri" w:hAnsi="Amiri" w:eastAsia="Amiri" w:cs="Amiri"/>
          <w:color w:val="111111"/>
          <w:sz w:val="28"/>
          <w:sz w:val="28"/>
          <w:szCs w:val="28"/>
          <w:rtl w:val="true"/>
          <w:lang w:bidi="ar-SA"/>
        </w:rPr>
        <w:t>لم يسجد أو لم يسهُ و سجد، فعليه السجدة لرجوعه الى الشكّ قبل التجاوز</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 في أنّه هل شكّ في بعض الأفعال أم لا؟ لا شكّ في لزوم الاعتناء اذا كان في المحلّ فانّه عين الشكّ في نفس الفعل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تجاوز و دخل في فعل آخر فشكّ حينئذ في أنّه هل شكّ قبل ذلك في بعض الأفعال المتقدّمة أم لا؟ لاينبغي التأمّل في عدم الاعتناء، فانّ الشكّ الحادث بالفعل شكّ بعد التجاوز، و الشكّ السابق مشكوك الحدوث مدفوع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الاعتناء حتّى لو كان عالما فعلاً بحدوث الشكّ سابقا و شكّ في أنّه هل اعتنى به و تدارك المشكوك فيه في محلّه أو لا؟ فانّ الوظيفة الظاهريّة لاتزيد على الواقعيّة في المشموليّة لقاعدة التجاوز، فكما لايلتفت بالشكّ بعد المحلّ في الاتيان بنفس الجزء الثابت وجوبه واقعا، فكذا في الاتيان بالجزء الثابت وجوبه ظاهرا بمقتضى لزوم الاعتناء بالشكّ في المحلّ المبني على الاستصحاب أو قاعدة الاشتغال؛ لوحدة المناط في الموردين و شمول الاطلاق في أدلّة القاعدة لكلتا الصورتين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9472_260982"/>
      <w:bookmarkStart w:id="742" w:name="pg19472_260982"/>
      <w:bookmarkEnd w:id="742"/>
    </w:p>
    <w:p>
      <w:pPr>
        <w:pStyle w:val="Heading2"/>
        <w:numPr>
          <w:ilvl w:val="1"/>
          <w:numId w:val="1"/>
        </w:numPr>
        <w:rPr/>
      </w:pPr>
      <w:bookmarkStart w:id="743" w:name="pg19472_260982"/>
      <w:bookmarkStart w:id="744" w:name="__RefHeading___Toc17707632_1280447820"/>
      <w:bookmarkStart w:id="745" w:name="_Toc269"/>
      <w:bookmarkEnd w:id="743"/>
      <w:bookmarkEnd w:id="744"/>
      <w:r>
        <w:rPr>
          <w:rtl w:val="true"/>
        </w:rPr>
        <w:t xml:space="preserve">فصل </w:t>
      </w:r>
      <w:r>
        <w:rPr>
          <w:rtl w:val="true"/>
        </w:rPr>
        <w:t xml:space="preserve">: </w:t>
      </w:r>
      <w:r>
        <w:rPr>
          <w:rtl w:val="true"/>
        </w:rPr>
        <w:t>في الشكّ في الركعات</w:t>
      </w:r>
      <w:bookmarkEnd w:id="745"/>
    </w:p>
    <w:p>
      <w:pPr>
        <w:pStyle w:val="Heading3"/>
        <w:numPr>
          <w:ilvl w:val="2"/>
          <w:numId w:val="1"/>
        </w:numPr>
        <w:rPr/>
      </w:pPr>
      <w:bookmarkStart w:id="746" w:name="__RefHeading___Toc17707634_1280447820"/>
      <w:bookmarkStart w:id="747" w:name="_Toc270"/>
      <w:bookmarkEnd w:id="746"/>
      <w:r>
        <w:rPr>
          <w:rtl w:val="true"/>
        </w:rPr>
        <w:t>في الشكوك المبطلة</w:t>
      </w:r>
      <w:r>
        <w:rPr>
          <w:rtl w:val="true"/>
        </w:rPr>
        <w:t>: «</w:t>
      </w:r>
      <w:r>
        <w:rPr>
          <w:rtl w:val="true"/>
        </w:rPr>
        <w:t>الأوّل و الثاني</w:t>
      </w:r>
      <w:r>
        <w:rPr>
          <w:rtl w:val="true"/>
        </w:rPr>
        <w:t xml:space="preserve">»: </w:t>
      </w:r>
      <w:r>
        <w:rPr>
          <w:rtl w:val="true"/>
        </w:rPr>
        <w:t>الشكّ في الصلاة الثنائيّة و الثلاثيّة</w:t>
      </w:r>
      <w:bookmarkEnd w:id="747"/>
    </w:p>
    <w:p>
      <w:pPr>
        <w:pStyle w:val="Heading4"/>
        <w:numPr>
          <w:ilvl w:val="3"/>
          <w:numId w:val="1"/>
        </w:numPr>
        <w:rPr/>
      </w:pPr>
      <w:bookmarkStart w:id="748" w:name="__RefHeading___Toc17707636_1280447820"/>
      <w:bookmarkStart w:id="749" w:name="_Toc271"/>
      <w:bookmarkEnd w:id="748"/>
      <w:r>
        <w:rPr>
          <w:rtl w:val="true"/>
        </w:rPr>
        <w:t>اشارة</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الموجبة لبطلان الصلاة 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الصلاة الثنائيّة كالصبح و صلاة السفر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الثلاثيّة كالمغرب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ركعات الصلاة الثنائيّة كالصبح و صلاة السفر و كذا في الثلاثيّة كالمغرب ثمّ تروّى و لم يزل شكّه فقد بطلت صلاته بلا خلاف ظاهر الاّ ممّا نسب الى الصدوق و ان أنكر النسبة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تدر واحدة صلّيت أم اثنتين فأعد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فلعلّ ذيل كلامه أوجب أن ينسب اليه بأنّ فتواه التخيير بين البناء على الأقلّ و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ذكر الروايات الواردة في الباب حتّى يتّضح الحال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حفص بن البختري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شككت في المغرب فأعد، و اذا شككت في الفجر فأعد</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و لايدري واحدة صلّى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يستيقن أنّه قد أتمّ، و في الجمعة و في المغرب و في الصلاة في السفر</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منها مرسلة يونس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المغرب و الفجر سهو</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منها صحيحة ثانية لمحمّد بن مسلم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يحفظ، انّها ليست مثل الشفع</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منها صحيحة ثانية للحفص و غير واحد كلّهم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شككت في المغرب فأعد، و اذا شككت في الفجر فأعد</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منها صحيحة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سهوت في المغرب فأعد الصلاة</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منها صحيحة العلاء عن أبي عبداللّه عليه السلام قال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يشكّ في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الوتر و الجمعة، من غير أن أسأله</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و منها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واحدة صلّيت أم ثنتين فأعد الصلاة من أوّلها، و الجمعة أيضا اذا سها فيها الامام فعليه أن يعيد الصلاة لأنّها ركعتان، و المغرب اذا سها فيها فلم يدر كم ركعة صلّى فعليه أن يعيد الصلاة</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و الظاهر من هذه الروايات بطلان الصلاة اذا شكّ في ركعات صلاة الفجر و المغرب و الجمعة و الصلاة في السفر و أيضا الظاهر من التعليل في موثّقة سماعة بطلان الصلاة في الشكّ في الصلاة الثنائيّة مطلقا ماعدا النوافل لما سيأتي، و يستفاد ذلك أيضا من الروايات التي تدلّ على بطلان الصلاة اذا شكّ بين الواحدة و الاثنتين، كصحيحة محمّد بن مسلم الثانية و ما سيأتي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لاتعارض الروايات المذكورة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المغرب فلم يدر ركعتين صلّى أم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فيضيف اليها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ممّا لايقضى أبدا</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 كذا موثّقة أخرى للساباطي أيضا قال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لم يدر صلّى الفجر ركعتين أو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ينصرف ثمّ يقوم فيصلّي ركعة، فان كان قد صلّى ركعتين كانت هذه تطوّعا، و ان كان قد صلّى ركعة كانت هذه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المغرب فلم يدر اثنتين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يتشهّد و ينصرف ثمّ يقوم فيصلّي ركعة، فان كان صلّى ثلاثا كانتهذه تطوّعا، و ان كان صلّى ثنتين كانت هذه تمام الصلاة، و هذا واللّه </w:t>
      </w:r>
    </w:p>
    <w:p>
      <w:pPr>
        <w:pStyle w:val="BookText"/>
        <w:rPr/>
      </w:pPr>
      <w:r>
        <w:rPr>
          <w:rFonts w:ascii="Amiri" w:hAnsi="Amiri" w:eastAsia="Amiri" w:cs="Amiri"/>
          <w:color w:val="111111"/>
          <w:sz w:val="28"/>
          <w:sz w:val="28"/>
          <w:szCs w:val="28"/>
          <w:rtl w:val="true"/>
          <w:lang w:bidi="ar-SA"/>
        </w:rPr>
        <w:t>ممّا لايقضى أبدا</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 ذلك أوّلاً لروايات عديدة واردة في الشكّ في الركعة الأولى و الثانية بحيث تطمئنّ النفس بصدور معناها عن الامام، فقد تقدّم بعضها و سيأتي بعض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لم يعمل بالموثّقة أحد من علماء الشيعة حتّى الصدوق رحمه الله كما عرفت الشبهة فيما نسب اليه رحمه الله، و هذا موجب لوهن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قد نقل من بعض كصاحب الوافي و المجلسي كثرة خطأ عمّار في رواياته، و هذا أيضا يؤكّد 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فتطرح الروايتان فلاتصل النوبة الي الجمع حتّى يقال بعدم امكانه و المقام مقام التعارض و التساقط فيرجع الى اطلاق صحيحة صفوان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في عدد الواجبة الثنائيّة أعاد، كالصبح و صلاة السفر و صلاة العيدين اذا كانت فريضة و الكسوف و كذا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بل قال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 أجمع الاّ ابن بابويه، فانّه جوّز له البناء على الأقلّ و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المعتمد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اطلاق النصّ و كلام الأصحاب يقتضي عدم الفرق في بطلان الصلاة بالشكّ في عدد الثنائيّة أو الثلاثيّة بين أن يتعلّق بالزيادة أو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96"/>
      </w:r>
      <w:bookmarkStart w:id="750" w:name="pg19472_260986"/>
    </w:p>
    <w:p>
      <w:pPr>
        <w:pStyle w:val="Heading4"/>
        <w:numPr>
          <w:ilvl w:val="3"/>
          <w:numId w:val="1"/>
        </w:numPr>
        <w:rPr/>
      </w:pPr>
      <w:bookmarkStart w:id="751" w:name="__RefHeading___Toc17707638_1280447820"/>
      <w:bookmarkStart w:id="752" w:name="_Toc272"/>
      <w:bookmarkEnd w:id="750"/>
      <w:bookmarkEnd w:id="751"/>
      <w:r>
        <w:rPr>
          <w:rtl w:val="true"/>
        </w:rPr>
        <w:t>«</w:t>
      </w:r>
      <w:r>
        <w:rPr>
          <w:rtl w:val="true"/>
        </w:rPr>
        <w:t>الثالث</w:t>
      </w:r>
      <w:r>
        <w:rPr>
          <w:rtl w:val="true"/>
        </w:rPr>
        <w:t xml:space="preserve">»: </w:t>
      </w:r>
      <w:r>
        <w:rPr>
          <w:rtl w:val="true"/>
        </w:rPr>
        <w:t>الشكّ بين الواحدة و الأزيد</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الواحدة و الأزيد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الواحدة و الأزيد بطلت صلاته سواء كانت الزيادة ثنتين أو أزيد كالشكّ بين الواحدة و الثلاث، أو بين الواحدة و الثنتين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كلّه صحيحة زرارة بن أعين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فرض اللّه تعالى على العباد عشر ركعات و فيهنّ القراءة و ليس فيهنّ وهم، يعني سهوا، فزاد رسول اللّه صلى الله عليه و آله سبعا و فيهنّ الوهم و ليس فيهنّ القراءة، فمن شكّ في الأوليين أعاد حتّى يحفظ و يكون على يقين، و من شكّ في الأخيرتين عمل بالوهم</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و صحيحته الثانية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لايدري واحدة صلّى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الرجل يصلّي و لايدري واحدة صلّى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يتيقّن أنّه قد أتمّ، و في الجمعة و في المغرب و في الصلاة في السفر</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صحيحة الحسن بن علي الوشّاء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الاعادة في الركعتين الأوّلتين و السهو </w:t>
      </w:r>
    </w:p>
    <w:p>
      <w:pPr>
        <w:pStyle w:val="BookText"/>
        <w:rPr/>
      </w:pPr>
      <w:r>
        <w:rPr>
          <w:rFonts w:ascii="Amiri" w:hAnsi="Amiri" w:eastAsia="Amiri" w:cs="Amiri"/>
          <w:color w:val="111111"/>
          <w:sz w:val="28"/>
          <w:sz w:val="28"/>
          <w:szCs w:val="28"/>
          <w:rtl w:val="true"/>
          <w:lang w:bidi="ar-SA"/>
        </w:rPr>
        <w:t>في الركعتين الأخيرتين</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و صحيحة رفاعة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رجل لايدري أ ركعة صلّى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صحيحة هارون بن خارجة عن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سهوت في الأوّلتين فأعدهما حتّى تثبتهما</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واحدة صلّيت أم اثنتين فأعد الصلاة من أوّلها، و الجمعة أيضا اذا سها فيها الامام فعليه أن يعيد الصلاة لأنّها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 يدلّ على الثاني بخصوصه أي الشكّ بين الواحدة و الثنتين و الثلاث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الشكّ بين الواحدة و الثلاث، اطلاق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السلامعن رجل شكّ في الركعة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 صحيحة ابن أبي يعفور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فلم تدر أفي ثلاث أنت أم اثنتين أم في واحدة أم في أربع فأعد و لاتمض على الشكّ</w:t>
      </w:r>
      <w:r>
        <w:rPr>
          <w:rFonts w:eastAsia="Amiri" w:cs="Amiri" w:ascii="Amiri" w:hAnsi="Amiri"/>
          <w:color w:val="111111"/>
          <w:sz w:val="28"/>
          <w:szCs w:val="28"/>
          <w:rtl w:val="true"/>
          <w:lang w:bidi="ar-SA"/>
        </w:rPr>
        <w:t>».</w:t>
      </w:r>
      <w:r>
        <w:rPr>
          <w:rStyle w:val="FootnoteAnchor"/>
          <w:rtl w:val="true"/>
        </w:rPr>
        <w:footnoteReference w:id="905"/>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 في أعداد الرباعيّة، فان كان في الأوليين أعاد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المشهور بين الأصحاب، بل قال العلاّمة في المنتهى و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 أجمع الاّ أبا جعفر ابن بابويه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بين الركعة و الركعتين فله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بازاء الروايات المذكورة صحيحة عبداللّه 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الرجل لايدري أركعتين صلّى أم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بركعة</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 خبر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السلامعن الرجل لايدري أركعتين صلّى أم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 خبر عبدالرحمن بن الحجّاج عن أبي ابراهيم عليه السلام قال في الرجل لايدري أركعة صلّى أم اثنتين؟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الركعة</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و خبر عنبسة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لايدري ركعتين ركع أو واحدة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صلاته على ركعة واحدة يقرأ فيها بفاتحة الكتاب و يسجد سجدتي السهو</w:t>
      </w:r>
      <w:r>
        <w:rPr>
          <w:rFonts w:eastAsia="Amiri" w:cs="Amiri" w:ascii="Amiri" w:hAnsi="Amiri"/>
          <w:color w:val="111111"/>
          <w:sz w:val="28"/>
          <w:szCs w:val="28"/>
          <w:rtl w:val="true"/>
          <w:lang w:bidi="ar-SA"/>
        </w:rPr>
        <w:t>».</w:t>
      </w:r>
      <w:r>
        <w:rPr>
          <w:rStyle w:val="FootnoteAnchor"/>
          <w:rtl w:val="true"/>
        </w:rPr>
        <w:footnoteReference w:id="911"/>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الروايات ضعيفة السند الاّ صحيحة ابن أبي يعفور فانّها لاتعارض </w:t>
      </w:r>
      <w:bookmarkStart w:id="753" w:name="pg19472_260989"/>
    </w:p>
    <w:p>
      <w:pPr>
        <w:pStyle w:val="BookText"/>
        <w:rPr/>
      </w:pPr>
      <w:bookmarkEnd w:id="753"/>
      <w:r>
        <w:rPr>
          <w:rFonts w:ascii="Amiri" w:hAnsi="Amiri" w:eastAsia="Amiri" w:cs="Amiri"/>
          <w:color w:val="111111"/>
          <w:sz w:val="28"/>
          <w:sz w:val="28"/>
          <w:szCs w:val="28"/>
          <w:rtl w:val="true"/>
          <w:lang w:bidi="ar-SA"/>
        </w:rPr>
        <w:t>الصحاح المتقدّمة التي كانت أكثر من ستّة، مع كونها خلاف المشهور بل لم يذهب اليها الاّ الصدوق على ما حكي عنه في المنتهى</w:t>
      </w:r>
      <w:r>
        <w:rPr>
          <w:rStyle w:val="FootnoteAnchor"/>
          <w:rtl w:val="true"/>
        </w:rPr>
        <w:footnoteReference w:id="912"/>
      </w:r>
      <w:r>
        <w:rPr>
          <w:rFonts w:ascii="Amiri" w:hAnsi="Amiri" w:eastAsia="Amiri" w:cs="Amiri"/>
          <w:color w:val="111111"/>
          <w:sz w:val="28"/>
          <w:sz w:val="28"/>
          <w:szCs w:val="28"/>
          <w:rtl w:val="true"/>
          <w:lang w:bidi="ar-SA"/>
        </w:rPr>
        <w:t>، و يمكن أن تحمل هذه الأخبار المنافية على التقيّة؛ لأنّ الجمهور لم يفرّقوا بين الصلوات بل سوّوا بينها في الحكم، كما حكاه في التذكرة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17707640_1280447820"/>
      <w:bookmarkStart w:id="755" w:name="_Toc273"/>
      <w:bookmarkEnd w:id="754"/>
      <w:r>
        <w:rPr>
          <w:rtl w:val="true"/>
        </w:rPr>
        <w:t>«</w:t>
      </w:r>
      <w:r>
        <w:rPr>
          <w:rtl w:val="true"/>
        </w:rPr>
        <w:t>الرابع</w:t>
      </w:r>
      <w:r>
        <w:rPr>
          <w:rtl w:val="true"/>
        </w:rPr>
        <w:t xml:space="preserve">»: </w:t>
      </w:r>
      <w:r>
        <w:rPr>
          <w:rtl w:val="true"/>
        </w:rPr>
        <w:t>الشكّ بين الاثنتين و الأزيد قبل اكمال السجدتين</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الأزيد قبل اكمال السجدتين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الاثنتين و الأزيد و لمّايكمل الركعتين تبطل صلاته و هذا ممّا لا اشكال و لا خلاف فيه في الجملة و يدلّ عليه كلّ ما مرّ من الروايات التي دلّت على اعادة الصلاة اذا شكّ في الركعتين الأوّلتين، و لعلّ الأظهر من الكلّ صحيحة الفضل بن عبدالملك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تحفظ الركعتين الأوّلتين فأعد صلاتك</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خبر عامر بن جذاعة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سلمت الركعتان الأوّلتان سلمت الصلاة</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 مفهوم صحيح زرارة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يدر اثنتين صلّى أم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دخله الشكّ بعد دخوله في الثالثة مضى في الثالثة ثمّ صلّى الأخرى و لا شيء عليه و يسلّم</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صحيحة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لم يدر ركعتين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الصلاة 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في الثلاث و الأربع</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بناءً على حمل كلام السائل على الشكّ قبل اكمال الركعتين فتبطل؛ لعدم سلامة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فيما يحصل به اكمال الركعتين، و المشهور أنّه اذا رفع رأسه من السجدة الثانية فقد حفظ الركعتين و سلمتا، و هو الأقوى، و ذلك لصحيحة زرارة المتقدّمة آنفا حيث أجاب الامام عليه السلام عن الشكّ بين الاثنتين و الثلاث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دخله الشكّ بعد دخوله في الثالثة مضى في الثالثة ثمّ صلّى الأخرى و لا شيء عليه و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المصلّي اذا رفع رأسه من السجدة الأخيرة فقد خرج من ركعة و دخل في ركعة أخرى، فان كان الشكّ في أنّ ما صلّى كان ركعتين أو ثلاث ركعات فكان الامام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في الثالثة، أي صلّى ثلاث ركعات و بقي عليه ركعة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مفهوم الشرط على البطلان بل ليس هناك مفهوم فيكون سالبة بانتفاء الموضوع، فيقال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دخله الشكّ بعد دخوله في الثالثة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الشكّ بعد عدم دخوله في الثالثة لم 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فبقرينة الروايات المتقدّمة التي دلّت على البطلان اذا شكّ في الركعتين الأوّلتين، يتمّ المطلوب</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قيل بأنّ الدليل مصادرة؛ لأنّ الصحيحة لاتدلّ على أنّ رفع الرأس من السجدة الثانية دخول في الثالثة، فيقال بأنّ الاجماع قائم بأنّ نهوضه من السجدةالأخيرة كافٍ في الحكم بالبناء على الأكثر، فاذا رفع رأسه من السجدة الثانية دخل في الثالثة ولو بضرب من 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الدخول الحقيقي في الركعة التالية يتحقّق </w:t>
      </w:r>
    </w:p>
    <w:p>
      <w:pPr>
        <w:pStyle w:val="BookText"/>
        <w:rPr/>
      </w:pPr>
      <w:r>
        <w:rPr>
          <w:rFonts w:ascii="Amiri" w:hAnsi="Amiri" w:eastAsia="Amiri" w:cs="Amiri"/>
          <w:color w:val="111111"/>
          <w:sz w:val="28"/>
          <w:sz w:val="28"/>
          <w:szCs w:val="28"/>
          <w:rtl w:val="true"/>
          <w:lang w:bidi="ar-SA"/>
        </w:rPr>
        <w:t>بالقيام، ولكنّه غير مراد قطعا؛ اذ مجرّد عروض الشكّ بعد اكمال السجدتين و ان لم يكن قائما كافٍ في الحكم بالبناء على الأكثر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يرفع رأسه من السجدة و ان أتى بالذكر الواجب يشكّ في دخوله في الركعة اللاحقة التي تكون موضوعا للصحّة فيشمله اطلاق الروايات المتقدّمة التي دلّت على البطلان اذا شكّ في الركعتين الأوّلتين ولو بضميمة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 في هذه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اختلفوا فيما يحصل به اكمال الركعتين الأوّلتين على أربعة وجوه أو أقوال فيما يلاحظ من كلماتهم خصوصا الشهيدين و المحقّق الثاني في الذكرى و فوائد الشرائع و الروض و الروضة و المسالك و المقاصد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الاكمال برفع الرأس من السجدة الأخيرة، و لعلّه ظاهر المشهور كما يستفاد من الذكرى و المدارك، بل لعلّه الظاهر من عرف المتشرّعة، بل لعلّه المنساق الى الذهن من النصوص الواردة في ذكر أعداد الركعات من النوافل و الفرائض، و هو مطابق للأصل، و لأنّ الركعة من الحقائق الشرعيّة التي ضابطها و مرجعها الى عرف المتشرّعة و المتبادر منها فيه ما عرفت من مجموع الأفعال الى الرفع فتكون كذلك شرعا، و لقوله عليه السلام في صحيحة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دخله الشكّ بعد دخوله في الثالثة مضى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قضيّة المفهوم توقّف الصحّة على الدخول في الثالثة المتردّدة بينها و بين الرابعة، فتبطل الصلاة بالشكّ الواقع قبل رفع الرأس من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الاكمال بالركوع كما حكاه في الذكرى عن بعضهم و في المصابيح عن السيّد بن طاووس في البشرى و المحقّق في الفتاوى البغداديّة و قد استدلّوا بما لايكون دليلاً في مقابل ما مرّ من الدليل الأوّل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بوضع الجبهة في السجدة الثانية و ان لم يتشاغل بالذكر كما مال اليه في الذكرى</w:t>
      </w:r>
      <w:r>
        <w:rPr>
          <w:rFonts w:eastAsia="Amiri" w:cs="Amiri" w:ascii="Amiri" w:hAnsi="Amiri"/>
          <w:color w:val="111111"/>
          <w:sz w:val="28"/>
          <w:szCs w:val="28"/>
          <w:rtl w:val="true"/>
          <w:lang w:bidi="ar-SA"/>
        </w:rPr>
        <w:t xml:space="preserve">. </w:t>
      </w:r>
      <w:bookmarkStart w:id="756" w:name="pg19472_260992"/>
    </w:p>
    <w:p>
      <w:pPr>
        <w:pStyle w:val="BookText"/>
        <w:rPr/>
      </w:pPr>
      <w:bookmarkEnd w:id="756"/>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باكمال الذكر الواجب في السجدة الثانية و ان لم يرفع رأسه منها كما اختاره الشهيد في الروض و الروضة و المسالك و المقاصد و كأنّه مال اليه المحقّق الثاني في فوائد الشرائع، بل نسب الى الشهيد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الظاهر أنّ ما استدلّ به هؤلاء للوجوه الثلاثة الأخيرة اجتهاد في مقابل النصّ</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7707642_1280447820"/>
      <w:bookmarkStart w:id="758" w:name="_Toc274"/>
      <w:bookmarkEnd w:id="757"/>
      <w:r>
        <w:rPr>
          <w:rtl w:val="true"/>
        </w:rPr>
        <w:t>«</w:t>
      </w:r>
      <w:r>
        <w:rPr>
          <w:rtl w:val="true"/>
        </w:rPr>
        <w:t>الخامس</w:t>
      </w:r>
      <w:r>
        <w:rPr>
          <w:rtl w:val="true"/>
        </w:rPr>
        <w:t xml:space="preserve">»: </w:t>
      </w:r>
      <w:r>
        <w:rPr>
          <w:rtl w:val="true"/>
        </w:rPr>
        <w:t>الشكّ بين الاثنتين و الخمس أو الأزيد و ان كان بعد الاكمال</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الخمس أو الأزيد و ان كان بعد الاكمال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المصلّي في كون الركعة الحاضرة هي الثانية أو الخامسة أو الأزيد فان كان قبل اكمال السجدتين بمعنى الرفع من السجدة الأخيرة فيتفرّع على المسألة السابقة فيحكم ببطلان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بعد رفع رأسه من السجدة الثانية فصلاته باطلة أيضا؛ لأنّ بناء الشارع في الشكّ في الركعات اذا تمّت الركعتان الأوّلتان على الأكثر الاّ أنّ ما نحن فيه هو كون البناء على الخمس أو الأزيد موجبا لبطلان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باجراء الاستصحاب هنا و هو البناء على الأقلّ بتقريب أنّ نصوص البناء على الأكثر مختصّة بما اذا كان الأكثر صحيحا كي يمكن البناء عليه و تكون الركعة المفصولة متمّمة أو نافلة كما في النصوص، مدفوع بأنّ النصّ دالّ على البطلان و لايبقى مجال للرجوع الى الأصل، و ذلك لصحيحة صفوان عن أبي الحسن عليه السلام قال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فهذه الصحيحة ظاهرة في بطلان الصلاة اذا عارضه الشكّ في أثنائها، فخرج منها ما ورد من الروايات في صحّة الصلاة و علاج الشكّ و بقي الباقي تحت الصحيحة و من جملة الباقي ما نحن فيه و هو الشكّ بين الاثنتين و الخمس أو الأزيد منه، و كذا الشكّ بين الثلاث و الستّ أو الأزيد منه و الشكّ بين الأربع و الستّ أو الأزيد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الصحيحة بأنّ موردها فيمن لايدري كم صلّى و يكون شاكّا بين تمام الركعات و لاتكون في مقام اعطاء الضابطة لمطلق الشكّ بين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و لم يكن ظهور في الصحيحة لمطلق الشكّ فعلى الأقلّ انّها تردّ الاستصحاب و البناء على الأقلّ؛ لأنّ القدر المتيقّن منها يقين المصلّي باتيانه الركعة الأولى ولكن لم يقع وهمه في الأولى أو الثانية أو الثالثة أو الرابعة أو الأزيد مع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يقع وهمك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يرجّح في ذهنه أحد طرفي الوهم أو أطرافه فاذا كان أطراف الشكّ سواءً تشمله الصحيحة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يتمسّك للزوم البناء على الأقلّ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عبدالرحمن بن الحجّاج و علي عن أبي ابراهيم عليه السلام في السهو في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تبني على اليقين و تأخذ بالجزم و تحتاط بالصلوات كلّها</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كان ظاهرها كذلك ولكنّ التأمّل في الرواية ينتج غير ذلك، فانّ البناء على اليقين أي الأقلّ ليس من الاحتياط و اليقين بالبراءة، بل الاحتياط يراعى بالبناء على الأكثر و الاتيان بصلاة الاحتياط و هكذا يتيقّن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محمّد بن سهل عن أبيه قال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السلامعن الرجل لايدري أ ثلاثا صلّى أم اثنتين؟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يبني على النقصان و يأخذ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حمله على الظنّ كما سيأتي أو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من الشكّ في الركعات في شيء بل هي من أدلّة مطلق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أحدكم في صلاته فلم يدر زاد أم نقص فليسجد سجدتين و هو جالس، و سمّاهما رسول اللّه صلى الله عليه و آلهالمرغمتين</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من الشكّ في الركعات في شيء بل هي من أدلّة سجدتي السهو لكلّ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عبيداللّه بن علي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أربعا صلّيت أم خمسا أم نقصت أم زدت فتشهّد و سلّم و اسجد سجدتين بغير ركوع و لا قراءة يتشهّد فيهما تشهّدا خفيفا</w:t>
      </w:r>
      <w:r>
        <w:rPr>
          <w:rFonts w:eastAsia="Amiri" w:cs="Amiri" w:ascii="Amiri" w:hAnsi="Amiri"/>
          <w:color w:val="111111"/>
          <w:sz w:val="28"/>
          <w:szCs w:val="28"/>
          <w:rtl w:val="true"/>
          <w:lang w:bidi="ar-SA"/>
        </w:rPr>
        <w:t>».</w:t>
      </w:r>
      <w:r>
        <w:rPr>
          <w:rStyle w:val="FootnoteAnchor"/>
          <w:rtl w:val="true"/>
        </w:rPr>
        <w:footnoteReference w:id="92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نقصت من الرابعة حتّى يكون الشكّ بين الثلاث و </w:t>
      </w:r>
    </w:p>
    <w:p>
      <w:pPr>
        <w:pStyle w:val="BookText"/>
        <w:rPr/>
      </w:pPr>
      <w:r>
        <w:rPr>
          <w:rFonts w:ascii="Amiri" w:hAnsi="Amiri" w:eastAsia="Amiri" w:cs="Amiri"/>
          <w:color w:val="111111"/>
          <w:sz w:val="28"/>
          <w:sz w:val="28"/>
          <w:szCs w:val="28"/>
          <w:rtl w:val="true"/>
          <w:lang w:bidi="ar-SA"/>
        </w:rPr>
        <w:t>الخمس أو الزائد من الخمس و زدت في الخامسة حتّى يكون الشكّ بين الأربع و الستّ أو الزائد من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صدر الصحيحة للشكّ في الركعات اذا لم يدر أربعا صلّى أم خمسا فعليه أن يسجد سجدتين، و ذيلها للأجزاء اذا لم يدر نقص أم زاد فعليه أن يسجد سجدتي السهو فلا ربط لها بما نحن فيه و البناء على الأقلّ، و لو لم يقبل فهذا أيضا احتمال فاذا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خبر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العصر ستّ ركعات أو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استيقن أنّه صلّى خمسا أو ستّا فليعد، و ان كان لايدري أزاد أم نقص فليكبّر و هو جالس، ثمّ ليركع ركعتين يقرأ فيهما بفاتحة الكتاب في آخر صلاته ثمّ يتشهّد</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مع ضعف سندها بأبي جميلة مفضّل بن صالح الذي ضعّفه النجاشي تحمل على الشكّ بين الثلاث و الأربع و الخمس فيبني على الأربع ثمّ يصلّي ركعتين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حمله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الروايات التي وردت في الشكّ بين الثلاث و الأربع فستأتي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لا دليل على الاستصحاب و البناء على الأقلّ بل الدليل ورد للبناء على الأكثر كما في موثّقة عمّار عن أبي عبداللّه عليه السلام أنّه قال له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أجمع لك السهو كلّه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شككت فخذ بالأكثر، فاذا سلّمت فأتمّ ما ظننت أنّك قد نقصت</w:t>
      </w:r>
      <w:r>
        <w:rPr>
          <w:rFonts w:eastAsia="Amiri" w:cs="Amiri" w:ascii="Amiri" w:hAnsi="Amiri"/>
          <w:color w:val="111111"/>
          <w:sz w:val="28"/>
          <w:szCs w:val="28"/>
          <w:rtl w:val="true"/>
          <w:lang w:bidi="ar-SA"/>
        </w:rPr>
        <w:t>».</w:t>
      </w:r>
      <w:r>
        <w:rPr>
          <w:rStyle w:val="FootnoteAnchor"/>
          <w:rtl w:val="true"/>
        </w:rPr>
        <w:footnoteReference w:id="926"/>
      </w:r>
      <w:bookmarkStart w:id="759" w:name="pg19472_260996"/>
    </w:p>
    <w:p>
      <w:pPr>
        <w:pStyle w:val="Heading4"/>
        <w:numPr>
          <w:ilvl w:val="3"/>
          <w:numId w:val="1"/>
        </w:numPr>
        <w:rPr/>
      </w:pPr>
      <w:bookmarkStart w:id="760" w:name="__RefHeading___Toc17707644_1280447820"/>
      <w:bookmarkStart w:id="761" w:name="_Toc275"/>
      <w:bookmarkEnd w:id="759"/>
      <w:bookmarkEnd w:id="760"/>
      <w:r>
        <w:rPr>
          <w:rtl w:val="true"/>
        </w:rPr>
        <w:t>«</w:t>
      </w:r>
      <w:r>
        <w:rPr>
          <w:rtl w:val="true"/>
        </w:rPr>
        <w:t>السادس و السابع و الثامن</w:t>
      </w:r>
      <w:r>
        <w:rPr>
          <w:rtl w:val="true"/>
        </w:rPr>
        <w:t>»</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الستّ أو الأزيد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الستّ أو الأزيد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الركعات بحيث لم يدر كم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الدليل لبطلان الشكّ بين الثلاث و الستّ أو الأزيد و كذا لبطلان الشكّ بين الأربع و الستّ أو الأزيد في الاستدلال لبطلان الشكّ بين الاثنتين و الخمس أو الأزيد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بين الركعات بحيث لم يدر كم صلّى يرجع لا محالة الى أحد أفراد الشكوك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شكّ بين الواحدة و الاثنتين و الثلاث و الأربع و الخمس و الستّ، فيصدق أنّه لايعلم كم صلّى و كذا من شكّ بين الاثنتين و الخمس أو الستّ لم يدر كم صلّى و هكذا، فمستند هذا الفرع هو صحيحة صفوان حيث قال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فراجع ما تقدّم في الصحيحة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7707646_1280447820"/>
      <w:bookmarkStart w:id="763" w:name="_Toc276"/>
      <w:bookmarkEnd w:id="762"/>
      <w:r>
        <w:rPr>
          <w:rtl w:val="true"/>
        </w:rPr>
        <w:t>في الشكوك الصحيحة</w:t>
      </w:r>
      <w:r>
        <w:rPr>
          <w:rtl w:val="true"/>
        </w:rPr>
        <w:t>: «</w:t>
      </w:r>
      <w:r>
        <w:rPr>
          <w:rtl w:val="true"/>
        </w:rPr>
        <w:t>الأوّل</w:t>
      </w:r>
      <w:r>
        <w:rPr>
          <w:rtl w:val="true"/>
        </w:rPr>
        <w:t xml:space="preserve">»: </w:t>
      </w:r>
      <w:r>
        <w:rPr>
          <w:rtl w:val="true"/>
        </w:rPr>
        <w:t>الشكّ بين الاثنتين و الثلاث بعد اكمال السجدتين</w:t>
      </w:r>
      <w:bookmarkEnd w:id="763"/>
    </w:p>
    <w:p>
      <w:pPr>
        <w:pStyle w:val="Heading4"/>
        <w:numPr>
          <w:ilvl w:val="3"/>
          <w:numId w:val="1"/>
        </w:numPr>
        <w:rPr/>
      </w:pPr>
      <w:bookmarkStart w:id="764" w:name="__RefHeading___Toc17707648_1280447820"/>
      <w:bookmarkStart w:id="765" w:name="_Toc277"/>
      <w:bookmarkEnd w:id="764"/>
      <w:r>
        <w:rPr>
          <w:rtl w:val="true"/>
        </w:rPr>
        <w:t>اشارة</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 الصحيحة تسعة في الرباعية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الاثنتين و الثلاث بعد اكمال السجدتين، فانّه يبني على الثلاث و يأتي بالرابعة و يتمّ صلاته ثمّ يحتاط بركعة من قيام أو ركعتين من جلوس و الأحوط اختيار الركعة من قيام و أحوط منه الجمع بينهما بتقديم الركعة من قيام و أحوط من ذلك استئناف الصلاة مع ذلك و يتحقّق اكمال السجدتين باتمام الذكر الواجب من السجدة الثانية على الأقوى و ان </w:t>
      </w:r>
    </w:p>
    <w:p>
      <w:pPr>
        <w:pStyle w:val="BookText"/>
        <w:rPr/>
      </w:pPr>
      <w:r>
        <w:rPr>
          <w:rFonts w:ascii="Amiri" w:hAnsi="Amiri" w:eastAsia="Amiri" w:cs="Amiri"/>
          <w:color w:val="111111"/>
          <w:sz w:val="28"/>
          <w:sz w:val="28"/>
          <w:szCs w:val="28"/>
          <w:rtl w:val="true"/>
          <w:lang w:bidi="ar-SA"/>
        </w:rPr>
        <w:t>كان الأحوط اذا كان قبل رفع الرأس البناء ثمّ الاعادة، و كذا في كلّ مورد يعتبر اكمال السجدتين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جملة الشكوك الصحيحة الشكّ بين الاثنتين و الثلاث بعد اكمال السجدتين فانّه يبني على الثلاث و يأتي بالرابعة و يتمّ صلاته ثمّ يحتاط بركعة من قيام، و الدليل على ذلك صحيحة زرارة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يدر اثنتين صلّى أم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دخله الشكّ بعد دخوله في الثالثة مضى في الثالثة ثمّ صلّى الأخرى و لا شيء عليه و يسلّم</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 قد تقدّم البحث حول الصحيحة و قلنا بأنّ مفهومها بطلان الصلاة قبل الرفع من السجدة الأخيرة يعني قبل اكمال السجدتين، و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الركعة الموصولة، و لاينافي من وجوب ركعة أخرى مفصولة للدليل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الصلاة لا عدم وجوب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فلانلتزم بما التزم به صاحب الوسائل و غيره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الاحتياط فانّه خلاف ظاهر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الصحّة أيضا و وجوب صلاة الاحتياط صحيحة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ركعتين و شكّ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اليقين فاذا فرغ تشهّد و قام قائما فصلّى ركعة بفاتحة القرآن</w:t>
      </w:r>
      <w:r>
        <w:rPr>
          <w:rFonts w:eastAsia="Amiri" w:cs="Amiri" w:ascii="Amiri" w:hAnsi="Amiri"/>
          <w:color w:val="111111"/>
          <w:sz w:val="28"/>
          <w:szCs w:val="28"/>
          <w:rtl w:val="true"/>
          <w:lang w:bidi="ar-SA"/>
        </w:rPr>
        <w:t>».</w:t>
      </w:r>
      <w:r>
        <w:rPr>
          <w:rStyle w:val="FootnoteAnchor"/>
          <w:rtl w:val="true"/>
        </w:rPr>
        <w:footnoteReference w:id="92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المراد من البناء على اليقين هو البناء على الأقلّ و لو كان كذلك لم يكن </w:t>
      </w:r>
    </w:p>
    <w:p>
      <w:pPr>
        <w:pStyle w:val="BookText"/>
        <w:rPr/>
      </w:pPr>
      <w:r>
        <w:rPr>
          <w:rFonts w:ascii="Amiri" w:hAnsi="Amiri" w:eastAsia="Amiri" w:cs="Amiri"/>
          <w:color w:val="111111"/>
          <w:sz w:val="28"/>
          <w:sz w:val="28"/>
          <w:szCs w:val="28"/>
          <w:rtl w:val="true"/>
          <w:lang w:bidi="ar-SA"/>
        </w:rPr>
        <w:t>هناك محلّ لأن يصلّي ركعة أخرى بل المراد من البناء على اليقين هو البناء على اليقين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لاتعارضها صحيحة عبيد بن زرارة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لم يدر ركعتين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الصلاة 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في الثلاث و الأربع</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لأنّ المراد هو الشكّ بين الاثنتين و الثلاث اذا كان قبل رفع الرأس من السجدة الأخيرة و ذلك لمفهوم صحيحة زرارة و منطوق صحيحة العلاء المتقدّمتين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الامام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ذلك في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الروايات الدالّة على العمل بالوهم اذا كان الشكّ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 بين الاثنتين و الثلاث بعد احراز الاثنتين كانت صلاته صحيحة و لا اعادة عليه اجماعا كما في المعتبر و المنتهى و عن التذكرة و الغرية، فما في بعض الأخبار من الأمر بالاعادة المخالف لما عليه الأصحاب مطروح أو محمول على حصوله قبل اكمال السجدتين أو غير ذلك، و بنى على الثلاث و أتمّ و تشهّد و سلّم على المشهور نقلاً و تحصيلاً شهرة كادت تكون اجماعا، بل هي كذلك في الخلاف و الانتصار و الغنية، و عن ظاهر السرائر و مجمع البرهان، بل عن الصدوق أنّه من دين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 أمّا صلاة الاحتياط فالظاهر وجوبها قائما لخصوص صحيحة العلاء حيث قال الامام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 تشهّد و قام قائما فصلّى ركعة بفاتحة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لعموم موثّقة عمّار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شيء من السهو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شيئا اذا فعلته ثمّ ذكرت أنّك أتممت أو نقصت لم يكن </w:t>
      </w:r>
      <w:bookmarkStart w:id="766" w:name="pg19472_260999"/>
    </w:p>
    <w:p>
      <w:pPr>
        <w:pStyle w:val="BookText"/>
        <w:rPr/>
      </w:pPr>
      <w:bookmarkEnd w:id="766"/>
      <w:r>
        <w:rPr>
          <w:rFonts w:ascii="Amiri" w:hAnsi="Amiri" w:eastAsia="Amiri" w:cs="Amiri"/>
          <w:color w:val="111111"/>
          <w:sz w:val="28"/>
          <w:sz w:val="28"/>
          <w:szCs w:val="28"/>
          <w:rtl w:val="true"/>
          <w:lang w:bidi="ar-SA"/>
        </w:rPr>
        <w:t>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سهوت فابن على الأكثر، فاذا فرغت و سلّمت فقم فصلّ ما ظننت أنّك نقصت، فان كنت قد أتممت لم يكن عليك في هذه شيء، و ان ذكرت أنّك كنت نقصت كان ما صلّيت تمام ما نقصت</w:t>
      </w:r>
      <w:r>
        <w:rPr>
          <w:rFonts w:eastAsia="Amiri" w:cs="Amiri" w:ascii="Amiri" w:hAnsi="Amiri"/>
          <w:color w:val="111111"/>
          <w:sz w:val="28"/>
          <w:szCs w:val="28"/>
          <w:rtl w:val="true"/>
          <w:lang w:bidi="ar-SA"/>
        </w:rPr>
        <w:t>».</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و ما قيل بأنّ الشكّ بين الاثنتين و الثلاث كالشكّ بين الثلاث و الأربع فحيث يكون المصلّي في الثاني مخيّرا بين أن يحتاط قائما و بين أن يحتاط جالسا فكذلك الأوّل، فمدفوع بأنّ هذا كالقياس، و العبادات توقيفيّة خصوصا فيما يرجع الى الشكوك</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7707650_1280447820"/>
      <w:bookmarkStart w:id="768" w:name="_Toc278"/>
      <w:bookmarkEnd w:id="767"/>
      <w:r>
        <w:rPr>
          <w:rtl w:val="true"/>
        </w:rPr>
        <w:t>«</w:t>
      </w:r>
      <w:r>
        <w:rPr>
          <w:rtl w:val="true"/>
        </w:rPr>
        <w:t>الثاني</w:t>
      </w:r>
      <w:r>
        <w:rPr>
          <w:rtl w:val="true"/>
        </w:rPr>
        <w:t xml:space="preserve">»: </w:t>
      </w:r>
      <w:r>
        <w:rPr>
          <w:rtl w:val="true"/>
        </w:rPr>
        <w:t>الشكّ بين الثلاث و الأربع</w:t>
      </w:r>
      <w:bookmarkEnd w:id="7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في أيّ موضع كان، و حكمه كالأوّل الاّ أنّ الأحوط هنا اختيار الركعتين من جلوس و مع الجمع تقديمهما على الركعة من 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 بين الثلاث و الأربع في أيّ موضع كان يبني على الأكثر أي الأربع و يحتاط بركعتين من جلوس فالبناء على الأربع ممّا لا خلاف فيه و 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جواز البناء على الأربع في هذه الصورة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و يدلّ عليه و على صلاة الاحتياط روايات، كصحيحة عبدالرحمن بن سيّابة و أبي العبّاس جميعا عن أبي عبداللّه عليه السلام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تدر ثلاثا صلّيت أو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اعتدل وهمك </w:t>
      </w:r>
    </w:p>
    <w:p>
      <w:pPr>
        <w:pStyle w:val="BookText"/>
        <w:rPr/>
      </w:pPr>
      <w:r>
        <w:rPr>
          <w:rFonts w:ascii="Amiri" w:hAnsi="Amiri" w:eastAsia="Amiri" w:cs="Amiri"/>
          <w:color w:val="111111"/>
          <w:sz w:val="28"/>
          <w:sz w:val="28"/>
          <w:szCs w:val="28"/>
          <w:rtl w:val="true"/>
          <w:lang w:bidi="ar-SA"/>
        </w:rPr>
        <w:t>فانصرف و صلّ ركعتين و أنت جالس</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و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لاتدري ثلاثا صلّيت أم أربعا و لم يذهب وهمك الى شيء فسلّم ثمّ صلّ ركعتين و أنت جالس تقرأ فيهما بأمّ الكتاب، و ان ذهب وهمك الى الثلاث فقم فصلّ الركعة الرابعة و لاتسجد سجدتي السهو، فان ذهب وهمك الى الأربع فتشهّد و سلّم ثمّ اسجد سجدتي السهو</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و صحيحة الحسين بن أبي العلاء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استوى وهمه في الثلاث و الأربع سلّم و صلّى ركعتين و أربع سجدات بفاتحة الكتاب و هو جالس يقصّر في التشهّد</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فلم يدر أ في الثالثة هو أم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وهمه اليه، ان رأى أنّه في الثالثة و في قلبه من الرابعة شيء سلّم بينه و بين نفسه ثمّ صلّى ركعتين يقرأ فيهما بفاتحة الكتاب</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و لاتعارض هذه الروايات صحيحة زرارة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يدر في ثلاث هو أو في أربع و قد أحرز الثلاث قام فأضاف اليها أخرى و لا شيء عليه، و لاينقض اليقين بالشكّ، و لايدخل الشكّ في اليقين و لايخلط أحدهما بالآخر، ولكنّه ينقض الشكّ باليقين و يتمّ على اليقين فيبني عليه و لايعتدّ بالشكّ في حال من </w:t>
      </w:r>
    </w:p>
    <w:p>
      <w:pPr>
        <w:pStyle w:val="BookText"/>
        <w:rPr/>
      </w:pPr>
      <w:r>
        <w:rPr>
          <w:rFonts w:ascii="IRNazanin" w:hAnsi="IRNazanin" w:eastAsia="IRNazanin"/>
          <w:color w:val="111111"/>
          <w:sz w:val="28"/>
          <w:sz w:val="28"/>
          <w:szCs w:val="28"/>
          <w:rtl w:val="true"/>
          <w:lang w:bidi="fa-IR"/>
        </w:rPr>
        <w:t>الحالات</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فالظاهر من هذه الصحيحة و ان كان الامام عليه السلام فيها في مقام بيان الاستصحاب و اعطاء الضابطة الاّ أنّها تشير الى ما هو مناط الشكّ في الركعات من البناء على الأكثر و ما ينطق به الأخبار المتقدّمة في خصوص الشكّ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فأضاف اليها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كان ظاهره ركعة موصولة ولكن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لايدخل الشكّ في اليقين و لايخلط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هذا الظاهر و يبيّن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 اليها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الركعة المفصولة؛ لأنّ اليقين هو الثالثة و الشكّ هو الرابعة فنهى عليه السلام أن يدخل الركعة الرابعة في الثالثة و يخلط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لايعارضها ما رواه حريز عن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السهو بين الثلاث و الأربع و في الاثنتين و في الأربع بتلك المنزلة، و من سها فلم يدر ثلاثا صلّى أم أربعا و اعتدل شكّه،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فيتمّ ثمّ يجلس فيتشهّد و يسلّم و يصلّي ركعتين و أربع سجدات و هو جالس، فان كان أكثر وهمه الى الأربع تشهّد و سلّم ثمّ قرأ فاتحة الكتاب و ركع و سجد ثمّ قرأ فسجد سجدتين و تشهّد و سلّم، و ان كان أكثر وهمه الثنتين نهض فصلّى ركعتين و تشهّد و سلّم</w:t>
      </w:r>
      <w:r>
        <w:rPr>
          <w:rFonts w:eastAsia="Amiri" w:cs="Amiri" w:ascii="Amiri" w:hAnsi="Amiri"/>
          <w:color w:val="111111"/>
          <w:sz w:val="28"/>
          <w:szCs w:val="28"/>
          <w:rtl w:val="true"/>
          <w:lang w:bidi="ar-SA"/>
        </w:rPr>
        <w:t>».</w:t>
      </w:r>
      <w:r>
        <w:rPr>
          <w:rStyle w:val="FootnoteAnchor"/>
          <w:rtl w:val="true"/>
        </w:rPr>
        <w:footnoteReference w:id="93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محمّد بن مسلم لم يروِ عن الامام عليه السلام و لعلّه من رأيه و الحجّة في روايته لا في درايته،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محمّد بن مسلم مخالف للخاصّة و العامّة جميعا؛ لأنّ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فيتمّ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الأقلّ فيوافق قول العامّة و لم يحتج الى صلاة الاحتياط،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ركعتين و أربع سجدات و هو </w:t>
      </w:r>
      <w:bookmarkStart w:id="769" w:name="pg19472_261002"/>
    </w:p>
    <w:p>
      <w:pPr>
        <w:pStyle w:val="BookText"/>
        <w:rPr/>
      </w:pPr>
      <w:bookmarkEnd w:id="769"/>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قول الخاصّة لو بنى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أيضا مشوّش و الرواية غير قابلة للعمل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تحتمل الزيادة في الرواية فكانت هكذا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اعتدل شكّه،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يسلّم و 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مخالفا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الاحتياط فالظاهر من الروايات المذكورة آنفا هو صلاة ركعتين من جلوس ولكن في صحيحة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فأضاف اليها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صلاة ركعة من قيام، و الجمع بينها و بين الروايات المتقدّمة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لهذا الجمع مرسلة جميل حيث نقل عن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شاء صلّى ركعة و هو قائم و ان شاء صلّى ركعتين و أربع سجدات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يؤيّد هذا الجمع و التخيير بين صلاة ركعتين من جلوس أو ركعة من قيام فتوى المشهور بذلك ولكن الاحتياط باختيار ركعتين من جلوس حسن</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7707652_1280447820"/>
      <w:bookmarkStart w:id="771" w:name="_Toc279"/>
      <w:bookmarkEnd w:id="770"/>
      <w:r>
        <w:rPr>
          <w:rtl w:val="true"/>
        </w:rPr>
        <w:t>«</w:t>
      </w:r>
      <w:r>
        <w:rPr>
          <w:rtl w:val="true"/>
        </w:rPr>
        <w:t>الثالث</w:t>
      </w:r>
      <w:r>
        <w:rPr>
          <w:rtl w:val="true"/>
        </w:rPr>
        <w:t xml:space="preserve">»: </w:t>
      </w:r>
      <w:r>
        <w:rPr>
          <w:rtl w:val="true"/>
        </w:rPr>
        <w:t>الشكّ بين الاثنتين و الأربع بعد الاكمال</w:t>
      </w:r>
      <w:bookmarkEnd w:id="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الأربع بعد الاكمال، فانّه يبني على الأربع و يتمّ صلاته ثمّ يحتاط بركعتين من 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 بين الاثنتين و الأربع بعد رفع الرأس من السجدة الأخيرة يبني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معتدّ به أجده فيه، بل في الخلاف و عن الانتصار و ظاهر السرائر الاجماع عليه، بل في الرياض عن أمالي الصدوق أنّه من دين الاماميّة الذي يجب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4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الأخبار المستفيضة المعمول بها بين الأصحاب قديما و حديثا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الحلبي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اثنتين صلّيت أم أربعا و لم يذهب وهمك الى شيء فتشهّد و سلّم ثمّ صلّ ركعتين و أربع سجدات تقرأ فيهما بأمّ الكتاب ثمّ تشهّد و تسلّم، فان كنت انّما صلّيت ركعتين كانتا هاتان تمام الأربع، و ان كنت صلّيت أربعا كانتا هاتان نافلة</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منها صحيحة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لايدري ركعتين صلّى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يسلّم ثمّ يقوم فيصلّي ركعتين و أربع سجدات يقرأ فيهما بفاتحة الكتاب ثمّ يتشهّد و يسلّم، و ان كان صلّى أربعا كانت هاتان نافلة، و ان كان صلّى ركعتين كانت هاتان تمام الأربعة و ان تكلّم فليسجد سجدتيالسهو</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و منها صحيحة زرارة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أم في ثنتين و قد أحرز الثنتين؟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ركعتين و أربع سجدات و هو قائم بفاتحة الكتاب و يتشهّد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و منها صحيحة أخرى لزرارة عن أحدهما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اثنتين هو أم في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يقوم فيصلّي ركعتين ثمّ يسلّم و لا شيء عليه</w:t>
      </w:r>
      <w:r>
        <w:rPr>
          <w:rFonts w:eastAsia="Amiri" w:cs="Amiri" w:ascii="Amiri" w:hAnsi="Amiri"/>
          <w:color w:val="111111"/>
          <w:sz w:val="28"/>
          <w:szCs w:val="28"/>
          <w:rtl w:val="true"/>
          <w:lang w:bidi="ar-SA"/>
        </w:rPr>
        <w:t>».</w:t>
      </w:r>
      <w:r>
        <w:rPr>
          <w:rStyle w:val="FootnoteAnchor"/>
          <w:rtl w:val="true"/>
        </w:rPr>
        <w:footnoteReference w:id="94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صلّى ركعتين فلايدري ركعتين هي أو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فيصلّي ركعتين بفاتحة الكتاب و يتشهّد و ينصرف و ليس عليه شيء</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و منها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أربعا صلّيت أم ركعتين فقم و اركع ركعتين ثمّ سلّم و اسجد سجدتين و أنت جالس ثمّ سلّم بعدهما</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و منها صحيحة بكير بن أعين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فلم يدر أربعا صلّى أم اثنتين و هو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يركع ركعتين و أربع سجدات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 ثم يسجد سجدتين</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و هو جالس</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و اعلم أنّ المراد من قوله عليه السلام في صحيحة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فقم و اركع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صحيحة بكير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يركع ركعتين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بعدما تشهّد و سلّم جمعا بينهما و بين ما تقدّم، و لو أنكر حملتا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مرسلة جميل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لم يدر اثنتين صلّى أم أربعا و وهمه يذهب الى الأربع أو الى الركعتين،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ركعتين و أربع سجدات،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ذهب وهمك الى ركعتين و أربع فهو سواء، و ليس الوهم في هذا الموضع مثله في الثلاث و الأربع</w:t>
      </w:r>
      <w:r>
        <w:rPr>
          <w:rFonts w:eastAsia="Amiri" w:cs="Amiri" w:ascii="Amiri" w:hAnsi="Amiri"/>
          <w:color w:val="111111"/>
          <w:sz w:val="28"/>
          <w:szCs w:val="28"/>
          <w:rtl w:val="true"/>
          <w:lang w:bidi="ar-SA"/>
        </w:rPr>
        <w:t>».</w:t>
      </w:r>
      <w:r>
        <w:rPr>
          <w:rStyle w:val="FootnoteAnchor"/>
          <w:rtl w:val="true"/>
        </w:rPr>
        <w:footnoteReference w:id="950"/>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لاتعارض الروايات المذكورة آنفا صحيحة محمّد بن مسلم قال</w:t>
      </w:r>
      <w:r>
        <w:rPr>
          <w:rFonts w:eastAsia="Amiri" w:cs="Amiri" w:ascii="Amiri" w:hAnsi="Amiri"/>
          <w:color w:val="111111"/>
          <w:sz w:val="28"/>
          <w:szCs w:val="28"/>
          <w:rtl w:val="true"/>
          <w:lang w:bidi="ar-SA"/>
        </w:rPr>
        <w:t xml:space="preserve">: </w:t>
      </w:r>
      <w:bookmarkStart w:id="772" w:name="pg19472_261005"/>
    </w:p>
    <w:p>
      <w:pPr>
        <w:pStyle w:val="BookText"/>
        <w:rPr/>
      </w:pPr>
      <w:bookmarkEnd w:id="7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لايدري صلّى ركعتين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ذلك لحملها على الشكّ قبل رفع الرأس من السجدة الأخيرة، جمعا بينها و بين الصحاح المتقدّمة و 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احتمله المحقّق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بين البناء على الأكثر و صلاة ركعتين مفصولة أو اعادة الصلاة بعد قطعها؛ للجمع بين مضمرة محمّد بن مسلم و الروايات المستفيضة المتقدّمة، بحمل البناء على الأكثر على الرخصة و رفع اليد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الوجوب 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نفسه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يشكل الاعتماد على الصحيح المزبور بعد شذوذه و اعراض الأصحاب في ظاهر كلماتهم عنه مع ما فيه من الاضمار، فما هو ظاهر المشهور من كون البناء على الأكثر عزيمة لا 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احتمله الشهيد في الذكرى و العلاّمة في النهاية، حكاية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أقوى فلا ريب في 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2"/>
      </w:r>
    </w:p>
    <w:p>
      <w:pPr>
        <w:pStyle w:val="Heading4"/>
        <w:numPr>
          <w:ilvl w:val="3"/>
          <w:numId w:val="1"/>
        </w:numPr>
        <w:rPr/>
      </w:pPr>
      <w:bookmarkStart w:id="773" w:name="__RefHeading___Toc17707654_1280447820"/>
      <w:bookmarkStart w:id="774" w:name="_Toc280"/>
      <w:bookmarkEnd w:id="773"/>
      <w:r>
        <w:rPr>
          <w:rtl w:val="true"/>
        </w:rPr>
        <w:t>«</w:t>
      </w:r>
      <w:r>
        <w:rPr>
          <w:rtl w:val="true"/>
        </w:rPr>
        <w:t>الرابع</w:t>
      </w:r>
      <w:r>
        <w:rPr>
          <w:rtl w:val="true"/>
        </w:rPr>
        <w:t xml:space="preserve">»: </w:t>
      </w:r>
      <w:r>
        <w:rPr>
          <w:rtl w:val="true"/>
        </w:rPr>
        <w:t>الشكّ بين الاثنتين و الثلاث و الأربع بعد الاكمال</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الثلاث و الأربع بعد الاكمال، فانّه يبني على الأربع و يتمّ صلاته ثمّ يحتاط بركعتين من قيام و ركعتين من جلوس، و الأحوط تأخير الركعتين من 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الاثنتين و الثلاث و الأربع بعد اكمال السجدتين يبني على الأربع و يتمّ صلاته ثمّ يحتاط بركعتين من قيام و ركعتين من جلوس</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بل عن الانتصار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حكي الخلاف في هذه المسألة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وجوب البناء على الأكثر فقد حكي عن ابن الجنيد أنّه جوّز البناء على الأقلّ ما لم يخرج الوقت، و لم نقف له على دليل في خصوص المقام و لعلّ مستنده الجمع بين أدلّة البناء على الأكثر و أخبار البناء على الأقلّ و قد ظهر ضعفه 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في كيفيّة الاحتياط، فالمشهور فيه ما عرفت من أنّه يأتي بركعتين من قيام و 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 يدلّ على ذلك مرسلة ابن أبي عمير عن أبي عبداللّه عليه السلام في رجل صلّى فلم يدر اثنتين صلّى أم ثلاثا أم أربعا؟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فيصلّي ركعتين من قيام و يسلّم ثمّ يصلّي ركعتين من جلوس و يسلّم، فان كانت أربع ركعات كانت الركعتان نافلة و الاّ تمّت الأربع</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 ينجبر ارسالها بعمل المشهور، مضافا الى أنّ ابن أبي عمير من أصحاب الاجماع و بعيد عنه أن ينقل الرواية عن 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يدلّ عليه صحيحة عبدالرحمن بن الحجّاج عن أبي ابراهيم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لايدري اثنتين صلّى أم ثلاثا أم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من قيام ثمّ يسلّم ثمّ يصلّي ركعتين و هو جالس</w:t>
      </w:r>
      <w:r>
        <w:rPr>
          <w:rFonts w:eastAsia="Amiri" w:cs="Amiri" w:ascii="Amiri" w:hAnsi="Amiri"/>
          <w:color w:val="111111"/>
          <w:sz w:val="28"/>
          <w:szCs w:val="28"/>
          <w:rtl w:val="true"/>
          <w:lang w:bidi="ar-SA"/>
        </w:rPr>
        <w:t>».</w:t>
      </w:r>
      <w:r>
        <w:rPr>
          <w:rStyle w:val="FootnoteAnchor"/>
          <w:rtl w:val="true"/>
        </w:rPr>
        <w:footnoteReference w:id="95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لايضرّ بها ما كان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لأصحّيّة النسخة التي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الصدوق رحمه الله بعد نقل صحيحة ابن الحجّاج، روى عن سهل بن اليسع عن الرضا عليه السلام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يقينه و يسجد سجدتي السهو بعد التسليم و يتشهّد تشهّدا خفيفا</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و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أنّه يصلّي ركعة من قيام و ركعتين و هو جالس</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 هذه الأخبار بمختلفة، و صاحب السهو بالخيار بأيّ خبر منها أخذ فهو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ظاهره أنّ ما رواه مرسلاً يغاير مضمونه كلا الخبرين اللذين رواهما مسندا، فيكشف ذلك عن صحّة النسخة التي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فمراده من هذه الأخبار صحيحة ابن الحجّاج و رواية سهل بن اليسع و المرسلة و حيث انّ مضمون المرسلة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ركعة من قيام و ركعتين من جلوس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محالة يكون صلاة الاحتياط في الصحيحة ركعتين من قيام و 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رحمه الله روى أيضا بعد الصحيحة عن علي بن أبي حمزة عن العبد الصالح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يشكّ فلايدري أواحدة صلّى أو اثنتين أو ثلاثا أو أربعا، تلتبس عليه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و ليتعوّذ باللّه من الشيطان الرجيم فانّه يوشك أن يذهب عنه</w:t>
      </w:r>
      <w:r>
        <w:rPr>
          <w:rFonts w:eastAsia="Amiri" w:cs="Amiri" w:ascii="Amiri" w:hAnsi="Amiri"/>
          <w:color w:val="111111"/>
          <w:sz w:val="28"/>
          <w:szCs w:val="28"/>
          <w:rtl w:val="true"/>
          <w:lang w:bidi="ar-SA"/>
        </w:rPr>
        <w:t>».</w:t>
      </w:r>
      <w:r>
        <w:rPr>
          <w:rStyle w:val="FootnoteAnchor"/>
          <w:rtl w:val="true"/>
        </w:rPr>
        <w:footnoteReference w:id="95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مراده من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علي بن أبي حمزة و خبر سهل بن اليسع و المرسلة و لايلزم حينئذ اختلاف الصحيحة و المرسلة في المتن،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الصدوق رحمه الله من الأخبار هو ما سوى خبر علي بن أبي حمزة؛ لأنّ هذا </w:t>
      </w:r>
    </w:p>
    <w:p>
      <w:pPr>
        <w:pStyle w:val="BookText"/>
        <w:rPr/>
      </w:pPr>
      <w:r>
        <w:rPr>
          <w:rFonts w:ascii="Amiri" w:hAnsi="Amiri" w:eastAsia="Amiri" w:cs="Amiri"/>
          <w:color w:val="111111"/>
          <w:sz w:val="28"/>
          <w:sz w:val="28"/>
          <w:szCs w:val="28"/>
          <w:rtl w:val="true"/>
          <w:lang w:bidi="ar-SA"/>
        </w:rPr>
        <w:t>الخبر لايرتبط بالمقام بل انّه وارد مورد كثير الشكّ الذي حكمه غير حكم الشكّ بين الاثنتين و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أفتى به الصدوق رحمه الله من التخيير، فيه اشكال؛ لأنّ خبر سهل بن اليسع موافق للعامّة و مخالف للخاصّة، و المرسلة لاتقابل الصحيحة مع عمل المشهور بما يوافق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كون الدليل هو صحيحة ابن الحجّاج و مرسلة ابن أبي عمير يجب العمل بهما بالبناء على الأربع و صلاة ركعتين من قيام أوّلاً و ركعتين من جلوس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بين الفقهاء و ما ذهب اليه بعض من التخيير بين الصلاتين ابتداءً و كذا التخيير بين الركعتين من جلوس أو ركعة من قيام مع ركعتين قائما فلا دليل عليه بل الدليل على خلافه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يجوز أن يصلّي ركعة من قيام بدل الركعتين من جلوس؟ فيه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الجلوس، و لعلّه المشهور بل عن الذكرى نسبته الى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الركعة قائما كما عن ظاهر المفيد في الغرية و الديلمي في المراسم و أبي العبّاس في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كما عن العلاّمة و الشهيدين اختياره للجمع بين أوامر الجلوس في الأخبار الواردة في خصوص المسألة 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 ما ظننت أنّك نقصت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لأنّ هذا الشكّ مركّب من البسائط فلايزيد على ما وجب لكلّ واحد لو كان مستقلاًّ و هو لايخلو من وجه ولكن الأحوط ان لم يكن أوجه تعيّن الجلوس جمودا على ظواهر النصوص الخاصّة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بتعيّن القيام ان تحقّق فلعلّ منشأه عدم الالتفات الى الأخبار الخاصّة و العامّة الواردة في مطلق الشكّ بين الثلاث و الأربع و الأخذ بظاهر الأخبار العامّة الآمرة باتمام ما ظنّ نقصه، و 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تقديم الركعتين من قيام؟ فيه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كما نسب الى الشيخ المفيد في المقنعة و السيّد في 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كما نقل عن ظاهر السيّد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 تقديم الركعتين جالسا كما نسب القول به الى بعض </w:t>
      </w:r>
      <w:bookmarkStart w:id="775" w:name="pg19472_261009"/>
    </w:p>
    <w:p>
      <w:pPr>
        <w:pStyle w:val="BookText"/>
        <w:rPr/>
      </w:pPr>
      <w:bookmarkEnd w:id="775"/>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 تقديم الركعة من قيام كما عن المفيد في الغرية و لم يعرف لهذا القول بل و لا لسابقه وجه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الأوجه هو القول الأوّل لظهور المرسلة بل و كذا صحيحة عبدالرحمن بن الحجّاج في اعتبار الترتيب بتقديم الركعتين من القيام لما في الخبرين من وقوع العطف بثمّ الظاهرة في الترتيب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59"/>
      </w:r>
    </w:p>
    <w:p>
      <w:pPr>
        <w:pStyle w:val="Heading4"/>
        <w:numPr>
          <w:ilvl w:val="3"/>
          <w:numId w:val="1"/>
        </w:numPr>
        <w:rPr/>
      </w:pPr>
      <w:bookmarkStart w:id="776" w:name="__RefHeading___Toc17707656_1280447820"/>
      <w:bookmarkStart w:id="777" w:name="_Toc281"/>
      <w:bookmarkEnd w:id="776"/>
      <w:r>
        <w:rPr>
          <w:rtl w:val="true"/>
        </w:rPr>
        <w:t>«</w:t>
      </w:r>
      <w:r>
        <w:rPr>
          <w:rtl w:val="true"/>
        </w:rPr>
        <w:t>الخامس</w:t>
      </w:r>
      <w:r>
        <w:rPr>
          <w:rtl w:val="true"/>
        </w:rPr>
        <w:t xml:space="preserve">»: </w:t>
      </w:r>
      <w:r>
        <w:rPr>
          <w:rtl w:val="true"/>
        </w:rPr>
        <w:t>الشكّ بين الأربع و الخمس بعد اكمال السجدتين</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بعد اكمال السجدتين فيبني على الأربع و يتشهّد و يسلّم ثمّ يسجد سجدتي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 بين الأربع و الخمس بعد اكمال السجدتين فيبني على الأربع و يتشهّد و يسلّم ثمّ 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لاتدري أربعا صلّيت أم خمسا فاسجد سجدتي السهو بعد تسليمك ثمّ سلّم بعدهما</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صحيحة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خمسا صلّيت أم أربعا فاسجد سجدتي السهو بعد تسليمك و أنت جالس ثمّ سلّم بعدهما</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لم تدر أربعا صلّيت أم خمسا أم نقصت أم زدت فتشهّد و سلّم و اسجد سجدتين بغير ركوع و لا قراءة يتشهّد فيهما تشهّدا </w:t>
      </w:r>
    </w:p>
    <w:p>
      <w:pPr>
        <w:pStyle w:val="BookText"/>
        <w:rPr/>
      </w:pP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الظاهر من هذه الصحاح احراز الرابعة فيكون بعد اكمال السجدتين، و لم يختلف فيه أحد من الفقهاء الاّ الصدوق رحمه الله في المقنع فانّه أفتى بصلاة ركعتين جالسا كما في الفقه الرضوي و مضمرة زيد الشحّام، و الاّ الشيخ في الخلاف فانّه أفتى ببطلان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فمع أنّه مخالف للمشهور فدليله أيضا لايقاوم بما استدلّوا به لضعف الفقه الرضوي ان كان هو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زيد الشحّام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العصر ستّ ركعات أو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استيقن أنّه صلّى خمسا أو ستّا فليعد، و ان كان لايدري أزاد أم نقص فليكبّر و هو جالس ثمّ ليركع ركعتين يقرأ فيهما بفاتحة الكتاب في آخر صلاته ثمّ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فهو ضعيف، و ذلك أوّلاً لضعف سنده بأبي جميلة و اضماره و اعراض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لضعف دلالته، فانّ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لايدري أزاد أم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الطرفين لا من طرف واحد فينتج بأنّه شكّ بين الثلاث و الأربع و الخمس على ما بيّنه صاحب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ذهب اليه الشيخ رحمه الله من البطلان فمستنده غير معلوم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فلم يدر أربعا صلّى أم خمسا يتشهّد و يسلّم و يسجد سجدتي السهو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الصدوق في المقنع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تدر أربعا صلّيت أم خمسا أو زدت أو نقصت فتشهّد و سلّم و صلّ ركعتين بأربع سجدات و أنت جالس بعد تسليمك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سجدتين بغير ركوع و لا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خلاف الشيخ 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64"/>
      </w:r>
      <w:bookmarkStart w:id="778" w:name="pg19472_261011"/>
    </w:p>
    <w:p>
      <w:pPr>
        <w:pStyle w:val="BookText"/>
        <w:rPr/>
      </w:pPr>
      <w:bookmarkEnd w:id="778"/>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وقع الشكّ بين الأربعة و الخمسة و كان بعد اكمال السجدتين و رفع الرأس منهما، فالظاهر فيه الصحّة، خلافا للمحكي عن خلاف الشيخ من البطلان، و لا ريب في ضعفه، بل عن المقاصد العليّة الاجماع على خلافه و لعلّه كذلك، و يدلّ عليه مضافا الى ذلك روايات بعضها صحيحة، فما عن الصدوق من ايجاب ركعتين جالسا احتياطا ضعيف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فمتى وقع الشكّ بعد الركوع أو في أثنائه أو بعد رفع الرأس منه أو في أثناء الهويّ للسجود أو في السجدة الأولى أو بين السجدتين أو قبل وضع الجبهة في السجدة الثانية و نحو ذلك بطلت الصلاة؛ لعدم دخولها تحت المنصوص و عدم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5"/>
      </w:r>
    </w:p>
    <w:p>
      <w:pPr>
        <w:pStyle w:val="Heading4"/>
        <w:numPr>
          <w:ilvl w:val="3"/>
          <w:numId w:val="1"/>
        </w:numPr>
        <w:rPr/>
      </w:pPr>
      <w:bookmarkStart w:id="779" w:name="__RefHeading___Toc17707658_1280447820"/>
      <w:bookmarkStart w:id="780" w:name="_Toc282"/>
      <w:bookmarkEnd w:id="779"/>
      <w:r>
        <w:rPr>
          <w:rtl w:val="true"/>
        </w:rPr>
        <w:t>«</w:t>
      </w:r>
      <w:r>
        <w:rPr>
          <w:rtl w:val="true"/>
        </w:rPr>
        <w:t>السادس و السابع و الثامن و التاسع</w:t>
      </w:r>
      <w:r>
        <w:rPr>
          <w:rtl w:val="true"/>
        </w:rPr>
        <w:t>»</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حال القيام، فانّه يهدم و يجلس و يرجع شكّه الى ما بين الثلاث و الأربع فيتمّ صلاته ثمّ يحتاط بركعتين من جلوس أو ركعة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الخمس حال القيام، فانّه يهدم القيام و يرجع شكّه الى ما بين الاثنتين و الأربع فيبني على الأربع و يعمل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و الخمس حال القيام، فيهدم القيام و يرجع شكّه الى الشكّ بين الاثنتين و الثلاث و الأربع فيتمّ صلاته و يعمل عمله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 الستّ حال القيام، فانّه يهدم القيام فيرجع شكّه الى ما بين الأربع و الخمس فيتمّ و يسجد سجدتي السهو مرّتين انلم يشتغل بالقراءة أو التسبيحات و الاّ فثلاث مرّات، و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للشكّ بين الأربع و الخمس و ثلاث مرّات لكلّ من </w:t>
      </w:r>
    </w:p>
    <w:p>
      <w:pPr>
        <w:pStyle w:val="BookText"/>
        <w:rPr/>
      </w:pPr>
      <w:r>
        <w:rPr>
          <w:rFonts w:ascii="Amiri" w:hAnsi="Amiri" w:eastAsia="Amiri" w:cs="Amiri"/>
          <w:color w:val="111111"/>
          <w:sz w:val="28"/>
          <w:sz w:val="28"/>
          <w:szCs w:val="28"/>
          <w:rtl w:val="true"/>
          <w:lang w:bidi="ar-SA"/>
        </w:rPr>
        <w:t>الزيادات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القيام و القراءة أو التسبيحات، و الأحوط في الأربعة المتأخّرة بعد البناء و عمل الشكّ اعادة الصلاة أيضا، كما أنّ الأحوط في الشكّ بين الاثنتين و الأربع و الخمس و الشكّ بين الثلاث و الأربع و الخمس العمل بموجب الشكّين ثمّ الاستئناف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 بين الأربع و الخمس حال القيام فهو في حال كونه يشكّ أنّ هذه الركعة رابعة أو خامسة يشكّ أيضا أنّ ما صلّى قبل قيامه هذا كان ثلاث ركعات أو أربع ركعات، و كما أنّ من شكّ بعد رفع رأسه من السجدة الأخيرة بين الثلاث و الأربع يبني على الأربع و يتمّ و يأتي بركعة من قيام أو ركعتين من جلوس، هكذا هذا المصلّي يجب عليه أن يهدم القيام؛ للحكم بزيادته ظاهرا و يعمل عمل من 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سجدتي السهو للقيام فسيأتي الكلام فيه ان شاء اللّه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 قبل الركوع بين الأربع و الخمس فقد صرّح غير واحد بل في الحدائق نفى الاشكال و الخلاف في أنّه يجلس فينقلب شكّه الى الثلاث و الأربع فيعمل فيه على ما تقدّم في تلك المسألة و يزيد مع ذلك سجدتي السهو لمكان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نوقش في ذلك بأنّه لا دليل على الهدم و قلب الشكّ بل لابدّ من تشخيص حكم الموضوع حال حدوث الشكّ و قد منع شيخنا المرتضى رحمه الله ابتناءه على انقلاب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لايتوقّف ذلك على دعوى انقلاب شكّه بعد الهدم كي يتوجّه عليها ما ذكر بل لأنّه حال كونه شاكّا في أنّ ما بيده رابعة أو خامسة يصدق عليه أنّه لايدري أنّه صلّى ثلاثا أو أربعا فعليه أن يتشهّد و يسلّم و يحتاط بركعة من قيام أو ركعتين من جلوس؛ لعموم ما دلّ عليه، و تخصيصه بخصوص الشكّ الحادث قبل تلبّسه بالخامسة يحتاج الى دليل و دعوى انصراف </w:t>
      </w:r>
      <w:bookmarkStart w:id="781" w:name="pg19472_261013"/>
    </w:p>
    <w:p>
      <w:pPr>
        <w:pStyle w:val="BookText"/>
        <w:rPr/>
      </w:pPr>
      <w:bookmarkEnd w:id="781"/>
      <w:r>
        <w:rPr>
          <w:rFonts w:ascii="Amiri" w:hAnsi="Amiri" w:eastAsia="Amiri" w:cs="Amiri"/>
          <w:color w:val="111111"/>
          <w:sz w:val="28"/>
          <w:sz w:val="28"/>
          <w:szCs w:val="28"/>
          <w:rtl w:val="true"/>
          <w:lang w:bidi="ar-SA"/>
        </w:rPr>
        <w:t>الأدلّة اليه بخصوصه قابلة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 أمّا من شكّ بين الثلاث و الخمس حال القيام فكالسابق يشكّ في أنّ ما صلّى كان ركعتين أو أربع ركعات فيجلس و يبني على الأربع و يعمل عمل الشاكّ بين الاثنتين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شكّ بين الثلاث و الأربع و الخمس في حال كونه قائما فيشكّ في أنّ ما مضى كان اثنتين أو ثلاثا أو أربعا فيجلس و يعمل بما عمل 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شكّ بين الخمس و الستّ كذلك يجلس و يعمل عمل من شكّ بين الأربع و الخمس بعد اكمال السجدتين فيسجد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كان الشكّ مركّبا من شكّين 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كالشكّ بين الاثنتين و الأربع و الخمس فانّه مؤلّف من الشكّ بين الاثنتين و الأربع و بين الأربع و الخمس، و كالشكّ بين الثلاث و الأربع و الخمس فانّه مؤلّف من الشكّ بين الثلاث و الأربع و بين الأربع و الخمس، و كالشكّ بين الاثنتين و الثلاث و الأربع و الخمس، فانّه أيضا مؤلّف من الشكّ بين الاثنتين و الثلاث و الأربع و بين الأربع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بحكم الشكّين الواقعين فيه حيث كانا منفكّين، و لابأس بالعمل بما ورد عملاً باطلاق دليله، و ليس هناك مانع الاّ دعوى انصراف النصوص الى صورة انفراد الشكّ و بساطته و عدم انضمامه مع شكّ آخر و لايبعد أن يقال بأنّ الانصراف بدويّ، ولكن لايترك الاحتياط بأداء التكليف بعد الانحلال ثمّ الاعادة؛ لعدم النصّ بالخصوص و قاعدة الاشتغال أو صحيحة صفوان</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7707660_1280447820"/>
      <w:bookmarkStart w:id="783" w:name="_Toc283"/>
      <w:bookmarkEnd w:id="782"/>
      <w:r>
        <w:rPr>
          <w:rtl w:val="true"/>
        </w:rPr>
        <w:t>في رعاية الاحتياط في الصور التسع من الشكوك الموجبة للبطلان</w:t>
      </w:r>
      <w:bookmarkEnd w:id="78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الركعات ماعدا هذه الصور التسع موجب للبطلان كما عرفت لكن الأحوط فيما اذا كان الطرف الأقلّ صحيحا و الأكثر باطلاً كالثلاث و الخمس و الأربع و الستّ و نحو ذلك البناء على الأقلّ و الاتمام </w:t>
      </w:r>
      <w:bookmarkStart w:id="784" w:name="pg19472_261014"/>
    </w:p>
    <w:p>
      <w:pPr>
        <w:pStyle w:val="BookText"/>
        <w:rPr/>
      </w:pPr>
      <w:bookmarkEnd w:id="784"/>
      <w:r>
        <w:rPr>
          <w:rFonts w:ascii="Amiri" w:hAnsi="Amiri" w:eastAsia="Amiri" w:cs="Amiri"/>
          <w:color w:val="111111"/>
          <w:sz w:val="28"/>
          <w:sz w:val="28"/>
          <w:szCs w:val="28"/>
          <w:rtl w:val="true"/>
          <w:lang w:bidi="ar-SA"/>
        </w:rPr>
        <w:t>ثمّ الاعادة و في مثل الشكّ بين الثلاث و الأربع و الستّ يجوز البناء على الأكثر الصحيح و هو الأربع و الاتمام و عمل الشكّ بين الثلاث و الأربع ثمّ الاعادة أو البناء على الأقلّ و هو الثلاث ثمّ الاتمام ثمّ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من شكّ في الركعات و لم يقع وهمه على شيء يجب عليه الاعادة الاّ ما خرج بالدليل و هو الشكوك الصحيحة التي ورد النصّ على صحّتها و كانت تسع صور فماعداها باطل؛ فالشكّ بين الثلاث و الخمس بعد رفع الرأس من السجدة الأخيرة و قبل القيام باطل، و كذا الشكّ بين الأربع و الستّ مطلقا أو الشكّ بين الثلاث و الأربع و الستّ مطلقا كلّها باطل و مبطل للصلاة؛ لصحيحة صفوان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لقاعدة الاشتغال، و عليه فالاحتياط المذكور في المتن لا 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حيث انّ دليل البطلان ظنّي و يمكن أن تكون الصلاة صحيحة و ابطالها محرّما على قول، فالاحتياط على ما ذهب اليه المصنّف لاينبغي تركه</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17707662_1280447820"/>
      <w:bookmarkStart w:id="786" w:name="_Toc284"/>
      <w:bookmarkEnd w:id="785"/>
      <w:r>
        <w:rPr>
          <w:rtl w:val="true"/>
        </w:rPr>
        <w:t>في التروّي و التأمّل بعد حدوث الشكّ</w:t>
      </w:r>
      <w:bookmarkEnd w:id="78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العمل بحكم الشكّ من البطلان أو البناء بمجرّد حدوثه بل لابدّ من التروّي و التأمّل حتّى يحصل له ترجيح أحد الطرفين أو يستقرّ الشكّ، بل الأحوط في الشكوك الغير الصحيحة التروّي الى أن تنمحي صورة الصلاة أو يحصل اليأس من العلم أو الظنّ و ان كان الأقوى جواز الابطال بعد استقرار الشكّ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عرض للمصلّي أحد الشكوك الصحيحة فهل يجب عليه التروّي و التأمّل حتّى يستقرّ الشكّ ثمّ العمل بحكمه أو لايجب بل يجوز له العمل بحكم الشكّ بمجرّد حدوثه؟ قد يقال بعدم الوجوب؛ لعدم الدليل عليه بل الدليل على خلافه و هو اطلاق دليل حكم الشكّ، ولكنّ الظاهر من لسان الدليل هو وجوب التروّي حتّى يستقرّ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أنّ في بعض الروايات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اعتدل الوهم</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فهي و ان استعملت في مقابل رجحان الوهم و هو الظنّ ولكنّه يشمّ منها رائحة الاستقرار فلايقال بمجرّد حدوث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اعتدل شكّه، الاّ اذا مضى زمان و استوى طرفا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كلمة الاعتدال كلمة استوى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وهمك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 العرف لايستعمل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حدوث الشكّ الاّ لمن استقرّ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أنكرت ذلك أنكرنا اطلاق الدليل؛ لأنّ الامام عليه السلام لم يكن الاّ بصدد بيان وظيفة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البناء و عدمه بمجرّد حدوث الشكّ حتّى يستقرّ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الوجوب هنا شرطيّ بمعنى أنّه اذا استقرّ الشكّ يوجد الموضوع و عليه لو كان جالسا بعد التشهّد فشكّ في أنّه صلّى اثنتين أو الأربع لايجوز له السلام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التروّي هو التأمّل و لايحتاج الى التأمّل الطويل بل يكفي مسمّاه و عليه قلّما يتّفق لمن يشكّ في ركعات صلاته أن يعجّل و لايتأمّل بل يمكن أن يدّعى أنّه قهريّ و عليه فلايحتاج الى تطويل البحث و ابداع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حدث أحد الشكوك الباطلة و استقرّ تبطل صلاته؛ لقوله عليه السلام في رواية صفوان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كنت لاتدري كم صلّيت و لم يقع وهمك على شيء فأعد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فالأمر باعادة الصلاة كاشف عن بطلانها و عليه فلايحتاج الى التروّي الذي يوجب انمحاء صورة الصلاة أو يحصل اليأس من العلم أو الظنّ</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لابأس بالاشارة الى كلام المحقّق الهمداني في ذلك فانّه لايخلو من فائدة كما قاله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هيهنا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تبطل الصلاة بنفس الشكّ من حيث هو فيكون الشكّ كالحدث قاطعا للصلاة فلايجدي زواله بعد تحقّقه أم لا فلو تروّى و زال الشكّ مضى في صلاته ما لم يفت التوالي قولان حكي أوّلهما عن بعض أخذا بظاهر الأخبار التي علّق فيها الاعادة على الشكّ،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شككت في المغرب فأعد الصلاة و اذا شككت في الفجر فأعد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يظهر بالتدبّر في النصوص أنّ هذا انّما هو لحفظ الصلاة و سلامتها عن الزيادة و النقصان كما يفصح عن ذلك قوله عليه السلام في صحيحة محمّد بن مسلم المتقدّمة التي وقع فيها السؤال عمّن لايدري واحدة صلّى أم ثنتين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حتّى يستيقن أنّه قد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خبر ابن أبي يعفور الوارد فيمن لايدري كم صلّى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فأعد و لاتمض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شكّ في الأوّلتين أعاد حتّى يحفظ و يكون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سهوت في الأوّلتين فأعدهما حتّى تثبتهما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صريح غير واحد و ظاهر آخرين من عدم عروض البطلان بحدوث الشكّ من حيث هو،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التروّي الى أن يتحقّق الفصل الطويل أو يكفي مسمّاه أم لايجب أصلاً وجوه أوجهها أوسطها، اذ المتبادر من الشكّ في النصوص و الفتاوى هو التحيّر الحاصل للنفس بعد اعمال الرويّة في الجملة أي الشكّ المستقرّ لا التردّد البدوي الحاصل بمجرّد التفات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يتّجه على القول بكون الشكّ بنفسه من القواطع تخصيصه أيضا بالشكّ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 حصول الاستقرار فيجوز له الاستئناف و ان لم نقل بكونه بنفسه سببا للبطلان </w:t>
      </w:r>
      <w:bookmarkStart w:id="787" w:name="pg19472_261017"/>
    </w:p>
    <w:p>
      <w:pPr>
        <w:pStyle w:val="BookText"/>
        <w:rPr/>
      </w:pPr>
      <w:bookmarkEnd w:id="787"/>
      <w:r>
        <w:rPr>
          <w:rFonts w:ascii="Amiri" w:hAnsi="Amiri" w:eastAsia="Amiri" w:cs="Amiri"/>
          <w:color w:val="111111"/>
          <w:sz w:val="28"/>
          <w:sz w:val="28"/>
          <w:szCs w:val="28"/>
          <w:rtl w:val="true"/>
          <w:lang w:bidi="ar-SA"/>
        </w:rPr>
        <w:t>لاطلاق النصوص الآمرة بالاعادة الغير القاصرة عن شموله، و احتمال وجوب التروّي الى أن يتحقّق الفصل الطويل المخلّ بناءً على عدم عروض البطلان بنفس الشكّ؛ للنهي عن ابطال العمل و استصحاب حرمة القطع مدفوع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ورود المطلقات مورد حكم آخر و هو عدم الاعتداد مع الشكّ فلاينافيه اشتراط جواز الاستئناف بحصول الفصل الطويل الموجب للبطلان، مدفوعة بظهور أغلب النصوص في كونها مسوقة لبيان الحكم الفعلي الثابت للشاكّ عند تحيّره فيما يقتضيه تكليفه فصرفها الى ارادة الاعادة بعد حصول الفصل أو مبطل آخر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0"/>
      </w:r>
    </w:p>
    <w:p>
      <w:pPr>
        <w:pStyle w:val="Heading3"/>
        <w:numPr>
          <w:ilvl w:val="2"/>
          <w:numId w:val="1"/>
        </w:numPr>
        <w:rPr/>
      </w:pPr>
      <w:bookmarkStart w:id="788" w:name="__RefHeading___Toc17707664_1280447820"/>
      <w:bookmarkStart w:id="789" w:name="_Toc285"/>
      <w:bookmarkEnd w:id="788"/>
      <w:r>
        <w:rPr>
          <w:rtl w:val="true"/>
        </w:rPr>
        <w:t>في حكم الظنّ بالركعات</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بالشكّ في الركعات تساوي الطرفين لا ما يشتمل الظنّ فانّه في الركعات بحكم اليقين سواء في الركعتين الأوّلتين و الأخيرتين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غلب على ظنّه أي ترجّح في نظره أحد طرفي ما شكّ فيه في الصور الأربع و غيرها ممّا تقدّم حتّى الشكّ في الأوّلتين و الثنائيّة و الثلاثيّة، بنى على الظنّ و كان كالعلم على المشهور بل اجماعا فيما عدا الأوليين و الثنائيّة و الثلاثيّة على ما عن غير واحد ادّعاؤه و قضيّة اطلاق عبائرهم في فتاويهم و معاقد اجماعاتهم كصريح بعضهم وجوب البناء على الظنّ و ان تعلّق بالمبطل فمن غلب على ظنّه الخمس يجري عليه حكم من زاد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7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قول المشهور روايات وردت في ترجيح الظنّ في خصوص بعض الشكوك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خبر عبدالرحمن بن سيّابة و أبي العبّاس جميعا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ثلاثا صلّيت أو أربعا و وقع رأيك على الثلاث فابن على الثلاث، و ان وقع رأيك على الأربع فسلّم و انصرف، و ان اعتدل وهمك فانصرف و صلّ ركعتين و أنت جالس</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 منها صحيحة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لاتدري ثلاثا صلّيت أم أربعا و لم يذهب وهمك الى شيء فسلّم ثمّ صلّ ركعتين و أنت جالس تقرأ فيهما بأمّ الكتاب، و ان ذهب وهمك الى الثلاث فقم فصلّ الركعة الرابعة و لاتسجد سجدتي السهو، فان ذهب وهمك الى الأربع فتشهّد و سلّم ثمّ اسجد سجدتي السهو</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 منها مفهوم صحيحة ثانية للحلبي عن أبي عبداللّه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تدر اثنتين صلّيت أم أربعا و لم يذهب وهمك الى شيء فتشهّد و سلّم ثمّ صلّ ركعتين و أربع سجدات تقرأ فيهما بأمّ الكتاب ثمّ تشهّد و تسلّم، فان كنت انّما صلّيت ركعتين كانتا هاتان تمام الأربع و ان كنت صلّيت أربعا كانتا هاتان نافلة</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بعدم القول بالفصل بين صور الشكوك و كذا بين الأخيرتين و الأوّلتين يتمّ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يستدلّ للمشهور بعموم صحيحة صفوان عن أبي الحسن عليه السلام قال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تدلّ الصحيحة على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بوقوع الشكّ فيها الاّ ما خرج بالدليل و قد دلّ الدليل على صحّة تسع صور و 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وهمك على شيء أي ذهب وهمك الى شيء مثل الثالث أو الرابع أو غيرهما أي ظننت بالثالث أو غيره فلاتعد الصلاة و هو ما يدلّ عليه بمفهوم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الحكم الدالّ عليه المفهوم مطلق يشمل الركعتين الأوّلتين أيضا كالأخيرتين و كذا يشمل الثنائيّة و الثلاثيّة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بازائها روايات تخالف بظاهرها ما تقدّم، كصحيحة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السهو بين الثلاث و الأربع و في الاثنتين و في الأربع بتلك المنزلة، و من سها فلم يدر ثلاثا صلّى أم أربعا و اعتدل شكّه،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فيتمّ ثمّ يجلس فيتشهّد و يسلّم و يصلّي ركعتين و أربع سجدات و هو جالس، فان كان أكثر وهمه الى الأربع تشهّد و سلّم ثمّ قرأ فاتحة الكتاب و ركع و سجد ثمّ قرأ فسجد سجدتين و تشهّد و سلّم، و ان كان أكثر وهمه الثنتين نهض فصلّى ركعتين و تشهّد و سلّم</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موثّقة سماعة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فلم يدر أ في الثالثة هو أم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وهمه اليه، ان رأى أنّه في الثالثة و في قلبه من الرابعة شيء سلّم بينه و بين نفسه ثمّ صلّى ركعتين يقرأ فيهما بفاتحة الكتاب</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 مرسلة أبي بصير التي نقلها الصدوق في المقنع أنّه روى فيمن لم يدر ثلاثا صلّى أم أربعا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ذهب وهمك الى الرابعة فصلّ ركعتين و أربع سجدات </w:t>
      </w:r>
    </w:p>
    <w:p>
      <w:pPr>
        <w:pStyle w:val="BookText"/>
        <w:rPr/>
      </w:pPr>
      <w:r>
        <w:rPr>
          <w:rFonts w:ascii="Amiri" w:hAnsi="Amiri" w:eastAsia="Amiri" w:cs="Amiri"/>
          <w:color w:val="111111"/>
          <w:sz w:val="28"/>
          <w:sz w:val="28"/>
          <w:szCs w:val="28"/>
          <w:rtl w:val="true"/>
          <w:lang w:bidi="ar-SA"/>
        </w:rPr>
        <w:t>جالسا، فان كنت صلّيت ثلاثا كانتا هاتان تمام صلاتك، و ان كنت صلّيت أربعا كانتا هاتان نافلة لك</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ولكن لايقابل هذه الروايات ما سبق، أمّا الصحيحة 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مسلم قد أفتى برأيه و لم ينقل عن الامام و الحجّة روايته لا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صدرُها مخالف للخاصّة للبناء على الأقلّ و مخالف للعامّة أيضا؛ للاحتياط بصلاة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بصلاة الاحتياط لايناسب البناء على الأقلّ؛ لأنّها لتدارك النقص المحتمل، و بعد البناء المزبور ليس هناك الاّ احتمال الزيادة دون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الموثّقة فلاينهض في قبال تلك النصوص فلابدّ من طرحها أو تأويلها بدعوى أنّ المراد من الوهم و الرأي هو الشكّ المتساوي الطرفين، فالمراد مساواة ما يراه مع ما وقع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المرسلة فانّها ضعيفة لارسالها و عدم ذكرها في الفقيه و لا الكافي مضافا الى امكان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بتعارض صحيحة صفوان بالنسبة الركعتين الأوّلتين و الصلاة الثنائيّة و الثلاثيّة،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فرض اللّه تعالى على العباد عشر ركعات و فيهنّ القراءة و ليس فيهنّ وهم يعني سهوا فزاد رسول اللّه صلى الله عليه و آله سبعا و فيهنّ الوهم و ليس فيهنّ قراءة، فمن شكّ في الأوليين أعاد حتّى يحفظ و يكون على يقين، و من شكّ في الأخيرتين عمل بالوهم</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الوهم بمعنى الظنّ و قد نفاه عليه السلام في الركعتين الأوّلتين،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عليه السلام اعادة الصلاة ليكون على يقين لأنّ الظنّ لايغني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 بأنّ الوهم هنا بمعنى الشكّ كما أظهر عليه السلام مراده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ثالثا </w:t>
      </w:r>
      <w:bookmarkStart w:id="790" w:name="pg19472_261021"/>
    </w:p>
    <w:p>
      <w:pPr>
        <w:pStyle w:val="BookText"/>
        <w:rPr/>
      </w:pPr>
      <w:bookmarkEnd w:id="790"/>
      <w:r>
        <w:rPr>
          <w:rFonts w:ascii="Amiri" w:hAnsi="Amiri" w:eastAsia="Amiri" w:cs="Amiri"/>
          <w:color w:val="111111"/>
          <w:sz w:val="28"/>
          <w:sz w:val="28"/>
          <w:szCs w:val="28"/>
          <w:rtl w:val="true"/>
          <w:lang w:bidi="ar-SA"/>
        </w:rPr>
        <w:t>اليقين هنا ليس بعنوان أنّه صفة خاصّة بل بعنوان أنّه طريق الى الواقع فما اعتبره الشارع طريقا يقع موقع اليقين، فالظنّ بالركعات حجّة؛ لصحيحة صفوان</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7707666_1280447820"/>
      <w:bookmarkStart w:id="792" w:name="_Toc286"/>
      <w:bookmarkEnd w:id="791"/>
      <w:r>
        <w:rPr>
          <w:rtl w:val="true"/>
        </w:rPr>
        <w:t>في الشكوك المعتبر فيها اكمال السجدتين، اذا شكّ مع ذلك في اتيان السجدتين</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الشكوك المعتبر فيها اكمال السجدتين كالشكّ بين الاثنتين و الثلاث، و الشكّ بين الاثنتين و الأربع، و الشكّ بين الاثنتين و الثلاث و الأربع اذا شكّ مع ذلك في اتيان السجدتين أو احداهما و عدمه ان كان ذلك حال الجلوس قبل الدخول في القيام أو التشهّد بطلت الصلاة؛ لأنّه محكوم بعدم الاتيان بهما أو بأحدهما فيكون قبل الاكمال، و ان كان بعد الدخول في القيام أو التشهّد لم تبطل؛ لأنّه محكوم بالاتيان شرعا فيكون بعد الاكمال، و لا فرق بين مقارنة حدوث الشكّين أو تقدّم أحدهما على الآخر و الأحوط الاتمام و الاعادة خصوصا مع المقارنة أو تقدّم الشكّ في الركعة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الاثنتين و الثلاث أو الاثنتين و الأربع أو الاثنتين و الثلاث و الأربع، أي الشكوك التي يعتبر في صحّتها اكمال السجدتين و شكّ مع ذلك في اتيان السجدتين أو احداهما و كان جالسا أي لم يأت بالقيام و لم يدخل في الغير كالتشهّد، فحينئذ تبطل صلاته؛ لحكم الشارع بعدم الاتيان بالسجدة فتكون الشكوك المذكورة قبل اكمال السجدتين، و لا فرق بين أن يكون الشكّ في السجدة قبل حدوث الشكّ في الركعات أو بعده أو مقارنا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ان كان بعد التجاوز كما لو عرض الشكّ المزبور بعد الدخول في التشهّد أو بعد الدخول في القيام فشكّ في أنّ الركعة التي قام عنها و قد شكّ فعلاً في سجدتها هل كانت الثانية أو الثالثة؟ فحينئذ تجري قاعدة التجاوز و يحكم باتيان السجدة و يكون شكّه بعد اكمال السجدتين فيبني على أنّ الركعة التي قام عنها كانت ثالثة و أنّ ما بيده يكون الركعة الرابعة فيتمّ ثمّ يحتاط بركعة من قيام، كما </w:t>
      </w:r>
      <w:bookmarkStart w:id="793" w:name="pg19472_261022"/>
    </w:p>
    <w:p>
      <w:pPr>
        <w:pStyle w:val="BookText"/>
        <w:rPr/>
      </w:pPr>
      <w:bookmarkEnd w:id="793"/>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بعد أن أفتى بعدم بطلان الصلاة ان كان شكّه في الركعة بعد الدخول في القيام أو التشهّد بلا فرق بين مقارنة حدوث الشكّين أو تقدّم أحدهما على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الاتمام و الاعادة خصوصا مع المقارنة أو تقدّم الشكّ في الركعة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صورة المقارنة أو تقدّم الشكّ في الركعة فالاحتياط في محلّه؛ لأنّ الشكّ في الركعة، فكأنّه كان قبل اكمال السجدتين بخلاف ما لو كان الشكّ في السجدتين متقدّما على الشكّ في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هناك فرق بين الصور الثلاث كما اعترف به؛ لأنّه اذا جرت قاعدة التجاوز يكون الشكّ في الركعة بعد اكمال السجدتين قهريّا كما لو تيقّن باتيان السجدة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شكّ في حال القيام في أنّ هذه الركعة هي الثانية أو الثالثة بطلت صلاته، سواء شكّ معه في اتيان السجدة أو لم يشكّ؛ لأنّ شكّه حينئذ يكون قبل اكمال السجدتين فهو من الشكوك الباطلة التي تقدّمت</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7707668_1280447820"/>
      <w:bookmarkStart w:id="795" w:name="_Toc287"/>
      <w:bookmarkEnd w:id="794"/>
      <w:r>
        <w:rPr>
          <w:rtl w:val="true"/>
        </w:rPr>
        <w:t>فيما اذا شكّ بين الثلاث و الأربع و مع ذلك علم حال القيام أنّه ترك سجدة</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بين الثلاث و الأربع و الشكّ بين الثلاث و الأربع و الخمس اذا علم حال القيام أنّه ترك سجدة أو سجدتين من الركعة السابقة بطلت الصلاة؛ لأنّه يجب عليه هدم القيام لتدارك السجدة المنسيّة فيرجع شكّه الى ما قبل الاكمال، و لا فرق بين أن يكون تذكّره للنسيان قبل البناء على الأربع أو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بين الثلاث و الأربع في حال كونه قائما ثمّ علم أنّه ترك سجدة أو </w:t>
      </w:r>
      <w:bookmarkStart w:id="796" w:name="pg19472_261023"/>
    </w:p>
    <w:p>
      <w:pPr>
        <w:pStyle w:val="BookText"/>
        <w:rPr/>
      </w:pPr>
      <w:bookmarkEnd w:id="796"/>
      <w:r>
        <w:rPr>
          <w:rFonts w:ascii="Amiri" w:hAnsi="Amiri" w:eastAsia="Amiri" w:cs="Amiri"/>
          <w:color w:val="111111"/>
          <w:sz w:val="28"/>
          <w:sz w:val="28"/>
          <w:szCs w:val="28"/>
          <w:rtl w:val="true"/>
          <w:lang w:bidi="ar-SA"/>
        </w:rPr>
        <w:t>سجدتين من الركعة السابقة بطلت صلاته؛ لأنّ قيامه يكون في غير محلّه فيكون شكّه بين الاثنتين و الثلاث قبل اكمال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الشكّ بين الثلاث و الأربع و الخمس كما في المتن</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7707670_1280447820"/>
      <w:bookmarkStart w:id="798" w:name="_Toc288"/>
      <w:bookmarkEnd w:id="797"/>
      <w:r>
        <w:rPr>
          <w:rtl w:val="true"/>
        </w:rPr>
        <w:t>في انقلاب الشكّ الى الظنّ أو شكّ آخر</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الثلاث و الأربع مثلاً فبنى على الأربع ثمّ بعد ذلك انقلب شكّه الى الظنّ بالثلاث بنى عليه، و لو ظنّ الثلاث ثمّ انقلب شكّا عمل بمقتضى الشكّ، و لو انقلب شكّه الى شكّ آخر عمل بالأخير، فلو شكّ و هو قائم بين الثلاث و الأربع فبنى على الأربع فلمّا رفع رأسه من السجود شكّ بين الاثنتين و الأربع عمل عمل الشكّ الثاني و كذا العكس فانّه يعمل بالأخير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شكّ بين الثلاث و الأربع مثلاً فبنى على الأربع ثمّ بعد ذلك انقلب شكّه الى الظنّ بالثلاث بنى عليه؛ لأنّه يشمله مفهوم قوله عليه السلام في صحيحة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فمفهوم الصحيحة مطلق أي سواء كان قبل ذلك شاكّا أو لم يكن فتكليفه الفعلي العمل بالظنّ و هكذا يكون حال سائر الأمثلة التي أتى بها في المتن</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7707672_1280447820"/>
      <w:bookmarkStart w:id="800" w:name="_Toc289"/>
      <w:bookmarkEnd w:id="799"/>
      <w:r>
        <w:rPr>
          <w:rtl w:val="true"/>
        </w:rPr>
        <w:t>فيما لو تردّد في أنّ الحاصل له ظنّ أو شكّ</w:t>
      </w:r>
      <w:bookmarkEnd w:id="800"/>
    </w:p>
    <w:p>
      <w:pPr>
        <w:pStyle w:val="Heading4"/>
        <w:numPr>
          <w:ilvl w:val="3"/>
          <w:numId w:val="1"/>
        </w:numPr>
        <w:rPr/>
      </w:pPr>
      <w:bookmarkStart w:id="801" w:name="__RefHeading___Toc17707674_1280447820"/>
      <w:bookmarkStart w:id="802" w:name="_Toc290"/>
      <w:bookmarkEnd w:id="801"/>
      <w:r>
        <w:rPr>
          <w:rtl w:val="true"/>
        </w:rPr>
        <w:t>اشارة</w:t>
      </w:r>
      <w:bookmarkEnd w:id="80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أنّ الحاصل له ظنّ أو شكّ كما يتّفق كثيرا لبعض الناس كان ذلك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حصل له حالة في أثناء الصلاة و بعد أن دخل في فعل آخر لم يدر أنّه كان شكّا أو ظنّا بنى على أنّه كان شكّا ان كان فعلاً </w:t>
      </w:r>
      <w:bookmarkStart w:id="803" w:name="pg19472_261024"/>
    </w:p>
    <w:p>
      <w:pPr>
        <w:pStyle w:val="BookText"/>
        <w:rPr/>
      </w:pPr>
      <w:bookmarkEnd w:id="803"/>
      <w:r>
        <w:rPr>
          <w:rFonts w:ascii="Amiri" w:hAnsi="Amiri" w:eastAsia="Amiri" w:cs="Amiri"/>
          <w:color w:val="111111"/>
          <w:sz w:val="28"/>
          <w:sz w:val="28"/>
          <w:szCs w:val="28"/>
          <w:rtl w:val="true"/>
          <w:lang w:bidi="ar-SA"/>
        </w:rPr>
        <w:t>شاكّا، و بنى على أنّه كان ظنّا ان كان فعلاً 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علم أنّه تردّد بين الاثنتين و الثلاث و بنى على الثلاث و لم يدر أنّه حصل له الظنّ بالثلاث فبنى عليه، أو بنى عليه من باب الشكّ، يبني على الحالة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بعد الفراغ من الصلاة أنّه طرأ له حالة تردّد بين الاثنتين و الثلاث و أنّه بنى على الثلاث و شكّ في أنّه حصل له الظنّ به أو كان من باب البناء في الشكّ فالظاهر عدم وجوب صلاة الاحتياط عليه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Heading4"/>
        <w:numPr>
          <w:ilvl w:val="3"/>
          <w:numId w:val="1"/>
        </w:numPr>
        <w:rPr/>
      </w:pPr>
      <w:bookmarkStart w:id="804" w:name="__RefHeading___Toc17707676_1280447820"/>
      <w:bookmarkStart w:id="805" w:name="_Toc291"/>
      <w:bookmarkEnd w:id="804"/>
      <w:r>
        <w:rPr>
          <w:rtl w:val="true"/>
        </w:rPr>
        <w:t xml:space="preserve">الفرع الأوّل </w:t>
      </w:r>
      <w:r>
        <w:rPr>
          <w:rtl w:val="true"/>
        </w:rPr>
        <w:t xml:space="preserve">: </w:t>
      </w:r>
      <w:r>
        <w:rPr>
          <w:rtl w:val="true"/>
        </w:rPr>
        <w:t>فيما لو تردّد في أنّ الحاصل له ظنّ أو شكّ</w:t>
      </w:r>
      <w:bookmarkEnd w:id="805"/>
    </w:p>
    <w:p>
      <w:pPr>
        <w:pStyle w:val="BookText"/>
        <w:rPr/>
      </w:pPr>
      <w:r>
        <w:rPr>
          <w:rFonts w:ascii="Amiri" w:hAnsi="Amiri" w:eastAsia="Amiri" w:cs="Amiri"/>
          <w:color w:val="111111"/>
          <w:sz w:val="28"/>
          <w:sz w:val="28"/>
          <w:szCs w:val="28"/>
          <w:rtl w:val="true"/>
          <w:lang w:bidi="ar-SA"/>
        </w:rPr>
        <w:t>لو تردّد في أنّ الحاصل له ظنّ أو شكّ كان ذلك شكّا و ذلك لأنّ الظنّ هو ميل النفس الى أحد طرفي الشكّ و استقراره عليه، فالتردّد الحاصل له كاشف عن عدم الميل الى أحد طرفي الشكّ أو عدم استقراره عليه، و هو مشمول لقوله عليه السلام في صحيحة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كنت لاتدري كم صلّيت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اذا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كم صلّيت؟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تظنّ كم صلّيت؟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الشاكّ، سواء كان شاكّا في شكّه هذا أيضا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واضحة</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7707678_1280447820"/>
      <w:bookmarkStart w:id="807" w:name="_Toc292"/>
      <w:bookmarkEnd w:id="806"/>
      <w:r>
        <w:rPr>
          <w:rtl w:val="true"/>
        </w:rPr>
        <w:t xml:space="preserve">الفرع الثاني </w:t>
      </w:r>
      <w:r>
        <w:rPr>
          <w:rtl w:val="true"/>
        </w:rPr>
        <w:t xml:space="preserve">: </w:t>
      </w:r>
      <w:r>
        <w:rPr>
          <w:rtl w:val="true"/>
        </w:rPr>
        <w:t>فيما اذا تردّد في حالته السابقة</w:t>
      </w:r>
      <w:bookmarkEnd w:id="80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أنّه تردّد بين الاثنتين و الثلاث مثلاً و بنى على الثلاث و لم يدر أنّه حصل له الظنّ بالثلاث فبنى عليه، أو بنى عليه من باب الشكّ؟ فيبني على الحالة الفعليّة بمعنى أنّه بعدما كان علمه بالتردّد بين الاثنتين و الثلاث و بنائه على الثلاث </w:t>
      </w:r>
    </w:p>
    <w:p>
      <w:pPr>
        <w:pStyle w:val="BookText"/>
        <w:rPr/>
      </w:pPr>
      <w:r>
        <w:rPr>
          <w:rFonts w:ascii="Amiri" w:hAnsi="Amiri" w:eastAsia="Amiri" w:cs="Amiri"/>
          <w:color w:val="111111"/>
          <w:sz w:val="28"/>
          <w:sz w:val="28"/>
          <w:szCs w:val="28"/>
          <w:rtl w:val="true"/>
          <w:lang w:bidi="ar-SA"/>
        </w:rPr>
        <w:t>باقيا، فان كان فعلاً ظانّا على الثلاث لم يجب عليه صلاة الاحتياط، و لو كان شاكّا و متردّدا وجب عليه صلاة الاحتياط بعد الصلاة؛ لأنّ المدار على الحالة التي يتمّ عليها الصلاة كما يكشف عنه قوله عليه السلام في بعض نصوص البناء على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سلّمت فأتمّ ما ظننت أنّك قد نقصت</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الظاهر في أنّ العبرة بالحالة المتأخّرة التي يتمّ الصلاة عليها و أنّه يلاحظ عندئذ ما ظنّ نقصه فيتمّ، فلا عبرة بمرحلة الحدوث و الحالة السابقة الغير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بعد الفراغ من الصلاة أنّه طرأ له حالة تردّد بين الاثنتين و الثلاث و أنّه بنى على الثلاث، و شكّ في أنّه حصل الظنّ به حتّى لايكون صلاة الاحتياط واجبا عليه، أو كان من باب البناء في الشكّ لتكون واجبة، فالظاهر عدم وجوب صلاة الاحتياط ان كان فعلاً ظانّا و ذلك لما قلنا بأنّ العبرة بالحالة الفعليّة التي يتمّ الصلاة عليها، و أمّا ان كان فعلاً شاكّا فقد ذهب الماتن الى عدم وجوب صلاة الاحتياط عليه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مبنى عدم وجوبها أصالة البراءة؛ لأنّه شاكّ بالنسبة الى تعلّق أمر جديد بصلاة الاحتياط، و وجه احتياطه أنّ صلاة الاحتياط و ان كانت صلاة مستقلّة الاّ أنّها متمّمة لما يحتمل من نقص صلاته، فلو لم يأت بها يشكّ في امتثال الأمر بالصلاة و الاشتغال اليقيني يستدعي البراءة اليقينيّة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وجوب صلاة الاحتياط لقاعدة الاشتغال، و لاتجري أصالة البراءة، و ذلك لأنّه عالم بوقوع التردّد بين الاثنتين و الثلاث مثلاً و أنّه بنى على الثلاث، الاّ أنّه لايعلم أنّ بناءه لوجود الظنّ و ذهاب وهمه الى الثلاث، أو كان للعمل بتكليف الشاكّ؟ فالأصل عدم وجود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لاتجري قاعدة الفراغ أيضا، و ذلك لعدم الشكّ في صحّة ما أتى به و انّما الشكّ في التكليف الجديد الاّ أنّ منشأه كان وجود الظنّ و عدمه، و الأصل جارٍ في منشأ هذا الشكّ فيحكم بعدم وجود الظنّ</w:t>
      </w:r>
      <w:r>
        <w:rPr>
          <w:rFonts w:eastAsia="Amiri" w:cs="Amiri" w:ascii="Amiri" w:hAnsi="Amiri"/>
          <w:color w:val="111111"/>
          <w:sz w:val="28"/>
          <w:szCs w:val="28"/>
          <w:rtl w:val="true"/>
          <w:lang w:bidi="ar-SA"/>
        </w:rPr>
        <w:t xml:space="preserve">. </w:t>
      </w:r>
      <w:bookmarkStart w:id="808" w:name="pg19472_261026"/>
    </w:p>
    <w:p>
      <w:pPr>
        <w:pStyle w:val="Heading3"/>
        <w:numPr>
          <w:ilvl w:val="2"/>
          <w:numId w:val="1"/>
        </w:numPr>
        <w:rPr/>
      </w:pPr>
      <w:bookmarkStart w:id="809" w:name="__RefHeading___Toc17707680_1280447820"/>
      <w:bookmarkStart w:id="810" w:name="_Toc293"/>
      <w:bookmarkEnd w:id="808"/>
      <w:bookmarkEnd w:id="809"/>
      <w:r>
        <w:rPr>
          <w:rtl w:val="true"/>
        </w:rPr>
        <w:t>فيما لو شكّ في أنّ شكّه السابق كان موجبا للبطلان أو للبناء</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شكّه السابق كان موجبا للبطلان أو للبناء بنى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علم أنّه شكّ سابقا بين الاثنتين و الثلاث و بعد أن دخل في فعل آخر أو ركعة أخرى شكّ في أنّه كان قبل اكمال السجدتين حتّى يكون باطلاً أو بعده حتّى يكون صحيحا بنى على أنّه كان بعد الاكمال، و كذا اذا كان ذلك بعد الفراغ من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في أنّ شكّه السابق كان موجبا للبطلان أو للبناء، بنى على الثاني، مثلاً لو علم أنّه شكّ سابقا بين الاثنتين و الثلاث و بعد التجاوز عن السجدتين و دخوله في الغير شكّ في أنّه كان قبل اكمال السجدتين لتكون صلاته باطلة أو بعده لتكون صحيحة بنى على كونه بعد اكمال السجدتين و ذلك لاستصحاب عدم وقوع الشكّ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 بأنّه لايحرز وجود الشكّ بعد الاكمال الاّ بالمثبت الذي لانقول به؛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احرازه بعد الاكمال بل موضوع البطلان حدوث الشكّ قبل اكمال السجدتين فهو قد نفي بالأصل</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7707682_1280447820"/>
      <w:bookmarkStart w:id="812" w:name="_Toc294"/>
      <w:bookmarkEnd w:id="811"/>
      <w:r>
        <w:rPr>
          <w:rtl w:val="true"/>
        </w:rPr>
        <w:t>فيما لو شكّ بعد الفراغ من الصلاة أنّ شكّه هل كان موجبا للركعة أو الركعتين؟</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الفراغ من الصلاة أنّ شكّه هل كان موجبا للركعة بأن كان بين الثلاث و الأربع مثلاً أو موجبا للركعتين بأن كان بين الاثنتين و الأربع فالأحوط الاتيان بهما ثمّ اعادة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شكّ بعد الفراغ من الصلاة في أنّ شكّه هل كان موجبا للركعة أو موجبا للركعتين كما مثّل له في المتن، فيجب عليه الاتيان بهما؛ لأنّ ذمّته صارت مشغولة بصلاة الاحتياط قطعا و دارت بين المتباينين فعليه أن يأتي بهما اقتضاءً للعلم </w:t>
      </w:r>
      <w:bookmarkStart w:id="813" w:name="pg19472_261027"/>
    </w:p>
    <w:p>
      <w:pPr>
        <w:pStyle w:val="BookText"/>
        <w:rPr/>
      </w:pPr>
      <w:bookmarkEnd w:id="813"/>
      <w:r>
        <w:rPr>
          <w:rFonts w:ascii="Amiri" w:hAnsi="Amiri" w:eastAsia="Amiri" w:cs="Amiri"/>
          <w:color w:val="111111"/>
          <w:sz w:val="28"/>
          <w:sz w:val="28"/>
          <w:szCs w:val="28"/>
          <w:rtl w:val="true"/>
          <w:lang w:bidi="ar-SA"/>
        </w:rPr>
        <w:t>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فالمصنّف احتاط باعادة الصلاة بعد الاتيان بهما؛ لأنّه لو كانت صلاة الاحتياط متمّمة لما يحتمل نقصه فيحتمل الفصل بين الفريضة و صلاة الاحتياط؛ لأنّه ان أتى بركعة ابتداءً ثمّ بركعتين بعدها فلعلّ شكّه كان بين الاثنتين و الأربع أو عكس ذلك فلعلّ شكّه كان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الفصل لايضرّ اذا كان ذلك للعمل بالحجّة، كما اذا حدث له الشكّ بين الاثنتين و الثلاث و الأربع فبنى على الأربع و أتمّ صلاته ثمّ أتى بركعتين من قيام و ركعتين من جلوس، فلو كانت الفريضة ناقصة بركعة فقد حصل الفصل بينها و بين الركعتين من جلوس الاّ أنّه لابأس به؛ للعمل بالحجّة، و ما نحن فيه أيضا من هذا القبيل فلابأس بالفصل لو انكشف ذلك؛ للعمل بالحجّة و هي العلم الاجمالي</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17707684_1280447820"/>
      <w:bookmarkStart w:id="815" w:name="_Toc295"/>
      <w:bookmarkEnd w:id="814"/>
      <w:r>
        <w:rPr>
          <w:rtl w:val="true"/>
        </w:rPr>
        <w:t>فيما لو علم بعد الفراغ من الصلاة أنّه طرأ له الشكّ في الأثناء لكن لم يدر كيفيّته</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الفراغ من الصلاة أنّه طرأ له الشكّ في الأثناء لكن لم يدر كيفيّته من رأس فان انحصر في الوجوه الصحيحة أتى بموجب الجميع و هو ركعتان من قيام و ركعتان من جلوس و سجود السهو ثمّ الاعادة، و ان لم ينحصر في الصحيح بل احتمل بعض الوجوه الباطلة استأنف الصلاة؛ لأنّه لم يدر كم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بعد الفراغ من الصلاة أنّه طرأ له شكّ من الشكوك الصحيحة في الأثناء ولكن لم يدر أيّة منها كانت، أتى بموجب الجميع و هو ركعتان من قيام و ركعتان من جلوس و سجود السهو؛ للعلم الاجمالي بتكليفه باحدى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بعد الفراغ من الصلاة أنّه طرأ له الشكّ في الأثناء ولكن لم يدر أنّه كان من الشكوك الصحيحة أم من الباطلة فتبطل صلاته، و ذلك لأنّه لم يدر كم صلّى فتشمله صحيحة صفوان المتقدّمة حيث قال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يحرز استثناؤه بالنسبة الى شكّه </w:t>
      </w:r>
      <w:bookmarkStart w:id="816" w:name="pg19472_261028"/>
    </w:p>
    <w:p>
      <w:pPr>
        <w:pStyle w:val="BookText"/>
        <w:rPr/>
      </w:pPr>
      <w:bookmarkEnd w:id="816"/>
      <w:r>
        <w:rPr>
          <w:rFonts w:ascii="Amiri" w:hAnsi="Amiri" w:eastAsia="Amiri" w:cs="Amiri"/>
          <w:color w:val="111111"/>
          <w:sz w:val="28"/>
          <w:sz w:val="28"/>
          <w:szCs w:val="28"/>
          <w:rtl w:val="true"/>
          <w:lang w:bidi="ar-SA"/>
        </w:rPr>
        <w:t>حيث لم ينحصر شكّه في الصحيح بل احتمل بعض الوجوه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في أثناء الصلاة أنّه طرأ له حالة تردّد بين الاثنتين و الثلاث مثلاً و شكّ في أنّه هل حصل له الظنّ بالاثنتين فبنى على الاثنتين أو لم يحصل له الظنّ فبنى على الثلاث يرجع الى حالته الفعليّة فان دخل في الركعة الأخرى يكون فعلاً شاكّا بين الثلاث و الأربع و ان لم يدخل فيها يكون شاكّا بين الاثنتين و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في أثناء الصلاة أنّه طرأ له حالة تردّد بين الاثنتين و الثلاث مثلاً و شكّ في أنّه هل حصل له الظنّ بالاثنتين فبنى على الاثنتين أو لم يحصل له الظنّ فبنى على الثلاث؟ فقد حكم المصنّف بأنّه يرجع الى حالته الفعليّة فان دخل في الركعة الأخرى يكون فعلاً شاكّا بين الثلاث و الأربع؛ لأنّه ان حصل له الظنّ بالاثنتين فبنى على الاثنتين فهذه الركعة تكون الركعة الثالثة، و ان لم يحصل له الظنّ فبنى على الثلاث فهذه الركعة تكون الركعة الرابعة، و حيث لم يعلم أيّهما كان ففي هذه الحالة يكون شاكّا بين الثلاث و الأربع فيعمل عمل الشكّ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لم يدخل في الركعة الأخرى بل دخل في التشهّد مثلاً و حيث لم يعلم أنّه كان ظانّا بالاثنتين أو شاكّا فيها و في الثالثة فحينئذ يكون شاكّا بين الاثنتين و الثلاث، فيبني على الثلاث و يقوم و يأتي بالركعة الرابعة و يتمّ الصلاة و يصلّي صلاة الاحتياط</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7707686_1280447820"/>
      <w:bookmarkStart w:id="818" w:name="_Toc296"/>
      <w:bookmarkEnd w:id="817"/>
      <w:r>
        <w:rPr>
          <w:rtl w:val="true"/>
        </w:rPr>
        <w:t>فيما اذا عرض له أحد الشكوك و لم يعلم حكمه</w:t>
      </w:r>
      <w:bookmarkEnd w:id="81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عرض له أحد الشكوك و لم يعلم حكمه من جهة الجهل بالمسألة أو نسيانها فان ترجّح له أحد الاحتمالين عمل عليه و ان لم يترجّح أخذ بأحد الاحتمالين مخيّرا، ثمّ بعد الفراغ رجع الى المجتهد، فان كان </w:t>
      </w:r>
      <w:bookmarkStart w:id="819" w:name="pg19472_261029"/>
    </w:p>
    <w:p>
      <w:pPr>
        <w:pStyle w:val="BookText"/>
        <w:rPr/>
      </w:pPr>
      <w:bookmarkEnd w:id="819"/>
      <w:r>
        <w:rPr>
          <w:rFonts w:ascii="Amiri" w:hAnsi="Amiri" w:eastAsia="Amiri" w:cs="Amiri"/>
          <w:color w:val="111111"/>
          <w:sz w:val="28"/>
          <w:sz w:val="28"/>
          <w:szCs w:val="28"/>
          <w:rtl w:val="true"/>
          <w:lang w:bidi="ar-SA"/>
        </w:rPr>
        <w:t>موافقا فهو، و الاّ أعاد الصلاة و الأحوط الاعادة في صورة الموافقة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عرض له أحد الشكوك و لم يعلم حكمه لجهله بالمسألة أو نسيانها فان قلنا بعدم حرمة قطع الصلاة الاّ اذا عدّ لاعبا بها فيجوز له قطع الصلاة و الاستئناف بعد السؤال؛ لاحتمال الخلل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قلنا بحرمة القطع أو كان الوقت ضيقا فيعمل بما يخطر بباله و يحتمله، و ان كانت الاحتمالات أكثر من واحد فيعمل بما يرجّح في ذهنه و الاّ يتخيّر؛ لحكم العقل بكفاية الامتثال الظنّي أو الاحتمالي اذا تعذّر الاحتياط و الامتثال الجزمي، ثمّ بعد الفراغ رجع الى المجتهد؛ لحكم العقل بلزوم تحصيل الفراغ اليقيني ممّا اشتغلت ذمّته به اذا أمكن، و لعدم الدليل على حجّيّة الظنّ المطلق فضلاً عن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الرجوع و الفحص و السؤال فان كان ما عمل موافقا للحكم فهو و الاّ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الاحتياط بالاعادة في صورة الموافقة أيضا حسن؛ لاحتمال اعتبار الجزم في الامتثال و الاطاعة مع التمكّن منه</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17707688_1280447820"/>
      <w:bookmarkStart w:id="821" w:name="_Toc297"/>
      <w:bookmarkEnd w:id="820"/>
      <w:r>
        <w:rPr>
          <w:rtl w:val="true"/>
        </w:rPr>
        <w:t>فيما لو انقلب شكّه بعد الفراغ من الصلاة الى شكّ آخر</w:t>
      </w:r>
      <w:bookmarkEnd w:id="82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انقلب شكّه بعد الفراغ من الصلاة الى شكّ آخر فالأقوى عدم وجوب شيء عليه؛ لأنّ الشكّ الأوّل قد زال و الشكّ الثاني بعد الصلاة فلايلتفت اليه، سواء كان ذلك قبل الشروع في صلاة الاحتياط أو في أثنائها أو بعد الفراغ منها، لكنّ الأحوط عمل الشكّ الثاني ثمّ اعادة الصلاة، لكن هذا اذا لم ينقلب الى ما يعلم معه بالنقيصة كما اذا شكّ بين الاثنتين و الأربع ثمّ بعد الصلاة انقلب الى الثلاث و الأربع، أو شكّ بين الاثنتين و الثلاث و الأربع مثلاً ثمّ انقلب الى الثلاث و الأربع، أو عكس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شكّ بين الاثنتين و الأربع مثلاً ثمّ بعد الصلاة انقلب الى الاثنتين و الثلاث فاللازم أن يعمل عمل الشكّ المنقلب اليه الحاصل بعد الصلاة لتبيّن كونه في الصلاة و كون السلام في غير محلّه، ففي الصورة المفروضة يبني على الثلاث و يتمّ </w:t>
      </w:r>
    </w:p>
    <w:p>
      <w:pPr>
        <w:pStyle w:val="BookText"/>
        <w:rPr/>
      </w:pPr>
      <w:r>
        <w:rPr>
          <w:rFonts w:ascii="Amiri" w:hAnsi="Amiri" w:eastAsia="Amiri" w:cs="Amiri"/>
          <w:color w:val="111111"/>
          <w:sz w:val="28"/>
          <w:sz w:val="28"/>
          <w:szCs w:val="28"/>
          <w:rtl w:val="true"/>
          <w:lang w:bidi="ar-SA"/>
        </w:rPr>
        <w:t>و يحتاط بركعة من قيام أو ركعتين من جلوس و يسجد سجدتي السهو؛ للسلام في غير محلّه، و الأحوط مع ذلك اعادة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انقلب شكّه بعد الفراغ من الصلاة الى شكّ آخر فالصور المتصوّرة فيه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انقلب شكّه الى ما يعلم معه بالنقيصة، و مثالها كما في المتن اذا شكّ بين الاثنتين و الأربع فبنى على الأربع و أتمّ و بعد الصلاة انقلب شكّه الى الاثنتين و الثلاث، ففي هذه الصورة أحد طرفي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طرفه الآخر كان أربعا في البداية ثمّ تبدّل بالثلاث، فحينئذ يكون متردّدا بين الاثنتين الذي لم يزل و الثلاث الذي يكون حادثا، فانّه يعلم بالنقيصة امّا بركعتين أو ركعة واحدة، و بناءً عليه لم يتمّ صلاته قطعا، و السلام الذي جاء به كان في غير محلّه، فيبني على الثلاث و يحتاط بركعة قائما على ما تقدّم ثمّ يسجد سجدتي السهو لزيادة التشهّد، و سجدتين أخريين للسلام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الشكّان متردّدين بين النقيصة و الزيادة، كما اذا انقلب الشكّ في النقيصة الى الشكّ في الزيادة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مثالها ما لو انقلب الشكّ بين الثلاث و الأربع الى الشكّ بين الأربع و الخمس، فالشكّ الأوّل قد زال، و الثاني حادث بعد الصلاة فلايعتني به، ففي كليهما اشترك احتمال اتمام الصلاة الاّ أنّ في الأوّل احتمل نقصانها أيضا و قد زال و في الثاني احتمل زيادتها كذلك ولكنّه حادث، فبقي اتمام الصلاة و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عكس هذا المثال كما لو انقلب الشكّ بين الأربع و الخمس الى الشكّ بين الثلاث و الأربع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كانا يشتركان في احتمال النقص و هو فيما لو انقلب الشكّ المركّب الى البسيط كما اذا شكّ بين الاثنتين و الثلاث و الأربع ثمّ انقلب شكّه بعد السلام الى الشكّ بين الثلاث و الأربع، ففي هذه الصورة لم يزل الشكّ كاملاً بل </w:t>
      </w:r>
      <w:bookmarkStart w:id="822" w:name="pg19472_261031"/>
    </w:p>
    <w:p>
      <w:pPr>
        <w:pStyle w:val="BookText"/>
        <w:rPr/>
      </w:pPr>
      <w:bookmarkEnd w:id="822"/>
      <w:r>
        <w:rPr>
          <w:rFonts w:ascii="Amiri" w:hAnsi="Amiri" w:eastAsia="Amiri" w:cs="Amiri"/>
          <w:color w:val="111111"/>
          <w:sz w:val="28"/>
          <w:sz w:val="28"/>
          <w:szCs w:val="28"/>
          <w:rtl w:val="true"/>
          <w:lang w:bidi="ar-SA"/>
        </w:rPr>
        <w:t>زال أحد أطراف الشكّ المركّب و هو الاثنتان، و الشكّ بين الثلاث و الأربع باقٍ فتجب عليه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الصورة الثالثة بأن كان شكّه الأوّل ما بين الثلاث و الأربع و انقلب الى الشكّ بين الاثنتين و الثلاث و الأربع، فالشكّ الحادث بعد السلام هو الاثنتان فلايعتني به، و الشكّ بين الثلاث و الأربع باقٍ، ففي هذه الصورة أيضا تجب عليه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انقلب الشكّ البسيط الى بسيط مثله المغاير له في الجملة و المشارك له في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مثالها كما اذا شكّ بين الثلاث و الأربع فبنى على الأربع و سلّم ثمّ انقلب شكّه بعد الصلاة الى الاثنتين و الأربع أو بالعكس بأن كان شكّه بين الاثنتين و الأربع ثمّ انقلب الى الثلاث و الأربع، فانّ شكّه الفعلي الراجع الى احتمال النقص لم يكن حادثا بل كان موجودا في الجملة، ففي هذه الصورة يحتاط بركعة؛ لوجود النقص في الحالتين، ثمّ يعيد الصلاة لاحتمال بطلانها لما يدّعى من انصراف النصوص الى ما اذا كان ذاك الشكّ بما له من الطرفين باقيا و مستمرّا الى ما بعد الصلاة، و المفروض تخلّفه عمّا كان ولو في الجملة باعتبار التخلّف في أحد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بعد الاحاطة على الصور المذكورة عرفت أنّه في اطلاق ما ذهب اليه المصنّف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وجوب شيء عليه؛ لأنّ الشكّ الأوّل قد زال و الشكّ الثاني بعد الصلاة فلايلتفت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انقلاب شكّه بعد صلاة الاحتياط فلايحتاج الى اعادتها و تمّت صلاته</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17707690_1280447820"/>
      <w:bookmarkStart w:id="824" w:name="_Toc298"/>
      <w:bookmarkEnd w:id="823"/>
      <w:r>
        <w:rPr>
          <w:rtl w:val="true"/>
        </w:rPr>
        <w:t>فيما اذا شكّ بين الثلاث و الأربع ثمّ بعد الفراغ انقلب الى الثلاث و الخمس</w:t>
      </w:r>
      <w:bookmarkEnd w:id="82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بين الثلاث و الأربع أو بين الاثنتين و الأربع ثمّ بعد الفراغ انقلب شكّه الى الثلاث و الخمس و الاثنتين و الخمس وجب عليه </w:t>
      </w:r>
      <w:bookmarkStart w:id="825" w:name="pg19472_261032"/>
    </w:p>
    <w:p>
      <w:pPr>
        <w:pStyle w:val="BookText"/>
        <w:rPr/>
      </w:pPr>
      <w:bookmarkEnd w:id="825"/>
      <w:r>
        <w:rPr>
          <w:rFonts w:ascii="Amiri" w:hAnsi="Amiri" w:eastAsia="Amiri" w:cs="Amiri"/>
          <w:color w:val="111111"/>
          <w:sz w:val="28"/>
          <w:sz w:val="28"/>
          <w:szCs w:val="28"/>
          <w:rtl w:val="true"/>
          <w:lang w:bidi="ar-SA"/>
        </w:rPr>
        <w:t>الاعادة؛ للعلم الاجمالي امّا بالنقصان أو بالزيادة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الثلاث و الأربع ثمّ بعد الفراغ انقلب شكّه الى الثلاث و الخمس، أو شكّ بين الاثنتين و الأربع ثمّ بعد الفراغ انقلب شكّه الى الاثنتين و الخمس يجب عليه الاعادة كما ذهب اليه المصنّف؛ للعلم الاجمالي بالنقصان أو بالزيادة؛ لأنّ الثلاث كان ثابتا في أثناء الصلاة الى ما بعد الفراغ منها، و الأربع قد زال و تبدّل بالخمس فهو يعلم اجمالاً بالنقصان أو بالزيادة، فيشمله قوله عليه السلام في صحيحة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فتعذّر الرجوع الى قاعدة الفراغ؛ للعلم الاجمالي المذكور آنفا و تعذّر الرجوع الى اطلاق أدلّة الشكوك لما تقدّم من انصرافها الى الشكّ الحادث أثناء الصلاة المستمرّ و عدم شمولها للشكّ الزائل المنقلب الى غيره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لايجري الاستصحاب و ابقاء ما تيقّن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الركعات؛ لأنّ بناء الشرع فيها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بطلان الصلاة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اذا شكّ بين الثنتين و الأربع ثمّ بعد الفراغ انقلب الى الاثنتين و الخمس</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17707692_1280447820"/>
      <w:bookmarkStart w:id="827" w:name="_Toc299"/>
      <w:bookmarkEnd w:id="826"/>
      <w:r>
        <w:rPr>
          <w:rtl w:val="true"/>
        </w:rPr>
        <w:t>فيما اذا بنى على الثلاث ثمّ شكّ بين الثلاث البنائي و الأربع</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الاثنتين و الثلاث فبنى على الثلاث ثمّ شكّ بين الثلاث البنائي و الأربع فهل يجري عليه حكم الشكّين أو حكم الشكّ بين الاثنتين و الثلاث و الأربع؟ وجهان أقواهما الثاني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828" w:name="pg19472_261033"/>
    </w:p>
    <w:p>
      <w:pPr>
        <w:pStyle w:val="BookText"/>
        <w:rPr/>
      </w:pPr>
      <w:bookmarkEnd w:id="828"/>
      <w:r>
        <w:rPr>
          <w:rFonts w:ascii="Amiri" w:hAnsi="Amiri" w:eastAsia="Amiri" w:cs="Amiri"/>
          <w:color w:val="111111"/>
          <w:sz w:val="28"/>
          <w:sz w:val="28"/>
          <w:szCs w:val="28"/>
          <w:rtl w:val="true"/>
          <w:lang w:bidi="ar-SA"/>
        </w:rPr>
        <w:t>اذا شكّ بين الاثنتين و الثلاث بعد اكمال السجدتين فبنى على الثلاث ثمّ شكّ بين الثلاث البنائي و الأربع يجري عليه حكم الشكّ بين الاثنتين و الثلاث و الأربع؛ لرجوع الشكّ الفعلي الى أحد هذه الأطراف الثلاثة وجدانا، و ذلك لأنّ الظاهر أنّ موضوع أحكام الشكوك هو الشكّ في الركعات الواقعيّة لا ما يعمّ البنائيّة</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7707694_1280447820"/>
      <w:bookmarkStart w:id="830" w:name="_Toc300"/>
      <w:bookmarkEnd w:id="829"/>
      <w:r>
        <w:rPr>
          <w:rtl w:val="true"/>
        </w:rPr>
        <w:t>فيما اذا شكّ بين الاثنتين و الثلاث و الأربع ثمّ ظنّ عدم الأربع</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الاثنتين و الثلاث و الأربع ثمّ ظنّ عدم الأربع يجري عليه حكم الشكّ بين الاثنتين و الثلاث، و لو ظنّ عدم الاثنتين يجري عليه حكم الشكّ بين الثلاث و الأربع، و لو ظنّ عدم الثلاث يجري عليه حكم الشكّ بين الاثنتين و 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الاثنتين و الثلاث و الأربع ثمّ ظنّ عدم الأربع يجري عليه حكم الشكّ بين الاثنتين و الثلاث و ذلك لتبدّل شكّه، و كذا لو ظنّ عدم الاثنتين يجري عليه حكم الشكّ بين الثلاث و الأربع، و لو ظنّ عدم الثلاث يجري عليه حكم الشكّ بين الاثنتين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كان أفراد الشكّ ثلاثة فتعلّق الظنّ بعدم طرف خاصّ، دار الشكّ بين الطرفين الآخرين و ذلك لحجّيّة الظنّ في الركعات؛ لقوله عليه السلام في صحيحة صفوان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لاتدري كم صلّيت و لم يقع وهمك على شيء فأعد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تعلّق الظنّ بثبوت أحد طرفي الشكّ أو أطرافه أو تعلّقه بعدم ذلك الطرف كما هو المتفاهم عرفا من الصحيحة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الاثنتين و الثلاث فبنى على الثلاث و أتى بالرابعة فتيقّن عدم الثلاث و شكّ بين الواحدة و الاثنتين بالنسبة الى ما سبق يرجع شكّه بالنسبة الى حاله الفعلي بين الاثنتين و الثلاث فيجري حكمه</w:t>
      </w:r>
      <w:r>
        <w:rPr>
          <w:rFonts w:eastAsia="Amiri" w:cs="Amiri" w:ascii="Amiri" w:hAnsi="Amiri"/>
          <w:color w:val="111111"/>
          <w:sz w:val="28"/>
          <w:szCs w:val="28"/>
          <w:rtl w:val="true"/>
          <w:lang w:bidi="ar-SA"/>
        </w:rPr>
        <w:t xml:space="preserve">. </w:t>
      </w:r>
      <w:bookmarkStart w:id="831" w:name="pg19472_261034"/>
    </w:p>
    <w:p>
      <w:pPr>
        <w:pStyle w:val="BookText"/>
        <w:rPr/>
      </w:pPr>
      <w:bookmarkEnd w:id="831"/>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الاثنتين و الثلاث فبنى على الثلاث و أتى بالرابعة فتيقّن عدم الثلاث و شكّ بين الواحدة و الاثنتين بالنسبة الى ما سبق يرجع شكّه الى حاله الفعلي بين الاثنتين و الثلاث فيجري حكمه، و ذلك لأنّ المدار حاله الفعلي كما تقدّم، و لم تكن صلاته باطلة؛ لعدم تحقّق الواحدة لا سابقا؛ لأنّ شكّه كان بين الاثنتين و الثلاث، و لا لاحقا؛ لأنّه بعد اضافة الركعة اليها علم أنّ شكّه السابق كان بين الواحدة و الاثنتين و بالطبع كان شكّه الفعلي بين الاثنتين و الثلاث</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7707696_1280447820"/>
      <w:bookmarkStart w:id="833" w:name="_Toc301"/>
      <w:bookmarkEnd w:id="832"/>
      <w:r>
        <w:rPr>
          <w:rtl w:val="true"/>
        </w:rPr>
        <w:t>فيما اذا عرض أحد الشكوك الصحيحة للمصلّي جالسا</w:t>
      </w:r>
      <w:bookmarkEnd w:id="83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عرض أحد الشكوك الصحيحة للمصلّي جالسا من جهة العجز عن القيام فهل الحكم كما في الصلاة قائما فيتخيّر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التخيير بين ركعة قائما و ركعتين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ركعة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الركعة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ركعتين جالسا من حيث انّه أحد الفردين المخيّر بينهما، أو يتعيّن هنا اختيار الركعتين جالسا، أو يتعيّن تتميم ما نقص، ففي الفرض المذكور يتعيّن ركعة جالسا، و في الشكّ بين الاثنتين و الأربع يتعيّن ركعتان جالسا و في الشكّ بين الاثنتين و الثلاث و الأربع يتعيّن ركعة جالسا و ركعتان جالسا وجوه أقواها الأوّل، ففي الشكّ بين الاثنتين و الثلاث يتخيّر بين ركعة جالسا أو ركعتين جالسا، و كذا في الشكّ بين الثلاث و الأربع و في الشكّ بين الاثنتين و الأربع يتعيّن ركعتان جالسا بدلاً عن ركعتين قائما، و في الشكّ بين الاثنتين و الثلاث و الأربع يتعيّن ركعتان جالسا بدلاً عن ركعتين قائما و ركعتان أيضا جالسا من حيث كونهما أحد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لو صلّى قائما ثمّ حصل العجز عن القيام في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صلّى جالسا ثمّ تمكّن من القيام حال صلاة الاحتياط فيعمل كما كان يعمل في الصلاة قائما، و الأحوط في جميع الصور المذكورة اعادة الصلاة بعد العمل المذكور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عرض أحد الشكوك الصحيحة للمصلّي جالسا من جهة العجز عن القيام، فالوجوه المتصوّرة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 كما في الصلاة قائما فيتخيّر في موضع التخيير بين ركعة قائما و ركعتين جالسا غير أنّه لمكان العجز عن الأوّل ينتقل الى بدله و هو الركعة من جلوس فيتخيّر بين ركعة جالسا بدلاً عن الركعة قائما و بين ركعتين جالسا من حيث انّه أحد الفردين المخيّر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الجمع بين اطلاق دليل تخيير صلاة الاحتياط بين الركعة قائما و الركعتين جالسا و اطلاق بدليّة الجلوس عن القيام ركعة بركعة و هو اختيار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اختيار الركعتين جالسا؛ لأنّه و ان كان اطلاق أدلّة التخيير شاملاً للمقام الاّ أنّه اذا عجز عن الاتيان بأحد فردي التخيير تعيّن الفرد الآخر كما هو الشأن في كلّ واجب تخييري تعذّر بعض أطرافه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تتميم ما نقص، فاذا شكّ بين الثلاث و الأربع يبني على الأربع و يتمّ ثمّ يأتي بركعة جالسا، و في الشكّ بين الاثنتين و الأربع تتعيّن ركعتان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قصور أدلّة التخيير عن الشمول للمقام، فانّها انّما تثبت في حقّ من تمكّن من الصلاة قائما، و أمّا من كان عاجزا عن القيام رأسا و انتقل فرضه الى الصلاة جالسا فلم تكن أدلّة التخيير شاملة له من أصلها، فاللازم حينئذ تدارك النقص من جنس الفائت و هو الاتيان بما كلّف به من الركعة الجلوسيّة لاقتضاء القاعدة الأوّليّة من لزوم المطابقة بين الفائت و المتدارك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أقوى من السابقين، و الأمثلة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لو صلّى قائما ثمّ حصل العجز عن القيام في صلاة الاحتياط فان كان الشكّ بين الاثنتين و الثلاث أو بين الثلاث و الأربع فيأتي بركعة جالسا، و ان كان بين الاثنتين و الأربع فيصلّي صلاة الاحتياط ركعتين من جلوس</w:t>
      </w:r>
      <w:r>
        <w:rPr>
          <w:rFonts w:eastAsia="Amiri" w:cs="Amiri" w:ascii="Amiri" w:hAnsi="Amiri"/>
          <w:color w:val="111111"/>
          <w:sz w:val="28"/>
          <w:szCs w:val="28"/>
          <w:rtl w:val="true"/>
          <w:lang w:bidi="ar-SA"/>
        </w:rPr>
        <w:t xml:space="preserve">. </w:t>
      </w:r>
      <w:bookmarkStart w:id="834" w:name="pg19472_261036"/>
    </w:p>
    <w:p>
      <w:pPr>
        <w:pStyle w:val="BookText"/>
        <w:rPr/>
      </w:pPr>
      <w:bookmarkEnd w:id="834"/>
      <w:r>
        <w:rPr>
          <w:rFonts w:ascii="Amiri" w:hAnsi="Amiri" w:eastAsia="Amiri" w:cs="Amiri"/>
          <w:color w:val="111111"/>
          <w:sz w:val="28"/>
          <w:sz w:val="28"/>
          <w:szCs w:val="28"/>
          <w:rtl w:val="true"/>
          <w:lang w:bidi="ar-SA"/>
        </w:rPr>
        <w:t>و أمّا لو صلّى جالسا ثمّ تمكّن من القيام حال صلاة الاحتياط فيعمل كما كان يعمل في الصلاة قائما؛ لتبدّل الموضوع من غير المتمكّن الى المتمكّن</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7707698_1280447820"/>
      <w:bookmarkStart w:id="836" w:name="_Toc302"/>
      <w:bookmarkEnd w:id="835"/>
      <w:r>
        <w:rPr>
          <w:rtl w:val="true"/>
        </w:rPr>
        <w:t>في أنّه هل يجوز في الشكوك الصحيحة قطع الصلاة و استئنافها أو لا؟</w:t>
      </w:r>
      <w:bookmarkEnd w:id="836"/>
    </w:p>
    <w:p>
      <w:pPr>
        <w:pStyle w:val="Heading4"/>
        <w:numPr>
          <w:ilvl w:val="3"/>
          <w:numId w:val="1"/>
        </w:numPr>
        <w:rPr/>
      </w:pPr>
      <w:bookmarkStart w:id="837" w:name="__RefHeading___Toc17707700_1280447820"/>
      <w:bookmarkStart w:id="838" w:name="_Toc303"/>
      <w:bookmarkEnd w:id="837"/>
      <w:r>
        <w:rPr>
          <w:rtl w:val="true"/>
        </w:rPr>
        <w:t>اشارة</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في الشكوك الصحيحة قطع الصلاة و استئنافها بل يجب العمل على التفصيل المذكور و الاتيان بصلاة الاحتياط، كما لايجوز ترك صلاة الاحتياط بعد اتمام الصلاة و الاكتفاء بالاستئناف بل لو استأنف قبل الاتيان بالمنافي في الأثناء بطلت الصلاتان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بالمنافي في الأثناء صحّت الصلاة المستأنفة و ان كان آثما في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استأنف بعد التمام قبل أن يأتي بصلاة الاحتياط لم يكف و ان أتى بالمنافي أيضا و حينئذ فعليه الاتيان بصلاة الاحتياط أيضا ولو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7707702_1280447820"/>
      <w:bookmarkStart w:id="840" w:name="_Toc304"/>
      <w:bookmarkEnd w:id="839"/>
      <w:r>
        <w:rPr>
          <w:rtl w:val="true"/>
        </w:rPr>
        <w:t xml:space="preserve">الفرع الأوّل </w:t>
      </w:r>
      <w:r>
        <w:rPr>
          <w:rtl w:val="true"/>
        </w:rPr>
        <w:t xml:space="preserve">: </w:t>
      </w:r>
      <w:r>
        <w:rPr>
          <w:rtl w:val="true"/>
        </w:rPr>
        <w:t>في قطع الصلاة في الشكوك الصحيحة</w:t>
      </w:r>
      <w:bookmarkEnd w:id="84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قطع الصلاة في الشكوك الصحيحة و استئنافها بناءً على عدم حرمة القطع من أجل عدم نهوض ما استدلّ به على الحرمة كما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أدلّة البناء على الأكثر غير وافية لاثبات الحرمة؛ لوضوح كونها بصدد بيان كيفيّة تصحيح العمل و تعليم طريقة التخلّص لدى عروض الشكّ، و لاتعرّض لها لبيان الحكم التكليفي كما في مستند العروة</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القطع لعبا و عدّ القاطع موهنا للصلاة و لأمر المولى حرم القطع كما لو قطع صلاته من دون علّة، و أمّا ما نحن فيه فحيث يكون احتمال الخلل لم يعدّ لعبا فلايحرم القطع، و ان كان فيه </w:t>
      </w:r>
      <w:bookmarkStart w:id="841" w:name="pg19472_261037"/>
    </w:p>
    <w:p>
      <w:pPr>
        <w:pStyle w:val="BookText"/>
        <w:rPr/>
      </w:pPr>
      <w:bookmarkEnd w:id="841"/>
      <w:r>
        <w:rPr>
          <w:rFonts w:ascii="Amiri" w:hAnsi="Amiri" w:eastAsia="Amiri" w:cs="Amiri"/>
          <w:color w:val="111111"/>
          <w:sz w:val="28"/>
          <w:sz w:val="28"/>
          <w:szCs w:val="28"/>
          <w:rtl w:val="true"/>
          <w:lang w:bidi="ar-SA"/>
        </w:rPr>
        <w:t>تأمّل بعد امضاء الشارع على صحّة صلاته اذا أتى بما هو وظيفة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حرمة القطع فيجب العمل على التفصيل المذكور و الاتيان بصلاة الاحتياط</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7707704_1280447820"/>
      <w:bookmarkStart w:id="843" w:name="_Toc305"/>
      <w:bookmarkEnd w:id="842"/>
      <w:r>
        <w:rPr>
          <w:rtl w:val="true"/>
        </w:rPr>
        <w:t xml:space="preserve">الفرع الثاني </w:t>
      </w:r>
      <w:r>
        <w:rPr>
          <w:rtl w:val="true"/>
        </w:rPr>
        <w:t xml:space="preserve">: </w:t>
      </w:r>
      <w:r>
        <w:rPr>
          <w:rtl w:val="true"/>
        </w:rPr>
        <w:t>فيما لو استأنف قبل الاتيان بالمنافي في الأثناء</w:t>
      </w:r>
      <w:bookmarkEnd w:id="843"/>
    </w:p>
    <w:p>
      <w:pPr>
        <w:pStyle w:val="BookText"/>
        <w:rPr/>
      </w:pPr>
      <w:r>
        <w:rPr>
          <w:rFonts w:ascii="Amiri" w:hAnsi="Amiri" w:eastAsia="Amiri" w:cs="Amiri"/>
          <w:color w:val="111111"/>
          <w:sz w:val="28"/>
          <w:sz w:val="28"/>
          <w:szCs w:val="28"/>
          <w:rtl w:val="true"/>
          <w:lang w:bidi="ar-SA"/>
        </w:rPr>
        <w:t>لو عرض له أحد الشكوك الصحيحة كالشكّ بين الثلاث و الأربع و لم يعمل بوظيفته من البناء على الأربع ثمّ الاتمام ثمّ الاتيان بصلاة الاحتياط بل قطع صلاته و استأنف، فتارة أتى بالمنافي ثمّ استأنف، و أخرى لم يأت بالمنافي قبل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صحّت صلاته الثانية و ان كان آثما لقطعه الصلاة الأولى بناءً على حرمة القطع الاّ فيما استثني كما لو تزاحم اتمام الصلاة و انقاذ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بطلت الصلاتان؛ لأنّ الفرض كونه أثناء الصلاة الأولى و قد زاد فيها تكبيرة الاحرام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لايكون قصد القطع قاطعا كما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بأنّه انضمّ الى قصد القطع، القاطع و هو تكبيرة الاحرام فانّها تكون قاطعة للصلاة الأولى و افتتاحا للثانية، 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لايصحّ هذا التكبير لحرمته؛ لأنّها صارت موردا للنهي و النهي في العبادات موجب للبطلان</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7707706_1280447820"/>
      <w:bookmarkStart w:id="845" w:name="_Toc306"/>
      <w:bookmarkEnd w:id="844"/>
      <w:r>
        <w:rPr>
          <w:rtl w:val="true"/>
        </w:rPr>
        <w:t xml:space="preserve">الفرع الثالث </w:t>
      </w:r>
      <w:r>
        <w:rPr>
          <w:rtl w:val="true"/>
        </w:rPr>
        <w:t xml:space="preserve">: </w:t>
      </w:r>
      <w:r>
        <w:rPr>
          <w:rtl w:val="true"/>
        </w:rPr>
        <w:t>فيما لو استأنف الصلاة بعد الاتمام</w:t>
      </w:r>
      <w:bookmarkEnd w:id="84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شكّ بين الثلاث و الأربع مثلاً و بنى على الأربع و أتمّ صلاته و لم يأت بصلاة الاحتياط و استأنف الصلاة، فتارة أتى بالمنافي و استأنف، و أخرى لم يأت به، ففي الأولى صحّت صلاته المستأنفة و ان كان آثما لتركه ما كان واجبا عليه، فهذا كمن قطع الصلاة بناءً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ذهب اليه المصنّف من بطلان الصلاة </w:t>
      </w:r>
      <w:bookmarkStart w:id="846" w:name="pg19472_261038"/>
    </w:p>
    <w:p>
      <w:pPr>
        <w:pStyle w:val="BookText"/>
        <w:rPr/>
      </w:pPr>
      <w:bookmarkEnd w:id="846"/>
      <w:r>
        <w:rPr>
          <w:rFonts w:ascii="Amiri" w:hAnsi="Amiri" w:eastAsia="Amiri" w:cs="Amiri"/>
          <w:color w:val="111111"/>
          <w:sz w:val="28"/>
          <w:sz w:val="28"/>
          <w:szCs w:val="28"/>
          <w:rtl w:val="true"/>
          <w:lang w:bidi="ar-SA"/>
        </w:rPr>
        <w:t>الثانية ففيه اشكال؛ لعدم الفرق بينه و بين ما لو قطع الصلاة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ابتنى على القول باستقلال صلاة الاحتياط، و القول الآخر أنّها متمّمة لما يحتمل من نقص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البحث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استأنف الصلاة و لم يأت بالمنافي فبطلت الصلاتان، أمّا الأولى فلأنّه كمن كان في أثناء الصلاة و أتى بتكبيرة الاحرام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فلأنّه لم يكن مكلّفا بها مضافا الى نقصها بخلوّها عن تكبيرة الاحرام لعدم صلاحيّة التكبيرة المذكورة ليفتتح بها الصلاة، كما مرّ، الاّ أن يقال بأنّ قصد عدم اتمام الصلاة يكون منافيا، فتأمّل</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17707708_1280447820"/>
      <w:bookmarkStart w:id="848" w:name="_Toc307"/>
      <w:bookmarkEnd w:id="847"/>
      <w:r>
        <w:rPr>
          <w:rtl w:val="true"/>
        </w:rPr>
        <w:t>فيما اذا غفل عن الشكّ في الشكوك الباطلة و أتمّ الصلاة</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الشكوك الباطلة اذا غفل عن شكّه و أتمّ الصلاة ثمّ تبيّن له الموافقة للواقع ففي الصحّة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عرض له أحد الشكوك الباطلة و غفل عنه و أتمّ الصلاة ثمّ تبيّن له الموافقة للواقع فالأقوى صحّة صلاته، و ذلك لأنّ الشكّ من حيث هو ليس مبطلاً و لايكون كالحدث الواقع أثناء الصلاة من حيث كونه مبطلاً بمجرّد عروضه، فعلّة بطلان الصلاة في الشكوك الباطلة اذا عرضت للمصلّي هي لزوم اليقين أو الظنّ بالركعات اذا كان الشكّ في الصلاة الثنائيّة أو الثلاثيّة و اذا كان في الأوليين من الرباعيّة، و ذلك لقوله عليه السلام في صحيحة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فيهنّ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الأوليين أعاد حتّى يحفظ و يكون على يقين</w:t>
      </w:r>
      <w:r>
        <w:rPr>
          <w:rFonts w:eastAsia="Amiri" w:cs="Amiri" w:ascii="Amiri" w:hAnsi="Amiri"/>
          <w:color w:val="111111"/>
          <w:sz w:val="28"/>
          <w:szCs w:val="28"/>
          <w:rtl w:val="true"/>
          <w:lang w:bidi="ar-SA"/>
        </w:rPr>
        <w:t>».</w:t>
      </w:r>
      <w:r>
        <w:rPr>
          <w:rStyle w:val="FootnoteAnchor"/>
          <w:rtl w:val="true"/>
        </w:rPr>
        <w:footnoteReference w:id="98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صحيحة محمّد بن مسلم قال</w:t>
      </w:r>
      <w:r>
        <w:rPr>
          <w:rFonts w:eastAsia="Amiri" w:cs="Amiri" w:ascii="Amiri" w:hAnsi="Amiri"/>
          <w:color w:val="111111"/>
          <w:sz w:val="28"/>
          <w:szCs w:val="28"/>
          <w:rtl w:val="true"/>
          <w:lang w:bidi="ar-SA"/>
        </w:rPr>
        <w:t xml:space="preserve">: </w:t>
      </w:r>
      <w:bookmarkStart w:id="849" w:name="pg19472_261039"/>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يصلّي و لايدري واحدة صلّى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يستيقن أنّه قد أتمّ، و في الجمعة و في المغرب و في الصلاة في السفر</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أمّا اذا كان في الرباعيّة و في غير الركعتين الأوليين فلأنّه يحتمل الزيادة سواء بنى على الأقلّ أو الأكثر كالشكّ بين الثلاث و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الشكّ بنفسه ليس مبطلاً، فاذا شكّ و غفل عن شكّه ثمّ تبيّن له الموافقة للواقع صحّت صلاته</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7707710_1280447820"/>
      <w:bookmarkStart w:id="851" w:name="_Toc308"/>
      <w:bookmarkEnd w:id="850"/>
      <w:r>
        <w:rPr>
          <w:rtl w:val="true"/>
        </w:rPr>
        <w:t>فيما اذا شكّ بين الواحدة و الاثنتين مثلاً و هو في حال من الصلاة و علم أنّه اذا انتقل الى الحالة الأخرى يتبيّن له الحال</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بين الواحدة و الاثنتين مثلاً و هو في حال القيام أو الركوع أو في السجدة الأولى مثلاً و علم أنّه اذا انتقل الى الحالة الأخرى من ركوع أو سجود أو رفع الرأس من السجدة يتبيّن له الحال فالظاهر الصحّة و جواز البقاء على الاشتغال الى أن يتبيّن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بين الواحدة و الاثنتين مثلاً قبل اكمال السجدتين و علم أنّه اذا انتقل الى حالة أخرى يتبيّن له الحال فهل يجوز له المضيّ في صلاته الى أن يتبيّن الحال؟ الظاهر الجواز لأنّه كما تقدّم في المسألة السابقة أنّ الشكّ لايكون مبطلاً بمجرّد عروضه اذا كان من الشكوك الباطلة، و اذا كان من الشكوك الصحيحة لايجب العمل به بمجرّد العروض، كما تقدّم في المسألة الرابعة من هذا الفصل، و الفرض هنا أنّه بانتقاله الى الحالة الأخرى يزول شكّه و يتبيّن له الواقع، فلا مانع من الاشتغال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لايجوز الاشتغال بل تبطل الصلاة في المثال لاطلاق دليل المنع عن المضيّ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الانصراف غير مسموعة، و الاّ لزم </w:t>
      </w:r>
    </w:p>
    <w:p>
      <w:pPr>
        <w:pStyle w:val="BookText"/>
        <w:rPr/>
      </w:pPr>
      <w:r>
        <w:rPr>
          <w:rFonts w:ascii="Amiri" w:hAnsi="Amiri" w:eastAsia="Amiri" w:cs="Amiri"/>
          <w:color w:val="111111"/>
          <w:sz w:val="28"/>
          <w:sz w:val="28"/>
          <w:szCs w:val="28"/>
          <w:rtl w:val="true"/>
          <w:lang w:bidi="ar-SA"/>
        </w:rPr>
        <w:t>جواز البناء على الاشتغال الى تمام الصلاة فيما لو شكّ في الصلاة الثنائيّة مثلاً و هو يعلم بزوال الشكّ بعد الفراغ،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كون الاشتغال ببقيّة الأجزاء فاقدا للجزم في النيّة، بل بعد احتمال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انصراف اطلاق المنع من المضيّ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المقام، كيف و قد قلنا بأنّ الشكّ بمجرّده لايبطل الصلاة و أنّه لو غفل عن شكّه و أتمّ الصلاة ثمّ تبيّن له الحال صحّت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فرق بين المسألتين، و ما قال من استلزامه المضيّ على الشكّ الى الفراغ عن الصلاة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لابأس به، و الجزم في النيّة ليس عليه دليل، و الامتثال الاحتمالي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سابقا أنّه اذا عرض له الشكّ يجب عليه التروّي حتّى يستقرّ أو يحصل له ترجيح أحد الطرفين، لكن الظاهر أنّه اذا كان في السجدة مثلاً و علم أنّه اذا رفع رأسه لايفوت عنه الأمارات الدالّة على أحد الطرفين جاز له التأخير الى رفع الرأس بل و كذا اذا كان في السجدة الأولى مثلاً يجوز له التأخير الى رفع الرأس من السجدة الثانية و ان كان الشكّ بين الواحدة و الاثنتين و نحوه من الشكوك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لو أخّر التروّي يفوت عنه الأمارات يشكل جوازه خصوصا في الشكوك الباطلة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فيما سبق أنّه يجب التروّي عند عروض الشكّ حتّى يستقرّ، و عليه لو عرض الشكّ و هو في السجدة مثلاً و علم بعدم فوت الأمارات الدالّة على أحد </w:t>
      </w:r>
      <w:bookmarkStart w:id="852" w:name="pg19472_261041"/>
    </w:p>
    <w:p>
      <w:pPr>
        <w:pStyle w:val="BookText"/>
        <w:rPr/>
      </w:pPr>
      <w:bookmarkEnd w:id="852"/>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يضعون علامات بجنبهم لعدّ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رأسه، جاز له تأخير التروّي الى رفع الرأس، و كذا يجوز التأخير من السجدة الأولى الى رفع الرأس من السجدة الثانية؛ لعدم المانع و جواز التروّي حين الاشتغال، من غير فرق في ذلك بين الشكوك الصحيحة و الباطلة لما تقدّم من جواز المضيّ على الشكّ و البقاء على الاشتغال فيما لو علم بزوال الشكّ لدى الانتقال الى حالة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استوجب التأخير فوات الأمارات لايجوز له تأخير التروّي؛ لاخلاله حينئذ بالتروّي</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7707712_1280447820"/>
      <w:bookmarkStart w:id="854" w:name="_Toc309"/>
      <w:bookmarkEnd w:id="853"/>
      <w:r>
        <w:rPr>
          <w:rtl w:val="true"/>
        </w:rPr>
        <w:t>فيما لو كان المسافر في أحد مواطن التخيير فنوى بصلاته القصر و شكّ في الركعات</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المسافر في أحد مواطن التخيير فنوى بصلاته القصر و شكّ في الركعات بطلت و ليس له العدول الى التمام و البناء على الأكثر، مثلاً اذا كان بعد اتمام السجدتين و شكّ بين الاثنتين و الثلاث لايجوز له العدول الى التمام و البناء على الثلاث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عدل الى التمام ثمّ شكّ صحّ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القصر و الاتمام ليسا ماهيّتين مختلفتين بل هما ماهيّة واحدة و حقيقة فاردة، فاذا سلّم على الركعتين تسمّى قصرا، و لو أضاف اليهما ركعتين تسمّى اتماما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تخيّل أنّ سفره هذا يكون ثمانية فراسخ فنوى صلاة الظهر قصرا ثمّ تبيّن له أثناء الصلاة أنّه لم يبلغ في سفره الى حدّ القصر فيضيف اليها ركعتين و يتمّ صلاته و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عكس ذلك كما لو قصد اقامة عشرة أيّام في السفر و تغيّر رأيه أثناء الصلاة و انصرف عن الاقامة فيتمّ صلاته ركعتين ما لم يدخل في ركوع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الحاضر أو المسافر أن ينوي صلاة الظهر الاّ أنّ الحاضر يتمّها أربع ركعات و المسافر يتمّها ركعتين، فنيّة القصر و الاتمام خارجة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فمن أراد الصلاة في مواضع التخيير فنوى صلاة الظهر </w:t>
      </w:r>
      <w:bookmarkStart w:id="855" w:name="pg19472_261042"/>
    </w:p>
    <w:p>
      <w:pPr>
        <w:pStyle w:val="BookText"/>
        <w:rPr/>
      </w:pPr>
      <w:bookmarkEnd w:id="855"/>
      <w:r>
        <w:rPr>
          <w:rFonts w:ascii="Amiri" w:hAnsi="Amiri" w:eastAsia="Amiri" w:cs="Amiri"/>
          <w:color w:val="111111"/>
          <w:sz w:val="28"/>
          <w:sz w:val="28"/>
          <w:szCs w:val="28"/>
          <w:rtl w:val="true"/>
          <w:lang w:bidi="ar-SA"/>
        </w:rPr>
        <w:t>و كبّر فله أن يتمّها ركعتين و أن يتمّها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له الشكّ بين الاثنتين و الثلاث بعد رفع رأسه من السجدة الثانية يجوز له أن يتمّ صلاته أربع ركعات و ان كان نوى القصر ابتداءً فيبني على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ذلك أو له أن يتمّها ركعتين و يُبطل صلاته؟ يمكن أن يقال بوجوب ذلك عليه ان قلنا بحرمة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نقول باحتمال بطلان صلاته اذا نوى القصر ابتداءً ثمّ عرض له ذلك الشكّ و لذا أفتى المصنّف بالبطلان، فالأقوى عدم وجوب العدول</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17707714_1280447820"/>
      <w:bookmarkStart w:id="857" w:name="_Toc310"/>
      <w:bookmarkEnd w:id="856"/>
      <w:r>
        <w:rPr>
          <w:rtl w:val="true"/>
        </w:rPr>
        <w:t>فيما لو أتمّ الصلاة على ما هو وظيفته ثمّ مات قبل الاتيان بصلاة الاحتياط</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أحد الشكوك الصحيحة فبنى على ما هو وظيفته و أتمّ الصلاة ثمّ مات قبل الاتيان بصلاة الاحتياط فالظاهر وجوب قضاء أصل الصلاة عنه لكن الأحوط قضاء صلاة الاحتياط أوّلاً ثمّ قضاء أصل الصلاة بل لايترك هذا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مات قبل قضاء الأجزاء المنسيّة التي يجب قضاؤها كالتشهّد و السجدة الواحدة فالظاهر كفاية قضائها و عدم وجوب قضاء أصل الصلاة و ان كان أحوط، و كذا اذا مات قبل الاتيان بسجدة السهو الواجبة عليه فانّه يجب قضاؤها دون أصل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شكّ أحد الشكوك الصحيحة فبنى على ما هو وظيفته و أتمّ الصلاة ثمّ مات قبل الاتيان بصلاة الاحتياط، فعلى الولي أن يقضي عنه أصل الصلاة؛ لأنّ الميّت كان مكلّفا بالصلاة الصحيحة، فاذا اشتغل بالصلاة و شكّ فبنى على ما هو وظيفته و لم يأت بصلاة الاحتياط فمات فلم يكن يتيقّن بالبراءة لاحتمال النقص في الفريضة، و لو أتى الولي بصلاة الاحتياط يشكّ في براءة ذمّته؛ لأنّه يحتمل وجوب الوصل بين أصل الصلاة و صلاة الاحتياط، و لذلك احتاط الماتن بالاتيان بأصل الصلاة بعد صلاة الاحتياط و هو في موضعه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قيل انّ الواجب على الولي الاتيان بما فات عن الميّت و هنا لم يثبت الفوت </w:t>
      </w:r>
    </w:p>
    <w:p>
      <w:pPr>
        <w:pStyle w:val="BookText"/>
        <w:rPr/>
      </w:pPr>
      <w:r>
        <w:rPr>
          <w:rFonts w:ascii="Amiri" w:hAnsi="Amiri" w:eastAsia="Amiri" w:cs="Amiri"/>
          <w:color w:val="111111"/>
          <w:sz w:val="28"/>
          <w:sz w:val="28"/>
          <w:szCs w:val="28"/>
          <w:rtl w:val="true"/>
          <w:lang w:bidi="ar-SA"/>
        </w:rPr>
        <w:t>و القاعدة لاتثبت الفوت،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على الوليّ ابراء ذمّة الميّت بما اشتغلت يقينا و من المعلوم احتمال النقص فيما أتى به، و هذا كافٍ لوجوب أصل الصلاة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الأجزاء المنسيّة فالظاهر أنّ حكمها حكم صلاة الاحتياط، و حيث يحتمل وجوب اتّصالها بالصلاة بل هو كذلك يجب على الولي الاتيان بأصل الصلاة، و الاحتياط بما ذهب اليه المصنّف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سجدة السهو فوجوبها على الولي متردّد فيه؛ لعدم اطلاق أدلّتها و ان كان الاحتياط في الاتيان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المجلّد الخامس</w:t>
      </w:r>
    </w:p>
    <w:p>
      <w:pPr>
        <w:pStyle w:val="BookText"/>
        <w:rPr/>
      </w:pPr>
      <w:r>
        <w:rPr>
          <w:rFonts w:ascii="Amiri" w:hAnsi="Amiri" w:eastAsia="Amiri" w:cs="Amiri"/>
          <w:color w:val="111111"/>
          <w:sz w:val="28"/>
          <w:sz w:val="28"/>
          <w:szCs w:val="28"/>
          <w:rtl w:val="true"/>
          <w:lang w:bidi="ar-SA"/>
        </w:rPr>
        <w:t>من كتاب الصلاة بعون اللّه تعالى</w:t>
      </w:r>
    </w:p>
    <w:p>
      <w:pPr>
        <w:pStyle w:val="BookText"/>
        <w:rPr/>
      </w:pPr>
      <w:r>
        <w:rPr>
          <w:rFonts w:ascii="Amiri" w:hAnsi="Amiri" w:eastAsia="Amiri" w:cs="Amiri"/>
          <w:color w:val="111111"/>
          <w:sz w:val="28"/>
          <w:sz w:val="28"/>
          <w:szCs w:val="28"/>
          <w:rtl w:val="true"/>
          <w:lang w:bidi="ar-SA"/>
        </w:rPr>
        <w:t>بيد أقلّ العباد السيّد عليمحمّد دستغيب</w:t>
      </w:r>
    </w:p>
    <w:p>
      <w:pPr>
        <w:pStyle w:val="BookText"/>
        <w:rPr/>
      </w:pPr>
      <w:r>
        <w:rPr>
          <w:rFonts w:ascii="Amiri" w:hAnsi="Amiri" w:eastAsia="Amiri" w:cs="Amiri"/>
          <w:color w:val="111111"/>
          <w:sz w:val="28"/>
          <w:sz w:val="28"/>
          <w:szCs w:val="28"/>
          <w:rtl w:val="true"/>
          <w:lang w:bidi="ar-SA"/>
        </w:rPr>
        <w:t xml:space="preserve">في شهر محرّم الحرام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p>
    <w:p>
      <w:pPr>
        <w:pStyle w:val="BookText"/>
        <w:rPr/>
      </w:pPr>
      <w:r>
        <w:rPr>
          <w:rFonts w:ascii="Amiri" w:hAnsi="Amiri" w:eastAsia="Amiri" w:cs="Amiri"/>
          <w:color w:val="111111"/>
          <w:sz w:val="28"/>
          <w:sz w:val="28"/>
          <w:szCs w:val="28"/>
          <w:rtl w:val="true"/>
          <w:lang w:bidi="ar-SA"/>
        </w:rPr>
        <w:t>بعدما استأنفنا النظر فيه و رتّبنا مباحثه التي درّسناها قبل سنوات</w:t>
      </w:r>
    </w:p>
    <w:p>
      <w:pPr>
        <w:pStyle w:val="BookText"/>
        <w:rPr/>
      </w:pPr>
      <w:r>
        <w:rPr>
          <w:rFonts w:ascii="Amiri" w:hAnsi="Amiri" w:eastAsia="Amiri" w:cs="Amiri"/>
          <w:color w:val="111111"/>
          <w:sz w:val="28"/>
          <w:sz w:val="28"/>
          <w:szCs w:val="28"/>
          <w:rtl w:val="true"/>
          <w:lang w:bidi="ar-SA"/>
        </w:rPr>
        <w:t>و سنقدّم اليكم ما بقي من مسائل هذا الكتاب في المجلّد الآتي</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فنحمد اللّه أوّلاً و آخرا و نرجو منه القبول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ذيله في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المساجد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فضل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 بقوم فيصلّي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كأنّا نصلّي 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ركعتان بعد الظهر عند المخالفين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ننويها عصرا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المقاصير جمع مقصورة، و مقصورة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محرابه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يخطو الى الصفّ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يخطو الى الصفّ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يخطو الى الصفّ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يخطو الى الصفّ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الهادى كتاب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في الصحيح عن فضيل بن يسار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 عليه السلام عن الحبّ و البغض، أ من الايمان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الايمان الاّ الحبّ و البغض؟ ثمّ تلا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اليكم الايمان و زيّنه في قلوبكم و كرّه اليكم الكفر و الفسوق و العصيان أولئك هم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الحبّ 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ما يناسبه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الايمان و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الاصرار على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بيّن عليه السلام من المسائل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تصير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الاقامة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التاسعة عشرة من أحكام الجماعة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سلّم 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تفصيل ما تقدم ذكره في الصلاة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35235</Words>
  <Characters>141531</Characters>
  <CharactersWithSpaces>175794</CharactersWithSpaces>
  <Paragraphs>1111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2026-08-25T20:46:25Z</dcterms:created>
  <dc:creator>ghaemiyeh.com</dc:creator>
  <dc:description/>
  <dc:language>en-US</dc:language>
  <cp:lastModifiedBy/>
  <dcterms:modified xsi:type="dcterms:W3CDTF">2026-08-26T00:16:41Z</dcterms:modified>
  <cp:revision>1</cp:revision>
  <dc:subject/>
  <dc:title>الهادی إلی الطریقة الوسطی فی شرح العروة الوثقی کتاب الصلاة جلد 5</dc:title>
</cp:coreProperties>
</file>

<file path=docProps/custom.xml><?xml version="1.0" encoding="utf-8"?>
<Properties xmlns="http://schemas.openxmlformats.org/officeDocument/2006/custom-properties" xmlns:vt="http://schemas.openxmlformats.org/officeDocument/2006/docPropsVTypes"/>
</file>