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بلغة الفقیه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45881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7445883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445885_1280447820">
            <w:r>
              <w:rPr>
                <w:webHidden/>
                <w:rStyle w:val="IndexLink"/>
                <w:rtl w:val="true"/>
              </w:rPr>
              <w:t xml:space="preserve">رسالة </w:t>
            </w:r>
            <w:r>
              <w:rPr>
                <w:rStyle w:val="IndexLink"/>
                <w:rtl w:val="true"/>
              </w:rPr>
              <w:t xml:space="preserve">: </w:t>
            </w:r>
            <w:r>
              <w:rPr>
                <w:rStyle w:val="IndexLink"/>
                <w:rtl w:val="true"/>
              </w:rPr>
              <w:t>في منجزات المريض</w:t>
            </w:r>
            <w:r>
              <w:rPr>
                <w:rStyle w:val="IndexLink"/>
                <w:rtl w:val="true"/>
              </w:rPr>
              <w:tab/>
            </w:r>
            <w:r>
              <w:rPr>
                <w:rStyle w:val="IndexLink"/>
              </w:rPr>
              <w:t>8</w:t>
            </w:r>
          </w:hyperlink>
        </w:p>
        <w:p>
          <w:pPr>
            <w:pStyle w:val="Contents2"/>
            <w:tabs>
              <w:tab w:val="clear" w:pos="8743"/>
              <w:tab w:val="right" w:pos="9026" w:leader="dot"/>
            </w:tabs>
            <w:rPr/>
          </w:pPr>
          <w:hyperlink w:anchor="__RefHeading___Toc17445887_1280447820">
            <w:r>
              <w:rPr>
                <w:webHidden/>
                <w:rStyle w:val="IndexLink"/>
                <w:rtl w:val="true"/>
              </w:rPr>
              <w:t xml:space="preserve">رسالة </w:t>
            </w:r>
            <w:r>
              <w:rPr>
                <w:rStyle w:val="IndexLink"/>
                <w:rtl w:val="true"/>
              </w:rPr>
              <w:t xml:space="preserve">: </w:t>
            </w:r>
            <w:r>
              <w:rPr>
                <w:rStyle w:val="IndexLink"/>
                <w:rtl w:val="true"/>
              </w:rPr>
              <w:t>في حرمان الزوجة من بعض الإرث</w:t>
            </w:r>
            <w:r>
              <w:rPr>
                <w:rStyle w:val="IndexLink"/>
                <w:rtl w:val="true"/>
              </w:rPr>
              <w:tab/>
            </w:r>
            <w:r>
              <w:rPr>
                <w:rStyle w:val="IndexLink"/>
              </w:rPr>
              <w:t>87</w:t>
            </w:r>
          </w:hyperlink>
        </w:p>
        <w:p>
          <w:pPr>
            <w:pStyle w:val="Contents2"/>
            <w:tabs>
              <w:tab w:val="clear" w:pos="8743"/>
              <w:tab w:val="right" w:pos="9026" w:leader="dot"/>
            </w:tabs>
            <w:rPr/>
          </w:pPr>
          <w:hyperlink w:anchor="__RefHeading___Toc17445889_1280447820">
            <w:r>
              <w:rPr>
                <w:webHidden/>
                <w:rStyle w:val="IndexLink"/>
                <w:rtl w:val="true"/>
              </w:rPr>
              <w:t xml:space="preserve">رسالة </w:t>
            </w:r>
            <w:r>
              <w:rPr>
                <w:rStyle w:val="IndexLink"/>
                <w:rtl w:val="true"/>
              </w:rPr>
              <w:t xml:space="preserve">: </w:t>
            </w:r>
            <w:r>
              <w:rPr>
                <w:rStyle w:val="IndexLink"/>
                <w:rtl w:val="true"/>
              </w:rPr>
              <w:t>في الرضاع</w:t>
            </w:r>
            <w:r>
              <w:rPr>
                <w:rStyle w:val="IndexLink"/>
                <w:rtl w:val="true"/>
              </w:rPr>
              <w:tab/>
            </w:r>
            <w:r>
              <w:rPr>
                <w:rStyle w:val="IndexLink"/>
              </w:rPr>
              <w:t>127</w:t>
            </w:r>
          </w:hyperlink>
        </w:p>
        <w:p>
          <w:pPr>
            <w:pStyle w:val="Contents3"/>
            <w:tabs>
              <w:tab w:val="clear" w:pos="8459"/>
              <w:tab w:val="right" w:pos="9026" w:leader="dot"/>
            </w:tabs>
            <w:rPr/>
          </w:pPr>
          <w:hyperlink w:anchor="__RefHeading___Toc17445891_1280447820">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17445893_1280447820">
            <w:r>
              <w:rPr>
                <w:webHidden/>
                <w:rStyle w:val="IndexLink"/>
                <w:rtl w:val="true"/>
              </w:rPr>
              <w:t>مسألة</w:t>
            </w:r>
            <w:r>
              <w:rPr>
                <w:rStyle w:val="IndexLink"/>
                <w:rtl w:val="true"/>
              </w:rPr>
              <w:tab/>
            </w:r>
            <w:r>
              <w:rPr>
                <w:rStyle w:val="IndexLink"/>
              </w:rPr>
              <w:t>129</w:t>
            </w:r>
          </w:hyperlink>
        </w:p>
        <w:p>
          <w:pPr>
            <w:pStyle w:val="Contents2"/>
            <w:tabs>
              <w:tab w:val="clear" w:pos="8743"/>
              <w:tab w:val="right" w:pos="9026" w:leader="dot"/>
            </w:tabs>
            <w:rPr/>
          </w:pPr>
          <w:hyperlink w:anchor="__RefHeading___Toc17445895_1280447820">
            <w:r>
              <w:rPr>
                <w:webHidden/>
                <w:rStyle w:val="IndexLink"/>
                <w:rtl w:val="true"/>
              </w:rPr>
              <w:t xml:space="preserve">رسالة </w:t>
            </w:r>
            <w:r>
              <w:rPr>
                <w:rStyle w:val="IndexLink"/>
                <w:rtl w:val="true"/>
              </w:rPr>
              <w:t xml:space="preserve">: </w:t>
            </w:r>
            <w:r>
              <w:rPr>
                <w:rStyle w:val="IndexLink"/>
                <w:rtl w:val="true"/>
              </w:rPr>
              <w:t>في الولايات</w:t>
            </w:r>
            <w:r>
              <w:rPr>
                <w:rStyle w:val="IndexLink"/>
                <w:rtl w:val="true"/>
              </w:rPr>
              <w:tab/>
            </w:r>
            <w:r>
              <w:rPr>
                <w:rStyle w:val="IndexLink"/>
              </w:rPr>
              <w:t>217</w:t>
            </w:r>
          </w:hyperlink>
        </w:p>
        <w:p>
          <w:pPr>
            <w:pStyle w:val="Contents3"/>
            <w:tabs>
              <w:tab w:val="clear" w:pos="8459"/>
              <w:tab w:val="right" w:pos="9026" w:leader="dot"/>
            </w:tabs>
            <w:rPr/>
          </w:pPr>
          <w:hyperlink w:anchor="__RefHeading___Toc17445897_1280447820">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17445899_1280447820">
            <w:r>
              <w:rPr>
                <w:webHidden/>
                <w:rStyle w:val="IndexLink"/>
                <w:rtl w:val="true"/>
              </w:rPr>
              <w:t>(</w:t>
            </w:r>
            <w:r>
              <w:rPr>
                <w:rStyle w:val="IndexLink"/>
                <w:rtl w:val="true"/>
              </w:rPr>
              <w:t>المبحث الأول</w:t>
            </w:r>
            <w:r>
              <w:rPr>
                <w:rStyle w:val="IndexLink"/>
                <w:rtl w:val="true"/>
              </w:rPr>
              <w:t>)</w:t>
              <w:tab/>
            </w:r>
            <w:r>
              <w:rPr>
                <w:rStyle w:val="IndexLink"/>
              </w:rPr>
              <w:t>229</w:t>
            </w:r>
          </w:hyperlink>
        </w:p>
        <w:p>
          <w:pPr>
            <w:pStyle w:val="Contents3"/>
            <w:tabs>
              <w:tab w:val="clear" w:pos="8459"/>
              <w:tab w:val="right" w:pos="9026" w:leader="dot"/>
            </w:tabs>
            <w:rPr/>
          </w:pPr>
          <w:hyperlink w:anchor="__RefHeading___Toc17445901_1280447820">
            <w:r>
              <w:rPr>
                <w:webHidden/>
                <w:rStyle w:val="IndexLink"/>
                <w:rtl w:val="true"/>
              </w:rPr>
              <w:t>(</w:t>
            </w:r>
            <w:r>
              <w:rPr>
                <w:rStyle w:val="IndexLink"/>
                <w:rtl w:val="true"/>
              </w:rPr>
              <w:t>المبحث الثاني</w:t>
            </w:r>
            <w:r>
              <w:rPr>
                <w:rStyle w:val="IndexLink"/>
                <w:rtl w:val="true"/>
              </w:rPr>
              <w:t>)</w:t>
              <w:tab/>
            </w:r>
            <w:r>
              <w:rPr>
                <w:rStyle w:val="IndexLink"/>
              </w:rPr>
              <w:t>273</w:t>
            </w:r>
          </w:hyperlink>
        </w:p>
        <w:p>
          <w:pPr>
            <w:pStyle w:val="Contents3"/>
            <w:tabs>
              <w:tab w:val="clear" w:pos="8459"/>
              <w:tab w:val="right" w:pos="9026" w:leader="dot"/>
            </w:tabs>
            <w:rPr/>
          </w:pPr>
          <w:hyperlink w:anchor="__RefHeading___Toc17445903_1280447820">
            <w:r>
              <w:rPr>
                <w:webHidden/>
                <w:rStyle w:val="IndexLink"/>
                <w:rtl w:val="true"/>
              </w:rPr>
              <w:t>(</w:t>
            </w:r>
            <w:r>
              <w:rPr>
                <w:rStyle w:val="IndexLink"/>
                <w:rtl w:val="true"/>
              </w:rPr>
              <w:t>المبحث الثالث</w:t>
            </w:r>
            <w:r>
              <w:rPr>
                <w:rStyle w:val="IndexLink"/>
                <w:rtl w:val="true"/>
              </w:rPr>
              <w:t>)</w:t>
              <w:tab/>
            </w:r>
            <w:r>
              <w:rPr>
                <w:rStyle w:val="IndexLink"/>
              </w:rPr>
              <w:t>281</w:t>
            </w:r>
          </w:hyperlink>
        </w:p>
        <w:p>
          <w:pPr>
            <w:pStyle w:val="Contents3"/>
            <w:tabs>
              <w:tab w:val="clear" w:pos="8459"/>
              <w:tab w:val="right" w:pos="9026" w:leader="dot"/>
            </w:tabs>
            <w:rPr/>
          </w:pPr>
          <w:hyperlink w:anchor="__RefHeading___Toc17445905_1280447820">
            <w:r>
              <w:rPr>
                <w:webHidden/>
                <w:rStyle w:val="IndexLink"/>
                <w:rtl w:val="true"/>
              </w:rPr>
              <w:t>(</w:t>
            </w:r>
            <w:r>
              <w:rPr>
                <w:rStyle w:val="IndexLink"/>
                <w:rtl w:val="true"/>
              </w:rPr>
              <w:t>المبحث الرابع</w:t>
            </w:r>
            <w:r>
              <w:rPr>
                <w:rStyle w:val="IndexLink"/>
                <w:rtl w:val="true"/>
              </w:rPr>
              <w:t>)</w:t>
              <w:tab/>
            </w:r>
            <w:r>
              <w:rPr>
                <w:rStyle w:val="IndexLink"/>
              </w:rPr>
              <w:t>284</w:t>
            </w:r>
          </w:hyperlink>
        </w:p>
        <w:p>
          <w:pPr>
            <w:pStyle w:val="Contents3"/>
            <w:tabs>
              <w:tab w:val="clear" w:pos="8459"/>
              <w:tab w:val="right" w:pos="9026" w:leader="dot"/>
            </w:tabs>
            <w:rPr/>
          </w:pPr>
          <w:hyperlink w:anchor="__RefHeading___Toc17445907_1280447820">
            <w:r>
              <w:rPr>
                <w:webHidden/>
                <w:rStyle w:val="IndexLink"/>
                <w:rtl w:val="true"/>
              </w:rPr>
              <w:t>(</w:t>
            </w:r>
            <w:r>
              <w:rPr>
                <w:rStyle w:val="IndexLink"/>
                <w:rtl w:val="true"/>
              </w:rPr>
              <w:t>المبحث الخامس</w:t>
            </w:r>
            <w:r>
              <w:rPr>
                <w:rStyle w:val="IndexLink"/>
                <w:rtl w:val="true"/>
              </w:rPr>
              <w:t>)</w:t>
              <w:tab/>
            </w:r>
            <w:r>
              <w:rPr>
                <w:rStyle w:val="IndexLink"/>
              </w:rPr>
              <w:t>296</w:t>
            </w:r>
          </w:hyperlink>
        </w:p>
        <w:p>
          <w:pPr>
            <w:pStyle w:val="Contents3"/>
            <w:tabs>
              <w:tab w:val="clear" w:pos="8459"/>
              <w:tab w:val="right" w:pos="9026" w:leader="dot"/>
            </w:tabs>
            <w:rPr/>
          </w:pPr>
          <w:hyperlink w:anchor="__RefHeading___Toc17445909_1280447820">
            <w:r>
              <w:rPr>
                <w:webHidden/>
                <w:rStyle w:val="IndexLink"/>
                <w:rtl w:val="true"/>
              </w:rPr>
              <w:t>(</w:t>
            </w:r>
            <w:r>
              <w:rPr>
                <w:rStyle w:val="IndexLink"/>
                <w:rtl w:val="true"/>
              </w:rPr>
              <w:t>المبحث السادس</w:t>
            </w:r>
            <w:r>
              <w:rPr>
                <w:rStyle w:val="IndexLink"/>
                <w:rtl w:val="true"/>
              </w:rPr>
              <w:t>)</w:t>
              <w:tab/>
            </w:r>
            <w:r>
              <w:rPr>
                <w:rStyle w:val="IndexLink"/>
              </w:rPr>
              <w:t>299</w:t>
            </w:r>
          </w:hyperlink>
        </w:p>
        <w:p>
          <w:pPr>
            <w:pStyle w:val="Contents2"/>
            <w:tabs>
              <w:tab w:val="clear" w:pos="8743"/>
              <w:tab w:val="right" w:pos="9026" w:leader="dot"/>
            </w:tabs>
            <w:rPr/>
          </w:pPr>
          <w:hyperlink w:anchor="__RefHeading___Toc17445911_1280447820">
            <w:r>
              <w:rPr>
                <w:webHidden/>
                <w:rStyle w:val="IndexLink"/>
                <w:rtl w:val="true"/>
              </w:rPr>
              <w:t xml:space="preserve">رسالة </w:t>
            </w:r>
            <w:r>
              <w:rPr>
                <w:rStyle w:val="IndexLink"/>
                <w:rtl w:val="true"/>
              </w:rPr>
              <w:t xml:space="preserve">: </w:t>
            </w:r>
            <w:r>
              <w:rPr>
                <w:rStyle w:val="IndexLink"/>
                <w:rtl w:val="true"/>
              </w:rPr>
              <w:t>في قاعدة اليد</w:t>
            </w:r>
            <w:r>
              <w:rPr>
                <w:rStyle w:val="IndexLink"/>
                <w:rtl w:val="true"/>
              </w:rPr>
              <w:tab/>
            </w:r>
            <w:r>
              <w:rPr>
                <w:rStyle w:val="IndexLink"/>
              </w:rPr>
              <w:t>308</w:t>
            </w:r>
          </w:hyperlink>
        </w:p>
        <w:p>
          <w:pPr>
            <w:pStyle w:val="Contents3"/>
            <w:tabs>
              <w:tab w:val="clear" w:pos="8459"/>
              <w:tab w:val="right" w:pos="9026" w:leader="dot"/>
            </w:tabs>
            <w:rPr/>
          </w:pPr>
          <w:hyperlink w:anchor="__RefHeading___Toc17445913_1280447820">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7445915_1280447820">
            <w:r>
              <w:rPr>
                <w:webHidden/>
                <w:rStyle w:val="IndexLink"/>
                <w:rtl w:val="true"/>
              </w:rPr>
              <w:t>(</w:t>
            </w:r>
            <w:r>
              <w:rPr>
                <w:rStyle w:val="IndexLink"/>
                <w:rtl w:val="true"/>
              </w:rPr>
              <w:t>مسألة</w:t>
            </w:r>
            <w:r>
              <w:rPr>
                <w:rStyle w:val="IndexLink"/>
                <w:rtl w:val="true"/>
              </w:rPr>
              <w:t>)</w:t>
              <w:tab/>
            </w:r>
            <w:r>
              <w:rPr>
                <w:rStyle w:val="IndexLink"/>
              </w:rPr>
              <w:t>309</w:t>
            </w:r>
          </w:hyperlink>
        </w:p>
        <w:p>
          <w:pPr>
            <w:pStyle w:val="Contents3"/>
            <w:tabs>
              <w:tab w:val="clear" w:pos="8459"/>
              <w:tab w:val="right" w:pos="9026" w:leader="dot"/>
            </w:tabs>
            <w:rPr/>
          </w:pPr>
          <w:hyperlink w:anchor="__RefHeading___Toc17445917_1280447820">
            <w:r>
              <w:rPr>
                <w:webHidden/>
                <w:rStyle w:val="IndexLink"/>
                <w:rtl w:val="true"/>
              </w:rPr>
              <w:t>(</w:t>
            </w:r>
            <w:r>
              <w:rPr>
                <w:rStyle w:val="IndexLink"/>
                <w:rtl w:val="true"/>
              </w:rPr>
              <w:t>المقام الأول</w:t>
            </w:r>
            <w:r>
              <w:rPr>
                <w:rStyle w:val="IndexLink"/>
                <w:rtl w:val="true"/>
              </w:rPr>
              <w:t>)</w:t>
              <w:tab/>
            </w:r>
            <w:r>
              <w:rPr>
                <w:rStyle w:val="IndexLink"/>
              </w:rPr>
              <w:t>310</w:t>
            </w:r>
          </w:hyperlink>
        </w:p>
        <w:p>
          <w:pPr>
            <w:pStyle w:val="Contents3"/>
            <w:tabs>
              <w:tab w:val="clear" w:pos="8459"/>
              <w:tab w:val="right" w:pos="9026" w:leader="dot"/>
            </w:tabs>
            <w:rPr/>
          </w:pPr>
          <w:hyperlink w:anchor="__RefHeading___Toc17445919_1280447820">
            <w:r>
              <w:rPr>
                <w:webHidden/>
                <w:rStyle w:val="IndexLink"/>
                <w:rtl w:val="true"/>
              </w:rPr>
              <w:t>(</w:t>
            </w:r>
            <w:r>
              <w:rPr>
                <w:rStyle w:val="IndexLink"/>
                <w:rtl w:val="true"/>
              </w:rPr>
              <w:t>المقام الثاني</w:t>
            </w:r>
            <w:r>
              <w:rPr>
                <w:rStyle w:val="IndexLink"/>
                <w:rtl w:val="true"/>
              </w:rPr>
              <w:t>)</w:t>
              <w:tab/>
            </w:r>
            <w:r>
              <w:rPr>
                <w:rStyle w:val="IndexLink"/>
              </w:rPr>
              <w:t>313</w:t>
            </w:r>
          </w:hyperlink>
        </w:p>
        <w:p>
          <w:pPr>
            <w:pStyle w:val="Contents3"/>
            <w:tabs>
              <w:tab w:val="clear" w:pos="8459"/>
              <w:tab w:val="right" w:pos="9026" w:leader="dot"/>
            </w:tabs>
            <w:rPr/>
          </w:pPr>
          <w:hyperlink w:anchor="__RefHeading___Toc17445921_1280447820">
            <w:r>
              <w:rPr>
                <w:webHidden/>
                <w:rStyle w:val="IndexLink"/>
                <w:rtl w:val="true"/>
              </w:rPr>
              <w:t>(</w:t>
            </w:r>
            <w:r>
              <w:rPr>
                <w:rStyle w:val="IndexLink"/>
                <w:rtl w:val="true"/>
              </w:rPr>
              <w:t>المقام الثالث</w:t>
            </w:r>
            <w:r>
              <w:rPr>
                <w:rStyle w:val="IndexLink"/>
                <w:rtl w:val="true"/>
              </w:rPr>
              <w:t>)</w:t>
              <w:tab/>
            </w:r>
            <w:r>
              <w:rPr>
                <w:rStyle w:val="IndexLink"/>
              </w:rPr>
              <w:t>321</w:t>
            </w:r>
          </w:hyperlink>
        </w:p>
        <w:p>
          <w:pPr>
            <w:pStyle w:val="Contents4"/>
            <w:tabs>
              <w:tab w:val="clear" w:pos="8176"/>
              <w:tab w:val="right" w:pos="9026" w:leader="dot"/>
            </w:tabs>
            <w:rPr/>
          </w:pPr>
          <w:hyperlink w:anchor="__RefHeading___Toc17445923_1280447820">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7445925_1280447820">
            <w:r>
              <w:rPr>
                <w:webHidden/>
                <w:rStyle w:val="IndexLink"/>
                <w:rtl w:val="true"/>
              </w:rPr>
              <w:t>(</w:t>
            </w:r>
            <w:r>
              <w:rPr>
                <w:rStyle w:val="IndexLink"/>
                <w:rtl w:val="true"/>
              </w:rPr>
              <w:t>الأول</w:t>
            </w:r>
            <w:r>
              <w:rPr>
                <w:rStyle w:val="IndexLink"/>
                <w:rtl w:val="true"/>
              </w:rPr>
              <w:t>)</w:t>
              <w:tab/>
            </w:r>
            <w:r>
              <w:rPr>
                <w:rStyle w:val="IndexLink"/>
              </w:rPr>
              <w:t>321</w:t>
            </w:r>
          </w:hyperlink>
        </w:p>
        <w:p>
          <w:pPr>
            <w:pStyle w:val="Contents4"/>
            <w:tabs>
              <w:tab w:val="clear" w:pos="8176"/>
              <w:tab w:val="right" w:pos="9026" w:leader="dot"/>
            </w:tabs>
            <w:rPr/>
          </w:pPr>
          <w:hyperlink w:anchor="__RefHeading___Toc17445927_1280447820">
            <w:r>
              <w:rPr>
                <w:webHidden/>
                <w:rStyle w:val="IndexLink"/>
                <w:rtl w:val="true"/>
              </w:rPr>
              <w:t>(</w:t>
            </w:r>
            <w:r>
              <w:rPr>
                <w:rStyle w:val="IndexLink"/>
                <w:rtl w:val="true"/>
              </w:rPr>
              <w:t>الثاني</w:t>
            </w:r>
            <w:r>
              <w:rPr>
                <w:rStyle w:val="IndexLink"/>
                <w:rtl w:val="true"/>
              </w:rPr>
              <w:t>)</w:t>
              <w:tab/>
            </w:r>
            <w:r>
              <w:rPr>
                <w:rStyle w:val="IndexLink"/>
              </w:rPr>
              <w:t>326</w:t>
            </w:r>
          </w:hyperlink>
        </w:p>
        <w:p>
          <w:pPr>
            <w:pStyle w:val="Contents4"/>
            <w:tabs>
              <w:tab w:val="clear" w:pos="8176"/>
              <w:tab w:val="right" w:pos="9026" w:leader="dot"/>
            </w:tabs>
            <w:rPr/>
          </w:pPr>
          <w:hyperlink w:anchor="__RefHeading___Toc17445929_1280447820">
            <w:r>
              <w:rPr>
                <w:webHidden/>
                <w:rStyle w:val="IndexLink"/>
                <w:rtl w:val="true"/>
              </w:rPr>
              <w:t>(</w:t>
            </w:r>
            <w:r>
              <w:rPr>
                <w:rStyle w:val="IndexLink"/>
                <w:rtl w:val="true"/>
              </w:rPr>
              <w:t>الثالث</w:t>
            </w:r>
            <w:r>
              <w:rPr>
                <w:rStyle w:val="IndexLink"/>
                <w:rtl w:val="true"/>
              </w:rPr>
              <w:t>)</w:t>
              <w:tab/>
            </w:r>
            <w:r>
              <w:rPr>
                <w:rStyle w:val="IndexLink"/>
              </w:rPr>
              <w:t>329</w:t>
            </w:r>
          </w:hyperlink>
        </w:p>
        <w:p>
          <w:pPr>
            <w:pStyle w:val="Contents4"/>
            <w:tabs>
              <w:tab w:val="clear" w:pos="8176"/>
              <w:tab w:val="right" w:pos="9026" w:leader="dot"/>
            </w:tabs>
            <w:rPr/>
          </w:pPr>
          <w:hyperlink w:anchor="__RefHeading___Toc17445931_1280447820">
            <w:r>
              <w:rPr>
                <w:webHidden/>
                <w:rStyle w:val="IndexLink"/>
                <w:rtl w:val="true"/>
              </w:rPr>
              <w:t>(</w:t>
            </w:r>
            <w:r>
              <w:rPr>
                <w:rStyle w:val="IndexLink"/>
                <w:rtl w:val="true"/>
              </w:rPr>
              <w:t>الرابع</w:t>
            </w:r>
            <w:r>
              <w:rPr>
                <w:rStyle w:val="IndexLink"/>
                <w:rtl w:val="true"/>
              </w:rPr>
              <w:t>)</w:t>
              <w:tab/>
            </w:r>
            <w:r>
              <w:rPr>
                <w:rStyle w:val="IndexLink"/>
              </w:rPr>
              <w:t>330</w:t>
            </w:r>
          </w:hyperlink>
        </w:p>
        <w:p>
          <w:pPr>
            <w:pStyle w:val="Contents4"/>
            <w:tabs>
              <w:tab w:val="clear" w:pos="8176"/>
              <w:tab w:val="right" w:pos="9026" w:leader="dot"/>
            </w:tabs>
            <w:rPr/>
          </w:pPr>
          <w:hyperlink w:anchor="__RefHeading___Toc17445933_1280447820">
            <w:r>
              <w:rPr>
                <w:webHidden/>
                <w:rStyle w:val="IndexLink"/>
                <w:rtl w:val="true"/>
              </w:rPr>
              <w:t>(</w:t>
            </w:r>
            <w:r>
              <w:rPr>
                <w:rStyle w:val="IndexLink"/>
                <w:rtl w:val="true"/>
              </w:rPr>
              <w:t>الخامس</w:t>
            </w:r>
            <w:r>
              <w:rPr>
                <w:rStyle w:val="IndexLink"/>
                <w:rtl w:val="true"/>
              </w:rPr>
              <w:t>)</w:t>
              <w:tab/>
            </w:r>
            <w:r>
              <w:rPr>
                <w:rStyle w:val="IndexLink"/>
              </w:rPr>
              <w:t>334</w:t>
            </w:r>
          </w:hyperlink>
        </w:p>
        <w:p>
          <w:pPr>
            <w:pStyle w:val="Contents4"/>
            <w:tabs>
              <w:tab w:val="clear" w:pos="8176"/>
              <w:tab w:val="right" w:pos="9026" w:leader="dot"/>
            </w:tabs>
            <w:rPr/>
          </w:pPr>
          <w:hyperlink w:anchor="__RefHeading___Toc17445935_1280447820">
            <w:r>
              <w:rPr>
                <w:webHidden/>
                <w:rStyle w:val="IndexLink"/>
                <w:rtl w:val="true"/>
              </w:rPr>
              <w:t>(</w:t>
            </w:r>
            <w:r>
              <w:rPr>
                <w:rStyle w:val="IndexLink"/>
                <w:rtl w:val="true"/>
              </w:rPr>
              <w:t>السادس</w:t>
            </w:r>
            <w:r>
              <w:rPr>
                <w:rStyle w:val="IndexLink"/>
                <w:rtl w:val="true"/>
              </w:rPr>
              <w:t>)</w:t>
              <w:tab/>
            </w:r>
            <w:r>
              <w:rPr>
                <w:rStyle w:val="IndexLink"/>
              </w:rPr>
              <w:t>339</w:t>
            </w:r>
          </w:hyperlink>
        </w:p>
        <w:p>
          <w:pPr>
            <w:pStyle w:val="Contents4"/>
            <w:tabs>
              <w:tab w:val="clear" w:pos="8176"/>
              <w:tab w:val="right" w:pos="9026" w:leader="dot"/>
            </w:tabs>
            <w:rPr/>
          </w:pPr>
          <w:hyperlink w:anchor="__RefHeading___Toc17445937_1280447820">
            <w:r>
              <w:rPr>
                <w:webHidden/>
                <w:rStyle w:val="IndexLink"/>
                <w:rtl w:val="true"/>
              </w:rPr>
              <w:t>(</w:t>
            </w:r>
            <w:r>
              <w:rPr>
                <w:rStyle w:val="IndexLink"/>
                <w:rtl w:val="true"/>
              </w:rPr>
              <w:t>السابع</w:t>
            </w:r>
            <w:r>
              <w:rPr>
                <w:rStyle w:val="IndexLink"/>
                <w:rtl w:val="true"/>
              </w:rPr>
              <w:t>)</w:t>
              <w:tab/>
            </w:r>
            <w:r>
              <w:rPr>
                <w:rStyle w:val="IndexLink"/>
              </w:rPr>
              <w:t>340</w:t>
            </w:r>
          </w:hyperlink>
        </w:p>
        <w:p>
          <w:pPr>
            <w:pStyle w:val="Contents4"/>
            <w:tabs>
              <w:tab w:val="clear" w:pos="8176"/>
              <w:tab w:val="right" w:pos="9026" w:leader="dot"/>
            </w:tabs>
            <w:rPr/>
          </w:pPr>
          <w:hyperlink w:anchor="__RefHeading___Toc17445939_1280447820">
            <w:r>
              <w:rPr>
                <w:webHidden/>
                <w:rStyle w:val="IndexLink"/>
                <w:rtl w:val="true"/>
              </w:rPr>
              <w:t>(</w:t>
            </w:r>
            <w:r>
              <w:rPr>
                <w:rStyle w:val="IndexLink"/>
                <w:rtl w:val="true"/>
              </w:rPr>
              <w:t>الثامن</w:t>
            </w:r>
            <w:r>
              <w:rPr>
                <w:rStyle w:val="IndexLink"/>
                <w:rtl w:val="true"/>
              </w:rPr>
              <w:t>)</w:t>
              <w:tab/>
            </w:r>
            <w:r>
              <w:rPr>
                <w:rStyle w:val="IndexLink"/>
              </w:rPr>
              <w:t>344</w:t>
            </w:r>
          </w:hyperlink>
        </w:p>
        <w:p>
          <w:pPr>
            <w:pStyle w:val="Contents4"/>
            <w:tabs>
              <w:tab w:val="clear" w:pos="8176"/>
              <w:tab w:val="right" w:pos="9026" w:leader="dot"/>
            </w:tabs>
            <w:rPr/>
          </w:pPr>
          <w:hyperlink w:anchor="__RefHeading___Toc17445941_1280447820">
            <w:r>
              <w:rPr>
                <w:webHidden/>
                <w:rStyle w:val="IndexLink"/>
                <w:rtl w:val="true"/>
              </w:rPr>
              <w:t>(</w:t>
            </w:r>
            <w:r>
              <w:rPr>
                <w:rStyle w:val="IndexLink"/>
                <w:rtl w:val="true"/>
              </w:rPr>
              <w:t>التاسع</w:t>
            </w:r>
            <w:r>
              <w:rPr>
                <w:rStyle w:val="IndexLink"/>
                <w:rtl w:val="true"/>
              </w:rPr>
              <w:t>)</w:t>
              <w:tab/>
            </w:r>
            <w:r>
              <w:rPr>
                <w:rStyle w:val="IndexLink"/>
              </w:rPr>
              <w:t>347</w:t>
            </w:r>
          </w:hyperlink>
        </w:p>
        <w:p>
          <w:pPr>
            <w:pStyle w:val="Contents4"/>
            <w:tabs>
              <w:tab w:val="clear" w:pos="8176"/>
              <w:tab w:val="right" w:pos="9026" w:leader="dot"/>
            </w:tabs>
            <w:rPr/>
          </w:pPr>
          <w:hyperlink w:anchor="__RefHeading___Toc17445943_1280447820">
            <w:r>
              <w:rPr>
                <w:webHidden/>
                <w:rStyle w:val="IndexLink"/>
                <w:rtl w:val="true"/>
              </w:rPr>
              <w:t>(</w:t>
            </w:r>
            <w:r>
              <w:rPr>
                <w:rStyle w:val="IndexLink"/>
                <w:rtl w:val="true"/>
              </w:rPr>
              <w:t>العاشر</w:t>
            </w:r>
            <w:r>
              <w:rPr>
                <w:rStyle w:val="IndexLink"/>
                <w:rtl w:val="true"/>
              </w:rPr>
              <w:t>)</w:t>
              <w:tab/>
            </w:r>
            <w:r>
              <w:rPr>
                <w:rStyle w:val="IndexLink"/>
              </w:rPr>
              <w:t>353</w:t>
            </w:r>
          </w:hyperlink>
        </w:p>
        <w:p>
          <w:pPr>
            <w:pStyle w:val="Contents3"/>
            <w:tabs>
              <w:tab w:val="clear" w:pos="8459"/>
              <w:tab w:val="right" w:pos="9026" w:leader="dot"/>
            </w:tabs>
            <w:rPr/>
          </w:pPr>
          <w:hyperlink w:anchor="__RefHeading___Toc17445945_1280447820">
            <w:r>
              <w:rPr>
                <w:webHidden/>
                <w:rStyle w:val="IndexLink"/>
                <w:rtl w:val="true"/>
              </w:rPr>
              <w:t>(</w:t>
            </w:r>
            <w:r>
              <w:rPr>
                <w:rStyle w:val="IndexLink"/>
                <w:rtl w:val="true"/>
              </w:rPr>
              <w:t>المقام الرابع</w:t>
            </w:r>
            <w:r>
              <w:rPr>
                <w:rStyle w:val="IndexLink"/>
                <w:rtl w:val="true"/>
              </w:rPr>
              <w:t>)</w:t>
              <w:tab/>
            </w:r>
            <w:r>
              <w:rPr>
                <w:rStyle w:val="IndexLink"/>
              </w:rPr>
              <w:t>359</w:t>
            </w:r>
          </w:hyperlink>
        </w:p>
        <w:p>
          <w:pPr>
            <w:pStyle w:val="Contents4"/>
            <w:tabs>
              <w:tab w:val="clear" w:pos="8176"/>
              <w:tab w:val="right" w:pos="9026" w:leader="dot"/>
            </w:tabs>
            <w:rPr/>
          </w:pPr>
          <w:hyperlink w:anchor="__RefHeading___Toc17445947_1280447820">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7445949_1280447820">
            <w:r>
              <w:rPr>
                <w:webHidden/>
                <w:rStyle w:val="IndexLink"/>
                <w:rtl w:val="true"/>
              </w:rPr>
              <w:t>(</w:t>
            </w:r>
            <w:r>
              <w:rPr>
                <w:rStyle w:val="IndexLink"/>
                <w:rtl w:val="true"/>
              </w:rPr>
              <w:t>الأول</w:t>
            </w:r>
            <w:r>
              <w:rPr>
                <w:rStyle w:val="IndexLink"/>
                <w:rtl w:val="true"/>
              </w:rPr>
              <w:t>)</w:t>
              <w:tab/>
            </w:r>
            <w:r>
              <w:rPr>
                <w:rStyle w:val="IndexLink"/>
              </w:rPr>
              <w:t>359</w:t>
            </w:r>
          </w:hyperlink>
        </w:p>
        <w:p>
          <w:pPr>
            <w:pStyle w:val="Contents3"/>
            <w:tabs>
              <w:tab w:val="clear" w:pos="8459"/>
              <w:tab w:val="right" w:pos="9026" w:leader="dot"/>
            </w:tabs>
            <w:rPr/>
          </w:pPr>
          <w:hyperlink w:anchor="__RefHeading___Toc17445951_1280447820">
            <w:r>
              <w:rPr>
                <w:webHidden/>
                <w:rStyle w:val="IndexLink"/>
                <w:rtl w:val="true"/>
              </w:rPr>
              <w:t>(</w:t>
            </w:r>
            <w:r>
              <w:rPr>
                <w:rStyle w:val="IndexLink"/>
                <w:rtl w:val="true"/>
              </w:rPr>
              <w:t>تذييل</w:t>
            </w:r>
            <w:r>
              <w:rPr>
                <w:rStyle w:val="IndexLink"/>
                <w:rtl w:val="true"/>
              </w:rPr>
              <w:t>)</w:t>
              <w:tab/>
            </w:r>
            <w:r>
              <w:rPr>
                <w:rStyle w:val="IndexLink"/>
              </w:rPr>
              <w:t>370</w:t>
            </w:r>
          </w:hyperlink>
        </w:p>
        <w:p>
          <w:pPr>
            <w:pStyle w:val="Contents2"/>
            <w:tabs>
              <w:tab w:val="clear" w:pos="8743"/>
              <w:tab w:val="right" w:pos="9026" w:leader="dot"/>
            </w:tabs>
            <w:rPr/>
          </w:pPr>
          <w:hyperlink w:anchor="__RefHeading___Toc17445953_1280447820">
            <w:r>
              <w:rPr>
                <w:webHidden/>
                <w:rStyle w:val="IndexLink"/>
                <w:rtl w:val="true"/>
              </w:rPr>
              <w:t xml:space="preserve">رسالة </w:t>
            </w:r>
            <w:r>
              <w:rPr>
                <w:rStyle w:val="IndexLink"/>
                <w:rtl w:val="true"/>
              </w:rPr>
              <w:t xml:space="preserve">: </w:t>
            </w:r>
            <w:r>
              <w:rPr>
                <w:rStyle w:val="IndexLink"/>
                <w:rtl w:val="true"/>
              </w:rPr>
              <w:t>في أحكام الدعاوي</w:t>
            </w:r>
            <w:r>
              <w:rPr>
                <w:rStyle w:val="IndexLink"/>
                <w:rtl w:val="true"/>
              </w:rPr>
              <w:tab/>
            </w:r>
            <w:r>
              <w:rPr>
                <w:rStyle w:val="IndexLink"/>
              </w:rPr>
              <w:t>379</w:t>
            </w:r>
          </w:hyperlink>
        </w:p>
        <w:p>
          <w:pPr>
            <w:pStyle w:val="Contents3"/>
            <w:tabs>
              <w:tab w:val="clear" w:pos="8459"/>
              <w:tab w:val="right" w:pos="9026" w:leader="dot"/>
            </w:tabs>
            <w:rPr/>
          </w:pPr>
          <w:hyperlink w:anchor="__RefHeading___Toc17445955_1280447820">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17445957_1280447820">
            <w:r>
              <w:rPr>
                <w:webHidden/>
                <w:rStyle w:val="IndexLink"/>
                <w:rtl w:val="true"/>
              </w:rPr>
              <w:t>(</w:t>
            </w:r>
            <w:r>
              <w:rPr>
                <w:rStyle w:val="IndexLink"/>
                <w:rtl w:val="true"/>
              </w:rPr>
              <w:t>المقام الأول</w:t>
            </w:r>
            <w:r>
              <w:rPr>
                <w:rStyle w:val="IndexLink"/>
                <w:rtl w:val="true"/>
              </w:rPr>
              <w:t>)</w:t>
              <w:tab/>
            </w:r>
            <w:r>
              <w:rPr>
                <w:rStyle w:val="IndexLink"/>
              </w:rPr>
              <w:t>380</w:t>
            </w:r>
          </w:hyperlink>
        </w:p>
        <w:p>
          <w:pPr>
            <w:pStyle w:val="Contents3"/>
            <w:tabs>
              <w:tab w:val="clear" w:pos="8459"/>
              <w:tab w:val="right" w:pos="9026" w:leader="dot"/>
            </w:tabs>
            <w:rPr/>
          </w:pPr>
          <w:hyperlink w:anchor="__RefHeading___Toc17445959_1280447820">
            <w:r>
              <w:rPr>
                <w:webHidden/>
                <w:rStyle w:val="IndexLink"/>
                <w:rtl w:val="true"/>
              </w:rPr>
              <w:t>(</w:t>
            </w:r>
            <w:r>
              <w:rPr>
                <w:rStyle w:val="IndexLink"/>
                <w:rtl w:val="true"/>
              </w:rPr>
              <w:t>المقام الثاني</w:t>
            </w:r>
            <w:r>
              <w:rPr>
                <w:rStyle w:val="IndexLink"/>
                <w:rtl w:val="true"/>
              </w:rPr>
              <w:t>)</w:t>
              <w:tab/>
            </w:r>
            <w:r>
              <w:rPr>
                <w:rStyle w:val="IndexLink"/>
              </w:rPr>
              <w:t>385</w:t>
            </w:r>
          </w:hyperlink>
        </w:p>
        <w:p>
          <w:pPr>
            <w:pStyle w:val="Contents3"/>
            <w:tabs>
              <w:tab w:val="clear" w:pos="8459"/>
              <w:tab w:val="right" w:pos="9026" w:leader="dot"/>
            </w:tabs>
            <w:rPr/>
          </w:pPr>
          <w:hyperlink w:anchor="__RefHeading___Toc17445961_1280447820">
            <w:r>
              <w:rPr>
                <w:webHidden/>
                <w:rStyle w:val="IndexLink"/>
                <w:rtl w:val="true"/>
              </w:rPr>
              <w:t>(</w:t>
            </w:r>
            <w:r>
              <w:rPr>
                <w:rStyle w:val="IndexLink"/>
                <w:rtl w:val="true"/>
              </w:rPr>
              <w:t>المقام الثالث</w:t>
            </w:r>
            <w:r>
              <w:rPr>
                <w:rStyle w:val="IndexLink"/>
                <w:rtl w:val="true"/>
              </w:rPr>
              <w:t>)</w:t>
              <w:tab/>
            </w:r>
            <w:r>
              <w:rPr>
                <w:rStyle w:val="IndexLink"/>
              </w:rPr>
              <w:t>397</w:t>
            </w:r>
          </w:hyperlink>
        </w:p>
        <w:p>
          <w:pPr>
            <w:pStyle w:val="Contents2"/>
            <w:tabs>
              <w:tab w:val="clear" w:pos="8743"/>
              <w:tab w:val="right" w:pos="9026" w:leader="dot"/>
            </w:tabs>
            <w:rPr/>
          </w:pPr>
          <w:hyperlink w:anchor="__RefHeading___Toc17445963_1280447820">
            <w:r>
              <w:rPr>
                <w:webHidden/>
                <w:rStyle w:val="IndexLink"/>
                <w:rtl w:val="true"/>
              </w:rPr>
              <w:t xml:space="preserve">رسالة </w:t>
            </w:r>
            <w:r>
              <w:rPr>
                <w:rStyle w:val="IndexLink"/>
                <w:rtl w:val="true"/>
              </w:rPr>
              <w:t xml:space="preserve">: </w:t>
            </w:r>
            <w:r>
              <w:rPr>
                <w:rStyle w:val="IndexLink"/>
                <w:rtl w:val="true"/>
              </w:rPr>
              <w:t>في القرض</w:t>
            </w:r>
            <w:r>
              <w:rPr>
                <w:rStyle w:val="IndexLink"/>
                <w:rtl w:val="true"/>
              </w:rPr>
              <w:tab/>
            </w:r>
            <w:r>
              <w:rPr>
                <w:rStyle w:val="IndexLink"/>
              </w:rPr>
              <w:t>419</w:t>
            </w:r>
          </w:hyperlink>
        </w:p>
        <w:p>
          <w:pPr>
            <w:pStyle w:val="Contents2"/>
            <w:tabs>
              <w:tab w:val="clear" w:pos="8743"/>
              <w:tab w:val="right" w:pos="9026" w:leader="dot"/>
            </w:tabs>
            <w:rPr/>
          </w:pPr>
          <w:hyperlink w:anchor="__RefHeading___Toc17445965_1280447820">
            <w:r>
              <w:rPr>
                <w:webHidden/>
                <w:rStyle w:val="IndexLink"/>
                <w:rtl w:val="true"/>
              </w:rPr>
              <w:t>فهرس</w:t>
            </w:r>
            <w:r>
              <w:rPr>
                <w:rStyle w:val="IndexLink"/>
                <w:rtl w:val="true"/>
              </w:rPr>
              <w:tab/>
            </w:r>
            <w:r>
              <w:rPr>
                <w:rStyle w:val="IndexLink"/>
              </w:rPr>
              <w:t>434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94_217774"/>
      <w:bookmarkStart w:id="1" w:name="pg19294_217774"/>
      <w:bookmarkEnd w:id="1"/>
    </w:p>
    <w:p>
      <w:pPr>
        <w:pStyle w:val="Heading2"/>
        <w:numPr>
          <w:ilvl w:val="1"/>
          <w:numId w:val="1"/>
        </w:numPr>
        <w:rPr/>
      </w:pPr>
      <w:bookmarkStart w:id="2" w:name="pg19294_217774"/>
      <w:bookmarkStart w:id="3" w:name="__RefHeading___Toc1744588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آل بحر العلوم</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السيّد محمّد تقي آل بحر العلوم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الصّادق</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مكتبة الصادق</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4588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منشورات مكتبة الصادق</w:t>
      </w:r>
    </w:p>
    <w:p>
      <w:pPr>
        <w:pStyle w:val="BookText"/>
        <w:rPr/>
      </w:pPr>
      <w:r>
        <w:rPr>
          <w:rFonts w:ascii="IRNazanin" w:hAnsi="IRNazanin" w:eastAsia="IRNazanin"/>
          <w:color w:val="111111"/>
          <w:sz w:val="28"/>
          <w:sz w:val="28"/>
          <w:szCs w:val="28"/>
          <w:rtl w:val="true"/>
          <w:lang w:bidi="fa-IR"/>
        </w:rPr>
        <w:t>طهران ناصر خسرو پاساژ مجيدي</w:t>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w:t>
      </w:r>
    </w:p>
    <w:p>
      <w:pPr>
        <w:pStyle w:val="BookText"/>
        <w:rPr/>
      </w:pP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w:t>
      </w:r>
    </w:p>
    <w:p>
      <w:pPr>
        <w:pStyle w:val="BookText"/>
        <w:rPr/>
      </w:pPr>
      <w:r>
        <w:rPr>
          <w:rFonts w:ascii="Amiri" w:hAnsi="Amiri" w:eastAsia="Amiri" w:cs="Amiri"/>
          <w:color w:val="111111"/>
          <w:sz w:val="28"/>
          <w:sz w:val="28"/>
          <w:szCs w:val="28"/>
          <w:rtl w:val="true"/>
          <w:lang w:bidi="ar-SA"/>
        </w:rPr>
        <w:t>مكتبة العلمين العامة</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Amiri" w:hAnsi="Amiri" w:eastAsia="Amiri" w:cs="Amiri"/>
          <w:color w:val="111111"/>
          <w:sz w:val="28"/>
          <w:sz w:val="28"/>
          <w:szCs w:val="28"/>
          <w:rtl w:val="true"/>
          <w:lang w:bidi="ar-SA"/>
        </w:rPr>
        <w:t>بلغة الفقية</w:t>
      </w:r>
    </w:p>
    <w:p>
      <w:pPr>
        <w:pStyle w:val="BookText"/>
        <w:rPr/>
      </w:pPr>
      <w:r>
        <w:rPr>
          <w:rFonts w:ascii="IRNazanin" w:hAnsi="IRNazanin" w:eastAsia="IRNazanin"/>
          <w:color w:val="111111"/>
          <w:sz w:val="28"/>
          <w:sz w:val="28"/>
          <w:szCs w:val="28"/>
          <w:rtl w:val="true"/>
          <w:lang w:bidi="fa-IR"/>
        </w:rPr>
        <w:t>مجموعة بحوث ورسائل وقواعد فقهية لامعة تسد ضرورة الفراغ في التشريع الإسلامي والفقه الإستدلالي لا غنی الفقيه والقانوني عن معرفتها</w:t>
      </w:r>
    </w:p>
    <w:p>
      <w:pPr>
        <w:pStyle w:val="BookText"/>
        <w:rPr/>
      </w:pPr>
      <w:r>
        <w:rPr>
          <w:rFonts w:ascii="Amiri" w:hAnsi="Amiri" w:eastAsia="Amiri" w:cs="Amiri"/>
          <w:color w:val="111111"/>
          <w:sz w:val="28"/>
          <w:sz w:val="28"/>
          <w:szCs w:val="28"/>
          <w:rtl w:val="true"/>
          <w:lang w:bidi="ar-SA"/>
        </w:rPr>
        <w:t>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المحقق السيد محمد آل بحر العلوم قدس سره</w:t>
      </w:r>
    </w:p>
    <w:p>
      <w:pPr>
        <w:pStyle w:val="BookText"/>
        <w:rPr/>
      </w:pPr>
      <w:r>
        <w:rPr>
          <w:rFonts w:ascii="Amiri" w:hAnsi="Amiri" w:eastAsia="Amiri" w:cs="Amiri"/>
          <w:color w:val="111111"/>
          <w:sz w:val="28"/>
          <w:sz w:val="28"/>
          <w:szCs w:val="28"/>
          <w:rtl w:val="true"/>
          <w:lang w:bidi="ar-SA"/>
        </w:rPr>
        <w:t>شرح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الورع السيد محمد تقي آل بحر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مكتبة الصادق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طبع الجزءان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والثاني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بتعاليق وشروح سيدنا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ولعدم عثورنا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تعاليق أخری من قبله ، رجحنا إكمال الكتاب بجزئيه الآخرين بتعليقاتنا الموجزة ، حرصاً منا علی اكمال الكتاب ، واللّه الموفق الصواب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التقي آل بحر العلوم </w:t>
      </w:r>
      <w:bookmarkStart w:id="7" w:name="pg19294_21777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445885_1280447820"/>
      <w:bookmarkStart w:id="9" w:name="_Toc3"/>
      <w:bookmarkEnd w:id="7"/>
      <w:bookmarkEnd w:id="8"/>
      <w:r>
        <w:rPr>
          <w:rtl w:val="true"/>
        </w:rPr>
        <w:t xml:space="preserve">رسالة </w:t>
      </w:r>
      <w:r>
        <w:rPr>
          <w:rtl w:val="true"/>
        </w:rPr>
        <w:t xml:space="preserve">: </w:t>
      </w:r>
      <w:r>
        <w:rPr>
          <w:rtl w:val="true"/>
        </w:rPr>
        <w:t>في منجزات المريض</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الحمد لله رب العالمين ، والصلاة والسلام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النبيين ، وعلى آله الطيبين الطاهرين ، المعصومين ، حجج اللّه على الخلق أجمعين ولعنة اللّه على أعدائهم أجمعين إلى يوم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اختلفت كلمات الأصحاب في نفوذ منجزات المريض في مرض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 أو الثلث ،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تصرف المريض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أو منفعة في مرض موته ، تمليكا كان التصرف أو فك ملك كالعتق ونحوه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منجز ، أو معلق والمعلق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معلق على غير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وجد المعلق عليه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معلق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أن يكون زمان ما بعد الموت ظرفا للمنشإ دون الإنشاء ، أو يكون ظرفا لهما معا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بعد وفاتي ألفا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عن حق واجب عليه كالديون والكفارات وأروش الجنايات وبدل الغرامات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متبرعا به ، مجانا كان كالوقوف والصدقات ، والعطايا والهبات المجانية ، أو بمعاوضة تساويه في المثل أو القيمة كالبيع أو الإجارة بثمن المثل وأجرته ، أو بما دون ذلك ، ويعبر عنها بالمعاوضة المحاباتية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عرفت ذلك فنقول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كان معلقا على الموت ومؤجلا به ، فمخرجه الثلث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 ، وهو تحصيل ذلك الاتفاق المذكور على مسألة شرعية من قبل مدعيه ، والحق امتناع ذلك الاطلاع المباشر عادة في هذا الزمان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ومنقول ، وهو نقل ذلك الاتفاق المذكور بالخبر الواحد ، فيكون من صغرياته ، غير أن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للخبر ينقل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وناقل الإجماع ينقل السبب المثبت للحجة التي يعرف منها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من الإجماع سهل الادعاء ، ممكن الوقوع في هذه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لزيادة الاطلاع والتعرف على حقيقة الإجماع وحجيته وإمكانه تراجع كتب الأصول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فرق بين ما كان وصية تمليكية أو عهدية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واختلف الفقهاء في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العقود أو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من الإيقاعات ، ولكنها ـ مع ذلك ـ بحاجة إلى القبول في تنفيذها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وأركانها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 الوصي ، الموصى به ، الموصى إليه أو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منها شروط وأحكام مفصلة في مضانها من كتب الفقه وبحكم تعلق الوصية بالمال والمنفعة ـ تارة ـ وبالتصرف أخرى ـ يصح انقسامها 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تمليكية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إنشاء الموصي تمليك عين أو منفعة لشخص معين أو أشخاص ، أو جهة معينة أو جهات ومن ملحقاتها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الإيصاء بالتسليط على حق من حقوقه القابلة للانتقال كالشفعة ـ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ووصية 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إيصاء الموصي لشخص معين أو أكثر بتنفيذ وصيته التي رسمها مما يتعلق بتجهيزه أو استيجار الحج والصلاة والصوم ونحوها من العبادات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أولاده الصغار أو المجانين والسفهاء من الكبار في إدارة شئونهم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ملحقات العهدية ـ كما أشار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الإيصاء بتحرير الملك وفكه كإيقاف داره مسجدا أو حسينية ،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عتق عبده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الموضوع يراجع باب الوصايا من كتب الفقه للفريقين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ملحق بها حكما ، وان كان غيرها</w:t>
      </w:r>
    </w:p>
    <w:p>
      <w:pPr>
        <w:pStyle w:val="BookText"/>
        <w:rPr/>
      </w:pPr>
      <w:r>
        <w:rPr>
          <w:rFonts w:ascii="Amiri" w:hAnsi="Amiri" w:eastAsia="Amiri" w:cs="Amiri"/>
          <w:color w:val="111111"/>
          <w:sz w:val="28"/>
          <w:sz w:val="28"/>
          <w:szCs w:val="28"/>
          <w:rtl w:val="true"/>
          <w:lang w:bidi="ar-SA"/>
        </w:rPr>
        <w:t xml:space="preserve">موضوعا ، كالتدبير ، بناء على انه عتق ، لا وصية بالعتق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وهو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كقول المالك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فأنت حر ، أو أنت حر دبر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ومقيد كقول المالك لعبده ـ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في سفري هذا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التدبير ـ بقسميه ـ عتق وتحرير ملك ، لا وصية بالعتق وان جاز رجوع المولى فيه ـ بعد ذلك إذا كان بنحو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والنذر المقيد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 الخروج عن الملك في ذلك مقيدا</w:t>
      </w:r>
    </w:p>
    <w:p>
      <w:pPr>
        <w:pStyle w:val="BookText"/>
        <w:rPr/>
      </w:pPr>
      <w:r>
        <w:rPr>
          <w:rFonts w:ascii="Amiri" w:hAnsi="Amiri" w:eastAsia="Amiri" w:cs="Amiri"/>
          <w:color w:val="111111"/>
          <w:sz w:val="28"/>
          <w:sz w:val="28"/>
          <w:szCs w:val="28"/>
          <w:rtl w:val="true"/>
          <w:lang w:bidi="ar-SA"/>
        </w:rPr>
        <w:t>بما لا يملك عند تحققه الا الثلث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المعلق على غير الموت ، فبحكم المنجز في التفصيل الآتي ، وان تحقق الشرط والمعلق عليه بعد الموت ، ما لم يبطل التصرف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عن حق واجب عليه قبل المرض ، فلا إشكال في خروجه عن محل النزاع ، وانه ينفذ من الأصل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عن حق وجب عليه في مرضه بسبب من الأسباب ، فإن كان من التسبيبات القهرية كالإتلاف ونحوه ، نفذ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أوجد السبب في المرض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من قبيل الاستدانة المجانية كالضمان تبرعا عن الغير ، والكفالة التبرعية الموجبة لغرامة ما على المكفول عند تعذر إحضاره ، فالظاهر نفوذه من الأصل أيضا ، خلافا لبعض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لأن التصرف انما هو في نفسه وذمته ، دون ما له المتعلق به حق الوارث على القول بنفوذه من الثلث وان استتبع الوفاء </w:t>
      </w:r>
    </w:p>
    <w:p>
      <w:pPr>
        <w:pStyle w:val="BookText"/>
        <w:rPr/>
      </w:pPr>
      <w:r>
        <w:rPr>
          <w:rFonts w:ascii="Amiri" w:hAnsi="Amiri" w:eastAsia="Amiri" w:cs="Amiri"/>
          <w:color w:val="111111"/>
          <w:sz w:val="28"/>
          <w:sz w:val="28"/>
          <w:szCs w:val="28"/>
          <w:rtl w:val="true"/>
          <w:lang w:bidi="ar-SA"/>
        </w:rPr>
        <w:t>من ماله فإن الذمة غير داخلة في الحجر المسبب عن المرض ، كما انها غير داخلة في الحجر المسبب عن الفلس بعد أن كان الحجر فيه متعلقا بالمال دون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بالفرق بين الحجر لفلس والحجر لمرض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شغل الذمة في الأول لا يزاحم حق الغرماء بناء على اختصاص الحجر فيه بالموجود من المال بخلاف الذمة هنا فإنها تزاحم حق الوارث لتعلق حقه بماله الموجود ، وبما يوجد عند تحققه الى زمان الموت ، والوفاء انما يكون من ماله الذي لا يمكن فرض تحققه إلا متعلقا به حق الوارث ، فالذمة هنا مزاحمة لحقوق الورثة ، وفي الفلس لا تزاحم حقوق الغرماء ، فالضمان مثلا يستلزم تفويت مال على الوارث لولاه لكان موروثا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الفرق المذكور لو سلم بعد أن كان الضمان بنفسه ليس تصرفا في المال الممنوع عنه ، وبه يتحقق عنوان الدين المقدم على حق الوارث ، ضرورة أنه لا إطلاق في معقد إجماع أو متن رواية بالنسبة إلى ما يمنع عنه في مرضه حتى يعارض ما دل على نفوذ الدين من الأصل بنحو العموم والخصوص المطلق أو من وجه حتى يمكن تقديمه عليه ، بل الدليل الدال على نفوذه من الثلث بعد تسليمه وارد في موارد مخصوصة ، وإنما يتسرى منها الى ما يكون مثلها بعد القطع باتحاد المناط ، فيبقى دليل تقديم الدين سليما عن المعارض مندرجا تحت الأصول والقواعد الموجبة لنفوذه من الأصل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النذر المطلق المتبرع به الواقع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متعلقا بمال في ذمته نفذ من الأصل أيضا ، كما لو نذر في الصحة لما عرفت في الدين </w:t>
      </w:r>
      <w:r>
        <w:rPr>
          <w:rStyle w:val="FootnoteAnchor"/>
          <w:rtl w:val="true"/>
        </w:rPr>
        <w:footnoteReference w:id="7"/>
      </w:r>
      <w:r>
        <w:rPr>
          <w:rFonts w:ascii="Amiri" w:hAnsi="Amiri" w:eastAsia="Amiri" w:cs="Amiri"/>
          <w:color w:val="111111"/>
          <w:sz w:val="28"/>
          <w:sz w:val="28"/>
          <w:szCs w:val="28"/>
          <w:rtl w:val="true"/>
          <w:lang w:bidi="ar-SA"/>
        </w:rPr>
        <w:t xml:space="preserve">وينفذ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بعين من أمواله ، كما لو نذر في مرضه </w:t>
      </w:r>
    </w:p>
    <w:p>
      <w:pPr>
        <w:pStyle w:val="BookText"/>
        <w:rPr/>
      </w:pPr>
      <w:r>
        <w:rPr>
          <w:rFonts w:ascii="Amiri" w:hAnsi="Amiri" w:eastAsia="Amiri" w:cs="Amiri"/>
          <w:color w:val="111111"/>
          <w:sz w:val="28"/>
          <w:sz w:val="28"/>
          <w:szCs w:val="28"/>
          <w:rtl w:val="true"/>
          <w:lang w:bidi="ar-SA"/>
        </w:rPr>
        <w:t>أن يعطي فرسا من أفراسه أو كتابا من كتبه ، للمنع عن التصرف فيه الموجب لعدم انعقاد النذر عليه فيما زاد على الثلث إلا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التفصيل فيما لو اشترى من ينعتق عليه في مرضه بين ما لو اشتراه بثمن في الذمة فإن الثمن دين والانعتاق قهري بحكم الشرع ، وما لو اشتراه بعين من أمواله ، فإن الانعتاق وان كان قهري بحكم الشرع ، وما لو اشتراه بعين من أمواله ، فإن الانعتاق وان كان قهريا الا أن الثمن مفوت على الوارث ، فينفذ من ثلثه ، وفي الزائد يتوقف على الإجازة ، من غير فرق بين كون الشراء بملزم كالنذر أو بغير ملزم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أن بذل الثمن المعين فيه انما هو بإزاء ما يساويه في القيمة ومثل هذه المعاوضة ينفذ من الأصل بلا خلاف ، لعدم المحاباة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المناط بينه وبين المحاباة في صدق التفويت عرفا عند الاقدام على هذه المعاوضة بعد إحراز عدم سلامة المعوض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طلبا للعافية لا لرجاء الثواب فكبذل الأجرة للطبيب وشراء الدواء في نفوذه من 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ينفذ منه أيضا بذل كل ما تعود منفعته لنفسه كمئونته ومئونة عياله وأضيافه ولو بنحو التوسعة ، كما لو وقع منه ذلك في حال الصحة ، 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أجاز المريض المعقود على ماله فضولا بما يفيد التمليك بالمحاباة أو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 في غير البيع أيضا ، نفذ من الثلث على القول به ، بناء على النقل ، وكذا على الكشف لو وقع العقد في المرض أيضا ولو وقع قبله فالأظهر ذلك أيضا لكون الاستناد إلى المالك إنما هو بالإجازة الواقعة في المرض ، لا سيما على الكشف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نفوذه من الأصل فيه على الكشف الحقيقي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فقهاؤنا رضوان اللّه عليهم ـ في كتاب البيع من موسوعاتهم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جملة شروط المتعاقدين أن يكونا نافذي التصرف ـ فعلا ـ وفرعوا على ذلك مسألة عقد الفضولي وهو الشخص الثالث الكامل التصرف ، غير المتعاقدين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يعقد للمالك ، أو لنفسه ، والأول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يسبقه منع المالك ، وقد لا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والقدر المتيقن من شمول أدلة الجواز والصحة هو للفضولي العاقد للمالك غير المسبوق بالمنع ، وإن قيل بالبطلان لأدلة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سبق المنع من المالك ، فالقول بالبطلان معروف ، وان كان الأقوى والأشهر الصحة أيضا لشمول الأدلة العامة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في الصورة الثالثة المتمحضة في الغاصب ـ غالبا ـ فقد اشتهر القول بالبطلان لعدة أدلة ، ولكن الحق والأشهر هو الصحة لمشموليته أيضا للعمومات غير المفرقة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اختلفوا في أصل جواز عقد الفضولي وعدمه مطلقا ، والتفصيل المذكور بين العاقد للمالك ـ بقسميه ـ جوازا ، ولنفسه منعا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بين العقود جوازا ، والإيقاعات منعا ، الى غيرها من الخلافات المفصلة في بابها من كتب الفقه ـ ولكل قول أدلة ومؤيدات ، لا يسع المجال استعراضها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ـ كما تعضده الأدلة المفصلة في مضانها ـ صحة عقد الفضولي بل وإيقاعه أيضا ، للعمومات الشاملة لجميع الأنواع ، ولخصوص بعض الأدلة الواردة في موارد التفصيل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ـ بناء على صحة الفضولية ـ لا فرق بين كون الثمن شخصيا ، أو كليا في ذمة الأصيل ، كما لا فرق أيضا في صحة الفضولي بين العقود اللفظية أو المعاطاة ـ على القول بإفادتها للملك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يتعقب عقد الفضولي ـ بناء على جوازه مطلقا أو على بعض التفصيلات الآنفة الذكر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اجازة المالك ذلك العقد ـ بحكم كونه أحد طرفيه ، فيصح ، واما الرد ،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ـ بايجاز إذا ـ حول الإجازة ، والمجيز ، والمجاز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الإجازة بالنسبة إلى عقد الفضولي ، فلا بد من حصولها في تصحيحه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بناء على كونها جزء السبب في التأثير ، أو شرط الصحة على غرار الشرط المتأخر ـ بناء على إمكانه في نفسه ـ أو شرطية وصف التعقب المقارن للعقد ـ كما ستعرف ـ وعلى كل فقد اختلفوا في تخريج ارتباط الإجازة المتأخرة بالعقد المتقدم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ـ النقل ، أي انها ناقلة ومصححة للعقد من حين صدورها من المالك ، ولا تترتب آثار العقد من النقل والانتقال والثمرات الأخرى إلا من حين صدورها ، لا من حين صدور العقد ، حتى كأن العقد الصحيح وقع من الآن ، لا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قيل في تصوير النقل ، وإن أشكل عليه بلزوم تأثير المعدوم ، فان العقد المتقدم ـ حال الإجازة المتأخرة ـ معدوم ، وليست الإجازة تمام السبب في النقل ، بل هي اما جزؤه مع العقد ، أو شرط صحته ، وتمام السبب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صحة التصوير ودفع الإشكال بأن العقد ليس نفس الألفاظ حتى ينعدم بتصرم الزمن ، وانما هو المعنى الاعتباري الحاصل من الألفاظ إلى حين الإجازة ، فهي ليست لا حقة بأمر معدوم ، وليس للأمر المعدوم ـ وهو الألفاظ ـ أي صعيدية في ترتب الآثار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ـ الكشف ، بمعنى أن الإجازة المتأخرة كاشفة عن صحة العقد السابق ، وباعثة على ترتب الآثار من حينه ، لا من حينها ، حتى كأن الإجازة وقعت مقارنة للعقد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قبل بامتناع الكشف على هذا التصوير لاستلزامه القول بالشرط المتأخر ، وهو محال التعقل كتأثير المعدوم ، وتقدم المعلول على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إمكان تصور الشروط المتأخرة في التشريعيات ـ كالتكوينيات ـ ولذلك عدة تخريجات ، منها على رأي المحقق الخراساني ـ قدس سره ـ في كفايته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العلة في الأمور الاعتبارية التي لا وجود لها إلا بمنشإ انتزاعها ليس الا لحاظ ما هو منشأ الانتزاع ، فكما يمكن لحاظ المقارن يمكن لحاظ المتقدم والمتأخر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على رأي</w:t>
      </w:r>
    </w:p>
    <w:p>
      <w:pPr>
        <w:pStyle w:val="BookText"/>
        <w:rPr/>
      </w:pPr>
      <w:r>
        <w:rPr>
          <w:rFonts w:ascii="Amiri" w:hAnsi="Amiri" w:eastAsia="Amiri" w:cs="Amiri"/>
          <w:color w:val="111111"/>
          <w:sz w:val="28"/>
          <w:sz w:val="28"/>
          <w:szCs w:val="28"/>
          <w:rtl w:val="true"/>
          <w:lang w:bidi="ar-SA"/>
        </w:rPr>
        <w:t>صاحب الفصول ـ على ما حكي عنه ـ من أن شرط الصحة في العقد الفضولي ، هو وصف تعقب الإجازة ، لا نفسها ، وهذا الوصف والعنوان حاصل حين العقد ، فليس من قبيل الشرط المتأخر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القائلين بالكشف أنهم صوروه بتصويرات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حقيقي بمعنى أن الإجازة المتأخرة تكشف عن تأثير العقد من حين تحققه تأثيرا تاما ، وهو القول المشهور بين الفقهاء الذين يتهضمون تأثير الشرط المتأخر ـ بالرغم من تأخر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تعبدي ، وهو نفس الأول مع تخريج التأخير بتصور اللحاظ ـ كما عليه الآخوند ـ أو التعقب ـ كما عليه الفصول ـ وذلك مذهب غير المتهضمين لتأثير الشرط المتأخر من الفقهاء فهما ـ بحسب الواقع ـ معنى واحد ، وان اختلفا بحسب المبنى ، والتخريج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حكمي ، وهو معنى وسط بين الكشف الحقيقي ، والنقل ، والتفصيل بين آثار العقد وأحكامه في ترتيب بعضها من حيث العقد وتعطيل بعضها الآخر الى حين الإجازة ، فالإجازة المتأخرة لا تؤثر بالنقل والانتقال في الملكية من حين العقد ، ولكنها تؤثر ـ من حينه ـ في النماءات غير المملكة ، فهو من حيث ترتب النماءات غير المملكة ، كشف حقيقي ، ومن حيث عدم ترتب ملكية المبيع إلى المشتري الأصيل ، نقل حقيقي ، ولهذا كان وسطا بين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ثمرات وآثار تختلف في ترتبها باختلاف المباني في الإجازة بين الكشف بأنواعه والنقل ، ولعل من أهمها موضوع النماءات الحاصلة بعد العقد ، فبناء على الكشف الحقيقي والتعبدي هي لمن التقلت العين اليه ، وهو المشتري الأصيل ، وعلى الكشف الحكمي والنقل هي لمن انتقلت عنه ، وهو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ثمرات بين أنواع الكشف والنقل ذكرت في أبوابها من كتب الفقه ، لا يسعنا استعراضها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الأنسب بالقواعد من أقوال الإجازة هو النقل ثم الكشف الحكمي ثم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الحقيقي ـ مع اعتبار الإجازة جزء سبب أو شرطا للتأثير ، فمشكل بدون تأويل وتخريج ـ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والإجازة من المالك قد تكون بالقول الصريح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وأمضيت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 وقد تكون بغيره ، كالكتابة والإشارة والفعل ، وكل ما يدل بصراحة على الرضا بمضمون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تورث الإجازة ، لأنها من الأحكام ومن شئون السلطنة على الملك ، وليست من الحقوق القابلة للإرث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مطابقة الإجازة للعقد المجاز ، إطلاقا وتقييدا من حيث الثمن والمثمن ، والاعتبارات الآخر ، لأنها من متمماته ، سواء قلنا بكونها جزء سبب أو شرطا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يسبقها الرد من المالك ، لأنها تجعل المجيز أحد طرفي العقد ، فلا بد من تحقق رضاه به ، ومع سبق الرد لا يتحقق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تعتبر الفورية فيها ، بل للمالك حق الإجازة أو الرد في أي وقت شاء ، بحكم ارتباط العقد به ، ولصدق العمومات عليه كآيتي البيع ، والعقود في أي وقت ، غاية الأمر أن ينفتح باب خيار الفسخ للمشتري الأصيل عند تضرره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المجيز ـ وهو المالك ـ فلا بد من كونه جائز التصرف بالبلوغ والعقل ، والاختيار وعدم الحجر المالي لفلس أو سفه ونحوهما أو مرض موت بناء على عدم نفوذ منجزات المريض من الأصل كما هو الحق في المسألة ـ بلا فرق في ذلك بين البناء في الإجازة على الكشف ـ بأنواعه ـ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يكفي توفر ذلك الشرط ـ وهو جواز التصرف ـ حين الإجازة ، أم لا بد من تحققه حين العقد أيضا؟ قولان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كفاية توفره حين الإجازة فقط ، وإن كان حين العقد ممنوع التصرف ، فلو كان محجورا حين العقد ، وارتفع حجره حين الإجازة صحت إجازته ، بخلاف العكس ، إذ الملاك صحة تصرفه فيما يؤول إليه من التصرفات بالخصوص ، فإن الإجازة تصرفه ، والعقد تصرف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المجاز ـ وهو عقد الفضولي ـ فلا كلام لنا في اعتبار ما يعتبر في غيره من العقود اللفظية ، لأنه من مصاديقها ، بحكم الأدلة المجوزة وإنما الكلام في أن الشروط ههنا هل يعتبر اجتماعها في العقد حين العقد ، أم حين الإجازة؟ ، أم من زمان العقد إلى زمان الإجازة؟ وجوه ثلاثة في المسألة؟</w:t>
      </w:r>
    </w:p>
    <w:p>
      <w:pPr>
        <w:pStyle w:val="BookText"/>
        <w:rPr/>
      </w:pPr>
      <w:r>
        <w:rPr>
          <w:rFonts w:ascii="Amiri" w:hAnsi="Amiri" w:eastAsia="Amiri" w:cs="Amiri"/>
          <w:color w:val="111111"/>
          <w:sz w:val="28"/>
          <w:sz w:val="28"/>
          <w:szCs w:val="28"/>
          <w:rtl w:val="true"/>
          <w:lang w:bidi="ar-SA"/>
        </w:rPr>
        <w:t>والتحقيق ـ كما يتراءى من أدلة المقام ـ التفصيل بين الشروط ، فبعضها دخيل في ماهية العقد وتقومه كالقصد والعقل والتمييز والبلوغ ـ على القول به ـ في المتعاقدين ، وكالمالية والملكية في العوضين ، وكالتنجيز والعربية ـ بناء عليها ـ في ألفاظ العقود ، فهذه ونحوها لا بد من اعتبارها في حال العقد ، إضافة إلى حال الإجازة ، إذ بدونها يختل صدق العقدية حينئذ ، وعقد الفضولي ـ كما هو الحق ـ هو العقد المتكامل القابل للتأثير لو لا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الشروط ليس لها دخالة في تقوم العقد ككون المعاملة غير غررية أو غير ربوية وكون العوضين غير نجسي العين أو محرمين كالخمر وآلات القمار ، ونحو ذلك ، فلا حاجة الى توفرها حين العقد ، بل يكفي توفرها حين تحقق الإجازة ، وان كانت حين العقد مفقودة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كتاب البيع من الموسوعات الفقهية بحوث مفصلة وفروع مفيدة في الإجازة والمجيز والمجاز لا يسع المقام ذكرها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التصرف الممنوع عنه يعم التصرف في العين أو المنفعة المملوكة بحيث لولاه لكان موروثا ، فلا يشمل تصرفه بإجارة نفسه بدون أجرة المثل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وتزويج المرأة نفسها بأقل من مهر المثل ، لعدم التفويت على الوارث بخلاف نقل منفعة العبد أو الأمة بدون المثل لدخولها في المحاباة بعد أن كانت متمولة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مملوكة ، بل ولا يشمل ما كان من الحقوق بإسقاطها نحو حق الشفعة وحق الخيار ، وإن كان مآله المال ، بخلاف الإبراء من الدين</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محل النزاع انما هو في المنجزات المتبرع بها ، تمليكا كان أو فك ملك مجانا أو بمعاوضة محاباتية</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أولا ، إن معنى كون المنجزات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من الثلث </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موقوفا مراعي إلى أن يكشف الحال بالبرء الكاشف عن النفوذ من الأصل من حين التصرف ، أو بالموت الكاشف عن نفوذه من الثلث كذلك </w:t>
      </w:r>
    </w:p>
    <w:p>
      <w:pPr>
        <w:pStyle w:val="BookText"/>
        <w:rPr/>
      </w:pPr>
      <w:r>
        <w:rPr>
          <w:rFonts w:ascii="Amiri" w:hAnsi="Amiri" w:eastAsia="Amiri" w:cs="Amiri"/>
          <w:color w:val="111111"/>
          <w:sz w:val="28"/>
          <w:sz w:val="28"/>
          <w:szCs w:val="28"/>
          <w:rtl w:val="true"/>
          <w:lang w:bidi="ar-SA"/>
        </w:rPr>
        <w:t xml:space="preserve">إذا كان بقدره ، ونفوذ قدر الثلث منه إذا كان قاصراً عنه ، وبطلانه في الزائد عليه مع عدم الإجازة من حين التصرف ، فيكون الموت كاشفا عن تعلق حق للورثة بالمال من حين المرض الموجب لعدم نفوذ التصرف فيما لهم فيه حق الا بإجازتهم ، كالوصية التي تبطل من حينها فيما زاد على الثلث مع عدم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بأن الوصية إخراج للمال عن الملك في زمان ينتقل فيه المال إلى الورثة لا يملك منه الا الثلث ، وفي المقام إخراج له عن ملكه حينما يملك المال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يكفي في المنع تعلق حق الغير به كالرهن الممنوع عن تصرف المالك فيه ، لتعلق حق الاستيفاء به ، وان كان مملوكا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نحكم بنفوذه من الأصل في الواقع ، وللوارث إبطاله عند الانتقال إليه ، فينفذ حينئذ من الثلث من حين الموت كالفسخ بالخيار الموجب للبطلان من حينه لا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وقوعه صحيحا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طرو الفساد عليه كالعتق الموجب للتحرير ، إذ لا يعود الحر ملكا وكالوقف المأخوذ في معناه التأبيد ، ولا قائل بالتفصيل بين ما يقبل طرو الفساد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الى حكمة المسألة في الواقع ، وأما في مرحلة الظاهر ، فهل للمالك المتصرف في مرضه تنفيذ تصرفه وتسليط المعطى له على المال بالتسليم له ، أو التخلية بينه وبينه مطلقا أم لا كذلك؟ وجهان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ويحتمل التفصيل بين ما يسعه الثلث حين التصرف وما لا يسعه كذلك ، فله التنفيذ في الأول ، لأصالة سلامة المال عن التلف مع عدم تعين حق الوارث في خصوص ما تصرف فيه ، وليس له ذلك في الثاني ، لأصالة </w:t>
      </w:r>
    </w:p>
    <w:p>
      <w:pPr>
        <w:pStyle w:val="BookText"/>
        <w:rPr/>
      </w:pPr>
      <w:r>
        <w:rPr>
          <w:rFonts w:ascii="Amiri" w:hAnsi="Amiri" w:eastAsia="Amiri" w:cs="Amiri"/>
          <w:color w:val="111111"/>
          <w:sz w:val="28"/>
          <w:sz w:val="28"/>
          <w:szCs w:val="28"/>
          <w:rtl w:val="true"/>
          <w:lang w:bidi="ar-SA"/>
        </w:rPr>
        <w:t>عدم تجدد مال له بعد التصرف حتى يتدارك به حق الوارث فيما 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الصحة وفاء الثلث به عند الوفاة ، لا حين التصرف ، وأصالة سلامة المال لا يثبت بها عنوان الوفاء عند الوفاة ، لأنها من الأصول المثبتة التي لا معول عليها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وعليه فان المتيقن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يكون نفسه حكما من الأحكام الشرعية المجعولة من قبل الشارع كوجوب شي‌ء أو حرمته أو إباحته وأمثالها ، واما أن يكون من الموضوعات الخارجية أو اللغوية ونحوهما كحياة زيد وموته ، وكرية الماء ورطوبة الإناء وغير ذلك مما هو سوى الأحكام الشرعية ومعنى الاستصحاب في القسم الأول هو أن المجعول في زمان الشك حكم ظاهري مساو للحكم المتيقن في زمان اليقين في جميع الآثار المترتبة عليه ، وذلك هو معنى وجوب البقاء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الثاني فليس المجعول ـ في زمان الشك ـ جميع الآثار المترتبة على المتيقن في زمان اليقين ، بل المجعول الآثار الشرعية منها فقط دون العقلية والعادية ودون ملزوماته وما هو ملازم معه لملزوم ثالث يشتركان في الترتب عليه وغير ذلك ، فاستصحاب حياة زيد مثلا معناه الأمر بوجوب ترتيب الآثار الشرعية فقط ـ التي كانت في حال اليقين ـ حال الشك كصيانة أمواله وحرمة تزويج زوجته وأمثالهما ، وليس معناه ترتيب جميع الآثار حتى العادية والعقلية كاستمرار نموه ونبات شعره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ربما يترتب على تلك الآثار العادية حكم شرعي كما لو نذر الصدقة عند نبات شعر ولده ، ولكن المستصحب هو الحياة ، فلا بد أن يكون المترتب عليها مباشرة هي الآثار المجعولة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ذلك من ترتب الآثار العادية أو العقلية هي المصطلح عليها بالأصول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يعول عليها الشارع الآمر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ونأتي في التطبيق على ما نحن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سلامة المال من التلف ليس بنفسه حكما شرعيا حتى يصح استصحابه على ضوء القسم الأول ، بل هو من الموضوعات الخارجية ، وعليه فوفاؤه بالثلث وسعته له ليس من الآثار الشرعية للسلامة ليصح استصحابه على ضوء القسم الثاني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ذلك أثر عادي ولازم خارجي للمال لا ينتمي إلى الشارع بصلة حتى يأمر بترتيبه على المال حال الشك ، كما كان حال اليقين ، الا على تخريج الأصل المثبت غير المعتبر شرعا ـ كما عرفت ـ هذا بإيجاز ، وللتفصيل مظانه من كتب الأصول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الثاني وهو المنع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بالمرض المعقب بالموت ليس له سلطنة تامة في ملكه كما كان له في حال الصحة ، وجواز التنفيذ فرع وجود السلطنة كذلك عليه ، وهو غير محرز بعد أن كان المرض محفوفا بظهور الأمارات الردية الكاشفة غالبا عن تعقب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له أن يتصرف تصرفا منافيا للتصرف الأول ان كان ملزما ، للزومه من قبله ، وان توقف نفوذه على انكشاف الحال ، فهو نظير الأصيل في البيع الفضولي قبل الإجازة ، بناء على لزومه بالنسبة إليه </w:t>
      </w:r>
      <w:r>
        <w:rPr>
          <w:rStyle w:val="FootnoteAnchor"/>
          <w:rtl w:val="true"/>
        </w:rPr>
        <w:footnoteReference w:id="10"/>
      </w:r>
      <w:r>
        <w:rPr>
          <w:rFonts w:ascii="IRNazanin" w:hAnsi="IRNazanin" w:eastAsia="IRNazanin"/>
          <w:color w:val="111111"/>
          <w:sz w:val="28"/>
          <w:sz w:val="28"/>
          <w:szCs w:val="28"/>
          <w:rtl w:val="true"/>
          <w:lang w:bidi="fa-IR"/>
        </w:rPr>
        <w:t>، بل هنا أولى منه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أن مرجع الشك في الجواز وعدمه الى الشك في تعلق </w:t>
      </w:r>
    </w:p>
    <w:p>
      <w:pPr>
        <w:pStyle w:val="BookText"/>
        <w:rPr/>
      </w:pPr>
      <w:r>
        <w:rPr>
          <w:rFonts w:ascii="Amiri" w:hAnsi="Amiri" w:eastAsia="Amiri" w:cs="Amiri"/>
          <w:color w:val="111111"/>
          <w:sz w:val="28"/>
          <w:sz w:val="28"/>
          <w:szCs w:val="28"/>
          <w:rtl w:val="true"/>
          <w:lang w:bidi="ar-SA"/>
        </w:rPr>
        <w:t>حق الغير به وعدمه ، والأصل عدمه ، وهو مقدم على الظاهر حيث فرض وجوده إلا في مورد قام الدليل على تقديمه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مطلق المرض سببا للمنع عن التصرف وموجبا لتعلق حق الغير بالمال ، بل السبب المرض الخاص ، وهو المعقب بالموت ، فالشك فيه شك في وجود السبب ، والأصل عدمه ، واستصحاب السلطنة السابقة على المرض محكم ، فالأقوى الجواز مطلقا ، ولعله الوجه في قيام السيرة على عدم الضبط على المريض في تصرفاته والمنع عن بعضها ، مع أن القول بنفوذه من الثلث منسوب إلى مشهور المتأخرين ، بل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عامتهم </w:t>
      </w:r>
      <w:r>
        <w:rPr>
          <w:rStyle w:val="FootnoteAnchor"/>
          <w:rtl w:val="true"/>
        </w:rPr>
        <w:footnoteReference w:id="11"/>
      </w:r>
      <w:r>
        <w:rPr>
          <w:rFonts w:ascii="Amiri" w:hAnsi="Amiri" w:eastAsia="Amiri" w:cs="Amiri"/>
          <w:color w:val="111111"/>
          <w:sz w:val="28"/>
          <w:sz w:val="28"/>
          <w:szCs w:val="28"/>
          <w:rtl w:val="true"/>
          <w:lang w:bidi="ar-SA"/>
        </w:rPr>
        <w:t>ومنه يظهر ضعف الاستدلال به للقول بنفوذه من الأصل كما ستعرف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فرق فيما ذكرنا من جواز التنفيذ مطلقا بين كون المنع عن التصرف لتعلق حق الغير به ، أو للتعبد ، وإن كان لحكمة الإرفاق بالوارث لأن الشك فيه حينئذ شك في التكليف ، والأصل عدمه ، غير أن الأصل فيه على الأول موضوعي ، وعلى الثاني حكمي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ربما يظهر الفرق بينهما في نفوذ الإجازة وتأثيرها لو أجاز قبل الموت على الأول ، لتضمنها معنى الاسقاط ، وعدمه على الثاني ، لعدم جريانها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 بتأثيرها ، وإن لم يتعلق حق بالمال ، كالوصية التي تنفذ فيما زاد على الثلث لو أجاز الوارث في حياة الموصي وصحته ، بناء على الأشهر فيه ، مع عدم تعلق حق للوارث بالمال حين الإجازة ، وليس معنى الإجازة فيها الا الرضا بعدم الإرث ، لا الإسقاط الذي لا يتعقل قبل ثبوت الحق ، فليكن هنا كذلك وان قلنا به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الالتزام بعدم الإرث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لقيام الدليل عليه فيها المحمول على ذلك ، دون الاسقاط المفروض كونه من إسقاط ما لم يجب ، ولم يقم مثله دليل في المقام حتى يجب حمله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فتظهر الثمرة بينهما في ذلك ، بل ربما احتمل ظهور الثمرة بينهما أيضا في نفوذ إقراره في مرض الموت على تقدير كون المنع للتعبد ، لأن المنع عن التصرف لذلك لا يستلزم المنع عن نفوذ الإقرار بعد عموم دليله ، وعدم نفوذه على تقدير كون المنع مسببا عن تعلق حق الغير به لكونه حينئذ من تعلق الإقرار بحق الغير فلا ينفذ ، ولذا وقع الخلاف في نفوذه من أهل القول بنفوذ المنجزات من الثلث كما ستعرف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فاسد في كل من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فعلى إطلاقه لأنه يمكن أن نقول بنفوذ المنجز من الثلث تعبدا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نفوذ </w:t>
      </w:r>
    </w:p>
    <w:p>
      <w:pPr>
        <w:pStyle w:val="BookText"/>
        <w:rPr/>
      </w:pPr>
      <w:r>
        <w:rPr>
          <w:rFonts w:ascii="Amiri" w:hAnsi="Amiri" w:eastAsia="Amiri" w:cs="Amiri"/>
          <w:color w:val="111111"/>
          <w:sz w:val="28"/>
          <w:sz w:val="28"/>
          <w:szCs w:val="28"/>
          <w:rtl w:val="true"/>
          <w:lang w:bidi="ar-SA"/>
        </w:rPr>
        <w:t>الإقرار مع التهمة ، للدليل الدال على عدمه معها ، المخصص لعمومات أدلة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 حق الوارث بناء عليه إنما هو متعلق بمال المورث وتركته التي ليس المقر به منها بحكم أدلة الإقرار ، ولا يقاس بعدم نفوذه في المفلس المحجور عليه لو أقر بالعين دون الدين ، إذ لعل المانع عنه فيه هو حجر الحاكم الذي هو بمنزلة حكمه النافذ لا لتعلق حق الغرماء ، وإن علل به في بعض عباراتهم ، لكونه من المصادرة المحضة </w:t>
      </w:r>
      <w:r>
        <w:rPr>
          <w:rStyle w:val="FootnoteAnchor"/>
          <w:rtl w:val="true"/>
        </w:rPr>
        <w:footnoteReference w:id="13"/>
      </w:r>
      <w:r>
        <w:rPr>
          <w:rFonts w:ascii="Amiri" w:hAnsi="Amiri" w:eastAsia="Amiri" w:cs="Amiri"/>
          <w:color w:val="111111"/>
          <w:sz w:val="28"/>
          <w:sz w:val="28"/>
          <w:szCs w:val="28"/>
          <w:rtl w:val="true"/>
          <w:lang w:bidi="ar-SA"/>
        </w:rPr>
        <w:t>، كيف ولولاه لأمكن دعوى نفوذ إقراره فيه أيضا ، كما قيل به ، وإن كان الأقوى عدم نفوذه هناك ونفوذه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لك ذلك كله ، فلنرجع إلى الأقوال في المسألة وأدلتها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بنفوذه من الأصل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 وهو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حمزة والبراج وإدريس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الخال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له أيضا عن الشيخ الحر العاملي ، والمحدث الشيخ عبد اللّه بن صالح البحراني ، واختاره 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المرتضى في بعض تحريراته ، وعمنا الأستاذ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الأظهر بين الطائفة ، وفي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الصحيح من المذهب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للآبي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الأكثر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المشهور عند القدماء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نتلو عليك جملة من عباراتهم تسهيلا للوقوف عليها عند الحاجة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والهبة في حال المرض صحيحة </w:t>
      </w:r>
    </w:p>
    <w:p>
      <w:pPr>
        <w:pStyle w:val="BookText"/>
        <w:rPr/>
      </w:pPr>
      <w:r>
        <w:rPr>
          <w:rFonts w:ascii="Amiri" w:hAnsi="Amiri" w:eastAsia="Amiri" w:cs="Amiri"/>
          <w:color w:val="111111"/>
          <w:sz w:val="28"/>
          <w:sz w:val="28"/>
          <w:szCs w:val="28"/>
          <w:rtl w:val="true"/>
          <w:lang w:bidi="ar-SA"/>
        </w:rPr>
        <w:t xml:space="preserve">إذا قبضها وليس للورثة الرجوع فيها ، فان لم يقبضها ومات كان ما وهب راجعا إلى الميراث ، وكذلك ما يتصدق به في حال حياته ، والبيع في حال المرض صحيح كصحته في حال الصحة إذا كان المريض مالكا لرأيه وعقله </w:t>
      </w:r>
      <w:r>
        <w:rPr>
          <w:rStyle w:val="FootnoteAnchor"/>
          <w:rtl w:val="true"/>
        </w:rPr>
        <w:footnoteReference w:id="14"/>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باب الهبة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وهب في مرضه المخوف شيئا وأقبضه ثم مات فمن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 الهبة في جميع الموهوب ، ولم يكن للورثة فيها شي‌ء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الثلث ويبطل فيما زاد عليه ، وبه قال جميع الفقهاء ، دليلنا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الطائفة المروية في هذا الباب ، والرجوع إليها هو الحجة في هذه المسألة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تصرف المريض فيما زاد على الثلث إذا لم يكن منجزا لا يصح بلا خلاف ، وإن كان منجزا مثل العتاق والهبة والمحاباة فلأصحابنا فيه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أنه يصح والأخرى أنه لا يصح وبه قال الشافعي وجميع الفقهاء ، ولم يذكروا فيه خلافا ، دليلنا على الأول الأخبار المروية من طرق أصحابنا ذكرناها في الكتاب الكبير</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في باب الشفعة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باع في مرضه المخوف شقصا وجابى فيه من وارث صح البيع ، ووجبت به الشفعة بالثمن الذي وقع عليه البيع ، وعند الفقهاء يبطل البيع لأن المحاباة هبة ووصية ، ولا وصية لوارث ، ويبطل في قدر المحاباة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 أن هذا بيع صحيح فمن جعل المحاباة فيه وصية فعليه الدلالة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الهبات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وهب في مرضه المخوف شيئا وأقبضه ثم مات فمن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الهبة في جميع الشي‌ء الموهوب ، سواء كان الثلث أو أكثر من الثلث ، وهو الصحيح من المذهب الذي تقتضيه الأصول</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فيه 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ليس بتدبير ، وانما ذلك عطية منجزة في الحال ، والعطايا المنجزة صحيحة على الصحيح من المذهب لا تحسب من الثلث ، بل من أصل المال</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في موضع آخر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أراد بأنه بت عتقه في حال حياته ولم يجعله مدبرا بعد موته فإنه ينعتق جميعه ولا يستسعى في شي‌ء لأن هذه عطية منجزة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 على مذهب من قال من أصحابنا أن العطايا المنجزة تكون أيضا مثل المؤخرة تخرج من الثلث إذا كانت في مرض الموت ، والأول هو الأظهر بين الطائفة وعليه الفتوى وعليه العمل</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في باب المهور من كتاب النكاح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والصحيح أنها إذا </w:t>
      </w:r>
    </w:p>
    <w:p>
      <w:pPr>
        <w:pStyle w:val="BookText"/>
        <w:rPr/>
      </w:pPr>
      <w:r>
        <w:rPr>
          <w:rFonts w:ascii="Amiri" w:hAnsi="Amiri" w:eastAsia="Amiri" w:cs="Amiri"/>
          <w:color w:val="111111"/>
          <w:sz w:val="28"/>
          <w:sz w:val="28"/>
          <w:szCs w:val="28"/>
          <w:rtl w:val="true"/>
          <w:lang w:bidi="ar-SA"/>
        </w:rPr>
        <w:t xml:space="preserve">أبرأته من مهرها سقط جميعه ، وصح الإبراء لأن هذا جميعه ليس بوصية وانما هو عطية منجزة قبل الموت والوصية بعد الموت ، وانما هذه الرواية على مذهب من قال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العطاء في المرض ، وان كان منجزا يخرج من الثلث مثل العطاء بعد الموت ، والصحيح من المذهب أن العطاء المنجز في حال مرض الموت يخرج من أصل المال لا من الثلث لأنه قد أبانها من ماله وتسلمها المعطى وخرجت من ملك المعطي ، لأنه لا خلاف أن له أن ينفق جميع ماله في حال مرضه ، فلو كان ما قاله بعض أصحابنا صحيحا لما جاز ذلك ولما كان يصح منه النفقة بحال</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ومما انفردت به الإمامية أن من وهب شيئا في مرضه الذي مات فيه إذا كان عاقلا مميزا تصح هبة ولا يكون من ثلثه ، بل يكون من صلب ماله ، وخالف باقي الفقهاء في ذلك وذهبوا الى أن الهبة في مرض الموت محسوبة من الثلث ، دليلنا الإجماع المتردد ، ولأن تصرف العاقل في ماله جائز ، وما تعلق للورثة بماله حق ، وهو حي ، فهبته جائزة ، ولذلك صح بلا خلاف نفقة جميع ماله على نفسه </w:t>
      </w:r>
    </w:p>
    <w:p>
      <w:pPr>
        <w:pStyle w:val="BookText"/>
        <w:rPr/>
      </w:pPr>
      <w:r>
        <w:rPr>
          <w:rFonts w:ascii="Amiri" w:hAnsi="Amiri" w:eastAsia="Amiri" w:cs="Amiri"/>
          <w:color w:val="111111"/>
          <w:sz w:val="28"/>
          <w:sz w:val="28"/>
          <w:szCs w:val="28"/>
          <w:rtl w:val="true"/>
          <w:lang w:bidi="ar-SA"/>
        </w:rPr>
        <w:t>في مأكل ومشرب</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 في باب الهبة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والهبة في المرض المتصل بالموت محسوبة من أصل المال لا من الثلث بدليل الإجماع المشار اليه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البراج في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جمع بين عطية منجزة وعطية مؤخرة دفعة واحدة ولم يخرجا من الثلث كيف يفعل بهما؟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بين ذلك ولم يخرجا من الثلث قدمت العطية المنجزة لأنها سابقة وتلزمه في حق المعطي فيجب فيها ما ذكرناه من التقديم على المؤخرة التي لم تلزم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الوسيلة 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في حال الصحة أو في المرض غير المخوف أو المشتبه ونجز كان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
      </w:r>
      <w:r>
        <w:rPr>
          <w:rFonts w:ascii="Amiri" w:hAnsi="Amiri" w:eastAsia="Amiri" w:cs="Amiri"/>
          <w:color w:val="111111"/>
          <w:sz w:val="28"/>
          <w:sz w:val="28"/>
          <w:szCs w:val="28"/>
          <w:rtl w:val="true"/>
          <w:lang w:bidi="ar-SA"/>
        </w:rPr>
        <w:t>وظاهره يعطي القول به من الثلث وان كان المحكي عنه على لسان غير واحد القول به من الأصل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أدلة القولين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والأشبه أن جميع تصرفاته من الأصل 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لفتوى أكثر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26"/>
      </w:r>
      <w:r>
        <w:rPr>
          <w:rFonts w:ascii="Amiri" w:hAnsi="Amiri" w:eastAsia="Amiri" w:cs="Amiri"/>
          <w:color w:val="111111"/>
          <w:sz w:val="28"/>
          <w:sz w:val="28"/>
          <w:szCs w:val="28"/>
          <w:rtl w:val="true"/>
          <w:lang w:bidi="ar-SA"/>
        </w:rPr>
        <w:t xml:space="preserve">وقال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التبرعات المحضة كالهبات والصدقات وما في حكمها كالبيع بأقل من ثمن المثل والشراء بأزيد منه في القدر الزائد مما أخذه من العوض ، فاختلف الأصحاب في حكمها فقيل إنها تمضي من الثلث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 وهو أقرب ، للأصل</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بنفوذه من الثلث فهو مذهب جمّ غفير من الأصحاب نتلو عليك أيضا جملة من عباراتهم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أعتق عبدا له ، لا مال له غير ، في مرضه المخوف ، 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يجزه الورثة بطل العتق في ثلثي العبد ، وصح في الثلث ، ويكون الولاء في الثلث له</w:t>
      </w:r>
      <w:r>
        <w:rPr>
          <w:rFonts w:eastAsia="Amiri" w:cs="Amiri" w:ascii="Amiri" w:hAnsi="Amiri"/>
          <w:color w:val="111111"/>
          <w:sz w:val="28"/>
          <w:szCs w:val="28"/>
          <w:rtl w:val="true"/>
          <w:lang w:bidi="ar-SA"/>
        </w:rPr>
        <w:t xml:space="preserve">» </w:t>
      </w:r>
      <w:r>
        <w:rPr>
          <w:rStyle w:val="FootnoteAnchor"/>
        </w:rPr>
        <w:footnoteReference w:id="2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عتق المالك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العتق في مرض الموت من أصل التركة ، ان كان واجبا ، وان كان متبرعا به فهو من الثلث</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المريض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كانت مشروطة بالوفاء فهي من الثلث ، وان كانت منجزة وكان فيها محاباة أو عطية محضة ، فقولان ، أشبههما أنها من الثلث</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منه في الوصية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أعتق مماليكه عند الوفاة أو أوصى بعتقهم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مال له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ثلثهم بالقرعة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الحجر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ممنوع من الوصية بما زاد عن الثلث ، وكذا في التبرعات المنجزة على الخلاف</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ممنوع من الوصية فما زاد عن الثلث إجماعا ، ما لم يجز الورثة ، وفي منعه من التبرعات المنجزة الزائدة عن الثلث خلاف بيننا ، والوجه المنع</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الوقف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وقف في مرض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أجاز الورثة ، وإلا أعتبر من الثلث كالهبة والمحاباة في البيع ، وقبل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يمضي من أصل الشركة ، والأول أشبه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الهبة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 إذا وهب في مرضه المخوف وبرء صحت الهبة ، وإن مات في مرضه ولم تجز الورثة اعتبرت من الثلث على الأظهر</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العتق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في مرض الموت يمضي من الثلث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 والأول مروي</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التبصرة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وتمضي وصيته في الثلث خاصة ، ومنجزاته المتبرع بها كذلك إذا مات في مرضه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وصيته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وتصرفات المريض من الثلث ، وان كانت منجزة ، وأما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متهما فكذلك والا فمن الأصل</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محجور عليه إلا في ثلث ماله في التبرعات كالهبة والصدقة والعتق ، ولو </w:t>
      </w:r>
    </w:p>
    <w:p>
      <w:pPr>
        <w:pStyle w:val="BookText"/>
        <w:rPr/>
      </w:pPr>
      <w:r>
        <w:rPr>
          <w:rFonts w:ascii="Amiri" w:hAnsi="Amiri" w:eastAsia="Amiri" w:cs="Amiri"/>
          <w:color w:val="111111"/>
          <w:sz w:val="28"/>
          <w:sz w:val="28"/>
          <w:szCs w:val="28"/>
          <w:rtl w:val="true"/>
          <w:lang w:bidi="ar-SA"/>
        </w:rPr>
        <w:t>اشتمل البيع على المحاباة مضى ما قابل رأس المال من الأصل ، والزيادة من الثلث ، ولو أجازت الورثة صح جميع ما أجازوا فيه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الهبة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 إذا وهب وأقبض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برأ أو شرط ثوابا يوازن القيمة ، خرجت من صلب المال ، وان تبرع بالهبة ومات في ذلك المرض أخرجت من الثلث</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الوقف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المريض فإن برأ من مرضه صح وقفه ، وان مات فيه أخرج من ثلث المال ، ولو أجاز الورثة خرج من الأصل</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الوصية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تصرفات المريض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مؤجلة ومنجزة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وقعت في مرض الموت فقولان أقربهما خروجها من الثلث ، وكذا إذا وهب في الصحة وأقبض في مرض الموت ، أما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المريض متهما كان من الثلث ، وان كان مأمونا أخرج من أصل المال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العتق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أعتقه عند موته منجزا ، ولا شي‌ء غيره ، عتق من الثلث</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والعتق في مرض الموت من الثلث على </w:t>
      </w:r>
    </w:p>
    <w:p>
      <w:pPr>
        <w:pStyle w:val="BookText"/>
        <w:rPr/>
      </w:pP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وموضع آخر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المريض ثلاثة متساوية هي التركة ، فعتق أحدهم بالقرعة ، ثم ظهر عليه دين مستوعب ، بطل العتق والقسمة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المريض العتق فالوجه أنه من الثلث</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وقف المريض كما يصح وقف الصحيح ، إلا أن بين علمائنا خلافا في أنه هل يمضي من الأصل أم الثلث ، والمعتمد الثاني</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بعده بمسألة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وقف في مرض موته وعليه دين مستوعب بطل الوقف على الأقوى ، لأن منجزات المريض كالوصية عندنا</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كتاب العتق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بينا أن الوصية تعتبر من الثلث فتمضي فيه خاصة ، وكذا التبرعات الصادرة في مرض الموت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على وقوعها من الثلث فروعا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القول بالثلث عن جماعة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المعتمد</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المنجزات الواقعة في مرض الموت المتبرع بها كالهبة والعتق ، ففيها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أنها من الثلث ولو برأ لزمت إجماعا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الوقف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المديون المريض أباه ، لم يعتق إلا بعد الدين من الثلث ، ولو اشتراه محاباة عتق قدر المحاباة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الثالث في تصرفات المريض ، 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المعجلة للمريض ، فان كانت تبرعا فالأقرب أنها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برأ لزمت إجماعا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ولده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 الفقهاء في تصرفات المريض المنجزة المتبرع بها ، أعني التي بلا عوض غير الإقرار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الثلث كالمعلقة بالموت ، وهو اختيار والدي المصنف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وابن الجنيد ، ومفهوم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في النهاية وابن البراج وابن إدريس أنها من الأصل ، والأول هو الأصح عندي ، لوجوه</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وقال أيضا في آخر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المنجزة المتبرع بها تشارك الوصايا في خروجها من الثلث عندنا ، وتأخرها عن الديون وتزاحم الوصايا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الوقف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المريض على ابنه وبنته ولا وارث غيرهما دفعة دارا هي تركته ، فإن أجاز لزم ، والا صح في الثلث</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في شرحه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أي لو وقف المريض على ابنه وبنته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رد لم يصح تصرفه فيما زاد على الثلث</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وصية القواعد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الثالث في تصرفات المريض ، 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منجزة ومعلقة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المعجلة للمريض ، فان كانت تبرعا فالأقرب أنها من الثلث ، ان مات في مرضه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بعده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الأقرب عندي أن كل تصرف وقع في مرض اتفق الموت معه سواء أكان مخوفا أم لا ، فإنه يخرج من الثلث ، ان كان تبرعا والا فمن الأصل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مخوفا فكذلك والا فمن الأصل كالصحيح</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والعتق والوقف </w:t>
      </w:r>
    </w:p>
    <w:p>
      <w:pPr>
        <w:pStyle w:val="BookText"/>
        <w:rPr/>
      </w:pPr>
      <w:r>
        <w:rPr>
          <w:rFonts w:ascii="Amiri" w:hAnsi="Amiri" w:eastAsia="Amiri" w:cs="Amiri"/>
          <w:color w:val="111111"/>
          <w:sz w:val="28"/>
          <w:sz w:val="28"/>
          <w:szCs w:val="28"/>
          <w:rtl w:val="true"/>
          <w:lang w:bidi="ar-SA"/>
        </w:rPr>
        <w:t>والصدقة المندوبة محسوبة من الثلث كالوصية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كلام الماتن في 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شرح الموضع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تصرفات المريض المنجزة إذا كانت 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الثلث كغير المنجزة ، واختاره المصنف ، وقال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الأصل ، والمختار الأول</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 قول الماتن في الموضع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علم أن تصرفات المريض من الثلث وإن كانت منجزة إذا كانت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شرح الموضع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القرب عموم الأخبار الدالة على الحجر على المريض فيما زاد عن الثلث</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الحجر منه بعد قول الماتن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كانت منجزة على رأي بشرط موته في ذلك المرض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الأصح عملا ، بصحيح الأخبار</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الهبة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وهب أو وقف </w:t>
      </w:r>
    </w:p>
    <w:p>
      <w:pPr>
        <w:pStyle w:val="BookText"/>
        <w:rPr/>
      </w:pPr>
      <w:r>
        <w:rPr>
          <w:rFonts w:ascii="Amiri" w:hAnsi="Amiri" w:eastAsia="Amiri" w:cs="Amiri"/>
          <w:color w:val="111111"/>
          <w:sz w:val="28"/>
          <w:sz w:val="28"/>
          <w:szCs w:val="28"/>
          <w:rtl w:val="true"/>
          <w:lang w:bidi="ar-SA"/>
        </w:rPr>
        <w:t>أو تصدق في مرض موته فهي من الثلث الا أن يجيز الوارث</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الحجر منه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والمريض ممنوع مما زاد عن الثلث ، وان تنجز على الأقوى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في باب العتق في شروط المعتق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بلوغ المولى واختياره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غير محجور عليه لفلس أو مرض فيما زاد عن الثلث</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أعتق شقصا من عبده عتق كله ، الا أن يكون المعتق مريضا ولم يبرء ، ولم يخرج من الثلث الّا مع الإجازة</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الدروس في باب العتق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ووقف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من الثلث إذا لم يجزه الوارث</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فيه في كتاب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درس ، منجزات المريض المشتملة على </w:t>
      </w:r>
    </w:p>
    <w:p>
      <w:pPr>
        <w:pStyle w:val="BookText"/>
        <w:rPr/>
      </w:pPr>
      <w:r>
        <w:rPr>
          <w:rFonts w:ascii="Amiri" w:hAnsi="Amiri" w:eastAsia="Amiri" w:cs="Amiri"/>
          <w:color w:val="111111"/>
          <w:sz w:val="28"/>
          <w:sz w:val="28"/>
          <w:szCs w:val="28"/>
          <w:rtl w:val="true"/>
          <w:lang w:bidi="ar-SA"/>
        </w:rPr>
        <w:t>تفويت المال بغير عوض كالهبة والعتق والوقف ، أو على محاباة كالبيع بالثمن الناقص أو الشراء بالزائد ، حكمها حكم الوصية في أصح القولين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 في باب الوصية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القول إنها من الأصل قول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بابويه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الثلث ، واختاره المصنف والعلامة وهو المعتمد ، والمستند الروايات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في كتاب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وفي منعه من التبرعات المنجزة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وقوع هذه وشبهها من أصل المال أو من الثلث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إنها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أنها من الثلث ، ذهب إليه جماعة من المتقدمين ، منهم الصدوق والشيخ في أحد قوليه ، واختاره عامة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المصنف وهو الأقوى</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وأيضا فيه في كتاب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وقف في مرض الموت فان أجاز الورثة ، والا أعتبر من الثلث كالهبة والمحاباة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يمضي من أصل التركة ، 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الأظهر</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 وسيأتي تحقيقه في الوصايا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باب الهبة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إذا اتفق موته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المرض مخوفا بمعنى غلبة الهلاك معه فالأظهر أن منجزاته من الثلث حيث لا يجزى الوارث</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 المريض إذا بري‌ء من مرضه ينفذ تصرفه مطلقا ، وأما إذا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وتتمة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الأصل ، وسيأتي تحقيق في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في هذين الموردين الى التحقيق المسهب الذي شرح به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في تصرفات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الوصايا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الماتن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تنجز على الأقوى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للأخبار الكثيرة الدالة عليه منطوقا ومفهوما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من الأصل</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باب الوصية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المنجزة تشارك الوصية في الخروج من الثلث في أجود القولين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باب الهبة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أجود القولين</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ولو وهب أو وقف أو تصدق في مرض موته فهي من الثلث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التبرعات المنجزة على الخلاف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المشهور أنها من الثلث ، وهو أحد قولي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الصدوق وأبو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الخلاف ، واختاره المصنف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الشيخان في النهاية والمقنعة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بالأول</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 لابن قطان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ويحجر على المريض في ثلثي ماله ، فلو تبرع منه بشي‌ء منجزا أو وصية لم يصح ان مات في مرضه ولم يجز الورثة</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 للشيخ أسد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القولين عن الأصحاب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الأول وهو أنها من الثلث</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التنقيح بعد ذكر أدلة الثلث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والفتوى على هذا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مختار الفاضل الجواد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اللمعتين</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وشيخنا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ولكن مع ذلك كله فالوجه المنع من التبرع بالزائد فلا ينفذ على الورثة إلا مع إجازتهم</w:t>
      </w:r>
    </w:p>
    <w:p>
      <w:pPr>
        <w:pStyle w:val="BookText"/>
        <w:rPr/>
      </w:pPr>
      <w:r>
        <w:rPr>
          <w:rFonts w:ascii="Amiri" w:hAnsi="Amiri" w:eastAsia="Amiri" w:cs="Amiri"/>
          <w:color w:val="111111"/>
          <w:sz w:val="28"/>
          <w:sz w:val="28"/>
          <w:szCs w:val="28"/>
          <w:rtl w:val="true"/>
          <w:lang w:bidi="ar-SA"/>
        </w:rPr>
        <w:t>وجدنا في رسالة مستقلة ، وان عدل عنه الى الأصل في الرياض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وسبب تعبير سيدنا صاحب المتن ـ عن صاحب الرياض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السيد مير علي الطباطبائي ـ رحمه اللّه ـ صاحب الرياض أبو أمه ، فهو جده لأمه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وسعنا من نقل عباراتهم ، والإنصاف أن القولين متكافئان </w:t>
      </w:r>
    </w:p>
    <w:p>
      <w:pPr>
        <w:pStyle w:val="BookText"/>
        <w:rPr/>
      </w:pPr>
      <w:r>
        <w:rPr>
          <w:rFonts w:ascii="Amiri" w:hAnsi="Amiri" w:eastAsia="Amiri" w:cs="Amiri"/>
          <w:color w:val="111111"/>
          <w:sz w:val="28"/>
          <w:sz w:val="28"/>
          <w:szCs w:val="28"/>
          <w:rtl w:val="true"/>
          <w:lang w:bidi="ar-SA"/>
        </w:rPr>
        <w:t xml:space="preserve">في المعروفية بين الأصحاب ،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الشهرة على الأصل بين القدماء ، وعلى الثلث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متأخري المتأخرين ، ولا سيما بين المعاصرين فلا استبعد انقلاب الشهرة الى ما عليه أكثر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يدل على النفوذ من الأصل بعد الأصل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كان بحيث لو تصرف نفذ تصرفه من الأصل فيستصحب ، فمبني على كون المستصحب حكما شرعيا وهو فرع كون الملازمة الثابتة بين التصرف والنفوذ من الأصل حكما للشّارع مجعولا منه للمالك من حيث هو مالك ، لا أمرا اعتباريا ينتزعه العقل من الموضوع فيحكم به فكم من فرق واضح 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عصير العنب إذا غلا كان حكمه كذا ، 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المغلي حكمه كذا ، فيجري الاستصحاب التعليقي في الأول لكون الملازمة بين الغليان والتنجس مثلا ثابتة شرعا مجعولة منه للعصير بما هو عصير ، وان كان تنجزه بالغليان ، ولا يجري في الثاني ، إذ لا حكم للعصير شرعا مطلقا قبل 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يحتمل كون النفوذ حكما للتصرف بأن يكون موضوعه المالك للتصرف لا المالك إذا تصرف كان حكمه النفوذ ، وعليه فلا يجري الاستصحاب التعليقي أيضا ، إذ لا حكم للشارع مطلقا قبل التصرف ، وان أريد كون النفوذ من آثار السلطنة المجعولة للمالك فهو من الاستصحاب التنجيزي لا التعليقي فافهم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وعمومات</w:t>
      </w:r>
    </w:p>
    <w:p>
      <w:pPr>
        <w:pStyle w:val="BookText"/>
        <w:rPr/>
      </w:pPr>
      <w:r>
        <w:rPr>
          <w:rFonts w:ascii="Amiri" w:hAnsi="Amiri" w:eastAsia="Amiri" w:cs="Amiri"/>
          <w:color w:val="111111"/>
          <w:sz w:val="28"/>
          <w:sz w:val="28"/>
          <w:szCs w:val="28"/>
          <w:rtl w:val="true"/>
          <w:lang w:bidi="ar-SA"/>
        </w:rPr>
        <w:t xml:space="preserve">سلطنة الناس على أموالهم ، وإجماعي الانتصار والغنية المعتضدين بذلك وبالشهرة المحكية ، بل المحققة بين القدماء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الخاصة التي منها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موثقة عمار المروية في الكتب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أبي عمير عن مرازم عن عمار الساباطي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بماله ما دام فيه الروح ، يبين به ، فان قال بعدي فليس له الا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حضرني من نسختي الكافي مكان فان قال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تعدى</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وعليه فمعناه التعدي من زمن الحياة الى ما بعد الموت ، فيكون موافقا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في المعنى لا بمعنى التعدي عن الثلث </w:t>
      </w:r>
    </w:p>
    <w:p>
      <w:pPr>
        <w:pStyle w:val="BookText"/>
        <w:rPr/>
      </w:pPr>
      <w:r>
        <w:rPr>
          <w:rFonts w:ascii="Amiri" w:hAnsi="Amiri" w:eastAsia="Amiri" w:cs="Amiri"/>
          <w:color w:val="111111"/>
          <w:sz w:val="28"/>
          <w:sz w:val="28"/>
          <w:szCs w:val="28"/>
          <w:rtl w:val="true"/>
          <w:lang w:bidi="ar-SA"/>
        </w:rPr>
        <w:t xml:space="preserve">الى ما يزيد عليه ،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تقدم ذكر الثلث قبله حتى يوافق التعدي عنه الى ما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 مروي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 الميت أحق بماله ما دام فيه الروح يبين به ، قال نعم فإن أوصى به فليس له الا الثلث</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والظاهر أنها رواية مستقلة ، وهي موافقة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ومؤيدة لما احتملناه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نسخ الكافي ، ودلالتهما على النفوذ من الأصل بمكان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موثقته الثالثة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 والاستبصار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أبي عبد اللّه عليه السلام في الرجل يجعل بعض ماله لرجل في مرضه؟ فقال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أبانه جاز</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وظاهر السؤال يعطي كون المرض مرض الموت ، لأنه مظنة المنع عن التصرف فيه فيما زاد على الثلث ، والنفوذ منه إذا كان بقدره فما دون كما عليه العامة ، فناسب السؤال عنه من الامام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موثقته الرابعة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فيه الروح ان أوصى به كله فهو جائز له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واشتمالها على ما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 الوصية بكل ماله لا يضر في الاستدلال بصدرها على المطلوب ، فلتحمل الوصية فيها على التنجيز أو غيره من المحامل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يحتمل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إرادة أن الرجل أحق بماله في تعيين وصيته فيما شاء من أعيان ماله كله ، إذ له تعيين ذلك ، وعليه فلا دلالة في الرواية على المنجزات بالكلية لا من الأصل ولا من الثلث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موثقته الخامسة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والفقيه والكافي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أحق بماله ما دام فيه شي‌ء من الروح ، يضعه حيث شاء</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 والاستبصار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بصير </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له الولد يسعه أن يجعل ماله لقرابته؟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الى أن يأتيه الموت ، أن لصاحب المال أن يعمل بماله ما شاء ما دام حيا ان شاء وهبه وان شاء تصدق به وإن شاء تركه الى أن يأتيه الموت ، فإن أوصى به فليس له إلا الثلث ، إلا أن الفضل في أن لا يضيع من يعوله ولا يضر بورثته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ومنها خبر سماعة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والتهذيب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الولد أيسعه أن يجعل ماله لقرابته؟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الى أن يأتيه الموت</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حسنة أبي شعيب المحاملي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 صفوان الذي أجمعوا على تصحيح ما يصح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مرازم عن بعض أصحابنا عنه عليه السلام في الرجل </w:t>
      </w:r>
    </w:p>
    <w:p>
      <w:pPr>
        <w:pStyle w:val="BookText"/>
        <w:rPr/>
      </w:pPr>
      <w:r>
        <w:rPr>
          <w:rFonts w:ascii="Amiri" w:hAnsi="Amiri" w:eastAsia="Amiri" w:cs="Amiri"/>
          <w:color w:val="111111"/>
          <w:sz w:val="28"/>
          <w:sz w:val="28"/>
          <w:szCs w:val="28"/>
          <w:rtl w:val="true"/>
          <w:lang w:bidi="ar-SA"/>
        </w:rPr>
        <w:t xml:space="preserve">يعطي الشي‌ء من ماله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 به فهو جائز وان أوصى به فهو من الثلث</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مرسلة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أعاب رجلا من الأنصار أعتق مماليكه لم يكن له غيرهم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صبية صغارا يتكففون الناس</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والاعابة مستلزمة للنفوذ من الأصل لأنه الموجب لحرمان الصبية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محمد بن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والاستبصار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حضره الموت فأعتق مملوكه وأوصى بوصية وكان أكثر من الثلث؟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ويكون النقصان فيما بقي</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بناء على أن تقديم العتق لنفوذه من الأصل ، وإلا فينبغي تقديم ما هو مقدم في الذكر ، والنقصان فيما بقي من المسؤول عنه ، وهو الوصية لكونها أكثر من الثلث ، لا كون مجموع العتق والوصية أكثر من الثلث حتى يكون دليلا على نفوذه من الثلث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مرسلة ابن أبي عمير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عنه عليه السلام في رجل أوصى بأكثر من الثلث وأعتق مملوكه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p>
    <w:p>
      <w:pPr>
        <w:pStyle w:val="BookText"/>
        <w:rPr/>
      </w:pPr>
      <w:r>
        <w:rPr>
          <w:rFonts w:ascii="Amiri" w:hAnsi="Amiri" w:eastAsia="Amiri" w:cs="Amiri"/>
          <w:color w:val="111111"/>
          <w:sz w:val="28"/>
          <w:sz w:val="28"/>
          <w:szCs w:val="28"/>
          <w:rtl w:val="true"/>
          <w:lang w:bidi="ar-SA"/>
        </w:rPr>
        <w:t>أكثر من الثلث ، رد إلى الثلث ، وجاز العتق</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بإرادة جوازه من الأصل لا من الثلث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وافية الظهور في الدلالة على النفوذ من الأصل ، سيما ما كان فيها مقابلا للوصية النافذة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أستدل به على النفوذ من الثلث فأخبار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لا ظهور فيه على المدعى ، بل على خلافه أظهر ، 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متضمن لما لا يلتزم به أحد ، وبعضها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معارضته لما هو أقوى منه دلالة لا تكافئ ما تقدم من أدلة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قد تصدق عليكم بثلث أموالكم في آخر أعماركم زيادة في أعمالكم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أنها ظاهرة في إرادة بقاء مقدار مما ينتقل عنه إلى غيره بالموت لينتفع به بالوصية بعد الموت وهو المناسب للصدقة ، دون التصدق ببعض ما كان كله له ، كيف وهو من حرمانه من أكثر ماله حين ما يملكه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وليس للميت من ماله إلا الثلث فإذا أوصى بأكثر من الثلث رد إلى الثلث</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كما ترى من ظهوره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استدل به على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خبر أبي حمزة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يقول يا بن آدم تطوّلت عليك بثلاث الى قوله وجعلت لك نظرة عند موتك في ثلثك فلم تقدم خبرا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التطول يناسب العطية حيث ما يكون المقتضي للحرمان موجودا ، وهو هنا الموت الموجب لانتقال ماله كله الى وارثه لو لا التطول عليه ببقاء ثلثه له للوصية به فيما ينفعه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مصححة علي بن يقطين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للرجل من ماله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 والثلث كثير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مصححة يعقوب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 ماله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للرجل عند موته 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لم يوص فليس على الورثة إمضاؤه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والتقريب هو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الاشراف على الموت ، دون تحققه بظهور اماراته المتحققة في المرض المتضمنة لكون الذي له في هذا الحال هو الثلث وما عداه ليس له ، المحمول على ارادة نفي مطلق التصرف فيما زاد عليه الذي منه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مع وجوب تقييدها حينئذ بالتصرفات التبرعية ظاهرة أو محمولة على إرادة الوصية المتحققة قبل الموت عند الاشراف عليه غالبا ، سيما بقرينة ذيل خبر ابن سنان ، مع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وارادة وقوعه وتحققه شائع كثير فيه وفي أمثاله من نحو الرجل يبيع وينكح ويهب ويقف ونحو ذلك ، مع أن خبر البحار المعبر فيه بالميت قرينة على إرادة السؤال عنه عليه السلام من حيث تحقق الموت وتلبسه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مجال لإنكار ظهورها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خبر السابري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امرأة استودعت رجلا مالا فلما حضرها الموت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الذي دفعته إليك لفلانة الى أن قال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متهمة فلا يحلف ويضع الأمر على ما كان ،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من مسألة الإقرار في مرض الموت دون المنجز فيه ، وستعرف القول به من الثلث مع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 ممنوع جبره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خبر أبي 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لامرأته عليه الدين فتبرئه منه في مرضها؟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تهبه له فتجوز هبتها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 </w:t>
      </w:r>
    </w:p>
    <w:p>
      <w:pPr>
        <w:pStyle w:val="BookText"/>
        <w:rPr/>
      </w:pPr>
      <w:r>
        <w:rPr>
          <w:rFonts w:ascii="Amiri" w:hAnsi="Amiri" w:eastAsia="Amiri" w:cs="Amiri"/>
          <w:color w:val="111111"/>
          <w:sz w:val="28"/>
          <w:sz w:val="28"/>
          <w:szCs w:val="28"/>
          <w:rtl w:val="true"/>
          <w:lang w:bidi="ar-SA"/>
        </w:rPr>
        <w:t>ذلك من ثلثها ان كانت تركت شيئا</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خبر سماعة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عليه السلام عن الرجل يكون لامرأته عليه صداق أو بعضه فتبرء ذمته في مرضها؟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ان وهبت جاز له ما وهبته من ثلثها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مصححة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لامرأته عليه الصداق أو بعضه فتبرئه منه في مرضها؟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متضمنة لبطلان الإبراء رأسا ، ولم يقل به أحد ، وصحة هبة الدين لمن هو عليه ، ولعل الأكثر لا يصححونه كبيع الدين ممن هو عليه ، وان كان من المحتمل قويا صحته ، وكون مفاده الإبراء ، لا التمليك الحقيقي ، كما احتملناه أيضا في شراء أحد العمودين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بيع يكون مفاده الانعتاق لا التمليك حقيقة ، ولو آنا ما بناء على أن بدلية الثمن عن الدين في الأول مفاده السقوط ، وعن الرقية في الثاني مفاده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فالتفصيل بين الإبراء والهبة ببطلان الأول ، وصحة الثاني لم يقل به أحد ، فكيف يمكن رفع اليد بها عن تلك الأدلة ، مع ضعف السند ، وعدم الجابر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العتق التي هي العمدة لهم في الاستدلال على مطلوبهم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خبر علي بن 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حضره الموت فأعتق مملوكا له ليس له غيره فأبى الورثة أن يجيزوا ذلك ، كيف القضاء فيه؟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يعتق منه الا ثلثه ، وسائر ذلك الورثة أحق بذلك ، ولهم ما بقي</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ونحوه خبر عقبة بن خالد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أعتق رجل عند موته جارية له ثم أوصى بوصية أخرى ألغيت الوصية وأعتقت الجارية من ثلثه ، الا أن يفضل من ثلثه ما يبلغ الوصية</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أعتق عبدا له عند موته لم يكن له مال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يستسعي في ثلثي قيمته للورثة</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النبوي العامي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من الأنصار أعتق ستة أعبد له في مرضه ولا مال له غيرهم ، فاستدعاهم رسول اللّه صلّى اللّه عليه وآله </w:t>
      </w:r>
    </w:p>
    <w:p>
      <w:pPr>
        <w:pStyle w:val="BookText"/>
        <w:rPr/>
      </w:pPr>
      <w:r>
        <w:rPr>
          <w:rFonts w:ascii="Amiri" w:hAnsi="Amiri" w:eastAsia="Amiri" w:cs="Amiri"/>
          <w:color w:val="111111"/>
          <w:sz w:val="28"/>
          <w:sz w:val="28"/>
          <w:szCs w:val="28"/>
          <w:rtl w:val="true"/>
          <w:lang w:bidi="ar-SA"/>
        </w:rPr>
        <w:t>وجزأهم ثلاثة أجزاء وأقرع بينهم فأعتق اثنين وأرق أربعة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إسماعيل بن أبي همام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أوصى عند موته بمال لذوي قرابة وأعتق مملوكا وكان جميع ما أوصى به يزيد على الثلث كيف يصنع في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بالعتق فينفذه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صحيحة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حضره الموت فأعتق غلامه وأوصى بوصية وكان أكثر من الثلث؟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ويكون النقصان فيما بقي</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حسنته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أوصى بأكثر من ثلثه وأعتق مملوكه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أكثر من الثلث يرد الى الثلث وجاز العتق</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بدعوى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العتق المنجز ، لأن الوصية بالعتق عتق في المستقبل دون الماضي ، فيجب حمل اللفظ على معناه الحقيقي فإن تم في العتق تم في غيره بالأولوية ، وعدم القول بالفصل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معارضتها لمرسلة الكافي المتقدمة </w:t>
      </w:r>
      <w:r>
        <w:rPr>
          <w:rStyle w:val="FootnoteAnchor"/>
          <w:rtl w:val="true"/>
        </w:rPr>
        <w:footnoteReference w:id="114"/>
      </w:r>
      <w:r>
        <w:rPr>
          <w:rFonts w:ascii="Amiri" w:hAnsi="Amiri" w:eastAsia="Amiri" w:cs="Amiri"/>
          <w:color w:val="111111"/>
          <w:sz w:val="28"/>
          <w:sz w:val="28"/>
          <w:szCs w:val="28"/>
          <w:rtl w:val="true"/>
          <w:lang w:bidi="ar-SA"/>
        </w:rPr>
        <w:t xml:space="preserve">المتضمنة لا لإعابة النبي صلّى اللّه عليه وآله المستلزمة لنفوذ العتق من الأصل ، والى شيوع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التدبير والوصية به في الأخبار وكلمات الفقهاء تبعا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حملها على ذلك لوجود القرينة الصارفة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في بعضها كخبر أبي بصير الموصف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للوصية المعطوفة على العتق بثم كلمة أخرى الصريحة في كون الأولى وصية بالعتق لا عتق منجز ، وتقديمه للتقدم بالذكر مع كونه مدلولا عليه بثم أيضا ، مع ظهور البدأة بالعتق في بعضها والجواز مطلقا في الآخر في كون العتق منجزا ينفذ من الأصل والا يقتضي البدأة بالأقدم فالأقدم ، والجواز مع وفاء الثلث به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عتق المملوك وعلى المعتق دين لا يملك غيره وهي ثلاثة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سألني أبو عبد اللّه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يختلف ابن ابي ليلى وابن شبرمة؟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مات مولى لعيسى بن موسى وترك عليه دينا كثيرا وترك مماليك يحيط دينه بأثمانهم فأعتقهم عند الموت فسألهما عيسى بن موسى عن ذلك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ان يستسعيهم في قيمتهم فيدفعها الى الغرماء فإنه قد أعتقهم عند موته ، وقال ابن ابي ليلى ، ارى ان أبيعهم وادفع أثمانهم إلى الغرماء فإنه ليس له ان يعتقهم عند موته وعليه دين يحيط بهم ، وهذا أهل الحجاز اليوم يعتق الرجل عبده وعليه دين كثير فلا يجيزون عتقه </w:t>
      </w:r>
    </w:p>
    <w:p>
      <w:pPr>
        <w:pStyle w:val="BookText"/>
        <w:rPr/>
      </w:pPr>
      <w:r>
        <w:rPr>
          <w:rFonts w:ascii="Amiri" w:hAnsi="Amiri" w:eastAsia="Amiri" w:cs="Amiri"/>
          <w:color w:val="111111"/>
          <w:sz w:val="28"/>
          <w:sz w:val="28"/>
          <w:szCs w:val="28"/>
          <w:rtl w:val="true"/>
          <w:lang w:bidi="ar-SA"/>
        </w:rPr>
        <w:t xml:space="preserve">إذا كان عليه دين كثير ، فرفع ابن شبرمة يده الى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بن ابي ليلى ، متى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واللّه ما قلته الا طلب خلا في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رأي أيهما صدر؟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انه أخذ برأي ابن ابي ليلى ، وكان له في ذلك هوى فباعهم وقضى دينه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أيهما من قبلكم؟ قلت مع ابن شبرمة وقد رجع ابن ابى ليلى إلى رأي ابن شبرمة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ان الحق لفي الذي قال ابن ابي ليلى وإن كان قد رجع عنه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ينكسر عندهم في القياس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قايسني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أقايسك؟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بأشد ما يدخل فيه من القياس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لم يترك مالا غيره ، وقيمة العبد ستمائة درهم ودينه خمسمائة درهم ، فأعتقه عند الموت كيف يصنع؟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العبد فيأخذ الغرماء خمسمائة درهم ، ويأخذ الورثة مأة درهم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بقي من قيمة العبد مأة درهم عن دينه؟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للرجل ثلثه يصنع به ما يشاء؟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أوصى للعبد بالثلث من المائة حين أعتقه؟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لا وصية له انما أمواله لمواليه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قيمة العبد ستمائة درهم ودينه أربعمائة؟ قال كذلك يباع العبد فيأخذ الغرماء أربعمائة درهم ، ويأخذ الورثة مأتين ، ولا يكون للعبد شي‌ء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قيمة العبد ستمائة درهم ودينه ثلاثمائة درهم؟ فضحك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 أتى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الأشياء شيئا واحدا ، ولم يعلموا السنة ، إذا استوى مال الغرماء ومال الورثة أو كان مال الورثة أكثر من مال الغرماء ونم يتهم الرجل على وصيته ، أجيزت وصيته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يوقف هذا فيكون نصفه للغرماء ، ويكون ثلثه للورثة ويكون له السدس</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والخبر صريح في التفصيل بين ما كان الدين نصف قيمة العبد فما دون ، وبين ما زاد عليه ، صح العتق ونفذ من الثلث في الأول وبطل في الثاني ، وكان بين الورثة والغرماء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يرجع الخبر الثاني ، وهو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عليهما السلام في رجل أعتق مملوكه عند موته وعليه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قيمته مثل الذي عليه ومثله جاز عتقه والا لم يجز</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والخبر الثالث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استسعى</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بتقريب انه لا يملك السدس الا حيث يكون الدين نصف قيمته فما دون ، وذكر السدس لبيان أقل المرتبة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محمولة على الوصية بقرينة ذكرها مكررا في الأول ، وان تضمنت ما يخالف القاعدة فيها أيضا ، لاقتضائها في الوصية نفوذ العتق في ثلث ما زاد على الدين مطلقا ، وان ملك أقل من السدس المنبعث عن زيادة الدين على النصف ، واختصاص البطلان بما إذا كان الدين محيطا بالقيمة كما يعطيه إطلاق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 فعبدي حر ، وعلى الرجل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توفي وعليه دين قد أحاط بثمن العبد بيع العبد ، وان لم يكن أحاط بثمن العبد استسعى في قضاء دين مولاه </w:t>
      </w:r>
    </w:p>
    <w:p>
      <w:pPr>
        <w:pStyle w:val="BookText"/>
        <w:rPr/>
      </w:pPr>
      <w:r>
        <w:rPr>
          <w:rFonts w:ascii="IRNazanin" w:hAnsi="IRNazanin" w:eastAsia="IRNazanin"/>
          <w:color w:val="111111"/>
          <w:sz w:val="28"/>
          <w:sz w:val="28"/>
          <w:szCs w:val="28"/>
          <w:rtl w:val="true"/>
          <w:lang w:bidi="fa-IR"/>
        </w:rPr>
        <w:t>وهو حر إذا وفّاه</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لكن يجب تقييده بتلك الأخبار المفصلة ، حملا للمطلق منها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في عطية الوالد لولده ، المفصل فيه بين وقوعه في حالتي الصحة والمرض ، كخبر جراح المدائني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عطية الوالد لولده؟ قال إذا أعطاه في صحته جاز</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عطية الوالد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صحيحا فهو ماله يصنع به ما يشاء ، فأما في مرضه فلا يصلح</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المحمولة على الكراهة لإيجابه الشحناء والبغضاء بينهم ، بقرينة التعبير في الأخير بلا يصلح ، وبما ورد في الخبر الآخر من التفصيل بين الإعسار والإيسار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واستدلوا أيضا بعد الاخبار بأدلة لا يخفى وهنها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التمسك بأصالة عدم انتقال الزائد على الثلث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محكومة لأصالة بقاء سلطنة المالك ، لكون الشك فيه مسببا عن الشك في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ان إمضاء الوصية من الثلث مع القول بخروج العطايا المعجزة من الأصل مما لا يجتمعان ، والمقدم حق فالتالي باطل ، أما صدق المقدم فبالإجماع والاخبار المتواترة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بيان عدم الاجتماع ، فلأن المقتضى لحصر الوصية في الثلث انما هو النظر الى حق الورثة والإبقاء عليهم ، وفي الأحاديث دالة على التنبيه على هذه العلة وهي موجودة في المنجزات ، فتساويا في الحكم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ونبه عليه ولده في الإيضاح أيضا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نفوذ الوصية فيما زاد على الثلث انما هو لكونه تصرفا في مال الوارث وملكه فيتوقف على أجازته ، وأين ذلك من المنجز الذي هو تصرف من المالك في ملكه ، فكيف يقاس المنجز بالوصية؟ </w:t>
      </w:r>
    </w:p>
    <w:p>
      <w:pPr>
        <w:pStyle w:val="BookText"/>
        <w:rPr/>
      </w:pPr>
      <w:r>
        <w:rPr>
          <w:rFonts w:ascii="Amiri" w:hAnsi="Amiri" w:eastAsia="Amiri" w:cs="Amiri"/>
          <w:color w:val="111111"/>
          <w:sz w:val="28"/>
          <w:sz w:val="28"/>
          <w:szCs w:val="28"/>
          <w:rtl w:val="true"/>
          <w:lang w:bidi="ar-SA"/>
        </w:rPr>
        <w:t xml:space="preserve">ومنها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خروج المنجز من الأصل اختلال حكمة حصر الوصية في الثلث لإمكان التجاء كل من يريد الزيادة في الوصية إلى عقد منجز فيعاوض جميع ماله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عن رد الوصية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مثل ذلك في الفقه غير عزيز بل نظائره أكثر من أن تحصى ، فإن بيع الأثمان يعتبر فيه التقابض بخلاف الصلح عليها فيجوز الالتجاء إلى الصلح ، وكذلك الربا ، بناء على اختصاصه بالبيع ، مع ما ذكر في محله من الحيل الشرعية لتحصيل ما يراد أخذه من الربا وكذا التخلص عن حق الشفعة بالصلح ، بناء على اختصاصها بالبيع ، وعن خيار المجلس بغير البيع من العقود ، الى غير ذلك ، ومنها كونه مقتضى الجمع بين النصوص بالجمع الدلالى </w:t>
      </w:r>
      <w:r>
        <w:rPr>
          <w:rStyle w:val="FootnoteAnchor"/>
          <w:rtl w:val="true"/>
        </w:rPr>
        <w:footnoteReference w:id="124"/>
      </w:r>
      <w:r>
        <w:rPr>
          <w:rFonts w:ascii="Amiri" w:hAnsi="Amiri" w:eastAsia="Amiri" w:cs="Amiri"/>
          <w:color w:val="111111"/>
          <w:sz w:val="28"/>
          <w:sz w:val="28"/>
          <w:szCs w:val="28"/>
          <w:rtl w:val="true"/>
          <w:lang w:bidi="ar-SA"/>
        </w:rPr>
        <w:t>حملا لإطلاق الأحقية ونحوه القاضي بنفوذ جميع التصرفات على التقييد بما دل على المنع عن بعضها من التبرع والمحاباة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عدم قابلية النصوص المقيدة بعد ما عرفت لتقييد تلك المطلقات الآبي ظهورها عن التقييد المؤيدة بعمومات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الإنسان على ماله ، والإجماعات المحكية المعتضدة بالشهرة بين القدماء ومتأخري المتأخرين ، ومخالفتها لمذهب العامة الموجبة لحمل ما يخالفها لو سلم ظهورها على التقية وان لم يكن فيها اشعار بها واشارة إليها ، إذ لم يعتبر ذلك في الحمل عليها في الأخبار العلاجية إذ يكفي في الحمل عليها الموافقة لفتوى بعضهم فضلا عن الموافقة لفتاويهم اجمع ، بل ربما يحتمل قويا ارادة خصوص المنجزات من تلك الأخبار سؤالا وجوابا حيث كان اتفاق الجمهور على المنع عنه فيما زاد على الثلث فأوجب ذلك السؤال عنه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عن ذلك بما يفيده تلويحا ، ومن البعيد ان يكون مفاد هذه الأخبار على كثرتها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فلا مناص عن القول بنفوذ المنجزات من الأصل لما ذكر مؤيدا ذلك كله 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السيرة على عدم الضبط عن المريض في تصرفاته ، الكاشف ذلك عن نفوذه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فيه ما تقدم من كونه أعم منه ومن جواز التسليم والتنفيذ للمعطي من حين التنجيز اتكالا على مقتضى الأصول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الثلث أيضا </w:t>
      </w:r>
    </w:p>
    <w:p>
      <w:pPr>
        <w:pStyle w:val="BookText"/>
        <w:rPr/>
      </w:pPr>
      <w:r>
        <w:rPr>
          <w:rFonts w:ascii="Amiri" w:hAnsi="Amiri" w:eastAsia="Amiri" w:cs="Amiri"/>
          <w:color w:val="111111"/>
          <w:sz w:val="28"/>
          <w:sz w:val="28"/>
          <w:szCs w:val="28"/>
          <w:rtl w:val="true"/>
          <w:lang w:bidi="ar-SA"/>
        </w:rPr>
        <w:t xml:space="preserve">هذا ومما يتفرع على النفوذ من الثلث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الدين عليها كالوصية لأن الثلث لا يكون إلا بعد إخراج الدين وعلى نفوذها من الأصل تقدمها على الدين ، إذ على القول بالأصل لم يفرق المنجز بين وقوعه في المرض أو في الصحة التي لا إشكال في تقدمه على الدين وان لم يكن له مال غيره ، فيبقى الدين حينئذ بلا 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على تقديم الدين عليه عند أهل القول بنفوذه من الأصل أيضا غير الحلي منهم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حكي عن ابن إدريس نفوذ عتق المريض من الأصل وسقوط الدين 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وأصحابه الموافقون له في كون المنجزات من الأصل لا يوافقونه فيما إذا زاحم التنجيز الدين ، بل يخصونه بالنسبة إلى الورثة والا كانوا محجوجين بهذا الصحيح وغيره ، بل لعل مقابلته بالقول بالخروج من الثلث المعلوم كون المراد منه بعد خروج الدين تشهد بعدم المزاحمة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مراده تقديم الدين عليه في خصوص العتق إذا كان على المعتق دين يبلغ نصف قيمة العبد فما دون ، للأخبار المتقدمة ، لا تقديمه عليه مطلقا ، إذ مع عدم مساعدة دليل عليه لا يقول به أحد من أهل القول بالنفوذ من الأصل ، بل يوافقون الحلي في تقديمه المنجز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العتق المذكور ربما يقال به ، تعبدا بالنصوص الواردة فيه </w:t>
      </w:r>
    </w:p>
    <w:p>
      <w:pPr>
        <w:pStyle w:val="BookText"/>
        <w:rPr/>
      </w:pPr>
      <w:r>
        <w:rPr>
          <w:rFonts w:ascii="Amiri" w:hAnsi="Amiri" w:eastAsia="Amiri" w:cs="Amiri"/>
          <w:color w:val="111111"/>
          <w:sz w:val="28"/>
          <w:sz w:val="28"/>
          <w:szCs w:val="28"/>
          <w:rtl w:val="true"/>
          <w:lang w:bidi="ar-SA"/>
        </w:rPr>
        <w:t xml:space="preserve">وإطلاق الحلي بتقديم المنجز مطلقا على الدين مبني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العمل بأخبار الآحاد</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وهو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ـ ما يفيد القطع ، وان كان مخبره واحدا ، كما إذا احتف بقرائن تفيد اليقين بصدوره ، وهذا النوع مما لا شك في حجيته ـ لا لذاته ـ بل لانتهائه إلى القطع المفروض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ـ ما ليس بتلك الدرجة من افادة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حجية مثل هذا النوع من الخبر الواحد وعدمها وقع الخلاف بين السيد المرتضى وأتباعه والشيخ الطوسي وأتباعه ، فأنكر السيد حجيته إذا لم يكن محفوفا بقرائن تدل على صحته ، وتبعه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ابن البراج ، وأبو المكارم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والطبرسي صاحب المجمع ، وابن إدريس الحلي صاحب السرائر ،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علبة ، والأصم ، والقاشاني من أهل الظاهر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شيخ الطائفة الطوسي بحجيته ، وان لم يفد العلم ولم يكن محفوفا بقرائن تدل على صحته ، وعليه عامة الفقهاء المتأخرين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القول بالحجية أيضا إلى كثير من العامة كابن شريح والحسن البصري والصيرفي ـ من الشافعية ـ وأحمد بن حنبل ، وداود الظاهري ، والحسين الكرابيسي ، وحكي ذلك عن مالك بن أنس أيضا ـ كما ذكر ذلك ابن حزم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إن مركز الخلاف بين الفريقين في وجود الدليل على الجواز وعدمه ، فالمنكر ـ كفريق السيد المرتضى علم الهدى ـ ينكر وجود الدليل القطعي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بالحجية كفريق الشيخ الطوسي يرى قيام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فالخلاف ليس في حجية الخبر غير المفيد للعلم وعدم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في قيام الدليل على الحجية وعدمه ، فهو صغروي في الحقيقة مع اعتراف كل من الفريقين بحجية الخبر المفيد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الفريقين يعضد رأيه بالأدلة الأربعة ، الكتاب والسنة والإجماع والعقل ، وبالمؤيدات الكثيرة ، ولا يسع المجال لاستعراضها ومناقشتها وابن إدريس الحلي من مؤيدي السيد المرتضى في إنكار حجية الخبر الواحد غير المفيد للعلم ـ كما في المتن ـ ولكن الذي يستعرض أدلة الفريقين ويستوعب المسألة درسا وتحقيقا في مظانها من كتب أصول الفقه للعامة والخاصة ، لا يجد بدا من موافقة الشيخ الطوسي من القول بحجية الخبر الواحد ـ بحد ذاته ـ وان لم يفد القطع ، وذلك لكثرة الآيات الواردة في هذا الخصوص كمفهوم آية النبإ ، ومنطوق آية النفر ، وآية حرمة الكتمان ، وآية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لورود السنة النبوية عملا وقولا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العملية ـ ما تواتر نقله من إنفاذ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امراءه وقضائه ورسله وسعاته إلى الأطراف ـ وهم آحاد ـ لقبض الصدقات وحل العهود وتقريرها وتبليغ الأحكام ، وذلك يدل بالملازمة على حجية أقوالهم ووجوب الأخذ منهم ، ومن القولية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متواترة لفظا ومضمونا ، استعرضتها عامة كتب الأصول وقد ذكرت منها طوائف كثيرة ، منها ـ ما ورد في مقام الترجيح بين الخبرين المتعارضين بالأعدل والأشهر والأصدق والقول بالتخيير عند التساوي ، ومنها ـ ما ورد في إرجاع آحاد الرواة إلى آحاد أصحاب الأئمة عليهم السلام ، ومنها ـ ما دل على وجوب الرجوع الى الرواة والثقات والعلماء ، ومنها ـ ما دل على الترغيب في كتابة الروايات وحفظها وبثها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ـ ما دل على ذم الكذب والتحذير من الكذابين والوضاعين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ـ ما ورد في تسويغ الرجوع إلى أمثال كتب الشلمغاني وبني فضال ، ونحوهم من المنحرفين في الرأي ، الصدوقين في النقل ، إلى غير ذلك من طوائف الروايات التي يستفاد من مجموعها رضي الأئمة عليهم السلام ، بل رغبتهم بالعمل بالخبر الواحد ، وان لم يفد القطع ـ هكذا في رسائل الشيخ الأنصاري وكفاية الآخوند وغيرهما من كتب الأصول ـ وأما دعاوي الإجماع على العمل بالخبر الواحد مطلقا ، فقد تواترت ـ باستمرار ـ على ألسنة عموم الفقهاء منذ عهد الشيخ الى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دليل العقل واستقراء طريقة العقلاء في ذلك ، فعن الحجة النائيني ـ كما في تقريرات تلميذه الكاظمي ـ قدس سرهما ـ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طريقة العقلاء ، فهي عمدة أدلة الباب بحيث لو فرض أنه كان سبيل إلى المناقشة في بقية الأدلة فلا سبيل إلى المناقشة في الطريقة العقلائية القائمة على الاعتماد على خبر الثقة والاتكال عليه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 نقول ان من يستعرض المسألة في مظانها من كتب أصول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والعامة ، ويتأمل في أدلة الطرفين ، لا يجد مناصا إلا الاعتراف بحجية العمل بالخبر الواحد ـ أفاد العلم أم لم يفد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ولزيادة التفصيل في هذا الموضوع يراجع بابه من كتب الأصول للفريقين ككفاية الآخوند ورسائل الأنصاري وإرشاد الفحول والأحكام لابن حزم وغيرها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فالأخبار المفصلة في عتق المديون ان قلت بظهورها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بتقديم المنجز على الدين مطلقا ، بعد البناء على نفوذه من الأصل ، عملا بالقاعدة مع عدم المخرج عنها ، وان قلت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بظهورها في المنجز حملا للماضي على معناه الحقيقي أو الأعم منه ومن الوضعية من باب عموم المجاز ، التزمنا بالتفصيل المتقدم تعبدا بالأخبار </w:t>
      </w:r>
    </w:p>
    <w:p>
      <w:pPr>
        <w:pStyle w:val="BookText"/>
        <w:rPr/>
      </w:pPr>
      <w:r>
        <w:rPr>
          <w:rFonts w:ascii="Amiri" w:hAnsi="Amiri" w:eastAsia="Amiri" w:cs="Amiri"/>
          <w:color w:val="111111"/>
          <w:sz w:val="28"/>
          <w:sz w:val="28"/>
          <w:szCs w:val="28"/>
          <w:rtl w:val="true"/>
          <w:lang w:bidi="ar-SA"/>
        </w:rPr>
        <w:t>الخاصة مع الاقتصار على موردها من التفصيل في دين المعتق من غير تعد منه إلى غيره من سائر المنجزات ، فيرجع فيها إلى تقديم المنجز على الدين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 المنجز ثلثا ، إن كان بقدره ، وتعيينه من الثلث ، ان كان دونه لأن ذلك بحكم تعيين الميت ثلثه في مال مخصوص بعد أن كان له تعيين ذلك ، وليس للوارث مزاحمة المنجز له في العين المنجزة وتبديلها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العبرة بثلث المال عند الموت لا حين التنجيز كالوصية التي يعتبر فيها الثلث حين الموت لا حينها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المتقدم منها فالمقدم في المنجزات المرتبة مع زيادتها على الثلث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فيها عتق متأخر ، فيقدم المنجز المتقدم عليه إجماعا كالوصايا المتزاحمة ، غير أنه في الوصايا قيل بتقدم العتق وإن كان متأخرا في الذكر كما عن الشيخ والإسكافي ، ولكن المشهور فيها بنوا على العمل بالترتيب المذكور فيها ، وإن كان فيها عتق متأخر ولعل مستند الشيخ وابن الجنيد </w:t>
      </w:r>
      <w:r>
        <w:rPr>
          <w:rStyle w:val="FootnoteAnchor"/>
          <w:rtl w:val="true"/>
        </w:rPr>
        <w:footnoteReference w:id="127"/>
      </w:r>
      <w:r>
        <w:rPr>
          <w:rFonts w:ascii="Amiri" w:hAnsi="Amiri" w:eastAsia="Amiri" w:cs="Amiri"/>
          <w:color w:val="111111"/>
          <w:sz w:val="28"/>
          <w:sz w:val="28"/>
          <w:szCs w:val="28"/>
          <w:rtl w:val="true"/>
          <w:lang w:bidi="ar-SA"/>
        </w:rPr>
        <w:t xml:space="preserve">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اجتمعت منجزات ووصايا وزاد المجموع على الثلث ، فلا اشكال بل لا خلاف في تقديم المنجزات على الوصايا مطلقا ، وان تأخر عنها في الذكر وكان النقصان في الوصية ، لأن التنجيز تمليك فعلي ، وقد تم السبب من قبل المعطى ، وإن كان مراعى في التخريج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الوصية فإنها معلقة على الموت الذي هو بمنزلة الجزء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المنجزات ، وأما الإقرار في مرض الموت ، فلا يخلو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يكون الإقرار بدين أو بعين ،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لأجنبي أو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يكون متهما في إقراره أو لا يكون متهما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كلماتهم في نفوذه من الأصل مطلقا ، أو التفصيل بحسب الصور المتقدمة والقيود الواردة في بعض النصوص من التقييد بكونه عدلا أو مرضيا أو مليا أو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أولا كما سبق أنه لا ملازمة بين القول بنفوذ المنجزات من الأصل ونفوذ الإقرار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 </w:t>
      </w:r>
      <w:r>
        <w:rPr>
          <w:rStyle w:val="FootnoteAnchor"/>
          <w:rtl w:val="true"/>
        </w:rPr>
        <w:footnoteReference w:id="128"/>
      </w:r>
      <w:r>
        <w:rPr>
          <w:rFonts w:ascii="Amiri" w:hAnsi="Amiri" w:eastAsia="Amiri" w:cs="Amiri"/>
          <w:color w:val="111111"/>
          <w:sz w:val="28"/>
          <w:sz w:val="28"/>
          <w:szCs w:val="28"/>
          <w:rtl w:val="true"/>
          <w:lang w:bidi="ar-SA"/>
        </w:rPr>
        <w:t xml:space="preserve">لإمكان </w:t>
      </w:r>
    </w:p>
    <w:p>
      <w:pPr>
        <w:pStyle w:val="BookText"/>
        <w:rPr/>
      </w:pPr>
      <w:r>
        <w:rPr>
          <w:rFonts w:ascii="Amiri" w:hAnsi="Amiri" w:eastAsia="Amiri" w:cs="Amiri"/>
          <w:color w:val="111111"/>
          <w:sz w:val="28"/>
          <w:sz w:val="28"/>
          <w:szCs w:val="28"/>
          <w:rtl w:val="true"/>
          <w:lang w:bidi="ar-SA"/>
        </w:rPr>
        <w:t xml:space="preserve">التخلف في الثاني بنفوذه من الثلث في مورد التهمة ، تعبدا بالأدلة الخاصة فيه ، كما أنه لا ملازمة بين القول بنفوذ المنجز من الثلث ونفوذ الإقرار منه أيضا وإن نسب إليه ذلك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البرهان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قال ـ أعلى اللّه مقامه ـ في آخريات الرسالة الرابعة من المجموعة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الإقرار من المريض بمال للغير ، فربما استظهر ـ من اتفاق الأصحاب غير الحلي وسلار على عدم نفوذه مطلقا من الأصل ـ القول بخروج المنجزات من الثلث ـ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بكون المنجز من الأصل يلزمه القول بنفوذ الإقرار من الأصل ، والقول بكونه من الثلث يلزمه القول بأن الإقرار من 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أني لم أجده فيما حضرني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فيه التصريح بالعدم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نمنع الملازمة فيه لخروج المقر به عن كونه تركة الميت وماله ومتعلقا به حق الغير بعمومات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خارجا من </w:t>
      </w:r>
    </w:p>
    <w:p>
      <w:pPr>
        <w:pStyle w:val="BookText"/>
        <w:rPr/>
      </w:pPr>
      <w:r>
        <w:rPr>
          <w:rFonts w:ascii="IRNazanin" w:hAnsi="IRNazanin" w:eastAsia="IRNazanin"/>
          <w:color w:val="111111"/>
          <w:sz w:val="28"/>
          <w:sz w:val="28"/>
          <w:szCs w:val="28"/>
          <w:rtl w:val="true"/>
          <w:lang w:bidi="fa-IR"/>
        </w:rPr>
        <w:t>الأصل ، وإن قلنا بخروج المنجزات من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واستدل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المنجزات من الثلث بالأدلة الدالة على نفوذ الإقرار منه في مورد التهمة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ينافيه النفوذ من الأصل مع عدم التهمة ، إذ لعله تعلق لا يمنع من الإقرار مع عدم التهمة ، فإن تعلق الحقوق بالنسبة إلى ذلك مختلف</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وتقريب الاستدلال بها على مدعاه في المنجز انما هو لكون المانع عن النفوذ فيما زاد على الثلث في غير مورد التهمة تعلق حق الوارث به وهو كما يمنع من نفوذ الإقرار فيه كذلك يمنع من نفوذ المنجز فيه أيضا لوجود الملاك ، وهو تعلق حق الغير به ، فيكون من تنجيز ما تعلق به حق الغير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طرفي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أما التعليل بعدم المنافاة ففيه أن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نفوذ الإقرار في متعلقة وان لم يكن متهما ، لعدم شمول دليل الإقرار له ، بعد أن كان مورده النفوذ على نفسه دون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الحقوق بالنسبة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نعقله بعد فرض التعلق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التقريب ، ففيه أنه كما يحتمل أن يكون المانع تعلق حق الغير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فيمنع في المنجز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يحتمل أن يكون المانع لزوم التفويت على الوارث والإضرار به ، وان لم يتعلق له به حق فعلي ، وحيث </w:t>
      </w:r>
    </w:p>
    <w:p>
      <w:pPr>
        <w:pStyle w:val="BookText"/>
        <w:rPr/>
      </w:pPr>
      <w:r>
        <w:rPr>
          <w:rFonts w:ascii="Amiri" w:hAnsi="Amiri" w:eastAsia="Amiri" w:cs="Amiri"/>
          <w:color w:val="111111"/>
          <w:sz w:val="28"/>
          <w:sz w:val="28"/>
          <w:szCs w:val="28"/>
          <w:rtl w:val="true"/>
          <w:lang w:bidi="ar-SA"/>
        </w:rPr>
        <w:t xml:space="preserve">لا ضرر ولا تفويت على الوارث لو نفذ من الثلث التزمنا بنفوذه فيه ، عملا بدليل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ولا يتوهم على هذا الوجه لزوم القول بالتفصيل بين التهمة وعدمها في المنجز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قائل به لأن التنجيز إنشاء للنقل وإيجاد لسببه وداعي التفويت لا يوجب سقوط أثر الإنشاء وليس هو كالإقرار من مقولة الخبر المحتمل فيه الصدق والكذب حتى يلغي الشارع احتمال الكذب في غير التهمة ويعتبره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 وان كان خبرا عن أمر سابق يحتمل فيه الصدق والكذب ، الا أن غلبة الصدق فيما عليه أوجب جعله الشارع طريقا إلى الواقع ، لأن العاقل لا يقر غالبا بما فيه ضرر عليه ، وفي مورد التهمة يضعف ذلك الظهور ، ويقوى احتمال الكذب فيه لداع من الدواعي ، فيسقط عن الطريقية ، ولا كذلك الأسباب والانشائات في تأثيرها وإيجاد مسبباتها ، وان اختلفت الدواعي ، نعم يلزم القول بالتفصيل في المنجز أيضا ، لو كان وجه المنع في الإقرار مع التهمة تعلق حق الوارث وهو مما يضعف كونه الوجه في ذلك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فلنرجع إلى ذكر الأقوال وأدلتها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كلماتهم في نفوذ الإقرار في مرض الموت على أقوال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من الأصل مطلقا وهو المحكي عن السرائر ، والغنية ، والمراسم وكشف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عليها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وفي كتاب الغنية للسيد أبي المكارم حمزة بن زهرة الحسيني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كتاب التجارة ، عبارته في أول الفصل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إقرار المحجور عليه وإقرار المريض للوارث وغيره بدليل الإجماع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وعبارته في آخر الفصل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أقر بدين في حال صحته ثم مرض فأقر بدين آخر في حال مرضه صح ، ولا يقدم دين الصحة على دين المرض إذا ضاق المال عن الجميع بل يقسم على قدر الدينين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فضل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ملاحقة العبارتين يظهر رأيه جليا في تقديم الإقرار بالدين من الأصل مستدلا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المراسم العلوية في الأحكام النبوية المطبوع ضمن الجوامع الفقهية في إيران للشيخ حمزة أبي يعلى سلار بن عبد العزيز الديلمي من أعلام القرن الخامس الهجري ، قال ـ في أخريات كتاب العتق والتدبير والمكاتبة ، بعنوان ذكر الإقرار في المرض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يملك أمره فيما يأتي ويذر ، فإقراره في مرضه كإقراره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الإخراج من الأصل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التهمة ، فينفذ من الثلث مطلقا ، وعدمها فينفذ من الأصل كذلك ، سواء كان بدين أو بعين لأجنبي أو للوارث ، وهو المنسوب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الأصل مع العدالة وعدم التهمة مطلقا ومن الثلث مع عدمها مطلقا ، وهو المحكي عن القاضي ، ونهاية الشيخ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المقر عدلا فهو من الأصل ، والا فمن الثلث حكاه في مفتاح الكرامة والجواهر قولا ولم ينسباه إلى قائل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للأجنبي من الأصل مطلقا ، وللوارث كذلك مع عدم التهمة ، ومن الثلث معها ، وهو محكي عن ابن حمزة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المحكي عن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نفوذه من الثلث في حق الوارث ، ولم يعلم فتواه في الأجنبي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المحكي عن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ان كان بدين فهو من الأصل مطلقا ، وان كان بعين وكان عليه دين يحيط بما في يده قبل إقراره ان كان عدلا مأمونا ، ولم يقبل إقراره ان كان متهما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مأمونا فهو من الأصل ، صحيحا كان أو مريضا لوارث أو لأجنبي بدين أو بعين ، وان كان متهما فهو من الثلث مطلقا وهو المحكي عن أبي الصلاح ، ولم أجد موافقا له في التفصيل بين التهمة وعدمها في حال الصحة ، بل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نفوذه من الأصل في الصحة مع التهمة أيضا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نفوذه من الثلث للورثة مطلقا مع التهمة وعدمها ، وللأجنبي </w:t>
      </w:r>
    </w:p>
    <w:p>
      <w:pPr>
        <w:pStyle w:val="BookText"/>
        <w:rPr/>
      </w:pPr>
      <w:r>
        <w:rPr>
          <w:rFonts w:ascii="Amiri" w:hAnsi="Amiri" w:eastAsia="Amiri" w:cs="Amiri"/>
          <w:color w:val="111111"/>
          <w:sz w:val="28"/>
          <w:sz w:val="28"/>
          <w:szCs w:val="28"/>
          <w:rtl w:val="true"/>
          <w:lang w:bidi="ar-SA"/>
        </w:rPr>
        <w:t xml:space="preserve">التفصيل بين التهمة وعدمها ، وهو اختيار النافع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ومنشأ هذا الاختلاف اختلاف الأخبار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خبر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أوصى لبعض ورثته أن له عليه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الميت مريضا فأعطه الذي أوصى له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أبي أيوب عنه أيضا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العلا بياع السابري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امرأة استودعت رجلا مالا فلما حضرها الموت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الذي دفعته إليك لفلانة ، وماتت المرأة فأتى أوليائها للرجل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لصاحبتنا مال ولا نراه إلا عندك فاحلف لنا مالها قبلك شي‌ء ، ا فيحلف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مأمونة عنده فيحلف لهم ، وان كانت متهمة فلا يحلف لهم ويضع الأمر على ما كان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معه مال مضاربة ، فمات وعليه دين وأوصى ان هذا الذي ترك لأهل </w:t>
      </w:r>
    </w:p>
    <w:p>
      <w:pPr>
        <w:pStyle w:val="BookText"/>
        <w:rPr/>
      </w:pPr>
      <w:r>
        <w:rPr>
          <w:rFonts w:ascii="Amiri" w:hAnsi="Amiri" w:eastAsia="Amiri" w:cs="Amiri"/>
          <w:color w:val="111111"/>
          <w:sz w:val="28"/>
          <w:sz w:val="28"/>
          <w:szCs w:val="28"/>
          <w:rtl w:val="true"/>
          <w:lang w:bidi="ar-SA"/>
        </w:rPr>
        <w:t xml:space="preserve">المضاربة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 لوارث بدين فقال يجوز إذا كان مليا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خبره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عليه السلام عن رجل أقر لوارث بدين في مرضه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مليا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محمد بن عبد الجبار إلى العسكري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أوصت إلى رجل وأقرت له بدين ثمانية آلاف درهم وكذلك ما كان لها من متاع البيت من صوف وشعر وشبة وصفر ونحاس وكل مالها أقرت به للموصى له وأشهدت على وصيتها وأوصت أن يحج عنها من هذه التركة حجتان ويعطي مولى لها أربعمائة درهم وماتت المرأة وتركت زوجها ، فلم ندر كيف الخروج من هذا واشتبه علينا الأمر ، وذكر كاتب ان المرأة استشارته فسألته أن يكتب لهم ما يصح لهذا الوصي فقال لها لا تصح تركتك لهذا الوصي إلا بإقرارك له بدين يحيط بتركتك بشهادة الشهود وتأمريه بعد أن ينفذ ما توصيه به ، فكتبت له بالوصية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للوصي بهذا الدين ، فرأيك أدام اللّه عزك في مسألة الفقهاء قبلك عن هذا وتعريفنا ذلك لنعمل به ان شاء اللّه تعالى؟ فكتب عليه السلام بخطه ان كان الدين صحيحا معروفا ومفهوما فيخرج الدين من رأس المال ، وان لم يكن الدين حقا أنفذ لها ما أوصت به من ثلثها كفى أو لم يكف</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w:t>
      </w:r>
    </w:p>
    <w:p>
      <w:pPr>
        <w:pStyle w:val="BookText"/>
        <w:rPr/>
      </w:pPr>
      <w:r>
        <w:rPr>
          <w:rFonts w:ascii="Amiri" w:hAnsi="Amiri" w:eastAsia="Amiri" w:cs="Amiri"/>
          <w:color w:val="111111"/>
          <w:sz w:val="28"/>
          <w:sz w:val="28"/>
          <w:szCs w:val="28"/>
          <w:rtl w:val="true"/>
          <w:lang w:bidi="ar-SA"/>
        </w:rPr>
        <w:t xml:space="preserve">رجل أقر لوارث وهو مريض بدين 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أقر به دون الثلث</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أقر لوارث بدين عليه وهو مريض قال يجوز عليه ما أقر به إذا كان قليلا</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أبي 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اعترف لوارث له بدين في مرضه؟ فقال لا تجوز وصيته لوارث ولا اعتراف له بدين</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خبر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في رجل أقر عند موته لفلان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لأحدهما عندي ألف درهم ثم مات على تلك الحال أيهما أقام البينة فله المال فان لم يقم واحد منهما البينة فالمال بينهما نصفان</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خبر سعد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الرضا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مسافر حضره الموت فدفع مالا الى رجل من التجار فقال له إن هذا المال لفلان ابن فلان ليس لي فيه قليل ولا كثير فادفعه اليه يصرفه حيث شاء ، فمات ولم يأمر فيه صاحبه الذي جعله له بأمر ولا يدري صاحبه ما الذي حمله على ذلك كيف يصنع؟ قال يضعه حيث شاء</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بأن القول المشهور وهو التفصيل بين التهمة وعدمها بالنفوذ من الثلث مطلقا أو من الأصل كذلك هو مقتضى الجمع بين هذه الأخبار بعد إرجاع بعض القيود التي فيها ككونه عدلا أو مرضيا أو ثقة أو مصدقا أو مليا ، سيما بناء على تفسير الملأة بالوثاقة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المأمونية المقابلة للتهمة ، فيكون مرجح الكل إلى التفصيل بين التهمة وعدمها ، بها تخصص عمومات أدلة الإقرار التي مقتضاها نفوذه من الأصل ولو مع التهمة في مرض الموت ، ضرورة ان في كل من الأقوال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القول بالتفصيل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طرحا لبعض هذه النصوص أو جلها مع عدم الداعي إليه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إشكال في ضمن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مفهوم النصوص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الإقرار مع التهمة رأسا ، لا نفوذه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النفوذ عليه يقتضي نفوذه على قدر نسبة ما يخصه من المال وهو الثلث ، لا نفوذ كله منه كما ينفذ على المعترف من الورثة مع إنكار الباقي بدين على مورثهم بقدر نصيبه من الإرث ، لا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الأول ، فمع قيام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حرمان المقر له مما أقر به المقر ونفوذه من ثلثه ، إشعار جملة من النصوص به بل دلالتها عليه ، كما في ذيل خبر العلا من التعليل لعدم الحلف بأنما لها من مالها الثلث ، فإنه لا ربط لذكر ذلك إلا من حيث نفوذ ما أقرت به من الثلث ، وذيل روايتي إسماعيل بن جابر ، وسماعة ، بناء على ظهور إرادة الثلث فما دون من الأولى ، وإرادة الثلث من القليل في الثانية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الجواب عن الثاني أيضا ، مضافا إلى وضوح الفرق بينه وبين اعتراف أحد الورثة بدين على الميت ، ضرورة ان المخاطب بالوفاء </w:t>
      </w:r>
    </w:p>
    <w:p>
      <w:pPr>
        <w:pStyle w:val="BookText"/>
        <w:rPr/>
      </w:pPr>
      <w:r>
        <w:rPr>
          <w:rFonts w:ascii="Amiri" w:hAnsi="Amiri" w:eastAsia="Amiri" w:cs="Amiri"/>
          <w:color w:val="111111"/>
          <w:sz w:val="28"/>
          <w:sz w:val="28"/>
          <w:szCs w:val="28"/>
          <w:rtl w:val="true"/>
          <w:lang w:bidi="ar-SA"/>
        </w:rPr>
        <w:t>هنا هو المقر بعد ثبوت الدين عليه بإقراره ، فيكون وفاء ما عليه مما له من المال وهو الثلث ، ولا كذلك في الوارث ، فان المخاطب بالوفاء جميع الورثة ، فعلى المعترف بنسبة ما يخصه من الإرث باعترافه ، فما أبعد ما بين المقيس والمقيس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يقاس المقام بما لو علم الوصي بدين على الميت مع إنكار الورثة وعجزه عن إثباته ، فإنه يجب عليه وفاؤه من الثلث مع عدم التمكن من غيره وليس إلا لكون الدين على الميت ، والوصي نائب عنه ومخاطب به ، حيث لا طريق له على الوارث ، فظهر لك من مجموع ما ذكرنا أن الأقوى في مسألة المنجزات في مرض الموت نفوذها من الأصل وفي مسألة الإقرار فيه نفوذه منه أيضا ، سواء كان بدين أو بعين لأجنبي كان أو للوارث ، إلا في صورة التهمة ، فإنه ينفذ من الثلث مطلقا في الصور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قوينا نفوذ المنجز من الأصل كفينا مؤنة التعرض لبقية الفروع المبتنية على نفوذه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بحقائق أحكامه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294_217852"/>
      <w:bookmarkStart w:id="11" w:name="pg19294_217852"/>
      <w:bookmarkEnd w:id="1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19294_217852"/>
      <w:bookmarkStart w:id="13" w:name="__RefHeading___Toc17445887_1280447820"/>
      <w:bookmarkStart w:id="14" w:name="_Toc4"/>
      <w:bookmarkEnd w:id="12"/>
      <w:bookmarkEnd w:id="13"/>
      <w:r>
        <w:rPr>
          <w:rtl w:val="true"/>
        </w:rPr>
        <w:t xml:space="preserve">رسالة </w:t>
      </w:r>
      <w:r>
        <w:rPr>
          <w:rtl w:val="true"/>
        </w:rPr>
        <w:t xml:space="preserve">: </w:t>
      </w:r>
      <w:r>
        <w:rPr>
          <w:rtl w:val="true"/>
        </w:rPr>
        <w:t>في حرمان الزوجة من بعض الإرث</w:t>
      </w:r>
      <w:bookmarkEnd w:id="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أجمعت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عدا الإسكافي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على حرمان الزوجة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إرثا من تركة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اختلفوا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تحرم منه من أعيان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فيمن تحرم منه من الزوجات مطلقا ، أو خصوص غير ذات الولد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الموضع الأول ، فقد اختلفت كلماتهم في ذلك على أقوال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حمزة وابن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الصلاح والتقى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w:t>
      </w:r>
    </w:p>
    <w:p>
      <w:pPr>
        <w:pStyle w:val="BookText"/>
        <w:rPr/>
      </w:pPr>
      <w:r>
        <w:rPr>
          <w:rFonts w:ascii="Amiri" w:hAnsi="Amiri" w:eastAsia="Amiri" w:cs="Amiri"/>
          <w:color w:val="111111"/>
          <w:sz w:val="28"/>
          <w:sz w:val="28"/>
          <w:szCs w:val="28"/>
          <w:rtl w:val="true"/>
          <w:lang w:bidi="ar-SA"/>
        </w:rPr>
        <w:t xml:space="preserve">من مطلق الأرض ، سواء كانت بياضا أو مشغولة بزرع أو بناء أو نخل أو شجر أو غير ذلك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 لأبي جعفر محمد بن علي بن حمزة الطوسي ، المطبوع مع الجوامع الفقهية طبعة حجرية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ميراث الأزواج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ولد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لها حق في الأرضين والقرى والمنازل وللدور والرباع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القاضي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رأيه في ذلك صريحا في مظانه من كتابه جواهر الفقه ، المطبوع ضمن الجوامع الفقهية ، ولكن ينسب إليه ذلك في عامة الموسوعات الفقهية ـ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الصلاح النقي الحلبي ، فلم يحضرني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ـ كما عرفت ـ ولكن المنقول عنه ذلك أيضا في عامة الموسوعات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وبقوم البناء وما فيه من الآلات كالطلوب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والبوب والخشب والقصب وغير ذلك من الآلات المستدخلة في البناء ، ويعطى حقها من قيمة ذلك ، ونسب إلى أهل هذا القول توريثها من عين النخل والشجر ، وعليه يكون حرمانها عندهم من مطلق الأرض مطلقا عينا وقيمة ، ومن البناء وما فيه من الآلات عينا لا قيمة ، وتوريثها من عين</w:t>
      </w:r>
    </w:p>
    <w:p>
      <w:pPr>
        <w:pStyle w:val="BookText"/>
        <w:rPr/>
      </w:pPr>
      <w:r>
        <w:rPr>
          <w:rFonts w:ascii="IRNazanin" w:hAnsi="IRNazanin" w:eastAsia="IRNazanin"/>
          <w:color w:val="111111"/>
          <w:sz w:val="28"/>
          <w:sz w:val="28"/>
          <w:szCs w:val="28"/>
          <w:rtl w:val="true"/>
          <w:lang w:bidi="fa-IR"/>
        </w:rPr>
        <w:t>النخل والشجر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لم أجد في النهاية ذكر النخل والشجر </w:t>
      </w:r>
      <w:r>
        <w:rPr>
          <w:rStyle w:val="FootnoteAnchor"/>
          <w:rtl w:val="true"/>
        </w:rPr>
        <w:footnoteReference w:id="153"/>
      </w:r>
      <w:r>
        <w:rPr>
          <w:rFonts w:ascii="Amiri" w:hAnsi="Amiri" w:eastAsia="Amiri" w:cs="Amiri"/>
          <w:color w:val="111111"/>
          <w:sz w:val="28"/>
          <w:sz w:val="28"/>
          <w:szCs w:val="28"/>
          <w:rtl w:val="true"/>
          <w:lang w:bidi="ar-SA"/>
        </w:rPr>
        <w:t>حتى يعلم توريثها من عينهما أو من قيمتهما ولعل النسبة من جهة اختصاص الحرمان في الذكر بالأرض واختصاص التقويم في الذكر بالبناء والآلات ، وليس النخل والشجر منهما فيكونان باقين في عمومات الإرث ، الموجب للإرث من عينهما كسائر الأموال ، إلا انه كما يحتمل ذلك ، مع عدم جواز النسبة بمجرد ذلك ، كذلك يحتمل إدخالهما في الآلات التي ترث من قيمتها لا من عينها ، وكيف كان</w:t>
      </w:r>
    </w:p>
    <w:p>
      <w:pPr>
        <w:pStyle w:val="BookText"/>
        <w:rPr/>
      </w:pPr>
      <w:r>
        <w:rPr>
          <w:rFonts w:ascii="Amiri" w:hAnsi="Amiri" w:eastAsia="Amiri" w:cs="Amiri"/>
          <w:color w:val="111111"/>
          <w:sz w:val="28"/>
          <w:sz w:val="28"/>
          <w:szCs w:val="28"/>
          <w:rtl w:val="true"/>
          <w:lang w:bidi="ar-SA"/>
        </w:rPr>
        <w:t xml:space="preserve">الثاني مثل الأول مع توريثها من قيمة النخل والشجر وهو للعلامة في القواعد والشهيد في الدروس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وقال الشهيد الأول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الميراث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وثالث عشرها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الثالث ـ لو خلت الزوجة عن ولد لم ترث من رقبة الأرض شيئا ، وتعطى قيمة الآلات والأبنية والشجر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كثير ، بل نسبه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كالقواعد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قول من تقدم من القدماء بناء على إلحاقهما بالآلات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فتحرم من مطلق الأرض عينا وقيمة ، وتعطى من قيمة ما عليها من الأعيان الثابتة مطلقا ، فتحرم</w:t>
      </w:r>
    </w:p>
    <w:p>
      <w:pPr>
        <w:pStyle w:val="BookText"/>
        <w:rPr/>
      </w:pPr>
      <w:r>
        <w:rPr>
          <w:rFonts w:ascii="Amiri" w:hAnsi="Amiri" w:eastAsia="Amiri" w:cs="Amiri"/>
          <w:color w:val="111111"/>
          <w:sz w:val="28"/>
          <w:sz w:val="28"/>
          <w:szCs w:val="28"/>
          <w:rtl w:val="true"/>
          <w:lang w:bidi="ar-SA"/>
        </w:rPr>
        <w:t>من عينها لا من قيمتها ، ولو كان نخلا أو شجرا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الحرمان بخصوص أرض الرباع وهي الدور والمساكن عينا وقيمة ، ومن عين ما فيها من البناء دون قيمته وترث من غير ذلك عينا ، وان كان أرضا ، كسائر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منسوب إلى المفيد </w:t>
      </w:r>
      <w:r>
        <w:rPr>
          <w:rStyle w:val="FootnoteAnchor"/>
          <w:rtl w:val="true"/>
        </w:rPr>
        <w:footnoteReference w:id="155"/>
      </w:r>
      <w:r>
        <w:rPr>
          <w:rFonts w:ascii="Amiri" w:hAnsi="Amiri" w:eastAsia="Amiri" w:cs="Amiri"/>
          <w:color w:val="111111"/>
          <w:sz w:val="28"/>
          <w:sz w:val="28"/>
          <w:szCs w:val="28"/>
          <w:rtl w:val="true"/>
          <w:lang w:bidi="ar-SA"/>
        </w:rPr>
        <w:t xml:space="preserve">وابن إدريس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ذهب السيد المرتضى ـ فيما رواه أصحابنا وأجمعوا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الزوجة التي لا يكون لها من الميت ولد لا ترث من الرباع والمنازل شيئا والحق بعض أصحابنا جميع الأرضين من البساتين والضياع وغيرها وهذا اختيار شيخنا أبي جعفر ، والأول اختيار الشيخ المفيد ـ إلى قوله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أنها لا ترث من نفس التربة ولا من قيمتها ، بل يقوم الطوب والآلات وتعطى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وكاشف الرموز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إليه 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قرار فتواه على قول الشيخ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الكفاية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وهو ظاهر النافع </w:t>
      </w:r>
      <w:r>
        <w:rPr>
          <w:rStyle w:val="FootnoteAnchor"/>
          <w:rtl w:val="true"/>
        </w:rPr>
        <w:footnoteReference w:id="159"/>
      </w:r>
      <w:r>
        <w:rPr>
          <w:rFonts w:ascii="Amiri" w:hAnsi="Amiri" w:eastAsia="Amiri" w:cs="Amiri"/>
          <w:color w:val="111111"/>
          <w:sz w:val="28"/>
          <w:sz w:val="28"/>
          <w:szCs w:val="28"/>
          <w:rtl w:val="true"/>
          <w:lang w:bidi="ar-SA"/>
        </w:rPr>
        <w:t xml:space="preserve">والمحكي عن تلميذه في شرحه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للمرتضى رحمه اللّه تعالى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اختصاص الحرمان </w:t>
      </w:r>
    </w:p>
    <w:p>
      <w:pPr>
        <w:pStyle w:val="BookText"/>
        <w:rPr/>
      </w:pPr>
      <w:r>
        <w:rPr>
          <w:rFonts w:ascii="Amiri" w:hAnsi="Amiri" w:eastAsia="Amiri" w:cs="Amiri"/>
          <w:color w:val="111111"/>
          <w:sz w:val="28"/>
          <w:sz w:val="28"/>
          <w:szCs w:val="28"/>
          <w:rtl w:val="true"/>
          <w:lang w:bidi="ar-SA"/>
        </w:rPr>
        <w:t>بالرباع أرضا وعمارة ، لكن عينا لا قيمة ، فتعطى حقها من قيمتها أرضا وعمارة ، وتوريثها من غير ذلك عينا ولو كان ضيعة وعقارا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أربعة أقوال في حرمان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نسبة توريثها من عين النخل والشجر الى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وهو لابن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حرمانها من شي‌ء وتوريثها من عين كل شي‌ء كغيرها من الورثة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بالنسبة إلى ميراث الزوجة خماسية الأقوال أو رباعيتها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الاختلاف اختلاف الأخبار الواردة في المقام عن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نتلو عليك جملة ما وقفنا عليه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عبيد بن زرارة والبقباق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عنها وقد فرض لها الصداق؟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نصف الصداق ، وترثه من كل شي‌ء ، وإن ماتت </w:t>
      </w:r>
    </w:p>
    <w:p>
      <w:pPr>
        <w:pStyle w:val="BookText"/>
        <w:rPr/>
      </w:pPr>
      <w:r>
        <w:rPr>
          <w:rFonts w:ascii="Amiri" w:hAnsi="Amiri" w:eastAsia="Amiri" w:cs="Amiri"/>
          <w:color w:val="111111"/>
          <w:sz w:val="28"/>
          <w:sz w:val="28"/>
          <w:szCs w:val="28"/>
          <w:rtl w:val="true"/>
          <w:lang w:bidi="ar-SA"/>
        </w:rPr>
        <w:t>فهي كذلك</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البقباق وابن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يرث من دار امرأته أو أرضها من التربة شيئا ، أو يكون في ذلك بمنزلة المرأة فلا يرث من ذلك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وترثه من كل شي‌ء ترك وتركت</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 السلام ترث المرأة الطوب ولا ترث من الرباع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ترث من الفرع ولا ترث من الرباع شيئا؟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منهم نسب ترث به وانما هي دخيل عليهم فترث من الفرع ، ولا ترث من الأصل ، ولا يدخل عليهم داخل بسببها</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ومحمد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الدور شيئا لكن يقوم البناء والطوب ، وتعطى منها ثمنها أو ربعها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يزيد الصائغ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النساء لا يرثن من رباع الأرض شيئا ، ولكن لهن قيمة الطوب والخشب</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يرثن من الأرض؟ </w:t>
      </w:r>
    </w:p>
    <w:p>
      <w:pPr>
        <w:pStyle w:val="BookText"/>
        <w:rPr/>
      </w:pPr>
      <w:r>
        <w:rPr>
          <w:rFonts w:ascii="Amiri" w:hAnsi="Amiri" w:eastAsia="Amiri" w:cs="Amiri"/>
          <w:color w:val="111111"/>
          <w:sz w:val="28"/>
          <w:sz w:val="28"/>
          <w:szCs w:val="28"/>
          <w:rtl w:val="true"/>
          <w:lang w:bidi="ar-SA"/>
        </w:rPr>
        <w:t xml:space="preserve">فقال لا ، ولكن يرثن قيمة البناء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فان الناس لا يرتضون ابدا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ولينا ولم يرض الناس ضربناهم بالسوط ، فان لم يستقيموا ضربناهم بالسيف</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الصفار عن بصائر الدرجات عن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دعا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جعفر مثل فخذ الرجل مطويا ، فاذا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ليس لهن من عقار الرجل إذا توفي عنهن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خط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وإملاء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بكير الواسطي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لا ترث امرأة مما ترك زوجها من تربة دار ، ولا أرض الا أن يقوم البناء والجذوع والخشب ، فتعطى نصيبها من قيمة البناء ، وأما التربة فلا تعطى شيئا من الأرض ولا تربة دار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شك فيه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كتبه الرضا عليه السلام الى محمد بن سنان فيما كتب من جواب مسائله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علة المرأة أنها لا ترث من العقار شيئا إلا قيمة الطوب والنقض ، لان العقار لا يمكن تغييره وقلبه ، والمرأة قد يجوز أن ينقطع ما بينها وبينه من العصمة ، ويجوز تغييرها وتبديلها ، وليس الولد والوالد كذلك ، لأنه لا يمكن التفصي بينهما ، والمرأة يمكن الاستبدال بها فما يجوز </w:t>
      </w:r>
    </w:p>
    <w:p>
      <w:pPr>
        <w:pStyle w:val="BookText"/>
        <w:rPr/>
      </w:pPr>
      <w:r>
        <w:rPr>
          <w:rFonts w:ascii="Amiri" w:hAnsi="Amiri" w:eastAsia="Amiri" w:cs="Amiri"/>
          <w:color w:val="111111"/>
          <w:sz w:val="28"/>
          <w:sz w:val="28"/>
          <w:szCs w:val="28"/>
          <w:rtl w:val="true"/>
          <w:lang w:bidi="ar-SA"/>
        </w:rPr>
        <w:t>أن يجي‌ء ويذهب كان ميراثه فيما يجوز تغييره وتبديله إذا أشبهه ، وكان الثابت المقيم على حاله كمن كان مثله في الثبات والقيام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وزرارة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النساء لا يرثن من الدور ولا من الضياع شيئا ، الا أن يكون أحدث بناء فيرثن ذلك البناء</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حماد بن عثمان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جعل المرأة قيمة الخشب والطوب لئلا يتزوجن ، فيدخل عليهم من يفسد مواريثهم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ميسرة بياع الزطي عن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النساء ما لهن من الميراث؟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قيمة الطوب والبناء والخشب والقصب ، فأما الأرضون والعقار فلا ميراث لهن فيه ، قال قلت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لهن نصيبهن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ذا ولهذه الثمن والربع مسمى؟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المرأة ليس لها نسب ترث به وانما هي دخيل عليهم ، وانما صار هذا هكذا لئلا تزوج المرأة فيجي‌ء زوجها أو ولد من قوم آخرين ، فيزاحم قوما في عقارهم</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مؤمن الطاق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يرثن النساء من العقار شيئا ، ولهن من قيمة البناء والشجر والنخل</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ومحمد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ترث النساء من عقار الأرض شيئا</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الملك بن أعين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من الدور والعقار شي‌ء</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الفضلاء الخمسة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ترث من تركة زوجها من تربة دار أو أرض الا أن يقوم الطوب والخشب قيمة ، فتعطى ربعها أو ثمنها ، إن كان له ولد ، من قيمة الطوب والجذوع والخشب</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طربال المتضمنة لما ستعرف ، ومنها موثقة زرارة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المرأة لا ترث فيما ترك زوجها عن القرى والدور والسلاح والدواب شيئا ، وترث من المال والفرش والثياب </w:t>
      </w:r>
    </w:p>
    <w:p>
      <w:pPr>
        <w:pStyle w:val="BookText"/>
        <w:rPr/>
      </w:pPr>
      <w:r>
        <w:rPr>
          <w:rFonts w:ascii="Amiri" w:hAnsi="Amiri" w:eastAsia="Amiri" w:cs="Amiri"/>
          <w:color w:val="111111"/>
          <w:sz w:val="28"/>
          <w:sz w:val="28"/>
          <w:szCs w:val="28"/>
          <w:rtl w:val="true"/>
          <w:lang w:bidi="ar-SA"/>
        </w:rPr>
        <w:t>ومتاع البيت مما ترك ، ويقوم النقض والأبواب والجذوع والقصب ، فتعطى حقها منه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وموثقة مثلها الا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الأبواب ورواية طربال نحو الموثقة الا انه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النقض والأجذاع والقصب والأبواب</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لا يرثن من الأرض ولا من العقار شيئا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ابن أذينة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النساء إذا كان لهن ولد أعطين من الرباع</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إذا وقفت على ما تلوناه عليك من الأخبار فاعلم إن كلا من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يركن قائله الى بعض منها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الكتاب ، منضما إليها روايتا عبيد بن زرارة ، وابن أبي يعفور المتقدمة ، وقريب منهما خبر أبي الجارود الدالة على توريثها من كل شي‌ء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المحصل ، فضلا عن المنقول البالغ فوق جيد الاستفاضة على حرمانها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بالأخبار المتقدمة ، </w:t>
      </w:r>
    </w:p>
    <w:p>
      <w:pPr>
        <w:pStyle w:val="BookText"/>
        <w:rPr/>
      </w:pPr>
      <w:r>
        <w:rPr>
          <w:rFonts w:ascii="Amiri" w:hAnsi="Amiri" w:eastAsia="Amiri" w:cs="Amiri"/>
          <w:color w:val="111111"/>
          <w:sz w:val="28"/>
          <w:sz w:val="28"/>
          <w:szCs w:val="28"/>
          <w:rtl w:val="true"/>
          <w:lang w:bidi="ar-SA"/>
        </w:rPr>
        <w:t xml:space="preserve">فلتحمل تلك الأخبار </w:t>
      </w:r>
      <w:r>
        <w:rPr>
          <w:rStyle w:val="FootnoteAnchor"/>
          <w:rtl w:val="true"/>
        </w:rPr>
        <w:footnoteReference w:id="183"/>
      </w:r>
      <w:r>
        <w:rPr>
          <w:rFonts w:ascii="Amiri" w:hAnsi="Amiri" w:eastAsia="Amiri" w:cs="Amiri"/>
          <w:color w:val="111111"/>
          <w:sz w:val="28"/>
          <w:sz w:val="28"/>
          <w:szCs w:val="28"/>
          <w:rtl w:val="true"/>
          <w:lang w:bidi="ar-SA"/>
        </w:rPr>
        <w:t xml:space="preserve">على التقية ، لأن الحرمان من منفردات الإمامية مع إشعار الثانية بها حيث أقر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مركوز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حرمان الزوجة ، وانما سأل عن حرمان الزوج وعدمه وأجاب بالمساواة بينهما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عمومات الإرث ، والمتيقن مما دل على الحرمان ، وهو الرباع ، بحمل الحرمان فيها على الحرمان من العين ، والإرث فيها من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منافاته لما دلت عليه نصوص 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القاطع للشركة باختصاص التقويم فيها بالآلات والأبنية دون عراصها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جمعا بين الدليلين بل هو طرح لهما ، إذ ليس كل من العين والقيمة مندرجا في العام اندراج المصاديق في مفهوم الكلي حتى يكون حمل كل منهما على بعض أفراده عملا به في الجملة ، بل هو طرح لهما بالكلية ، ولو سلم فلا شاهد لهذا الجمع الذي لا يمكن المصير اليه إلا بعد قيام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 الكتاب بما تواترت عليه نصوص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الرباع التي هي القدر المتيقن منها ، واختصاص التقويم ببنائها وآلاتها البنائية ، القاضي بالحرمان من عراصها عينا وقيمة ، ومن البناء عينا لا قيمة ، فيبقى غيرها من سائر الأرضين وما عليها باقيا تحت عموم المواريث ، لأصالة العموم مع عدم اليقين بالتخصيص ، ومقتضاه الإرث من أعيان ذلك مطلقا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العمومات ، كما هي مخصصة بالرباع ، كذلك مخصصة </w:t>
      </w:r>
    </w:p>
    <w:p>
      <w:pPr>
        <w:pStyle w:val="BookText"/>
        <w:rPr/>
      </w:pPr>
      <w:r>
        <w:rPr>
          <w:rFonts w:ascii="Amiri" w:hAnsi="Amiri" w:eastAsia="Amiri" w:cs="Amiri"/>
          <w:color w:val="111111"/>
          <w:sz w:val="28"/>
          <w:sz w:val="28"/>
          <w:szCs w:val="28"/>
          <w:rtl w:val="true"/>
          <w:lang w:bidi="ar-SA"/>
        </w:rPr>
        <w:t xml:space="preserve">بما دل على حرمانها من مطلق الأرض والضيعة والعقار 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المتقدمة ، واختصاص بعضها بالرباع في الذكر لا ينافي ذكر ما يعمها في غيره ، كما أن اشتمال بعضها على ما لا تحرم من عينها كالسلاح والدواب لا يضر بالتمسك بها في غيرهما ، إذ هو كالعام المخصص في كونه حجة في الباقي ، مع احتمال تنزيلهما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أعيان الحيوة بإرادة السيف من السلاح والراحلة من الدواب ، كما وردت في بعض أخبار الحبوة وان لم نقل بأنها منها ، وحينئذ فلا يبقى شك في التخصيص حتى يتمسك فيه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توريثها عندهم من عين النخل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عمومات الإرث بما دل على حرمانها من مطلق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تلك النصوص القاضية بحرمانها منها عينا وقيمة ، وتخصيصها بالحرمان من عين البناء وآلاته بما دل مستفيضا على تقويمها وإعطائها من القيمة ، ويبقى غير البناء مما هو ثابت في الأرض كالنخل والشجر وغيرهما باقيا في عمومات الإرث الموجب لاستحقاقها من العين دون القيمة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النصوص النافية للإرث من العقار والقرى التي مقتضاها نفي الإرث من الأرض وما فيها عينا وقيمة بعد تخصيصها بما دل على تقويم البناء وإعطائها من قيمته ، هي أخص من عمومات الإرث ومقتضاها بعد الحمل عليه حرمانها في غير البناء مما هو ثابت في الأرض كالنخل والشجر من العين والقيمة معا كالعراص ، لا توريثها من عينها ودعوى الإجماع على عدم حرمانها من النخل والشجر عينا وقيمة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التأمل في تحققه لا يثبت الاستحقاق من عين ذلك دون القيمة ان أغلب النصوص ، وان اختص في التقويم بالبناء والآلات الخارج عنهما النخل والشجر ، الا أن مصححة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صرحت بتقويم النخل والشجر أيضا ، المنتجة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عينهما ، دون القيمة كغيرهما من الأبنية وآلاتها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لك حجة القول المشهور المنصور ، وهو حرمانها من مطلق الأرض مطلقا عينا وقيمة ، وإرثها من قيمة مطلق ما هو ثابت عليها حتى النخل والشجر ، وانه مقتضى الجمع والعمل بالنصوص المتقدمة المؤيدة بالشهرة المحكية مطلقا ، أو بين المتأخرين ، وبموافقته المحكمة المعبر عنها بالعلة في 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لعدم الفرق في الإفساد بين الرباع وغيرها من العقار المفسر بكل ملك ثابت له أصل ، فيشمل الدار والأرض والنخل والضيعة ، فهي أعم من الرباع المفسرة بخصوص المنازل والمساكن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 الأقوى في المسألة حرمانها من مطلق الأرض مطلقا ، عينا وقيمة ، ومن مطلق أعيان ما عليها من الأبنية ، وآلاتها المثبتة والنخل والشجر ونحوهما عينا لا قيمة ، فترث من قيمة ذلك كله دون أعيانها ، إلا أنه مع ذلك لا محيص عن الصلح عند العمل حيثما يمكن ، لأن الاحتياط لا يترك في مثل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يعم 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يختص بغير ذات الولد منها؟ قولان معروفان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وغيره إلى ظاهر الكليني والمفيد والمرتضى والشيخ في الاستبصار والحلبي وابن زهرة وصريح الحلي وجماعة من المتأخرين ، ومنهم المحقق في النافع ، وتلميذه الآبي ، بل في الرياض </w:t>
      </w:r>
    </w:p>
    <w:p>
      <w:pPr>
        <w:pStyle w:val="BookText"/>
        <w:rPr/>
      </w:pPr>
      <w:r>
        <w:rPr>
          <w:rFonts w:ascii="Amiri" w:hAnsi="Amiri" w:eastAsia="Amiri" w:cs="Amiri"/>
          <w:color w:val="111111"/>
          <w:sz w:val="28"/>
          <w:sz w:val="28"/>
          <w:szCs w:val="28"/>
          <w:rtl w:val="true"/>
          <w:lang w:bidi="ar-SA"/>
        </w:rPr>
        <w:t xml:space="preserve">بعد أن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الإجماع عليه إلى السرائر ومحكي الخلاف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الشيخ في النهاية والتهذيب والصدوق في الفقيه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أجلاء المتقدمين ، وجملة المتأخرين بعد أن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خصوصا بين المتأخرين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اختصاص الحرمان بغير ذات الولد من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ذهاب جماعة من أجلاء المتقدمين كالصدوق والشيخ في التهذيب وجملة المتأخرين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المشهور بين المتأخرين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الرياض إلى أكثر المتأخرين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وعليه المحقق في الشرائع </w:t>
      </w:r>
      <w:r>
        <w:rPr>
          <w:rStyle w:val="FootnoteAnchor"/>
          <w:rtl w:val="true"/>
        </w:rPr>
        <w:footnoteReference w:id="187"/>
      </w:r>
      <w:r>
        <w:rPr>
          <w:rFonts w:ascii="Amiri" w:hAnsi="Amiri" w:eastAsia="Amiri" w:cs="Amiri"/>
          <w:color w:val="111111"/>
          <w:sz w:val="28"/>
          <w:sz w:val="28"/>
          <w:szCs w:val="28"/>
          <w:rtl w:val="true"/>
          <w:lang w:bidi="ar-SA"/>
        </w:rPr>
        <w:t xml:space="preserve">والعلامة في المختلف </w:t>
      </w:r>
      <w:r>
        <w:rPr>
          <w:rStyle w:val="FootnoteAnchor"/>
          <w:rtl w:val="true"/>
        </w:rPr>
        <w:footnoteReference w:id="188"/>
      </w:r>
      <w:r>
        <w:rPr>
          <w:rFonts w:ascii="Amiri" w:hAnsi="Amiri" w:eastAsia="Amiri" w:cs="Amiri"/>
          <w:color w:val="111111"/>
          <w:sz w:val="28"/>
          <w:sz w:val="28"/>
          <w:szCs w:val="28"/>
          <w:rtl w:val="true"/>
          <w:lang w:bidi="ar-SA"/>
        </w:rPr>
        <w:t xml:space="preserve">والتحرير والإرشاد والقواعد والتبصرة ، والشهيد في اللمعة </w:t>
      </w:r>
      <w:r>
        <w:rPr>
          <w:rStyle w:val="FootnoteAnchor"/>
          <w:rtl w:val="true"/>
        </w:rPr>
        <w:footnoteReference w:id="189"/>
      </w:r>
      <w:r>
        <w:rPr>
          <w:rFonts w:ascii="Amiri" w:hAnsi="Amiri" w:eastAsia="Amiri" w:cs="Amiri"/>
          <w:color w:val="111111"/>
          <w:sz w:val="28"/>
          <w:sz w:val="28"/>
          <w:szCs w:val="28"/>
          <w:rtl w:val="true"/>
          <w:lang w:bidi="ar-SA"/>
        </w:rPr>
        <w:t xml:space="preserve">واستحسنه 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الإنصاف ، أن القولين متكافئان في المعروفية ، الا أنه لا دليل على التفصيل المذكور إلا مقطوعة ابن أذينة المتقدمة ، اما بجعلها شاهد جمع بين الروايات المطلقة بالحرمان ، والمطلقة بتوريثها من عين كل شي‌ء كموثقة </w:t>
      </w:r>
    </w:p>
    <w:p>
      <w:pPr>
        <w:pStyle w:val="BookText"/>
        <w:rPr/>
      </w:pPr>
      <w:r>
        <w:rPr>
          <w:rFonts w:ascii="Amiri" w:hAnsi="Amiri" w:eastAsia="Amiri" w:cs="Amiri"/>
          <w:color w:val="111111"/>
          <w:sz w:val="28"/>
          <w:sz w:val="28"/>
          <w:szCs w:val="28"/>
          <w:rtl w:val="true"/>
          <w:lang w:bidi="ar-SA"/>
        </w:rPr>
        <w:t xml:space="preserve">عبيد بن زرارة ، ورواية ابن أبي يعفور المتقدمتين بحملهما على ذات الولد ، وحمل تلك المطلقات النافية على غير ذات الولد بشهادة المقطوعة عليه ، أو تخصيص المطلقات النافية بالمقطوعة ، لكون التعارض بينهما من تعارض العام والخاص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المطلقات المثبتة للإرث على التقية ، لكونه مذهبا للجمهور كافة ، مع إشعار رواية ابن أبي يعفور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في ثبوت كونها رواية لا رأيا منه والذي يعطى كونها رواية رواية أجلاء الرواة عنه ، بإرسالها على نسق الرواية وتدوين مشايخ الحديث لها في أصولهم المعمولة لتدوين الروايات فيها ، مع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الذاهبين إلى القول بالتفصيل إليها ، والاعتماد فيه عليها وابن إدريس بني على كونها رواية ، وان رماها بالشذوذ ، ولم يعمل بها بناء على أصله في أخبار الآحاد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من أجلاء الرواة ومشايخهم من أصحاب الصادق والكاظم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صاحب أصل وكتاب ، له كتاب في المواريث أيضا </w:t>
      </w:r>
      <w:r>
        <w:rPr>
          <w:rStyle w:val="FootnoteAnchor"/>
          <w:rtl w:val="true"/>
        </w:rPr>
        <w:footnoteReference w:id="192"/>
      </w:r>
      <w:r>
        <w:rPr>
          <w:rFonts w:ascii="Amiri" w:hAnsi="Amiri" w:eastAsia="Amiri" w:cs="Amiri"/>
          <w:color w:val="111111"/>
          <w:sz w:val="28"/>
          <w:sz w:val="28"/>
          <w:szCs w:val="28"/>
          <w:rtl w:val="true"/>
          <w:lang w:bidi="ar-SA"/>
        </w:rPr>
        <w:t xml:space="preserve">، ومن المعلوم أن المدون في أصولهم </w:t>
      </w:r>
    </w:p>
    <w:p>
      <w:pPr>
        <w:pStyle w:val="BookText"/>
        <w:rPr/>
      </w:pPr>
      <w:r>
        <w:rPr>
          <w:rFonts w:ascii="Amiri" w:hAnsi="Amiri" w:eastAsia="Amiri" w:cs="Amiri"/>
          <w:color w:val="111111"/>
          <w:sz w:val="28"/>
          <w:sz w:val="28"/>
          <w:szCs w:val="28"/>
          <w:rtl w:val="true"/>
          <w:lang w:bidi="ar-SA"/>
        </w:rPr>
        <w:t>رواياتهم التي يتلقونها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 ذلك كله ربما يحصل للفقيه العلم العادي بكونها رواية ، مضافا الى لزوم القول بالتفصيل أقلية التخصيص في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الإنصاف مع ذلك كله ، أن تقييد تلك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وعموم بعضها الناشي من ترك الاستفصال واختلاف رواتها مع تفاوت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بمقطوعة واحدة عندي محل تأمل ، وان اقتضته الصناعة بعد فرض كونها حجة ، لأن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العمومات وان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فالأوجه هو الحرمان مطلقا ، وان كانت ذات ولد ، كما تقتضيه الحكمة المنصوص عليها في الأخبار المتقدمة للحرمان أيضا ، وان كانت أضعف منها في غير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وأقلية التخصيص انما يركن إليها عند الشك فيه ، لا مع قيام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إجماع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تسليمه فموهون بما عرفت من الخلاف في المسألة ، ولعل دعواه منه الإجماع على القاعدة المستفادة من تلك المطلقات المتواترة معنى في الدلالة عليها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يتوهم في المقام ، بل قد توهمه بعض المعاصرين ، تخصيص المطلقات بغير ذات الولد مع قطع النظر عن مقطوعة ابن أذينة </w:t>
      </w:r>
      <w:r>
        <w:rPr>
          <w:rStyle w:val="FootnoteAnchor"/>
          <w:rtl w:val="true"/>
        </w:rPr>
        <w:footnoteReference w:id="193"/>
      </w:r>
      <w:r>
        <w:rPr>
          <w:rFonts w:ascii="IRNazanin" w:hAnsi="IRNazanin" w:eastAsia="IRNazanin"/>
          <w:color w:val="111111"/>
          <w:sz w:val="28"/>
          <w:sz w:val="28"/>
          <w:szCs w:val="28"/>
          <w:rtl w:val="true"/>
          <w:lang w:bidi="fa-IR"/>
        </w:rPr>
        <w:t xml:space="preserve">بدعوى </w:t>
      </w:r>
    </w:p>
    <w:p>
      <w:pPr>
        <w:pStyle w:val="BookText"/>
        <w:rPr/>
      </w:pPr>
      <w:r>
        <w:rPr>
          <w:rFonts w:ascii="Amiri" w:hAnsi="Amiri" w:eastAsia="Amiri" w:cs="Amiri"/>
          <w:color w:val="111111"/>
          <w:sz w:val="28"/>
          <w:sz w:val="28"/>
          <w:szCs w:val="28"/>
          <w:rtl w:val="true"/>
          <w:lang w:bidi="ar-SA"/>
        </w:rPr>
        <w:t xml:space="preserve">اقتضاء الترتيب في علاج الأخبار المتعارضة ، وذلك ، بتقريب أن الأخبار الآمرة بإرثها مطلقا من كل شي‌ء ، مخصصة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على حرمان غير ذات الولد ، الخارجة به عن عمومها ، وبعده تنقلب النسبة ، وتكون بينها وبين المطلقات النافية للإرث نسبة العام والخاص المطلق ، فتخصص تلك المطلقات بها ، المنتج للتفصيل بعد الحمل عليه ، كما لو ورد عن المولى الأمر بإكرام العلماء وورد عنه النهي عن إكرامهم ، وورد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تكرم النحويين ، فالتعارض بين أكرم العلماء ، ولا تكرم العلماء من تعارض المتباينين ، الا أنه بعد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النهي عن إكرام النحويين ، لكونه أخص منه مطلقا ، انقلبت النسبة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إخراج من خرج منهم بالخاص ، وبين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العموم والخصوص المطلق ، فيحمل العام منهما على الخاص ، المنتج بعد الحمل عليه لوجوب إكرام غير النحويين من العلماء ، وحرمة إكرام النحويين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نحن فيه كذلك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أنه توهم فاسد ، وان كانت الكلية مسلمة في التخصيص بالمتصل وما يجري مجراه من كلام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منزلة كلام واحد من متكلم واحد ، الا أنها لا تجري في المقام ، لعدم قيام الإجماع عليه </w:t>
      </w:r>
    </w:p>
    <w:p>
      <w:pPr>
        <w:pStyle w:val="BookText"/>
        <w:rPr/>
      </w:pPr>
      <w:r>
        <w:rPr>
          <w:rFonts w:ascii="Amiri" w:hAnsi="Amiri" w:eastAsia="Amiri" w:cs="Amiri"/>
          <w:color w:val="111111"/>
          <w:sz w:val="28"/>
          <w:sz w:val="28"/>
          <w:szCs w:val="28"/>
          <w:rtl w:val="true"/>
          <w:lang w:bidi="ar-SA"/>
        </w:rPr>
        <w:t>بعنوانه المخصوص ، والأخذ بالقدر المتيقن لا يكشف عن رأي المعصوم عليه ، فلعل رأيه موافق لما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مباينا لتلك الأخبار لا أخص منه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أمور ينبغي التنبيه عليها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من خص الحرمان بالرباع ، كالمفيد ومن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ما يعم الدار وغيرها من مطلق الأبنية الشامل لبيوت الدواب والغنم ومحارز الغلة وعلف الدواب وغير ذلك من الخانات والدكاكين والحمامات والمسابك ، بل كل بنية أعدت لأي مصلحة كانت ، فتحرم من أرضها وترث من بنائها ، في مقابل الأرض الفارغة أو المشغولة بغير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أو نخل أو شجر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الظاهر كما صرح به جماعة من غير خلاف بينهم أجده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الأبنية والمساكن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يسكنه الزوج وغيره ولا بين الصالح للسكنى كالحمامات والأرحية وغيرها ، إذا صدق عليه اسم البناء</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ترث الزوجة شيئا مما يخلفه الزوج من الرباع وتعطى قيمة الخشب والطوب والبناء والآلات فيه ، وهذا منصوص عليه عن نبي الهدى عليه وعلى آله السلام ، وعن الأئمة عليهم السلام ، من 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والرباع هي الدور والمساكن دون البساتين والضياع</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ولعله مستفاد من مقابلته للبساتين والضياع ، والا فالظاهر عدم شمول المنازل والمساكن المفسرة بهما الرباع ، لمطلق الأبنية حتى الدكاكين والحمامات ونحوهما ، ولكن الظاهر ذلك بقرينة المقابلة ، ورواية يزيد الثانية عن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يرثن الأرض؟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يرثن قيمة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في كلامه مطلق ، وكل بناء ترث من قيمته لا من عينه تحرم من أرضه عينا وقيمة ، بل لعل الكلية عكسا أيضا مسلمة ، فكل أرض تحرم منها عينا وقيمة ، يقوم ما عليها من البناء والآلات ، فنرث منها قيمة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دخول النخل والشجر في الآلات ، ولذا نسب القول بإرثها من قيمتهما إلى المشهور ، والى الشيخ وأتباعه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نص عليهما في كلامهم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الآلات التي تحرم من عينها وترث من قيمتها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معلوم الدخول فيها كالطوب ، وهو الآجر المفخور المستدخل في البناء الثابت في الأرض ، ومطلق الأخشاب والأعتاب والشبابيك ، ولو كانت حديدا المستدخلة في البناء ، بل الثابتة بنحو العمود ، لوضع البناء وآلاته عليه كالدلقات </w:t>
      </w:r>
      <w:r>
        <w:rPr>
          <w:rStyle w:val="FootnoteAnchor"/>
          <w:rtl w:val="true"/>
        </w:rPr>
        <w:footnoteReference w:id="196"/>
      </w:r>
      <w:r>
        <w:rPr>
          <w:rFonts w:ascii="Amiri" w:hAnsi="Amiri" w:eastAsia="Amiri" w:cs="Amiri"/>
          <w:color w:val="111111"/>
          <w:sz w:val="28"/>
          <w:sz w:val="28"/>
          <w:szCs w:val="28"/>
          <w:rtl w:val="true"/>
          <w:lang w:bidi="ar-SA"/>
        </w:rPr>
        <w:t>المعمولة للطوارم في عصرنا ، بل والسلم المنصوب للصعود والنزول المستدخل في البناء ولو كان من الخشب ، بل والمرآة والزجاج المستدخلة في البناء والأبواب والشبابيك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حائط البستان المعبر عنه بالطوف ، سواء قلنا بإرثها من عين النخل والشجر أو من قيمتهما ، لكونه من البناء المقوم ، خلافا للمحكي عن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حيطان البساتين وغيرها من </w:t>
      </w:r>
    </w:p>
    <w:p>
      <w:pPr>
        <w:pStyle w:val="BookText"/>
        <w:rPr/>
      </w:pPr>
      <w:r>
        <w:rPr>
          <w:rFonts w:ascii="Amiri" w:hAnsi="Amiri" w:eastAsia="Amiri" w:cs="Amiri"/>
          <w:color w:val="111111"/>
          <w:sz w:val="28"/>
          <w:sz w:val="28"/>
          <w:szCs w:val="28"/>
          <w:rtl w:val="true"/>
          <w:lang w:bidi="ar-SA"/>
        </w:rPr>
        <w:t>الأملاك فبحكم البناء إن لم نقل باختصاصه بالرباع ، وان قلنا بإرثها من عين الأشجار تبعه البناء</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حكم المحاط والمحيط بعد صدق البناء عليه ، إذ كل منهما يتبع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الخروج عنها ، فترث من عينها ، لا من قيمتها ، وهو الآلات المنفصلة عن البناء ، سواء كانت مبنية ثم انفصلت بالهدم والقلع ، أم أعدت للبناء والوضع فيه ، ولكن بعد لم يوضع فيه ، بل ولو وضع على البنيان بنحو السقف ولكن بعد لم يثبت فيه بالبناء عليه ولو ببناء أطرافه ، ترث من عينها أيضا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مشكوك كالجذوع المنصوبة على الأرض لوضع أغصان الكرم عليه ، والقدور المنصوبة في الدكاكين لطبخ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والرؤوس ومحال صنع الحلوى ، فيرجع في حكمه إلى الأصل الموجب للإرث من عينها ويمكن جعل الضابط فيما يقوم وتعطى من القيمة ، وما لا يقوم وتعطى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جزئيته من بناء ذلك المحل والعقار من دار ودكان أو حانوت أو حمام أو مسبك فما عد جزء منها تعطى من قيمته ، والا فترث من عينه ، لا كل ما يثبت في الأرض بحيث لا يعد من أجزاء البناء ، والعمارة كالتخت المنصوب في البيت ، وان ثبت أركانه في الأرض ، والمنبر من الخشب المثبت كذلك ، فإنها ترث من أعيانها ، لا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صفرية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تقوم ، لثبوت جزئيتها منه ، وان لم نقل بجزئية القدور المنصوبة في الدكاكين للمطابخ المذكورة ، إذ لا أقل من الشك في جزئيتها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في كيفية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يقع في مرحلتين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ما ترث من قيمته من الأعيان ثابتة مستحقة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تفنى مجانا ، لا بأجرة ، أما كونها ثابتة ، فلكونها موروثة كذلك ولو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كونها مجانا ، فلعدم وجود موجب لاستحقاق الأجرة لأن السبب لها أشغال ملك الغير بوضع ما يملكه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تملك العين الشاغلة لملك الغير حتى تستحق عليها الأجرة ، وليس إعطاؤها القيمة بدلا عن العين المملوكة لها ، بل تملكها للقيمة بأصل الإرث ، ولو بنحو البدلية عن العين </w:t>
      </w:r>
      <w:r>
        <w:rPr>
          <w:rStyle w:val="FootnoteAnchor"/>
          <w:rtl w:val="true"/>
        </w:rPr>
        <w:footnoteReference w:id="198"/>
      </w:r>
      <w:r>
        <w:rPr>
          <w:rFonts w:ascii="Amiri" w:hAnsi="Amiri" w:eastAsia="Amiri" w:cs="Amiri"/>
          <w:color w:val="111111"/>
          <w:sz w:val="28"/>
          <w:sz w:val="28"/>
          <w:szCs w:val="28"/>
          <w:rtl w:val="true"/>
          <w:lang w:bidi="ar-SA"/>
        </w:rPr>
        <w:t>والتدارك لماليتها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لك ضعف ما احتمله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تقويمها باقية بأجرة ، معللا بأن الأرض لا تستحق فيها شيئا ، وما تستحق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موضوع في تلك الأرض </w:t>
      </w:r>
      <w:r>
        <w:rPr>
          <w:rStyle w:val="FootnoteAnchor"/>
          <w:rtl w:val="true"/>
        </w:rPr>
        <w:footnoteReference w:id="199"/>
      </w:r>
      <w:r>
        <w:rPr>
          <w:rFonts w:ascii="Amiri" w:hAnsi="Amiri" w:eastAsia="Amiri" w:cs="Amiri"/>
          <w:color w:val="111111"/>
          <w:sz w:val="28"/>
          <w:sz w:val="28"/>
          <w:szCs w:val="28"/>
          <w:rtl w:val="true"/>
          <w:lang w:bidi="ar-SA"/>
        </w:rPr>
        <w:t xml:space="preserve">، وان ضعفه هو بما يرجع محصله الى التمسك في نفيها بإطلاق النصوص باستحقاقها قيمة ذلك ، وبالاقتصار على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تخصيص عمومات القرآن تقليلا للتخصيص بقدر الإمكان </w:t>
      </w:r>
      <w:r>
        <w:rPr>
          <w:rStyle w:val="FootnoteAnchor"/>
          <w:rtl w:val="true"/>
        </w:rPr>
        <w:footnoteReference w:id="200"/>
      </w:r>
      <w:r>
        <w:rPr>
          <w:rFonts w:ascii="Amiri" w:hAnsi="Amiri" w:eastAsia="Amiri" w:cs="Amiri"/>
          <w:color w:val="111111"/>
          <w:sz w:val="28"/>
          <w:sz w:val="28"/>
          <w:szCs w:val="28"/>
          <w:rtl w:val="true"/>
          <w:lang w:bidi="ar-SA"/>
        </w:rPr>
        <w:t xml:space="preserve">، الا أن التضعيف ضعيف ، لإمكان دعوى كون المطلقات مهملة من حيث الكيفية ، وانما هي مسوقة لبيان توريثها من القيمة ، لا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التقليل والاقتصار على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وجها للمجانية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الظاهر الموافق للأصول لأن الأصل إرثها من عين كل شي‌ء ، فإذا عدل عنه إلى القيمة في بعض الموارد وجب الاقتصار فيما خالف الأصل على ما به يتحقق المعنى المخصص ، وهو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البناء والشجر موضوع بحق في ملك مالكه ، فلا وجه لتقويمه مستحقا بأجر </w:t>
      </w:r>
      <w:r>
        <w:rPr>
          <w:rStyle w:val="FootnoteAnchor"/>
          <w:rtl w:val="true"/>
        </w:rPr>
        <w:footnoteReference w:id="201"/>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بوجيه من وجوه غير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مع الزوجة وارث غير الامام ، وقلنا بعدم الرد عليها ، فهل تحرم مما كانت تحرم منه ، لو كان معها وارث أم 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دعوى عدم انصراف المطلقات في الأخبار المخصصة إليها مع عدم إتيان حكمة الحرمان هنا أيضا ، ومن اقتضاء التدرج في طبقات الإرث وقيام اللاحقة مقام السابقة الحرمان أيضا ، مضافا الى مفاد الاخبار عدم استحقاقها الإرث ، لا تقديم الوارث عليها من باب المزاحمة والتقديم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يتعين على الوارث دفع حصة الزوجة من القيمة ، أم له الدفع من العين وتجبر الزوجة حينئذ على القبول؟ قولان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ثانيهما جماعة نظرا الى ظهور علة الحرمان في الإرفاق بالوارث والتوسعة له ، وعدم ظهور الأمر بالتقويم والدفع من القيمة على أزيد من الجواز لكونه في مظنة توهم إرثها من العين ، فلا يفيد أزيد من الجواز كالأمر الوارد في مورد الحظر الذي لا يفيد أزيد من الإباحة ، والى أنه إبقاء لآية المواريث على عمومها في الآلات والأبنية ، لأنه على تقديره يتعلق إرثها بنفس الأعيان ، وان كان الموارث غيرها ولاية التبديل والمعارضة </w:t>
      </w:r>
    </w:p>
    <w:p>
      <w:pPr>
        <w:pStyle w:val="BookText"/>
        <w:rPr/>
      </w:pPr>
      <w:r>
        <w:rPr>
          <w:rFonts w:ascii="Amiri" w:hAnsi="Amiri" w:eastAsia="Amiri" w:cs="Amiri"/>
          <w:color w:val="111111"/>
          <w:sz w:val="28"/>
          <w:sz w:val="28"/>
          <w:szCs w:val="28"/>
          <w:rtl w:val="true"/>
          <w:lang w:bidi="ar-SA"/>
        </w:rPr>
        <w:t xml:space="preserve">عنها بالقيمة كالزكاة ، بناء على تعلق حق الفقراء بالعين </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سقت السماء العشر ، وفيما سقي بالدوالي نصف العشر وبغيرها من الروايات الكثيرة المذكورة في الوسائل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زكاة الأنعام وباب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تجب فيه الزكاة ثم اختلف القائلون بالتعلق بالأعيان هل على نحو الإشاعة في الكل والشركة ، أم على نحو الكلي في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التفصيل في كتاب الزكاة من كتب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ولمالك النصاب دفع بدله من القيمة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نظرا الى ظاهر الاخبار الدالة على نفي إرثها من العين وانما ترث من القيمة ، وان مفادها تعلق إرثها بالقيمة من أول الأمر ، الا انها ترث حينئذ من العين ، ثم ينتقل حقها إلى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هي الإرفاق والتوسعة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حكمة ، وأن عبر عنها بالعلة </w:t>
      </w:r>
      <w:r>
        <w:rPr>
          <w:rStyle w:val="FootnoteAnchor"/>
          <w:rtl w:val="true"/>
        </w:rPr>
        <w:footnoteReference w:id="203"/>
      </w:r>
      <w:r>
        <w:rPr>
          <w:rFonts w:ascii="Amiri" w:hAnsi="Amiri" w:eastAsia="Amiri" w:cs="Amiri"/>
          <w:color w:val="111111"/>
          <w:sz w:val="28"/>
          <w:sz w:val="28"/>
          <w:szCs w:val="28"/>
          <w:rtl w:val="true"/>
          <w:lang w:bidi="ar-SA"/>
        </w:rPr>
        <w:t xml:space="preserve">يمكن أن تكون منشأ لتشريع الحكم بذلك يجعل إرثها من القيمة ولو حسما لمادة الفساد غالبا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بالتقويم في مظنة توهم الإرث من العين ، ليس بأولى من كونه في مظنة توهم حرمانها من العين والقيمة معا كالأرض فيكون ظاهرا في تعيين الإرث من القيمة ، وبقاء العام على عمومه يرجع اليه عند الشك في التخصيص ، لا مع وجود المخصص ، لما عرفت من كون الإرث من القيمة مفاد ظواهر الأخبار المستفيضة ، بل المتواترة معنى وقياسه بالزكاة قياس مع الفارق </w:t>
      </w:r>
    </w:p>
    <w:p>
      <w:pPr>
        <w:pStyle w:val="BookText"/>
        <w:rPr/>
      </w:pPr>
      <w:r>
        <w:rPr>
          <w:rFonts w:ascii="Amiri" w:hAnsi="Amiri" w:eastAsia="Amiri" w:cs="Amiri"/>
          <w:color w:val="111111"/>
          <w:sz w:val="28"/>
          <w:sz w:val="28"/>
          <w:szCs w:val="28"/>
          <w:rtl w:val="true"/>
          <w:lang w:bidi="ar-SA"/>
        </w:rPr>
        <w:t xml:space="preserve">لظهور أخبارها نحو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في تعلق حق الفقراء بالعين ، غير أنه قام الدليل على جواز إعطاء القيمة بدلا عن العين ، وتكون من قبيل المعاوضة القهرية على الفقراء ، ولم يقم مثله دليل هنا على تعلق إرثها بالعين الا ظاهر العموم الذي قد عرفت تخصيصه بظواهر المستفيضة الدالة على كون إرثها من القيمة دون العين ، مع احتمال جريان ذلك في الزكاة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للوارث قبل إعطاء الزوجة حقها من القيمة التصرف في تلك الأعيان بالتصرفات المتلفة أو الناقلة ، أو يكون كالمحجور عليه ليس له ذلك ، بل يكون مراعى بدفع القيمة لها؟ وجهان ، بل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القيمة حق لها في ذمته كسائر ديونه التي لا يمنع الامتناع عن أدائها عن التصرف في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يجبر على الوفاء ، مع المماطلة ويجوز التقاص من ماله ، حيث لا يمكن جبره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القولين في التنبيه السابق</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تعلق حقها بالعين وللوارث دفع القيمة فواضح ، لأن الحق لا يتحول عن العين ، الا بدفع القيمة ، فهو ثابت ما دام لم يدفع البدل لان النقل لا يحصل إلا بالدفع ، وليس كالبيع الذي فيه يحصل النقل والانتقال بالعقد ، ووجوب دفع العوضين حينئذ من آثار ملك العينين ، بل يشبه المقام بالمعاطاة التي يحصل فيها النقل بنفس التسليم والتعاطي ، </w:t>
      </w:r>
    </w:p>
    <w:p>
      <w:pPr>
        <w:pStyle w:val="BookText"/>
        <w:rPr/>
      </w:pPr>
      <w:r>
        <w:rPr>
          <w:rFonts w:ascii="Amiri" w:hAnsi="Amiri" w:eastAsia="Amiri" w:cs="Amiri"/>
          <w:color w:val="111111"/>
          <w:sz w:val="28"/>
          <w:sz w:val="28"/>
          <w:szCs w:val="28"/>
          <w:rtl w:val="true"/>
          <w:lang w:bidi="ar-SA"/>
        </w:rPr>
        <w:t>فما دام لم يدفع القيمة إلى الزوجة لم ينتقل حقها من العين الى البدل ، فلا ينفذ التصرف فيه قبله ، لكونه من التصرف في متعلق حق الغير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تعلق إرثها بالقيمة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إرثها ، وإن لم يتعلق بعين البناء والآلات ، الا أنه متعلق بماليتها ، ولزوم دفع القيمة من باب التدارك لمالها من مالية الأعيان فأشبه الضمان بالقيمة لما يتلفه من القيميات من كونه تداركا لمالية التآلف بعد إلقاء الخصوصيات المشخصة عند العقلاء في التالف القيمي ، فالتصرف في العين بإتلافها أو نقلها بماليتها موقوف على تدارك ما للزوجة في ماليتها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مالية الأعيان المقومة المتعلق بها حق الزوجة ، نسبة نفس الأعيان ، لو كان حقها متعلقا بها في عدم نفوذ التصرف الا بعد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لك دفع توهم ورود التوالي الفاسدة على القول بإرثها القيمة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دفع القيمة على الوارث ، وان لم يتمكن من العين ، كالمغصوبة عند الموت لدخولها في ملكه قهرا الموجب لشغل ذمته لها بالبدل ، ومثله ما لو تلفت بعد الموت فورا باستقرار القيمة في ذمته ، مع أنه لا أظن أحدا يلتزم به ، وان التزم به الأستاذ عمنا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برهانه</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أو ليس الا لكون القيمة تداركا للمالية ، فإذا تلفت بتلف العين لا بتفريط لم يضمنها الوارث ، وانما يضمنها لو تأخر التدارك وكان بتفريط منه ، فتستحق القيمة عليه حينئذ</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النماء المتحقق بعد الموت كأجرة المساكن وثمرة النخل ، بناء </w:t>
      </w:r>
    </w:p>
    <w:p>
      <w:pPr>
        <w:pStyle w:val="BookText"/>
        <w:rPr/>
      </w:pPr>
      <w:r>
        <w:rPr>
          <w:rFonts w:ascii="Amiri" w:hAnsi="Amiri" w:eastAsia="Amiri" w:cs="Amiri"/>
          <w:color w:val="111111"/>
          <w:sz w:val="28"/>
          <w:sz w:val="28"/>
          <w:szCs w:val="28"/>
          <w:rtl w:val="true"/>
          <w:lang w:bidi="ar-SA"/>
        </w:rPr>
        <w:t>على حرمانها من العين دون القيمة ، فهو مختص بغيرها من الورثة لا تستحق هي منه مطلقا ، وان تأخر التدارك ، وكان بتفريط ، لان النماء من توابع ملك العين ، لا ملك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ابتناء ذلك على 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دخولها بمجرد الموت في ملك الوارث واشتغال ذمته بالقيمة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ان تلف البناء والشجر بعد الموت ، بأن جاء سيل وأخذ ما على الأرض طالبت الزوجة الورثة بثمنها أو ربعها من قيمتها لان محل القيمة التي للزوجة هو ذمة الورثة ، وبمجرد الموت تنتقل العين الى ملك الورثة ، وبمجرده أيضا تستقر قيمتها في ذمتهم ، ولذا لو نمت بعد الموت بأن أثمر الشجر بعد موت الزوج ليس للزوجة في الثمر شي‌ء وإذا تلف ملك أحد لا يوجب سقوط حق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القيمة مستحقة من التركة ، وليست متعلقة في ذمة الورثة ، فلو غصبت التركة من الورثة لم يضمنوا لها ، وان عادت بعد الغصب عاد حقها ، وهذا غير موافق لظاهر الأدلة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مواقع التأمل في كلامه ، ولعل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يحتمل قويا جريان مثل ما ذكرناه هنا في الزكاة أيضا ، بدعوى تعلق حق الفقراء بمالية الأعيان الزكوية ، فللفقير العشر من المالية أو مالية العشر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 القيمة تدارك لماله من مالية الأعيان دون البدلية عن نفسها ، غير أنه مخير في تداركها بدفع المالية القائمة بتلك الأعيان أو بغيرها ، وهو مقتضى الجمع بين ما ورد مما هو ظاهر في التعلق بالعين كالعشر في الغلات </w:t>
      </w:r>
      <w:r>
        <w:rPr>
          <w:rStyle w:val="FootnoteAnchor"/>
          <w:rtl w:val="true"/>
        </w:rPr>
        <w:footnoteReference w:id="207"/>
      </w:r>
      <w:r>
        <w:rPr>
          <w:rFonts w:ascii="Amiri" w:hAnsi="Amiri" w:eastAsia="Amiri" w:cs="Amiri"/>
          <w:color w:val="111111"/>
          <w:sz w:val="28"/>
          <w:sz w:val="28"/>
          <w:szCs w:val="28"/>
          <w:rtl w:val="true"/>
          <w:lang w:bidi="ar-SA"/>
        </w:rPr>
        <w:t xml:space="preserve">، وما هو ظاهر في التعلق بالمالية كالشاة في الإبل </w:t>
      </w:r>
      <w:r>
        <w:rPr>
          <w:rStyle w:val="FootnoteAnchor"/>
          <w:rtl w:val="true"/>
        </w:rPr>
        <w:footnoteReference w:id="208"/>
      </w:r>
      <w:r>
        <w:rPr>
          <w:rFonts w:ascii="Amiri" w:hAnsi="Amiri" w:eastAsia="Amiri" w:cs="Amiri"/>
          <w:color w:val="111111"/>
          <w:sz w:val="28"/>
          <w:sz w:val="28"/>
          <w:szCs w:val="28"/>
          <w:rtl w:val="true"/>
          <w:lang w:bidi="ar-SA"/>
        </w:rPr>
        <w:t xml:space="preserve">، الظاهر من كون ذلك تقديرا للمالية المجعولة للفقير في نصاب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الشاة من نصب الغنم مما هو من جنسه </w:t>
      </w:r>
      <w:r>
        <w:rPr>
          <w:rStyle w:val="FootnoteAnchor"/>
          <w:rtl w:val="true"/>
        </w:rPr>
        <w:footnoteReference w:id="209"/>
      </w:r>
      <w:r>
        <w:rPr>
          <w:rFonts w:ascii="Amiri" w:hAnsi="Amiri" w:eastAsia="Amiri" w:cs="Amiri"/>
          <w:color w:val="111111"/>
          <w:sz w:val="28"/>
          <w:sz w:val="28"/>
          <w:szCs w:val="28"/>
          <w:rtl w:val="true"/>
          <w:lang w:bidi="ar-SA"/>
        </w:rPr>
        <w:t xml:space="preserve">، فان مرجع ذلك تعيين ما يستحقه الفقير من المالية </w:t>
      </w:r>
    </w:p>
    <w:p>
      <w:pPr>
        <w:pStyle w:val="BookText"/>
        <w:rPr/>
      </w:pPr>
      <w:r>
        <w:rPr>
          <w:rFonts w:ascii="Amiri" w:hAnsi="Amiri" w:eastAsia="Amiri" w:cs="Amiri"/>
          <w:color w:val="111111"/>
          <w:sz w:val="28"/>
          <w:sz w:val="28"/>
          <w:szCs w:val="28"/>
          <w:rtl w:val="true"/>
          <w:lang w:bidi="ar-SA"/>
        </w:rPr>
        <w:t xml:space="preserve">القائمة بتلك الأعيان المنتشرة في جميع أجزائها بما يساوي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ثبت جوازه للمالك من العزل والقسمة والتبديل ونحو ذلك مما هو مخالف لقواعد الشركة ، كله جار على القاعدة ، لا مخالف لها ، وانما ثبت تخصيصها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القول بالتفصيل بين ذات الولد وغيرها ، لو اجتمعتا فهل يجوز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النصيب من العراص وغير البناء ، وعليها دفع نصف قيمة البناء للأخرى ، لأنها ترث الثمن في ذلك بالفريضة ، غير أنه مع التعدد تقسم بينهن والمحرومة بحكم المعدومة في ذلك ، فتختص هي بها ، وعليها دفع ما ترث الأخرى منها؟ أم لها نصف ذلك ، ويرجع الباقي الى الورثة ، وعليهم دفع نصيب الأخرى من القيمة ، لأنها تحجب الاولى عن الكمال ، لصدق التعدد بوجودها ، وان لم ترث لحرمانها بالدليل؟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الأقوى ، لما عرفت من عدم الدليل على الحجب ، مع الحرمان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توزيع الدين على ما ترث منه الزوجة وما تحرم منه لتعلق الدين استيفاء بمجموع التركة ، وليس للوارث ، غيرها ، إخراج الدين كله مما ترث منه ليسلم له ما تحرم منه ، كما أن ليس لها إخراجه بكله مما تحرم منه ، لأن في كل منهما ضرارا على الآخر ، وهو منفي عقلا ونقلا ، مضافا الى أن العدل والإنصاف يقتضيان التوزيع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الزوجة حق مالي يجوز الصلح عليه ، فلو صالح المحرومة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مصالح وجب دفع القيمة إلى من انتقل الحق إليه بالصلح ، سواء كان أجنبيا أو بعض الورثة ، وهو واضح ، وان توهم بعض المعاصرين بطلان الصلح مطلقا ، بناء على ما احتمله في دفع القيمة من كونه حكما تكليفيا محضا لا شائبة فيه للوضع كما لو نذر إعطاء درهم لزيد ، وفساد المبني بمكان من الوضوح لمخالفته صريح الأخبار الناطقة بإرثها من القيمة ، وما أبعد ما بين هذا القول ، والقول بتعلق حقها بالأعيان ، وللوارث تبديله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بالتفصيل بين ذات الولد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الولد بين الذكر والأنثى والخنثى ، ولا بين الولد وولد الولد ، وان لم يكن وارثا ، لوجود الولد الصلبي ، ولا بين كونها ولدته في نكاح ترث به أولا ، كما لو أولدها في المتعة ثم تزوجها بعقد دائم ومات عنها كذلك ، بل ولا بين ما لو أولدها بنكاح صحيح أو ملحق به كالشبهة لو تزوجها بعد ذلك ومات عنها ، إذا كانت الشبهة لهما ، بل وان اختصت به دونها لكونها ذات ولد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لو اختصت بها دونه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زان ، فليست بذات ولد منه شرعا ، ومن أنها ذات ولد صحيح بالنسبة إليها ، كل ذلك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الاعتماد عليها في التفصيل بين ذات الولد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في بعض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الانصراف البدوي الذي لا تعويل عليه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ملكت الزوجة شيئا من رقبة الأرض يساوي فرضها أو أزيد في حياة زوجها بأحد الأسباب المملكة ، فحكمها بالنسبة </w:t>
      </w:r>
    </w:p>
    <w:p>
      <w:pPr>
        <w:pStyle w:val="BookText"/>
        <w:rPr/>
      </w:pPr>
      <w:r>
        <w:rPr>
          <w:rFonts w:ascii="Amiri" w:hAnsi="Amiri" w:eastAsia="Amiri" w:cs="Amiri"/>
          <w:color w:val="111111"/>
          <w:sz w:val="28"/>
          <w:sz w:val="28"/>
          <w:szCs w:val="28"/>
          <w:rtl w:val="true"/>
          <w:lang w:bidi="ar-SA"/>
        </w:rPr>
        <w:t>إلى البناء والآلات حكم ما لو لم تملك شيئا من العراص ، لان ذلك حكمها بالإرث ، فلا ينافي ملكها الرقبة بغيره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إذا كان في الأرض التي لم ترث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عينا ولا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ولم يبلغ أو ان حصاده ، ورثت من عين الزرع ، فهل لمالك الأرض أمرها بالقلع ، أو عليه التبقية بالأجرة؟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من فروع مسألة من ملك زرعا في أرض لم يملك بقاءه فيها وكان الوضع فيها بحق ، وقد اختلفوا هناك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المسألة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الملكية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بالانتقال بالإرث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بالإجارة ، كما لو استأجر أرضا مدة لم يدرك الزرع فيها ، فأما أن تكون المدة غير كافية لبلوغ الزرع عادة ، أو كانت كافية غير أنه اتفق 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التأخير بتفريط من المستأجر ، أولا بتفريط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 بأن استأجر مدة تقصر عادة عن ادراك الزرع فيها ، فلمالك الأرض بعد انقضاء المدة أمره بقلعه من دون أرش عليه ، وان تضرر به الزارع ، لأنه أتى من قبله ، حيث أقدم على مدة لا تفي للزرع فيها ، وإلزام مالك الأرض بالتبقية ، ولو يأجره ، نوع ضيق عليه لا يجب تحمله ، ولا يجدي كون الزرع في مدة الإجارة كان بحق ، إذ لا يوجب ذلك حقا له فيما زاد عليها ، فهو فيه ظالم مندرج في منطوق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ومثله ما لو كانت المدة كافية ، ولكن التأخير كان بتفريط من الزراع ، لوحدة المناط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كان التأخير بغير تفريط منه ، بل بآفة سماوية من كثرة برد أو قلة الأمطار ، فعليه التبقية ، ولكن بأجرة لا مجانا ، لأن في القلع قبل بلوغه ضررا على الزارع من غير تسبيبه ، والاقدام منه عليه ، وإبقاؤه في المدة الزائدة ضرر على المالك ، وكل منهما منهي عن الإضرار ، فلا بد من تدارك هذا الضرر الحادث بآفة سماوية ، وهو انما يحصل بأحد وجهين أما القلع مع الأرش ، أو الإبقاء مع الأرش ، أو الإبقاء بأجرة </w:t>
      </w:r>
      <w:r>
        <w:rPr>
          <w:rStyle w:val="FootnoteAnchor"/>
          <w:rtl w:val="true"/>
        </w:rPr>
        <w:footnoteReference w:id="211"/>
      </w:r>
      <w:r>
        <w:rPr>
          <w:rFonts w:ascii="Amiri" w:hAnsi="Amiri" w:eastAsia="Amiri" w:cs="Amiri"/>
          <w:color w:val="111111"/>
          <w:sz w:val="28"/>
          <w:sz w:val="28"/>
          <w:szCs w:val="28"/>
          <w:rtl w:val="true"/>
          <w:lang w:bidi="ar-SA"/>
        </w:rPr>
        <w:t>إلا أن التدارك هنا يتعين على الزارع بدفع الأجرة ، لأن الضرر ، وان لم يأت منه ، الا أنه جاء من قبل زرعه ، دون الأرض ، فعليه تداركه ان أراد الإبقاء ، والا فله قلع زرعه ، وان كان قصيلا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للضرر المجبور بالأجرة ، وتوجهه نحو الزارع أضعف ظهورا من شموله لضرر القلع المجبور بالأرش المتوجه نحو مالك الأرض فإذا قدم دليل نفي الضرر في جانب الزارع عليه في جانب المالك فلا يتمسك حينئذ ،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محكوما لدليل نفي الضرر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بالمزارعة ، فإذا كان التأخير بتفريط من الزارع ، فحكمه حكم الإجارة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للمالك قلعه بلا أرش عليه ، وان لم يكن بتفريط منه ، فيتخير المالك بين القلع وعليه الأرش ، والإبقاء وله </w:t>
      </w:r>
    </w:p>
    <w:p>
      <w:pPr>
        <w:pStyle w:val="BookText"/>
        <w:rPr/>
      </w:pPr>
      <w:r>
        <w:rPr>
          <w:rFonts w:ascii="Amiri" w:hAnsi="Amiri" w:eastAsia="Amiri" w:cs="Amiri"/>
          <w:color w:val="111111"/>
          <w:sz w:val="28"/>
          <w:sz w:val="28"/>
          <w:szCs w:val="28"/>
          <w:rtl w:val="true"/>
          <w:lang w:bidi="ar-SA"/>
        </w:rPr>
        <w:t>الأجرة ، وانما كان له الخيرة بينهما في المزارعة دون الإجارة ، لأن الزرع مشترك بينهما ، ولا يجبر المالك على إبقاء حصته من الزرع ، فله قلعه قصيلا كما كان للمستأجر ذلك ، غير ان قلعه لحصته مستلزم لضرر الزارع في حصته ، فوجب عليه حينئذ تداركه بالأرش ، ولذا كان مالك الأرض في المزارعة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القلع وعليه الأرش ، وبين الإبقاء ، وله الأجرة وليس له القلع في الإجارة ، وان كان بأرش ، بل يتعين عليه الإبقاء 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في الحكم بالتخيير والتعيين ، بين المزارعة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الإجارة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استأجر للزرع وانقضت المدة قبل حصاده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لتفريط المستأجر كأن يزرع ما يبقى بعدها فكالغاصب ، وان كان لعروض برد أو شبهه ، فعلى المؤجر التبقية ، وله المسمى عن المدة وأجرة المثل عن الزائد</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المزارعة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ذكر مدة يظن فيها الإدراك فلم يحصل ، فالأقرب ان للمالك الإزالة مع الأرش ، أو التبقية بالأجرة سواء كان بسبب الزارع كالتفريط بالتأخير أو من قبل اللّه كتأخير الأهوية وتأخر المياه</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حكمه في التسوية بين التفريط وعدمه في المزارعة ، ينافي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الإجارة مع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كالغاصب الذي حكمه جواز القلع للمالك بلا 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فيما نحن فيه ، وهو الانتقال بالإرث فحكمه حكم المزارعة ، لكون الزرع أو الثمرة على النخل والشجر مشتركة بين الزوجة لكونها ترث من عين ذلك ، وبين الوارث غيرها ، فيتخير الوارث غيرها بين القلع ودفع الأرش إليها والإبقاء وأخذ الأجرة منها ، لوجود ما ذكرنا من ملاك التخيير في المزارعة هنا أيضا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بيانه في هذه المسألة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ولله الحمد أولا وآخرا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294_217892"/>
      <w:bookmarkStart w:id="16" w:name="pg19294_217892"/>
      <w:bookmarkEnd w:id="16"/>
    </w:p>
    <w:p>
      <w:pPr>
        <w:pStyle w:val="Heading2"/>
        <w:numPr>
          <w:ilvl w:val="1"/>
          <w:numId w:val="1"/>
        </w:numPr>
        <w:rPr/>
      </w:pPr>
      <w:bookmarkStart w:id="17" w:name="pg19294_217892"/>
      <w:bookmarkStart w:id="18" w:name="__RefHeading___Toc17445889_1280447820"/>
      <w:bookmarkStart w:id="19" w:name="_Toc5"/>
      <w:bookmarkEnd w:id="17"/>
      <w:bookmarkEnd w:id="18"/>
      <w:r>
        <w:rPr>
          <w:rtl w:val="true"/>
        </w:rPr>
        <w:t xml:space="preserve">رسالة </w:t>
      </w:r>
      <w:r>
        <w:rPr>
          <w:rtl w:val="true"/>
        </w:rPr>
        <w:t xml:space="preserve">: </w:t>
      </w:r>
      <w:r>
        <w:rPr>
          <w:rtl w:val="true"/>
        </w:rPr>
        <w:t>في الرضاع</w:t>
      </w:r>
      <w:bookmarkEnd w:id="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7445891_1280447820"/>
      <w:bookmarkStart w:id="21" w:name="_Toc6"/>
      <w:bookmarkEnd w:id="20"/>
      <w:r>
        <w:rPr>
          <w:rtl w:val="true"/>
        </w:rPr>
        <w:t>اشارة</w:t>
      </w:r>
      <w:bookmarkEnd w:id="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22" w:name="pg19294_217894"/>
    </w:p>
    <w:p>
      <w:pPr>
        <w:pStyle w:val="Heading3"/>
        <w:numPr>
          <w:ilvl w:val="2"/>
          <w:numId w:val="1"/>
        </w:numPr>
        <w:rPr/>
      </w:pPr>
      <w:bookmarkStart w:id="23" w:name="__RefHeading___Toc17445893_1280447820"/>
      <w:bookmarkStart w:id="24" w:name="_Toc7"/>
      <w:bookmarkEnd w:id="22"/>
      <w:bookmarkEnd w:id="23"/>
      <w:r>
        <w:rPr>
          <w:rtl w:val="true"/>
        </w:rPr>
        <w:t>مسألة</w:t>
      </w:r>
      <w:bookmarkEnd w:id="24"/>
    </w:p>
    <w:p>
      <w:pPr>
        <w:pStyle w:val="BookText"/>
        <w:rPr/>
      </w:pPr>
      <w:r>
        <w:rPr>
          <w:rFonts w:ascii="Amiri" w:hAnsi="Amiri" w:eastAsia="Amiri" w:cs="Amiri"/>
          <w:color w:val="111111"/>
          <w:sz w:val="28"/>
          <w:sz w:val="28"/>
          <w:szCs w:val="28"/>
          <w:rtl w:val="true"/>
          <w:lang w:bidi="ar-SA"/>
        </w:rPr>
        <w:t>اتفقت كلمة فقهائنا ، بل الفقهاء كافة اتفقوا ، على سببية الرضاع لنشر الحرمة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ولنصدر المسألة تيمنا بما يدل عليه من الكتاب والسنة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 وَعَمّاتُكُمْ وَخالاتُكُمْ وَبَناتُ الْأَخِ وَبَناتُ الْأُخْتِ وَأُمَّهاتُكُمُ اللّاتِي أَرْضَعْنَكُمْ ، وَأَخَواتُكُمْ مِنَ الرَّضاعَةِ ، وَأُمَّهاتُ نِسائِكُمْ وَرَبائِبُكُمُ اللّاتِي فِي حُجُورِكُمْ مِنْ نِسائِكُمُ اللّاتِي دَخَلْتُمْ بِهِنَّ ، فَإِنْ لَمْ تَكُونُوا دَخَلْتُمْ بِهِنَّ ، فَلا جُناحَ عَلَيْكُمْ ، وَحَلائِلُ أَبْنائِكُمُ الَّذِينَ مِنْ أَصْلابِكُمْ ، وَأَنْ تَجْمَعُوا بَيْنَ الْأُخْتَيْنِ ، إِلّا ما قَدْ سَلَفَ ، إِنَّ اللّهَ كانَ غَفُوراً رَحِيماً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وهذه الآية الشريفة مع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آباؤُكُمْ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دلت على أسباب التحريم من النسب والرضاع والمصاهرة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الثاني 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في الصحيح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إبراهيم بن نعيم الكناني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في الصحيح أو الحسن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والفقيه عن أبي عبيدة الحذاء في الصحيح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تنكح المرأة على عمتها ولا خالتها ولا على أختها من الرضاعة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علمت أنها ابنة أخي من الرضاعة ، وكان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حمزة قد رضعا من امرأة</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عمن حدثه ، وحسنة الحلبي ، المرويتان في الكافي</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وأما صحيحة الحلبي عن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ابنة الأخ من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آمر به أحدا ولا أنهى عنه ، وانما أنهى عنه نفسي ، وولدي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ابنة حمزة ، فأبى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ابنة أخي من الرضاع ، وكلاهما في باب الرضاع من كتاب النكاح رقم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سنان في الصحيح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حاضر عن امرأة أرضعت غلاما مملوكا لها من لبنها حتى فطمته ، فهل لها أن تبيعه؟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هو ابنها من الرضاعة ، حرم عليها بيعه وأكل ثمنه ، 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وابن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في امرأة أرضعت ابن جاريتها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أبي بصير وأبي العباس وعبيد كلهم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 أمه من الرضاعة ، ولا أخته ولا عمته ، ولا خالته ، فإنهن إذا ملكن عتقن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يحرم من النسب فإنه يحرم من الرضاع</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صفوان بن يحيى عن العبد الصالح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أرضعت أمي جارية بلبني؟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أختك من الرضاعة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لأخي من أمي لم ترضعها بلبنه يعني ليس بهذا البطن ولكن ببطن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والفحل واحد؟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أخي لأبي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 صار أبوك أباها وأمك أمها</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امرأتان ، فولدت كل واحدة منهما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إحدى امرأته فأرضعت جارية من عرض الناس ، أينبغي لابنه أن يتزوج بهذه الجارية؟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أرضعت بلبن الشيخ</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أحمد بن محمد ابن أبي نصر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أرضعت جارية ولزوجها ابن من غيرها أيحل للغلام ابن زوجها أن يتزوج الجارية التي أرضعت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بصير عن أبي عبد اللّه عليه السلام في رجل تزوج امرأة فولدت منه جارية ، ثم ماتت المرأة ، فتزوج أخرى فولدت منه ولدا ، ثم انها أرضعت من لبنها غلاما ، أيحل لذلك الغلام الذي أرضعته أن يتزوج ابنة المرأة التي كانت تحت الرجل قبل المرأة الأخيرة؟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فحل قد رضع من لبنه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ولد رجل قد أرضعت صبيا ، وله ابنة من غيرها ، تحل لذلك الصبي هذه الابنة؟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يتزوج ابنة رجل قد رضعت من لبن ولده</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جميل بن دراج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الرجل من لبن امرأة حرم عليه كل شي‌ء من ولدها ، وان كان الولد من غير الرجل الذي كان أرضعته بلبنه ، وإذا أرضع من لبن رجل حرم عليه كل شي‌ء من ولده وإن كان من غير المرأة التي أرضعته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الصحيح أو الحسن عن الحلبي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تزوج جارية رضيعا فأرضعته امرأته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رجل أرضعت جارية أتصلح لولده من غيرها؟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منزلة الأخت من الرضاعة؟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قبل الأب</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الاسناد عن الحلبي وعبد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تزوج جارية صغيرة فأرضعتها امرأته أو أم ولده؟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عثمان عن أبي الحسن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أخي تزوج امرأة فأولدها فانطلقت ، فأرضعت جارية من عرض الناس فيحل لي أن أتزوج تلك الجارية التي أرضعتها امرأة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إنه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تحل مناكحتهم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وهي عمتك من الرضاعة ، أمتك وهي خالتك من الرضاعة</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تحل مناكحتهم أمتك ، أمها ، أمتك أو أختها ، أمتك ، وأمتك ، وهي عمتك من الرضاعة ، وأمتك وهي خالتك من الرضاعة ، أمتك وهي أرضعتك ، أمتك ، وقد وطئت حتى تستبرأها بحيضة ، أمتك وهي حبلى من غيرك ، أمتك وهي على سوم أمتك ولها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الوسائل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لا يجوز نكاحهن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 وهي عمتك من الرضاعة ، وأمتك وهي خالتك من الرضاعة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زياد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من الإماء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الأم والبنت ، يعني في النكاح ، ولا بين الأختين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أمتك وهي عمتك من الرضاعة ، ولا أمتك وهي خالتك من الرضاعة ، ولا أمتك وهي رضيعتك</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فجر بامرأة ، أيتزوج أمها من الرضاعة أو 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36"/>
      </w:r>
      <w:r>
        <w:rPr>
          <w:rFonts w:ascii="Amiri" w:hAnsi="Amiri" w:eastAsia="Amiri" w:cs="Amiri"/>
          <w:color w:val="111111"/>
          <w:sz w:val="28"/>
          <w:sz w:val="28"/>
          <w:szCs w:val="28"/>
          <w:rtl w:val="true"/>
          <w:lang w:bidi="ar-SA"/>
        </w:rPr>
        <w:t>إلى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هذه المسألة ينتهي في طي مقدمة ، ومباحث ، وخاتمة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 فهي أن ربط الرضاع من سنخ ربط النسب الذي هو ربط بين النسب والمنسوب اليه ربط تكوين واشتقاق ، فان الولد متكون من والديه ، ومادته الأصلية مشتقة من مادتهما السارية في جميع الطبقات النازلة سريان المصادر في جميع مشتقاتها </w:t>
      </w:r>
      <w:r>
        <w:rPr>
          <w:rStyle w:val="FootnoteAnchor"/>
          <w:rtl w:val="true"/>
        </w:rPr>
        <w:footnoteReference w:id="237"/>
      </w:r>
      <w:r>
        <w:rPr>
          <w:rFonts w:ascii="Amiri" w:hAnsi="Amiri" w:eastAsia="Amiri" w:cs="Amiri"/>
          <w:color w:val="111111"/>
          <w:sz w:val="28"/>
          <w:sz w:val="28"/>
          <w:szCs w:val="28"/>
          <w:rtl w:val="true"/>
          <w:lang w:bidi="ar-SA"/>
        </w:rPr>
        <w:t xml:space="preserve">، ولذا كان نماء كل بذر </w:t>
      </w:r>
    </w:p>
    <w:p>
      <w:pPr>
        <w:pStyle w:val="BookText"/>
        <w:rPr/>
      </w:pPr>
      <w:r>
        <w:rPr>
          <w:rFonts w:ascii="Amiri" w:hAnsi="Amiri" w:eastAsia="Amiri" w:cs="Amiri"/>
          <w:color w:val="111111"/>
          <w:sz w:val="28"/>
          <w:sz w:val="28"/>
          <w:szCs w:val="28"/>
          <w:rtl w:val="true"/>
          <w:lang w:bidi="ar-SA"/>
        </w:rPr>
        <w:t>من جنس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يزرع الشوك لم يحصد به عنبا</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إذا وترت امرءا فاحذر عداوته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يزرع الشوك لم يحصد به العنبا</w:t>
      </w:r>
    </w:p>
    <w:p>
      <w:pPr>
        <w:pStyle w:val="BookText"/>
        <w:rPr/>
      </w:pPr>
      <w:r>
        <w:rPr>
          <w:rFonts w:ascii="Amiri" w:hAnsi="Amiri" w:eastAsia="Amiri" w:cs="Amiri"/>
          <w:color w:val="111111"/>
          <w:sz w:val="28"/>
          <w:sz w:val="28"/>
          <w:szCs w:val="28"/>
          <w:rtl w:val="true"/>
          <w:lang w:bidi="ar-SA"/>
        </w:rPr>
        <w:t xml:space="preserve">قال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 العنب ، بل قطفته ، ولكن الشاعر العربي وضع الحصد مكان القطف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الى إنسان فليتوقع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غرار المثل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من جاني العنب من 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الشاعر أخذ هذا المثل من حكيم من حكماء العرب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خيرا يحصد غبطة ، ومن يزرع شرا يحصد ندامة ، ولن يجتنى من شوكة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وليس الا لسريان حقيقة الأصل في فروعه ، ولعل الرضاع بشرائطه كما يعرب عنه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لحمة الرضاع كلحمة النسب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تأثير في ذلك الربط الأصلي ولو بنحو الاشتداد أو موجب لما يضاهيه من الربط الذي يكون من سنخه ، وان كان ضعيفا في مرتبة الربطية ، ولذا يجتمع معه في بعض الأحكام ، ويفترق عنه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الربط الحاصل منه إليهما ، ومنهما إليه نسبا ورضاعا تحصل الارتباطات صاعدة ونازلة المعبر عنها بالعناوين السبعة النسبية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والأصناف المحرمة من النسب سبعة ـ وهي المقصودة بالعناوين السبعة في المتن ،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والجدة ـ وان علت ـ لأب كانت أم لام أم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الصلبية وبناتها ـ وان نزلن وبنات ابنها ـ وإن نزلن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والأخوات ـ لأب كن أو لأم أولهما ـ وبناتهن وبنات أولادهن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والعمات ، سواء كن أخوات أبيه لأبويه أم لأحدهما ، وكذا أخوات أجداده ـ وان 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والخالات ـ لأب أو لأم أو لهما ـ وكذا خالات الأب والأم ـ وان 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الأخ ، سواء كان الأخ لأبوين أم لأحدهما ـ وسواء كانت بنته الصلبية أم بنت بنته وان نزلت ، أو بنت ابنه ، وبناتهن ـ وإن نزلن 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 الأخت ـ وان تزلن 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المحرمات من النساء على الرجال ، ومقابل ذلك يحرم من الرجال على النساء أيضا ، فيحرم على المرأة أبوها ـ وان علا ـ وابنها ـ وان نزل ـ وأخوها وابن أخيها وابن الأخت ، والعم والخال ـ وان ارتفعا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يضاهيها من الرضاع ، وحيث</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لم تحط به علما وبكميته وبشرائط حصوله اقتصرنا فيه على ما أعرب عنه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لنا منهج السبيل الموجب للرجوع فيما شك الى ما تقتضيه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المباحث ، فالأول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العبارة التي تضمنتها أخبار الفريقين ، واستفاض نقلها بينهم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من العناوين السبعة النسبية إذا وجد نظيره في الرضاع أوجب الحرمة بإرادة العنوان من الموصول ، والا فنفس من يحرم من النسب لا معنى لكونه يحرم من الرضاع ، كما هو ظاهر العبارة فلا بد من انتزاع عنوان يكون وجوده مناطا للحكم ، وانما وقع التعبير بذلك لبيان اعتبار اتحاد العنوان الحاصل منهما ، فيكون حاصل المعنى ، ان الرضاع يوجب ربطا على حد ربط النسب ، وعلاقة نحو علاقته ، كما يعرب عنه تشبيه لحمته بلحمته ، فالعلائق السبعة الرضاعية تحرم كما تحرم العلائق السبعة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الرضاع يحدث ما يحدثه النسب من العناوين السبعة ، ويفعل فعله في تحققها بعد تنزيل الرضاع منزلة الولادة في ذلك ، فيجري مجراه في التحريم ، سواء كان الحكم به بسبب النسب أو بسبب المصاهرة كأم الزوجة الرضاعية ، فإنها محرمة على زوج بنتها من الرضاع ، ولكنها بالمصاهرة لا بالرضاع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الثابت من نصوص التحريم بالرضاع ، انما هو ما يحدث به أحد تلك العناوين المحرمة من النسب دون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أرضعت أجنبية أخاك فبنتها ، وان كانت أخت أخيك ، الا أن أخت الأخ في النسب انما تحرم لكونها أختا ، لا لكونها أخت أخ ، فلو تجرد عن عنوان الأخت في الرضاع لم تكن محرمة ، بل ربما تنفك أخت الأخ عن عنوان الأخت في النسب أيضا ، فيجوز له نكاحها كما لو كانت امرأة لها بنت ثم تزوجها أبوك ، فأولدها ولدا هو أخوك من أبيك ، وأخته من أمه أخت أخيك نسبا من أمه ، وليست بأختك أصلا ، فلا مانع عن تزويجك إياها </w:t>
      </w:r>
    </w:p>
    <w:p>
      <w:pPr>
        <w:pStyle w:val="BookText"/>
        <w:rPr/>
      </w:pPr>
      <w:r>
        <w:rPr>
          <w:rFonts w:ascii="Amiri" w:hAnsi="Amiri" w:eastAsia="Amiri" w:cs="Amiri"/>
          <w:color w:val="111111"/>
          <w:sz w:val="28"/>
          <w:sz w:val="28"/>
          <w:szCs w:val="28"/>
          <w:rtl w:val="true"/>
          <w:lang w:bidi="ar-SA"/>
        </w:rPr>
        <w:t>لما عرفت أن عنوان أخت الأخ من حيث هو ليس من العناوين المحرمة في النسب ، وكذا يجوز لك تزويج المرضعة ، وان كانت أم أخيك ، لأن أم الأخ إنما تحرم عليك في النسب ، أما لكونها أما لك أو لكونها منكوحة أبيك ، فحيث ينفك عنهما في الرضاع ، لم تنشر الحرمة بينهما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فالمدار في التحريم بالرضاع على تحقق ما به يحرم في النسب كالأمومة والأخوة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 الأخ الرضاعي من النسب ، أو الرضاع لا تحرم على أخيه لأن حرمة أم الأخ من النسب انما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لكونها أما له أو منكوحة أبيه ، وكل منهما موجب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يتجرد عنوان أم الأخ عنهما لم تحرم ، سواء كانت أما نسبية للأخ الرضاعي أو أما رضاعية للأخ النسبي ، فضلا عن الأم الرضاعية للأخ الرضاعي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أخت الأخ من الرضاع ، فإنها لا تحرم على أخيه ، لأن أخت الأخ من النسب انما تحرم لكونها أختا لا أخت أخ ، فحيث تجردت أخت الأخ عن عنوان الأخت لم تكن محرمة ، سواء كانت أختا من الرضاع لأخيه من النسب ، أو أختا من النسب لأخيه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أخت العمة وأخت الخالة لا تحرم ما لم تكن عمة أو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البنوة أيضا فإن أخت الابن من النسب 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لكونها بنتا له أو ربيبة ، وكل منهما موجب للحرمة ، فلو تجرد عنوان أخت الابن عنهما كالأخت الرضاعية للابن النسبي أو الأخت النسبية للابن الرضاعي لا يقتضي الحرمة من حيث القاعدة ، وان قلنا بها لدليل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تبين لك الضابط في مدار التحريم ظهر لك ضعف ما استثناه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أربعة نسوة يحرمن في النسب ، وقد لا يحرمن في الرضاع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الأخ ، والأخت ، وأم ولد الولد وجدة الولد وأخت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عدهن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الصور الأربع مستثناة من </w:t>
      </w:r>
    </w:p>
    <w:p>
      <w:pPr>
        <w:pStyle w:val="BookText"/>
        <w:rPr/>
      </w:pPr>
      <w:r>
        <w:rPr>
          <w:rFonts w:ascii="Amiri" w:hAnsi="Amiri" w:eastAsia="Amiri" w:cs="Amiri"/>
          <w:color w:val="111111"/>
          <w:sz w:val="28"/>
          <w:sz w:val="28"/>
          <w:szCs w:val="28"/>
          <w:rtl w:val="true"/>
          <w:lang w:bidi="ar-SA"/>
        </w:rPr>
        <w:t xml:space="preserve">قولنا يحرم من الرضاع ما يحرم من النسب </w:t>
      </w:r>
      <w:r>
        <w:rPr>
          <w:rStyle w:val="FootnoteAnchor"/>
          <w:rtl w:val="true"/>
        </w:rPr>
        <w:footnoteReference w:id="239"/>
      </w:r>
      <w:r>
        <w:rPr>
          <w:rFonts w:ascii="Amiri" w:hAnsi="Amiri" w:eastAsia="Amiri" w:cs="Amiri"/>
          <w:color w:val="111111"/>
          <w:sz w:val="28"/>
          <w:sz w:val="28"/>
          <w:szCs w:val="28"/>
          <w:rtl w:val="true"/>
          <w:lang w:bidi="ar-SA"/>
        </w:rPr>
        <w:t>ضرورة عدم دخولهن في عموم القاعدة حتى يصدق الاستثناء للذي معناه إخراج ما لولاه لدخل ، اللّهم الا أن يكون استثناء من توهم الدخول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قول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يجوز للفحل أن يتزوج بأم هذا المرضع وبأخته وبجدته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تزويجه بأخته وبجدته فلا يجوز بحال لأنا في النسب لا تجوز أن يتزوج الإنسان بأخت ابن ولا بأم امرأة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يقتضيه مذهبنا أن أم أم ولده من الرضاع محرمة عليه ، كما أنها محرمة عليه من النسب ، لأنه أصل في التحريم من غير تعليل ، فعلى هذا امرأة لها لبن أرضعت بنتا لقوم الرضاع المحرم ، ولتلك البنت المرضعة أخت ، فإنه يحل لابن المرضعة الذي قد شربت هذه البنت المرضعة منه ان يتزوج بأختها وهي أخت أخيه من الرضاع ، لما مضى من الأصل ، وهو انه انما يحرم هذا المرتضع وحده ، ومن كان من نسله دون من كان في طبقته وهذه من طبقته ، لأنه لا نسب بينه وبين أخت أخيه </w:t>
      </w:r>
    </w:p>
    <w:p>
      <w:pPr>
        <w:pStyle w:val="BookText"/>
        <w:rPr/>
      </w:pPr>
      <w:r>
        <w:rPr>
          <w:rFonts w:ascii="IRNazanin" w:hAnsi="IRNazanin" w:eastAsia="IRNazanin"/>
          <w:color w:val="111111"/>
          <w:sz w:val="28"/>
          <w:sz w:val="28"/>
          <w:szCs w:val="28"/>
          <w:rtl w:val="true"/>
          <w:lang w:bidi="fa-IR"/>
        </w:rPr>
        <w:t>ولا رضاع</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وكأنه لما رأى عدم انفكاك جدة المرتضع ، وكذا أختها عن التحريم على الأب في النسب وانفكاكه عنه في أخت الأخ بالنسبة إلى أخيه فيه اجرى الرضاع مجراه في ذلك ، فحكم بالتحريم في الأولين وبالحل في الأخير وكأنه غفل عن كون سبب التحريم في الجدة لكونها أم زوجة لا لكونها جدة ، وفي أخت البنت لكونها بنتا أو ربيبة ، لا لكونها أخت بنت مع عدم وجودهما في الرضاع ، لأن المرضعة لا تكون بحكم الزوجة لأب المرتضع حتى تكون أمها أم زوجة لتحرم بالمصاهرة ، ولا أخت البنت بنتا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أخت البنت ، لا للقاعدة ، بل للدليل الخاص </w:t>
      </w:r>
      <w:r>
        <w:rPr>
          <w:rStyle w:val="FootnoteAnchor"/>
          <w:rtl w:val="true"/>
        </w:rPr>
        <w:footnoteReference w:id="241"/>
      </w:r>
      <w:r>
        <w:rPr>
          <w:rFonts w:ascii="Amiri" w:hAnsi="Amiri" w:eastAsia="Amiri" w:cs="Amiri"/>
          <w:color w:val="111111"/>
          <w:sz w:val="28"/>
          <w:sz w:val="28"/>
          <w:szCs w:val="28"/>
          <w:rtl w:val="true"/>
          <w:lang w:bidi="ar-SA"/>
        </w:rPr>
        <w:t>والحلي لم يستند إليه في التحريم ، بل استند فيه الى القاعدة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الضابط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جواز نكاح أخت الابن ، ما لم تكن بنتا أو ربيبة ، الا ان النصوص الخاصة نصت بتحريمها على الأب ، وهي القاعدة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ينكح أب المرتضع في أولاد صاحب اللبن نسبا ورضاعا ولا في أولاد المرضعة نسبا لا رضاعا ، خلافا للطبرسي فألحق الرضاع منهم بالنسب ، بناء منه على كفاية اتحاد المرضعة في نشر الحرمة بالرضاع ، وان تعدد الفحل كما يأتي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المخرجة لها عن القاعدة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جعفر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امرأة أرضعت لي صبيا فهل يحل لي ان أتزوج بنت زوجها؟ فقال ما أجود ما سألت ، </w:t>
      </w:r>
    </w:p>
    <w:p>
      <w:pPr>
        <w:pStyle w:val="BookText"/>
        <w:rPr/>
      </w:pPr>
      <w:r>
        <w:rPr>
          <w:rFonts w:ascii="Amiri" w:hAnsi="Amiri" w:eastAsia="Amiri" w:cs="Amiri"/>
          <w:color w:val="111111"/>
          <w:sz w:val="28"/>
          <w:sz w:val="28"/>
          <w:szCs w:val="28"/>
          <w:rtl w:val="true"/>
          <w:lang w:bidi="ar-SA"/>
        </w:rPr>
        <w:t xml:space="preserve">من ههنا يؤتى أن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امرأته من قبل لبن الفحل هذا هو لبن الفحل ، لا غيره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الجارية ليست بنت المرأة التي أرضعت لي ، هي بنت 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منهن شي‌ء ، وكن في موضع بناتك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وهي صريحة في أولاد الفحل مطلقا من الرضاع أو النسب مطلقا ، وان لم تكن من المرضعة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أرضعت ولد الرجل ، هل تحل لذلك الرجل ان يتزوج ابنة هذه المرضعة أم لا؟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أيوب بن نوح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شعيب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أرضعت بعض ولدي هل يجوز لي أن أتزوج بعض ولدها؟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لك ، لان ولدها صارت بمنزلة ولدك</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وموردها أولاد المرضعة وإطلاقه يعم ما لو كان من غير صاحب اللبن ، لكن مع الاقتصار على أولادها من النسب ، بناء على اعتبار اتحاد الفحل في اللبن المحرم ، وتنزيلا للولد والبنت فيهما على معناهما الحقيقي ، وهن صحاح ، عمل بها المشهور لا بأس باستثناء موردها عن القاعدة ، مع إمكان دعوى عدم المنافاة بينها وبين ما تقتضيه أصالة الحل في غير العناوين المحرمة في النسب ، إذ ليست النسبة بينهما إلا نسبة الأصل إلى الدليل الوارد عليه ، لعدم ما يدل على الحصر </w:t>
      </w:r>
    </w:p>
    <w:p>
      <w:pPr>
        <w:pStyle w:val="BookText"/>
        <w:rPr/>
      </w:pP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ونحوه في مقام إعطاء القاعدة التي يجب اطرادها طردا وعكسا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فتخصص الكلية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فيتفرع على القول به تحريم الزوجة على زوجها لو أرضعت ولدها أمها التي هي جدة الولد من أمه ، لأن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المرضعة نسبا ، وقد عرفت أنه لا ينكح أب المرتضع في أولاد المرضعة نسبا ، لعدم الفرق في التحريم بالرضاع بين سبعة على النكاح أو لحوقه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النصوص الخارج بها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نكاح أب المرتضع في أولاد صاحب اللبن وهل يحرم نكاح الفحل ، صاحب اللبن ، في أولاد أب المرتضع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 أو لا يحرم ، كما عليه المشهور ظاهرا؟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الى القاعدة في غير مورد النص المخرج له عنها ، ومن وحدة المناط بعد تنزيل إخوة الولد منزلة الولد من غير فرق بين كون الولد المنزل عليه ولد نسبيا أو رضاعيا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خروجه عن مورد النص الموجب لاندراجه تحت القاعدة المقتضية للحل ، أنه من القياس الذي لا نقول به ، لان ربط النسب في التحريم على أبيه أقوى من ربط الرضاع ، فالمنزل منزلة القوى لا يقاس به المنزل منزلة الضعيف ، وهو الولد من الرضاع ، مع أن للتنزيل منزلة الضعيف ليس منطوق نص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بالتحريم ، لعدم الفائدة مع عدمه ، بل هو تنزيل مستنبط من القياس بالتنزيل المنصوص ، فهو من القياس ، مع ما عرفت من وضوح الفرق بين المقيس والمقيس عليه ، فالأقوى عدم التحريم فيه ، وان قلنا بالتحريم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اخوة المرتضع من الرضاع الى أمه من النسب كنسبتهم إلى أبيه فيكونوا بمنزلة أولادها في التحريم أم لا؟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شيخنا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الرضاعية إلى الأول حيث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اختصت بتحريم ولد الفحل على أب المرتضع ، الا ان تحريمهم على أمه أيضا ثابت بالإجماع المركب ظاهرا ، مع ان كونهم بمنزلة بنات أبي المرتضع يستلزم كونهم بمنزلة بنات أمه</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تنزيلهم منزلة أولاد الأب لا يستلزم تنزيلهم منزلة أولاد الأم لتكون لهم اما ، ولو بالتنزيل حتى تحرم أمها عليهم ، لكونها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غاية الأمر ثبوت تحريمها عليهم بنفسها لكونها ، ان لم تثبت أمومتها لهم ، فهي منكوحة أبيهم التنزيلي ، وزوجة الأب لا تحرم أمها على أولاد زوجها ، فتظهر الثمرة في تحريم أمها عليهم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عدم تحريمها أيضا عليهم لأنها ليست بزوجة أب لا من الرضاع ولا من النسب ، وزوجة الأب من النسب محرمة ، والأب من الرضاع كالأب من النسب في ذلك ، ولا دليل على كون المنزلة منزلة الأب من جهة اخوة ولده المنزلين منزلة أولاده محكم الأب في تحريم زوجته عليهم ، إذ لا أبوه بينهم ، لا من الرضاع ولا من النسب ، بل هو بمنزلة الأب لمن هو بمنزلة الولد ، فالقدر الثابت من الرواية تنزيلهم منزلة أولاده في خصوص تحريمهم عليه ، دون غيره ، فتأمل هذا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إخوة المرتضع من النسب في إخوته من الرضاع ، أي أولاد أب المرتضع في أولاد الفحل مطلقا ، وفي أولاد المرضعة نسبا ، </w:t>
      </w:r>
    </w:p>
    <w:p>
      <w:pPr>
        <w:pStyle w:val="BookText"/>
        <w:rPr/>
      </w:pPr>
      <w:r>
        <w:rPr>
          <w:rFonts w:ascii="Amiri" w:hAnsi="Amiri" w:eastAsia="Amiri" w:cs="Amiri"/>
          <w:color w:val="111111"/>
          <w:sz w:val="28"/>
          <w:sz w:val="28"/>
          <w:szCs w:val="28"/>
          <w:rtl w:val="true"/>
          <w:lang w:bidi="ar-SA"/>
        </w:rPr>
        <w:t xml:space="preserve">فالأشهر ، بل الأقوى جوازه ، لأنهم بالنسبة إليهم ليس إلا أخوة الأخ وانما تحرم اخوة الأخ في النسب ، لكونهم إخوة لا اخوة أخ ، فإذا انفك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التحريم ، وإن نزّلوا في النصوص الخاصة منزلة أولاد الأب ، فإن تحريم أولاد الأب بعضهم على بعض ليس من حيث كونهم أولاد أب ، بل من حيث كونهم إخوة ، خلافا للخلاف والنهاية والسرائر ، وقواه في الكفاية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الاستدلال على التحريم بأن كونهم بمنزلة الولد يقتضي أن يثبت لهم جميع الأحكام الثابتة للولد من حيث الولدية لعدم تخصص في المنزلة ، ومن جملة أحكام الولد تحريم أولاد الأب عليه ، فاذن ، القول بالتحريم لا يخلو عن قوة</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تحريم أولاد الأب بعضهم على بعض ليس من حيث كونهم أولاد أب ، بل من حيث كونهم إخوة ويدل عليه عطف الأخوات على الأمهات في المحرمات النسبية والرضاعية ، وإلا لاكتفى عن ذلك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إلا لكون المعتبر عنوان الأخوة دون عنوان أولاد الأب أو الأم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قيل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إن الاخوة التي نبطت بها الحرمة في آية المحرمات ليس مفهومها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كون الشخصين ولدا لواحد ، فكونهم أولادا لأبيه أو لأمه عين كونهم اخوة له لا أنه عنوان آخر ملازم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اتحاد أولاد الأب مع الاخوة في المعنى ، وان كلا منهما عين الآخر ، ضرورة أن عنوان أولاد الأب من حيث هو غير ملحوظ فيه الّا ربط كل واحد منهم إلى الأب يربط التكوين ، والتولد ، والملحوظ في عنوان الاخوة ليس الا ربط بعضهم مع بعض باشتراكهم في ذلك الربط الحاصل بالتوالد ، فالربط الملحوظ في عنوان أحدهما غير الربط الملحوظ في عنوان الآخر ، وان كانا متلازمين لا ينفك أحدهما عن الآخر بل لا ملازمة بينهما في الرضاع ، كما ينفكان في أولاد المرضعة رضاعا مع تعدد الفحل ، ضرورة أنهما أولاد أم ، ولا أخوة بينهما ، بناء على المشهور من اعتبار اتحاد الفحل في ثبوت عنوان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أولاد الأب يعم ما كان نسبته إليه بواسطة أولا بواسطة ، وما كان بواسطة لا يوجب التحريم كأولاد حاشية الأب والجد الا ما كان من حاشية نفسه كأولاد الأخ والأخت ، وتنزيل أولاد الفحل منزلة أولاده انما هو بواسطة المرتضع ، فلا يصدق عليهم إخوة ، ولا أولاد أخ أو أخت ، فالأقوى جواز نكاح بعضهم في بعض ، وان حرم نكاح كل من الطرفين على المرتضع لكونهم إخوته ، وعلى أبيه لكونهم أولاده أو ربيبته أو بمنزلة أولاده ، ولكن الاحتياط لا يترك في جميع ذلك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يفرق في تنزيل الرضاع منزلة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 التحريم به أو بالمصاهرة كالعناوين الخمسة المحرمة بها </w:t>
      </w:r>
      <w:r>
        <w:rPr>
          <w:rStyle w:val="FootnoteAnchor"/>
          <w:rtl w:val="true"/>
        </w:rPr>
        <w:footnoteReference w:id="248"/>
      </w:r>
      <w:r>
        <w:rPr>
          <w:rFonts w:ascii="Amiri" w:hAnsi="Amiri" w:eastAsia="Amiri" w:cs="Amiri"/>
          <w:color w:val="111111"/>
          <w:sz w:val="28"/>
          <w:sz w:val="28"/>
          <w:szCs w:val="28"/>
          <w:rtl w:val="true"/>
          <w:lang w:bidi="ar-SA"/>
        </w:rPr>
        <w:t xml:space="preserve">فإن أم الزوجة </w:t>
      </w:r>
    </w:p>
    <w:p>
      <w:pPr>
        <w:pStyle w:val="BookText"/>
        <w:rPr/>
      </w:pPr>
      <w:r>
        <w:rPr>
          <w:rFonts w:ascii="Amiri" w:hAnsi="Amiri" w:eastAsia="Amiri" w:cs="Amiri"/>
          <w:color w:val="111111"/>
          <w:sz w:val="28"/>
          <w:sz w:val="28"/>
          <w:szCs w:val="28"/>
          <w:rtl w:val="true"/>
          <w:lang w:bidi="ar-SA"/>
        </w:rPr>
        <w:t xml:space="preserve">الرضاعية أم للزوجة بالتنزيل ومحرمة على الزوج ، لكن بالمصاهرة لا بالرضاع فلا ينافي تحريمها بالمصاهرة كونها أما بالرضاع ، وان هو الا من فعل الرضاع فعل النسب ، لا فعل المصاهرة ، ضرورة أن علقة المصاهرة التي هي علاقة حاصلة بين كل من الزوجين وأقرباء الآخر منتزعة من وجود علقتين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علقة الزوجية ، وعلقة النسب ، فاذا وجدتا حدثت منهما علقة ثالثة هي الموجبة للحرمة ، وهي المصاهرة ، ففي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 الزوجية موجودة بالوجدان ، وعلقة النسب موجودة بالرضاع المنزل منزلته في تحقق عنوان الأمومة ، فحدثت من وجوديهما علقة المصاهرة ، فأوجب التحريم ، فالحرمة مسببة عن المصاهرة ، لا من الرضاع كي يتوهم أن الرضاع لا يفعل فعل المصاهرة ، وأين هو من فعل المصاهرة ، وانما فعل فعل النسب من إحداث عنوان الأمومة للزوجة الرضيعة ، فهو من تنزيل الرضاع منزلة للنسب لا منزلة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تحرم حليلة الابن الرضاعي ، لتنزيله بالرضاع منزلة ابنه في النسب ، فتحرم بالمصاهرة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تحريم بالمصاهرة منكوحة الأب الرضاعي بعد تنزيله منزلة أبيه في النسب ، وبنت الزوجة المدخولة بها من الرضاع لكونها ربيبة له بالرضاع بعد تنزيلها منزلة البنت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أخت الزوجة الرضاعية بعد تنزيلها منزلة الأخت النسبية ، ففي ذلك كله تحريم بالمصاهرة بعد إيجاد الرضاع علقة القرابة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تحريم العناوين السبعة الرضاعية في الصدق بالنسبة الى من تحرم عليه ، أو اختصاص حرمة المصاهرة بما إذا كانت علقة القرابة حاصلة من خصوص النسب دون المنزل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تقييد للأدلة من غير دليل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احتمله قويا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w:t>
      </w:r>
    </w:p>
    <w:p>
      <w:pPr>
        <w:pStyle w:val="BookText"/>
        <w:rPr/>
      </w:pPr>
      <w:r>
        <w:rPr>
          <w:rFonts w:ascii="Amiri" w:hAnsi="Amiri" w:eastAsia="Amiri" w:cs="Amiri"/>
          <w:color w:val="111111"/>
          <w:sz w:val="28"/>
          <w:sz w:val="28"/>
          <w:szCs w:val="28"/>
          <w:rtl w:val="true"/>
          <w:lang w:bidi="ar-SA"/>
        </w:rPr>
        <w:t xml:space="preserve">التحريم لو أرضعت أمته الموطوءة زوجته الصغيرة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أرضعت أمته الموطوءة زوجته حرمتا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عدم التحريم بالمصاهرة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الأمة ، فلكونها أما لزوجته بالرضاع المنزل منزلة أمها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الزوجة ، فلكونها بنت موطوئته بالرضاع ، إن كان اللبن من غيره ، وبنته ان كان اللبن منه ، فتحريمهما في غير صدق البنتية بالمصاهرة ، لكن بعد تنزيل الرضاع منزلة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ما احتمله قويا كونه من تنزيل الرضاع منزلة المصاهرة ، وهو توهم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الرضاع الموجبة لنشر الحرمة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الرضيع والمرتضعة وصاحب اللبن ، كأركان النسب المتحققة بالولد ووالديه ، فتنشر الحرمة بالرضاع من الرضيع إليهما ، وإلى كل من أبوي كل منهما فصاعدا مطلقا نسبا ورضاعا ، خلافا للقواعد وثاني المحققين في شرحه في بعض صور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أولادهما فنازلا ، والى حاشية كل منهما ، ومن أبويهما دون أولادها لأن بنت العم والعمة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بنت الخال والخالة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 من عليه ، ومنهما اليه فنازلا من غير فرق في جميع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صعودا ونزولا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النسب والرضاع ، إذا وجد به العنوان المحرم بالنسب ، فالمرضعة أم للرضيع ، وصاحب اللبن أب له ، وآباؤهما وأمهاتهما أجداد وجدات ، وإخوتهما عم وعمة ، وخال وخالة ، وأولادهما إخوة له ، وأولادهم أولاد أخ أو أخت ، وأولاده بالنسبة إليهما أولاد ابن أو بنت لهما فتنشر الحرمة في جميع ذلك نسبا ورضاعا على الشرط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وعنوان العمومة والخؤلة لكل من الأبوين ثابت له أيضا ، فعم الأم وعمتها عم له ، وعمة ، وخال الأب وخالته خال له وخالة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العمومة والخؤلة لكل من 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ترامت بوسائط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منزلتهما بلا واسطة ، فتجري عليها أحكامها ، كغيرها من العناوين المتصاعدة والمتنازلة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الإنسان أصوله وفصوله ، وكل فصل من أول أصل ، وأول فصل من كل أصل بعده ، فلا تحرم بنات العم والعمة ولا بنات الخال والخالة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الإنسان ذوو قرابته مطلقا ، الا فروع حاشيتي أصوله ، من غير فرق في ذلك كله بين 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تحرم بالمصاهرة على الزوج أصول الزوجة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وفصولها مع الدخول بها والجمع بين الأختين مطلقا ، وعلى الزوجة أصول الزوج وفصوله مطلقا في كل ذلك ، تنزيلا للرضاع منزلة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نشر الحرمة بالرضاع التي يرجع اعتبار بعضها في المرضعة وبعضها في الرضيع وبعضها في الرضاع</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في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امرأة حية ، در لبنها عن نكاح ، أي وطئ صحيح ، غير حائل ، فلا تحرم بلبن 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وطئت شبهة ، لعدم إحراز الأنوثة ، سيما على القول بكونها حقيقة ثالثة ، فضلا عن لبن الذكر أو البهيمة ولا الميتة ، ولو كانت امرأته لعدم صدق الإرضاع المصرح به في آية الرضاع ، ولا غير الموطوءة ، وان كانت ذات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الحائل ، وان كانت موطوءة بنكاح صحيح ، ولا مع الحمل أو الولادة ان كان من الزنا ،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كله ، وان تردد في اعتبار الحياة بعض ، وهو لا يضر بالإجماع المعتضد بدعوى غير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ظهور الاتفاق عليه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الأخبار الصحيحة ، أو بحكمها ، ففي رواية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لبن الفحل؟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أرضعت امرأتك من لبنك ولبن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امرأة أخرى ، فهو حرام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يونس بن يعقوب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در لبنها من غير ولادة فأرضعت جارية وغلاما من ذلك اللبن هل يحرم بذلك اللبن 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ورواه الصدوق بإسناده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أبي عمير عن يونس بن يعقوب مثله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در لبنها من غير ولادة فأرضعت ذكرانا وإناثا أيحرم من ذلك الرضاع؟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وما رواه في الكافي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بريد العجلي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عليه السلام عن قول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يحرم من الرضاع ما يحرم من النسب ، فسّر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امرأة أرضعت من لبن فحلها ولد امرأة أخرى من جارية أو غلام ، فذلك الذي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وطء الشبهة في نشر الحرمة بالصحيح على الأصح ، خلافا للحلي ، لتردده فيه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أنه يلحق به الولد ولا يحد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للأصل ، والاقتصار على المتيقن في اللحوق به على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الإجماع عليه المعتضد بالشهرة المستفيضة ومساواته له في أغلب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أدلة الرضاع أو عمومها مع الاقتصار على المتيقن من الزنا في الخروج عنها وثبوت النسب بالشبهة واللبن عندهم يتبع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الشبهة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اختصت بأحدهما اختص به حكمه ، لثبوت النسب بالنسبة إليه ، دون غيره ، واللبن يتبع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اختصت بها دونه حرمت هي على الرضيع لكونها أما له ، وكذا بناتها نسبا ورضاعا من هذا اللبن ، لثبوت الاخوة بينهم بالفرض من الأم ، وكذا من غيره على قول الطبرسي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رأيه هذا يصطدم بروايات صحيحة عن أهل البيت عليهم السلام تقيد ذلك الإطلاق المدعى ، يراجع في تفصيل المسألة ما ذكر في المتن من الروايات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المرضعة وأصولها وفصولها وحاشيتها وحاشية أصولها ، دون فصول الحواشي ، ولا تنشر الحرمة لو كان أنثى بينها وبين الفحل بالرضاع ، وان حرمت عليه بالمصاهرة ، بناء على حصولها بالزنا السابق ، فبنتها من النسب تحرم عليه بالمصاهرة ، لكونها بنت موطوئته ولو بالفجور ، فتحرم بنتها من الرضاع عليه أيضا بها تنزيلا للرضاع منزلة النسب ، فتحرم بالمصاهرة عليه وعلى أصوله دون فصوله ، إذ لا مصاهرة بينهم ، ولا اخوة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يختص حكم الرضاع بالفحل لو اختصت الشبهة به دونها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غير بعيد عدم نشر الحرمة مطلقا ، ولو بالنسبة إلى من اختصت به ، لكونها بحكم من در لبنه بنفسه لا تأثير له بعد بطلان النكاح بالنسبة إلى صاحبه ، فكأنه أرضعته بلبنها من غير فحل أو بلبنه من غير 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تحرم بنت الموطوءة رضاعا على الواطئ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المصاهرة بالزنا لعدم تحقق الرضاع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ينزل منزلة النسب ، بل ولا تحرم عناوين النسب أيضا لذلك ، فلا تحرم المرضعة على الرضيع ، وان اختصت الشبهة بها دونه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يكتفى بالحمل ، في نشر الحرمة باللبن أو يعتبر فيه الولادة؟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ثانيهما إلى الأكثر ، بل عن الخلاف والغنية </w:t>
      </w:r>
    </w:p>
    <w:p>
      <w:pPr>
        <w:pStyle w:val="BookText"/>
        <w:rPr/>
      </w:pPr>
      <w:r>
        <w:rPr>
          <w:rFonts w:ascii="Amiri" w:hAnsi="Amiri" w:eastAsia="Amiri" w:cs="Amiri"/>
          <w:color w:val="111111"/>
          <w:sz w:val="28"/>
          <w:sz w:val="28"/>
          <w:szCs w:val="28"/>
          <w:rtl w:val="true"/>
          <w:lang w:bidi="ar-SA"/>
        </w:rPr>
        <w:t xml:space="preserve">والسرائر ودعوى الإجماع عليه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الأقوى لذلك ، مضافا إلى الأصل بعد تقييد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كونها مسوقة لبيان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التقييد بها في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ورود القيد مورد الغالب فلا يفيد تقييدا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بأولى من حمل المطلقات عليه ، فيبقى الأصل سليما في غير مورد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يعتبر أن تكون الولادة في محل يمكن أن يعيش فيه الولد ، أو يكفي انفصاله مع ولوج الروح فيه ، أو يكفي مطلقا ، ولو بالسقط قبله؟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فيه إلى صدق الولادة عرفا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النكاح الصحيح بين كونه بعقد دائم أو منقطع أو بملك اليمين ونحوه ،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الأخبار على ارادة من يستحق نكاحه ، كما لا فرق بين كون المرضعة باقية في حبال الزوج أو بانت عنه بطلاق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طالت المدة ، ما لم تتجاوز عن الحولين ، ان اعتبرناهما في ولد المرضعة ، كما هو قول ، والا فمطلقا وان طالت أحوالا ، مع استمرار اللبن فيها أو على عوده بعد انقطاعه ، لأصالة بقاء اللبن على ما كان يحال عليه ، بل وان تزوجت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بآخر ، ما لم تحمل منه ، سواء زاد أم نقص أم انقطع ثم عاد ، لان اللبن مما قد يزيد وينقص ، ولم يحدث ما يحال عليه ، فهو منسوب إلى الأول بل وان حملت منه ، مع استمرار اللبن وعدم حدوث زيادة فيه ، فهو منسوب إلى الأول أيضا ، للأصل حيث لم يعلم تجدد ناقل عنه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بل وان حدثت فيه زيادة يمكن استنادها إلى الحمل للأصل مع الشك في الاستناد ، خلافا للشافعي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زاد بعد أربعين يوما فاللبن لهما عملا بالظاهر من أن الزيادة بسبب الحمل الثاني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حكايته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قول موجه على القول بالاكتفاء بالحمل ، وان كان العمل على الأول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لا يلتفت إليه في مقابل الأصل حتى على القول بالاكتفاء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 لان الاكتفاء بالحمل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هناك ما هو أقوى منه في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انقطع اللبن عن الأول انقطاعا بينا ، ثم عاد في وقت يمكن أن يكون للثاني ، فالمنسوب الى قطع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للثاني ، وعلله فيه بأنه لما انقطع ثم عاد كان سببه الحمل فأشبه ما إذا نزل بعد الولادة </w:t>
      </w:r>
      <w:r>
        <w:rPr>
          <w:rStyle w:val="FootnoteAnchor"/>
          <w:rtl w:val="true"/>
        </w:rPr>
        <w:footnoteReference w:id="260"/>
      </w:r>
      <w:r>
        <w:rPr>
          <w:rFonts w:ascii="Amiri" w:hAnsi="Amiri" w:eastAsia="Amiri" w:cs="Amiri"/>
          <w:color w:val="111111"/>
          <w:sz w:val="28"/>
          <w:sz w:val="28"/>
          <w:szCs w:val="28"/>
          <w:rtl w:val="true"/>
          <w:lang w:bidi="ar-SA"/>
        </w:rPr>
        <w:t xml:space="preserve">وهو جيد لانقطاع الأصل بانقطاعه عن الأول وبالحمل من الثاني يمكن استناده إليه والا حالة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 الحرمة به وعدمه مبني على الخلاف المتقدم في الاكتفاء بالحمل فيه أو اعتبار الولادة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حملها فاللبن بعد الوضع للثاني خاصة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الكل عليه ، سواء زاد أم نقص انقطع أم اتصل</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لبن الأول انقطع بولادة الثاني فإن حاجة المولود إلى اللبن تمنع كونه لغيره </w:t>
      </w:r>
      <w:r>
        <w:rPr>
          <w:rStyle w:val="FootnoteAnchor"/>
          <w:rtl w:val="true"/>
        </w:rPr>
        <w:footnoteReference w:id="262"/>
      </w:r>
      <w:r>
        <w:rPr>
          <w:rFonts w:ascii="IRNazanin" w:hAnsi="IRNazanin" w:eastAsia="IRNazanin"/>
          <w:color w:val="111111"/>
          <w:sz w:val="28"/>
          <w:sz w:val="28"/>
          <w:szCs w:val="28"/>
          <w:rtl w:val="true"/>
          <w:lang w:bidi="fa-IR"/>
        </w:rPr>
        <w:t xml:space="preserve">، وهو حسن وقد عرفت انه لو استمر </w:t>
      </w:r>
    </w:p>
    <w:p>
      <w:pPr>
        <w:pStyle w:val="BookText"/>
        <w:rPr/>
      </w:pPr>
      <w:r>
        <w:rPr>
          <w:rFonts w:ascii="Amiri" w:hAnsi="Amiri" w:eastAsia="Amiri" w:cs="Amiri"/>
          <w:color w:val="111111"/>
          <w:sz w:val="28"/>
          <w:sz w:val="28"/>
          <w:szCs w:val="28"/>
          <w:rtl w:val="true"/>
          <w:lang w:bidi="ar-SA"/>
        </w:rPr>
        <w:t>اللبن الى الوضع من الثاني كان ما قبل الوضع للأول مطلقا ، الا في صورة ما إذا انقطع انقطاعا بينا ثم عاد بعد الحمل الممكن فيه استناده إليه</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فيعتبر في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سنه دون الحولين ويكفي فيه تمامية رضاعه بتماميتهما ، فلو ارتضع أو وقع المتمم بعدهما لم ينشر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ومنقوله فوق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المروي بطرق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بعد فطام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وما بمعناه الظاهر بحكم التبادر ، والسياق في إرادة ذلك ، دون ولد المرضعة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سن الفطام لا تحققه ، فلو ارتضع قبلهما بعده أو بعدهما قبله </w:t>
      </w:r>
      <w:r>
        <w:rPr>
          <w:rStyle w:val="FootnoteAnchor"/>
          <w:rtl w:val="true"/>
        </w:rPr>
        <w:footnoteReference w:id="265"/>
      </w:r>
      <w:r>
        <w:rPr>
          <w:rFonts w:ascii="Amiri" w:hAnsi="Amiri" w:eastAsia="Amiri" w:cs="Amiri"/>
          <w:color w:val="111111"/>
          <w:sz w:val="28"/>
          <w:sz w:val="28"/>
          <w:szCs w:val="28"/>
          <w:rtl w:val="true"/>
          <w:lang w:bidi="ar-SA"/>
        </w:rPr>
        <w:t xml:space="preserve">نشرت الحرمة في الأول ، ولم تنشر في الثاني ، بلا خلاف أجده فيهما ، الا ما يحكى عن ظاهر ابن أبي عقيل في الأول </w:t>
      </w:r>
      <w:r>
        <w:rPr>
          <w:rStyle w:val="FootnoteAnchor"/>
          <w:rtl w:val="true"/>
        </w:rPr>
        <w:footnoteReference w:id="266"/>
      </w:r>
      <w:r>
        <w:rPr>
          <w:rFonts w:ascii="Amiri" w:hAnsi="Amiri" w:eastAsia="Amiri" w:cs="Amiri"/>
          <w:color w:val="111111"/>
          <w:sz w:val="28"/>
          <w:sz w:val="28"/>
          <w:szCs w:val="28"/>
          <w:rtl w:val="true"/>
          <w:lang w:bidi="ar-SA"/>
        </w:rPr>
        <w:t xml:space="preserve">، وعن صريح </w:t>
      </w:r>
    </w:p>
    <w:p>
      <w:pPr>
        <w:pStyle w:val="BookText"/>
        <w:rPr/>
      </w:pPr>
      <w:r>
        <w:rPr>
          <w:rFonts w:ascii="Amiri" w:hAnsi="Amiri" w:eastAsia="Amiri" w:cs="Amiri"/>
          <w:color w:val="111111"/>
          <w:sz w:val="28"/>
          <w:sz w:val="28"/>
          <w:szCs w:val="28"/>
          <w:rtl w:val="true"/>
          <w:lang w:bidi="ar-SA"/>
        </w:rPr>
        <w:t xml:space="preserve">الإسكافي في الثاني </w:t>
      </w:r>
      <w:r>
        <w:rPr>
          <w:rStyle w:val="FootnoteAnchor"/>
          <w:rtl w:val="true"/>
        </w:rPr>
        <w:footnoteReference w:id="267"/>
      </w:r>
      <w:r>
        <w:rPr>
          <w:rFonts w:ascii="Amiri" w:hAnsi="Amiri" w:eastAsia="Amiri" w:cs="Amiri"/>
          <w:color w:val="111111"/>
          <w:sz w:val="28"/>
          <w:sz w:val="28"/>
          <w:szCs w:val="28"/>
          <w:rtl w:val="true"/>
          <w:lang w:bidi="ar-SA"/>
        </w:rPr>
        <w:t xml:space="preserve">ونفى عنه البعد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جمودا منهما على لفظ الفطام ، الظاهر في فعليته وتحققه ، الا انه من المعلوم ارادة استحقاق الفطام المتحقق بكمال الحولين منه ، ولو بمعونة فهم الأصحاب وتفسيره في خبر حماد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لإرضاع بعد فطام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الفطام؟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الحولان اللذان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يوافق قول الإسكافي خبر داود بن الحصين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بعد الحولين قبل أن يفطم يحرم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الا انه مرمي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بالشذوذ ، وموهون بإعراض الأصحاب عنه ، ولذا 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الحولان في ولد المرضعة أيضا ، بمعنى اعتبارهما من ولادتها ،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الثاني ، وهو الأحوط ، بل الأقوى لإطلاقات أدلة الرضاع ، المتيقن تقييدها باعتبارهما في المرتضع ، خلافا لما عن التقي وابني زهرة ، وحمزة ، فذهبوا إلى الأول ، وعن الغنية الإجماع عليه ، مستندين في ذلك الى إطلاق أو 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تفسير ابن بكير فيما ورد من سؤال ابن فضال منه في المسجد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امرأة أرضعت غلاما سنتين ثم أرضعت صبية </w:t>
      </w:r>
    </w:p>
    <w:p>
      <w:pPr>
        <w:pStyle w:val="BookText"/>
        <w:rPr/>
      </w:pPr>
      <w:r>
        <w:rPr>
          <w:rFonts w:ascii="Amiri" w:hAnsi="Amiri" w:eastAsia="Amiri" w:cs="Amiri"/>
          <w:color w:val="111111"/>
          <w:sz w:val="28"/>
          <w:sz w:val="28"/>
          <w:szCs w:val="28"/>
          <w:rtl w:val="true"/>
          <w:lang w:bidi="ar-SA"/>
        </w:rPr>
        <w:t xml:space="preserve">لها أقل من سنتين حتى تمت السنتان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ذلك بينهما؟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ذلك بينهما لأنه رضاع بعد فطام وانما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إذا تم للغلام سنتان أو الجارية ، فقد خرج من حد اللبن ولا يفسد بينه وبين من شرب لبنه</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تنشر الحرمة لو بلغه أحدهما فضلا عنهما ، وانما تنشر فيما لو وقع الرضاع في الحولين من سن المرتضع وولد المرضعة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المورد ليس من المطلق أو العام حتى يتمسك بإطلاقه أو عمومه ، وان توهم ذلك من ورود النكرة في سياق للنفي ، بعد أن كان أمر الفطام دائرا بين اعتباره في المرتضع أو في ولد المرضعة ، بحيث لو تساوى الاحتمالان لكان مجملا لا عاما ، لأن النكرة المنفية هي لفظ الرضاع ، دون الفطام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سعة المتعلق ، وتفسير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اجتهاد منه لا رواية معارض 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معناه إذا رضع الصبي حولين كاملين ثم شرب بعد ذلك من لبن امرأة أخرى ما شرب لم يحرم ذلك الرضاع ، لأنه رضاع بعد فطام أي بعد بلوغ سن الفطام ، وان احتمل عدم المنافاة بين التفسيرين ، لاحتمال أنه ذكر بعد الإفراد في مقابلة العامة الذين يحرمون برضاع الكبير ، وإجماع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بما عرفت ، فالأقوى ما عليه الأشهر ، بل المشهور</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يعتبر في الرضاع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الرضاع بلبن واحد وهو معتبر بوجهين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اعتباره في القدر المحرم من الرضعات ، وهو معتبر فيه على حد سائر الشرائط المعتبرة في أصل التأثير ، بحيث لو تعدد الفحل فيه لم ينشر الحرمة مطلقا حتى بين الرضيع والمرضعة ، واعتباره </w:t>
      </w:r>
    </w:p>
    <w:p>
      <w:pPr>
        <w:pStyle w:val="BookText"/>
        <w:rPr/>
      </w:pPr>
      <w:r>
        <w:rPr>
          <w:rFonts w:ascii="Amiri" w:hAnsi="Amiri" w:eastAsia="Amiri" w:cs="Amiri"/>
          <w:color w:val="111111"/>
          <w:sz w:val="28"/>
          <w:sz w:val="28"/>
          <w:szCs w:val="28"/>
          <w:rtl w:val="true"/>
          <w:lang w:bidi="ar-SA"/>
        </w:rPr>
        <w:t>بهذا الوجه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ممن يكتفي في التحريم بمسمى الرضاع أو الرضعة الواحدة ، وهو قول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وتصويره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أرضعته امرأة بعض الرضعات بلبن فحل ثم تزوجت بآخر بعد مفارقتها الأول وأرضعته تتمة الكمية المعتبرة بلبن الثاني مع عدم تخلل المنافي برضاع أجنبي في المدة الواقعة بين الرضاعين مع فرض تغذيته بالمأكول في تلك المدة فإن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له في التحريم أصلا ، بل يعتبر في تأثير الرضاع اتحاد الفحل والمرضعة معا في الكمية المعتبرة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اتحاد الفحل أيضا ، في نشر الحرمة بين المرتضعين أم يكفي فيه اتحاد المرضعة ، وان تعدد الفحل؟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كما عليه المشهور شهرة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بل حكاية الإجماع عليه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المبسوط والسرائر والتذكرة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 واحدة تمام الرضعات المعتبرة بلبن فحل ثم أرضعت بعد ذلك آخر أو أخرى بلبن فحل آخر كذلك ، لم تنشر الحرمة بين المرتضعين وان نشرت بين كل منهما والمرضعة وصاحب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الإجماعات المعتضدة بالشهرة المحصلة فضلا عن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العجلي أو حسنته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ذلك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فقال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الرضاع الذي قال رسول اللّه صلّى اللّه عليه وآله ، وكل امرأة أرضعت من لبن فحلين كانا لها واحدا بعد واحد من جارية أو غلام ، فان ذلك رضاع ليس بالرضاع الذي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 وانما هو من نسب ناحية الصهر رضاع ولا يحرم شيئا ، وليس هو سبب رضاع من ناحية لبن الفحولة </w:t>
      </w:r>
    </w:p>
    <w:p>
      <w:pPr>
        <w:pStyle w:val="BookText"/>
        <w:rPr/>
      </w:pPr>
      <w:r>
        <w:rPr>
          <w:rFonts w:ascii="Amiri" w:hAnsi="Amiri" w:eastAsia="Amiri" w:cs="Amiri"/>
          <w:color w:val="111111"/>
          <w:sz w:val="28"/>
          <w:sz w:val="28"/>
          <w:szCs w:val="28"/>
          <w:rtl w:val="true"/>
          <w:lang w:bidi="ar-SA"/>
        </w:rPr>
        <w:t>فيحرم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يرضع من امرأة وهو غلام فهل يحل له أن يتزوج أختها لأمها من الرضاعة؟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المرأتان رضعتا من امرأة واحدة من لبن فحل واحد ، فلا يحل ، وان كان المرأتان رضعتا من امرأة واحدة من لبن فحلين فلا بأس بذلك</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وموثقة عمار الساباطي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سئل الصادق عليه السلام ، عن غلام رضع من امرأة أيحل له ان يتزوج أختها لأبيها من الرضاعة؟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رضعا جميعا من لبن فحل واحد من امرأة واحدة؟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يتزوج أختها لأمها من الرضاعة؟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ان أختها التي لم ترضعه كان فحلها غير فحل التي أرضعت الغلام ، فاختلف الفحلان ، فلا بأس</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مؤيدا ذلك بالعلة المستفادة من المعتبرة المستفيضة في نشر الحرمة مع اتحاد الفحل ، وان تعددت المرضعة ، وهي كون اللبن للفحل وان اتحاده هو المناط فيه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للطبرسي فذهب الى الثاني </w:t>
      </w:r>
      <w:r>
        <w:rPr>
          <w:rStyle w:val="FootnoteAnchor"/>
          <w:rtl w:val="true"/>
        </w:rPr>
        <w:footnoteReference w:id="275"/>
      </w:r>
      <w:r>
        <w:rPr>
          <w:rFonts w:ascii="Amiri" w:hAnsi="Amiri" w:eastAsia="Amiri" w:cs="Amiri"/>
          <w:color w:val="111111"/>
          <w:sz w:val="28"/>
          <w:sz w:val="28"/>
          <w:szCs w:val="28"/>
          <w:rtl w:val="true"/>
          <w:lang w:bidi="ar-SA"/>
        </w:rPr>
        <w:t xml:space="preserve">وتبعه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لهما دليل على ذلك إلا إطلاقات الرضاع ، وعموم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يجب الخروج عنها بتلك الأدلة المعتبرة الدالة على شرطية اتحاد الفحل في ذلك ، ورواية محمد ابن عبيدة الهمداني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أصحابك </w:t>
      </w:r>
    </w:p>
    <w:p>
      <w:pPr>
        <w:pStyle w:val="BookText"/>
        <w:rPr/>
      </w:pPr>
      <w:r>
        <w:rPr>
          <w:rFonts w:ascii="Amiri" w:hAnsi="Amiri" w:eastAsia="Amiri" w:cs="Amiri"/>
          <w:color w:val="111111"/>
          <w:sz w:val="28"/>
          <w:sz w:val="28"/>
          <w:szCs w:val="28"/>
          <w:rtl w:val="true"/>
          <w:lang w:bidi="ar-SA"/>
        </w:rPr>
        <w:t xml:space="preserve">في الرضاع؟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للفحل حتى جاءتهم الرواية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يحرم من الرضاع ما يحرم من النسب ، فرجعوا الى قولك ، 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أمير المؤمنين سألني عنها البارحة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أشرح لي اللبن للفحل ، وأنا أكره الكلام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أسألك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في رجل كانت له أمهات أولاد شتى فأرضعت واحدة منهن بلبنها غلاما غريبا أليس كل شي‌ء من ولد ذلك الرجل من أمهات الأولاد الشتى محرما على ذلك الغلام؟ قال قلت بلى ، قال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الرضاع يحرم من قبل الفحل ولا يحرم من قبل الأمهات وانما حرم اللّه الرضاع من قبل الأمهات وان كان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التي لا تقاوم تلك الأدلة لإعراض الأصحاب عنها ، وموافقتها لمذهب العامة ، فهي محمولة على التقية ، حيث كان مذهبهم الفتوى بذلك ،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لأمه من الرضاع بنت من غير أبيه من الرضاع ، فهي أخته لأمه عند المخالفين من العامة لا يجوز له أن يتزوجها وقال أصحابنا الإمامية 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تزويجها لان الفحل غير الأب وبهذا فسروا قول الأئمة عليهم السلام في ظاهر النصوص وألفاظها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اللبن للفحل ،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فحل واحد</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ما عليه المشهور هو الأقوى ، وان كان الاحتياط لا ينبغي تركه إذ لو لا لزوم تنزيل الأخبار على الفرض النادر ، بل الأندر ، لأمكن حملها </w:t>
      </w:r>
    </w:p>
    <w:p>
      <w:pPr>
        <w:pStyle w:val="BookText"/>
        <w:rPr/>
      </w:pPr>
      <w:r>
        <w:rPr>
          <w:rFonts w:ascii="Amiri" w:hAnsi="Amiri" w:eastAsia="Amiri" w:cs="Amiri"/>
          <w:color w:val="111111"/>
          <w:sz w:val="28"/>
          <w:sz w:val="28"/>
          <w:szCs w:val="28"/>
          <w:rtl w:val="true"/>
          <w:lang w:bidi="ar-SA"/>
        </w:rPr>
        <w:t xml:space="preserve">على اعتبار اتحاد الفحل في القدر المحرم ، كما يشم ذلك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باعتباره في أصل النشر وللتأثير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التقييد بوحدة المرضعة في الخبرين الأخيرين مع عدم اعتبار وحدتها إلا في ذلك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الطبرسي المكتفي في التحريم بواحدة المرضعة مطلقا حتى بين المرتضعين ، وبين قول العلامة في القواعد من اعتبار اتحاد الفحل مطلقا ، حتى في غيرهما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 لا تحرم أم المرضعة من الرضاع على المرتضع ولا أختها منه ، ولا عمتها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خالتها ولا بنات أختها ، ولا بنات أخيها ، وان حرمن بالنسب لعدم اتحاد الفحل</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وأغرب منه موافقة الشارع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والعبارة الآتية مذكورة في مسائل الرضاع ضمن كتاب النكاح منه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شرح العاشرة منها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حيث التفت إلى جهة الاشكال ، وأجاب بما يكون ردا على نفسه حيث قال في 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 الأصحاب على أن حرمة الرضاع لا تثبت بين مرتضعين إلا إذا كان اللبن لفحل واحد ، وقد حققنا هذا فيما تقدم وأوردنا النص</w:t>
      </w:r>
    </w:p>
    <w:p>
      <w:pPr>
        <w:pStyle w:val="BookText"/>
        <w:rPr/>
      </w:pPr>
      <w:r>
        <w:rPr>
          <w:rFonts w:ascii="Amiri" w:hAnsi="Amiri" w:eastAsia="Amiri" w:cs="Amiri"/>
          <w:color w:val="111111"/>
          <w:sz w:val="28"/>
          <w:sz w:val="28"/>
          <w:szCs w:val="28"/>
          <w:rtl w:val="true"/>
          <w:lang w:bidi="ar-SA"/>
        </w:rPr>
        <w:t>الوارد بذلك وحكينا خلاف الطبرسي ، فعلى هذا لو كان لمن أرضعت صبيا أم من الرضاع لم تحرم تلك الأم على الصبي لأن نسبتها اليه بالجدودة انما يتحصل من رضاعه من مرضعته ورضاع مرضعته منها ، ومعلوم أن اللبن في الرضاعين ليس لفحل واحد ، فلا تثبت الجدودة بين المرتضع والأم المذكورة لانتفاء الشرط فينتفي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يعلم ، أن أختها من الرضاع وعمتها منه وخالتها منه لا يحرمن ، وان حرمن بالنسب ، لما قلناه من عدم اتحاد الفحل ، ولو كان المرتضع أنثى لم يحرم عليه أبو المرضعة من الرضاعة ولا أخوها منه ولا عمها منه ، ولا خالها منه ، لمثل ما قلناه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التحريم هنا ، وأيضا فإنهم قد أطلقوا على مرضعة المرضعة أنها أم ، وعلى المرتضعة بلبن أبي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أخت ، فتكون الأولى جدة ، والثانية خالة ، فيندرجان في عموم التحريم للجدة والخالة ، وكذا البواقي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اعتبار اتحاد الفحل خاص ، فلا حجة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الإطلاق المذكور فلا اعتبار به مع فقد الشرط ، فإنهم أطلقوا على المرتضع أنه ابن للمرضعة ، وعلى المرتضعة منها بلبن فحل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بنت لها أيضا ، ولم يحكموا بالاخوة المثمرة للتحريم بين البنت والابن لعدم اتحاد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 لأن الأخبار الخاصة المخصصة لعموم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التي عمدتها صحيحة الحلبي ، وموثقة عمار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فقد رضعا جميعا من لبن فحل واحد من امرأة واحدة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 فاختلف الفحلان ،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 الوسائل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الرضاع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صرحتا بتحريم أخت المرضعة على المرتضع إذا ارتضعتا من لبن فحل واحد ، ومن المعلوم أن لبن ارتضاع المرضعة مغاير للبن المرتضع منها بالفحولة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 اتحاد الفحل بهذا الوجه بناء على اعتباره لم يعتبر إلا في تحقق عنوان الاخوة بين المرتضعين دون غيره من العناوين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الكمية ، وهي معتبرة عندنا ، إذ لا يكفي مسمى الرضاع في نشر الحرمة ، بل ولا الرضعة الواحدة ، وان كانت كاملة بأن يمتلى‌ء بطن الصبي ويتضلع ، خلافا لمعظم أهل الخلاف في الأول ، فاكتفوا في النشر بمسماه ، وان قل ، كأبي حنيفة وأصحابه ومالك والأوزاعي والثوري والبلخي والليث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الأخير دعوى إجماع أهل العلم على نشر الحرمة بمثل ما يفطر به الصائم ، راوين الفتوى بذلك عن علي عليه السلام ، وابن عباس وابن عمر ، مستندين إلى إطلاقات أدلة الرضاع من الكتاب والسنة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ذلك عن </w:t>
      </w:r>
    </w:p>
    <w:p>
      <w:pPr>
        <w:pStyle w:val="BookText"/>
        <w:rPr/>
      </w:pPr>
      <w:r>
        <w:rPr>
          <w:rFonts w:ascii="Amiri" w:hAnsi="Amiri" w:eastAsia="Amiri" w:cs="Amiri"/>
          <w:color w:val="111111"/>
          <w:sz w:val="28"/>
          <w:sz w:val="28"/>
          <w:szCs w:val="28"/>
          <w:rtl w:val="true"/>
          <w:lang w:bidi="ar-SA"/>
        </w:rPr>
        <w:t xml:space="preserve">بعض أصحابنا ، ولم نعثر على القول به منا إلا ما يحكى عن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انه روى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كبيره وقليله حتى المصة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بين صوابه لمن تدبره 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وَأُمَّهاتُكُمُ اللّاتِي 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والرضاع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ويوافقه مكاتبة علي بن مهزيار لأبي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عما يحرم من الرضاع؟ فكتب إليه قليله وكثيره حرام</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وللإسكافي منافي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اختلفت الرواية من الوجهين جميعا في قدر الرضاع المحرم ، الا ان الذي أوجبه الفقه عندي واحتياط المرء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وقع عليه اسم رضعة وهي ملأه بطن الصبي أما بالمص أو الوجور محرم للنكاح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نظرا منه الى ما ورد في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 العامة والزيدية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زيد بن علي عن آبائه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والقوي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الرضاع الذي </w:t>
      </w:r>
    </w:p>
    <w:p>
      <w:pPr>
        <w:pStyle w:val="BookText"/>
        <w:rPr/>
      </w:pPr>
      <w:r>
        <w:rPr>
          <w:rFonts w:ascii="Amiri" w:hAnsi="Amiri" w:eastAsia="Amiri" w:cs="Amiri"/>
          <w:color w:val="111111"/>
          <w:sz w:val="28"/>
          <w:sz w:val="28"/>
          <w:szCs w:val="28"/>
          <w:rtl w:val="true"/>
          <w:lang w:bidi="ar-SA"/>
        </w:rPr>
        <w:t>ينبت اللحم والدم هو الذي يرضع حتى يمتلى‌ء ويتضلع</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والحسن المضمر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 إذا رضع حتى تمتلئ بطنه فان ذلك ينبت اللحم والدم وذلك الذي يحرم</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ان الجميع كما ترى ، إذ 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مسرقة لبيان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تقييدها بما دل على اعتبارات التقديرات الآتية في التحريم ، والروايات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 وعدم العمل بها ، واحتمال بعضها لبيان كمية الرضعة المحتسبة بالتقدير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النصوص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المتواترة معنى على اعتبار التقدير لما لا يكون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وصريح بعضها عدم الاكتفاء بالرضعة أو الرضعتين المعتضدة بالإجماعات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ومواضع من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الكمية المعتبرة عندنا لها تقديرات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الأثر والزمان والعدد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 فهو 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الإجماعات المستفيضة المحكية عن التذكرة والإيضاح والمسالك وتلخيص الخلاف وغيرها المعتضدة بنفي الخلاف عنه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استفاض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التحديد بذلك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الرضاع ، الا ما أنبت اللحم وشد العظم</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الذي يحرم من الرضاع؟ فقال 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وصحيحة علي بن رئاب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قال ما أنبت اللحم وشد العظم ، قلت فيحرم عشر رضعات؟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لا ينبت اللحم ولا يشد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ومرسلة ابن أبي عمير التي هي بحكم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والرضاع الذي ينبت اللحم والدم هو الذي يرضع حتى يتضلع ويتملأ وينتهي من نفسه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يحرم من الرضاع الرضعة والرضعتان والثلاث؟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ما اشتد عليه العظم وأنبت اللحم</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هارون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من الرضاع الا ما شد العظم وأنبت اللحم ، فأما الرضعة والرضعتان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وخبر عبيد ابن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الرضاع ما أدنى </w:t>
      </w:r>
    </w:p>
    <w:p>
      <w:pPr>
        <w:pStyle w:val="BookText"/>
        <w:rPr/>
      </w:pPr>
      <w:r>
        <w:rPr>
          <w:rFonts w:ascii="Amiri" w:hAnsi="Amiri" w:eastAsia="Amiri" w:cs="Amiri"/>
          <w:color w:val="111111"/>
          <w:sz w:val="28"/>
          <w:sz w:val="28"/>
          <w:szCs w:val="28"/>
          <w:rtl w:val="true"/>
          <w:lang w:bidi="ar-SA"/>
        </w:rPr>
        <w:t xml:space="preserve">ما يحرم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والدم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واحدة ينبته؟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أعد عليه حتى بلغت عشر رضعات</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بناء على مخالفة الجواب بما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قبلها ، وخبره الآخر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 يحرم من الرضاع؟ فقال ما أنبت اللحم والدم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اللحم والدم؟ فقال كان يقال عشر رضعات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يحرم عشر رضعات؟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 ما يحرم من النسب فهو يحرم من الرضاع</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النصوص ، ولا يضر اشتمال بعضها على الدم يدل العظم ، سيما بناء على إرادة الغريزي منه وهو الذي ينسب إليه الإنبات لا الذي يستحيل اليه الغذاء في الكبد قبل الانتشار منه الى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اللثام ، </w:t>
      </w:r>
      <w:r>
        <w:rPr>
          <w:rStyle w:val="FootnoteAnchor"/>
          <w:rtl w:val="true"/>
        </w:rPr>
        <w:footnoteReference w:id="296"/>
      </w:r>
      <w:r>
        <w:rPr>
          <w:rFonts w:ascii="Amiri" w:hAnsi="Amiri" w:eastAsia="Amiri" w:cs="Amiri"/>
          <w:color w:val="111111"/>
          <w:sz w:val="28"/>
          <w:sz w:val="28"/>
          <w:szCs w:val="28"/>
          <w:rtl w:val="true"/>
          <w:lang w:bidi="ar-SA"/>
        </w:rPr>
        <w:t xml:space="preserve">ولا الاقتصار في بعضها على ما أنبت اللحم ، سيما بناء على الملازمة بينه وبين ما يشد العظم ، أو تخصيصه بما دل على شد العظم أيضا ان اعتبرنا التأثير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مقتضى الجمع بين النصوص </w:t>
      </w:r>
    </w:p>
    <w:p>
      <w:pPr>
        <w:pStyle w:val="BookText"/>
        <w:rPr/>
      </w:pPr>
      <w:r>
        <w:rPr>
          <w:rFonts w:ascii="Amiri" w:hAnsi="Amiri" w:eastAsia="Amiri" w:cs="Amiri"/>
          <w:color w:val="111111"/>
          <w:sz w:val="28"/>
          <w:sz w:val="28"/>
          <w:szCs w:val="28"/>
          <w:rtl w:val="true"/>
          <w:lang w:bidi="ar-SA"/>
        </w:rPr>
        <w:t>ثم الظاهر منها إرادة فعلية النبت لا أهلية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منع عنه مانع لمرض ونحوه لم تنشر الحرمة مع احتماله ، وهو الأحوط ، كما أن الظاهر أيضا كونه الأصل في التقدير ، والأخيران معتبران من باب الامارة عليه كما يعطيه صريح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علم بتخلف الأثر عن التقديرين الآخرين ، فلا نشر للحرمة ، وتنشر لو تخلفا عنه بأن حصل ، ولما يكمل العدد أو الزمان فيكونان مرجعين ما لم يحرز عدمه ، خلافا لجماعة فاعتبروها أصولا وأسبابا متعددة للتحريم بحيث لو انفرد كل منها عن أخويه نشرت الحرمة ، والآخرين فاعتبروا العدد أصلا ، وظاهر النصوص هو الأول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التقدير بالأثر إنما يناسب القول بكفاية الرضعة الواحدة ، بل المسمى ، لما هو مسلم عند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الطبيعة في الغذاء بعد وروده في المعدة ، فإنه يطبخ فيها وينجذب صفوه بتوسط العروق الماساريقا الى الكبد ، وتبقى فضلته في قعر المعدة ، ثم ينضج في الكبد وتطبخه طبخا ثانيا ، فننوعه إلى أربعة أنواع ، تعلوها رغوة صافية متلونة بالصفرة ، سميت صفراء ، وعاؤها المرارة ، ورسوبها السوداء متلون بالسوداء المشوب بالخضرة ، وعاؤه الطحال وما بينهما ، لا بمرتبة الرغوة في الصفرة ولا بمرتبة السوداء في الرسوب ، هو الدم والبلغم ، فما رق منه وتم نضجه تلون بالحمرة ، وهو الدم ، وما لم يتم هو البلغم ولا وعاء لهما فينشر الدم مصاحبا للبلغم إلى أعضاء البدن ، فيتخلف بدلا عما تحلل من البدن ، فان انقطع المدد عن الدم من الغذاء مدة بحيث لا يمكن استحالته بدلا عما تحلل ، تخلف البلغم حينئذ عن الدم بعد تلونه بلونه في التحليل الى ما يكون بدلا عما تحلل ، حتى يأتيه المدد ، فالدم الحاصل من الغذاء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الناشر الى البدن ويأخذ كل ذي قسط قسطه ، ويكون بدلا لما </w:t>
      </w:r>
    </w:p>
    <w:p>
      <w:pPr>
        <w:pStyle w:val="BookText"/>
        <w:rPr/>
      </w:pPr>
      <w:r>
        <w:rPr>
          <w:rFonts w:ascii="Amiri" w:hAnsi="Amiri" w:eastAsia="Amiri" w:cs="Amiri"/>
          <w:color w:val="111111"/>
          <w:sz w:val="28"/>
          <w:sz w:val="28"/>
          <w:szCs w:val="28"/>
          <w:rtl w:val="true"/>
          <w:lang w:bidi="ar-SA"/>
        </w:rPr>
        <w:t>تحلل منه ، فيحصل النمو به لكل جزء من اجزاء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اعتبار العدد أو الزمان بعد حصول الأثر بالرضعة الواحدة ، بل بالأقل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ليس مطلق النمو ، بل النمو الخاص ، وهو ما زاد على المسمى بما يدرك بالحس ، ولو لأهل الخبرة موازيا لما يحصل بالعدد أو الزمان ، إذ ليس موضوع الحكم هنا إلا كسائر موضوعات الأحكام الشرعية المبتنية على الصدق العرفي دون المداقة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يعلم حصوله مع احتمال فساده في مرتبة من المراتب المتقدمة بحيث يمنع عن الاستحالة الى ما يكون بدلا عما يتحمل من البدن وأصالة السلامة لا يثبت بها النمو الذي هو شرط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والمرجع في تحققه هو أهل الخبرة ، والأقوى انه يعتبر فيه ما يعتبر في الشهادة من العدد والعدالة ، لاعتبار العلم بذلك ، أو ما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الواحد ، وان كان عدلا أفاد الظن ، لعدم الدليل على الاكتفاء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للعلم بتحققه معترف بانفراده به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وللعلم بالأثر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الرجوع إلى قول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أن يتحقق الرضاع مدة طويلة كشهرين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اختلال شرط الزمان والعدد ، كما إذا كانت الرضعات ناقصة واشترطنا الكمال في المدة كالعدد أو تحقق الفصل في المدة قبل إكمال العدة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اشتراط التوالي في النشر بالأثر ، فيحكم بالتحريم بهذا الطريق ، لأن العادة قاضية باستقلاله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إنبات اللحم وشد العظم وان لم يرجع فيه الى أهل الخبرة ، وهذا القسم وان </w:t>
      </w:r>
    </w:p>
    <w:p>
      <w:pPr>
        <w:pStyle w:val="BookText"/>
        <w:rPr/>
      </w:pPr>
      <w:r>
        <w:rPr>
          <w:rFonts w:ascii="Amiri" w:hAnsi="Amiri" w:eastAsia="Amiri" w:cs="Amiri"/>
          <w:color w:val="111111"/>
          <w:sz w:val="28"/>
          <w:sz w:val="28"/>
          <w:szCs w:val="28"/>
          <w:rtl w:val="true"/>
          <w:lang w:bidi="ar-SA"/>
        </w:rPr>
        <w:t>لم يصرحوا به الا انه داخل فيما قالوه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العادي بالنمو البالغ حد الأثر المعتبر شرعا بالرضعات الواقعة في المدة الطويلة بعد ضم ما حصل من اللواحق الى السوابق ، وان كان الحاصل من كل منها بنفسه لا يجدي في المقدار ، الا أن الحاصل من المجموع يبلغ الحد المعتبر ، وان تخلل بين النموات الحاصلة من الرضعات نموات حاصلة من غيرها ، لعدم اعتبار التوالي في التقدير بالأثر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يتم بعد إحراز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النمو بكل من الرضعات لينضم بعضه إلى بعض ، وهو ممنوع لاحتمال فساده في مرتبة من مراتب الطبخ ، والنضج في المعدة أو في الكبد أو في النشر الى حيث ينتهي إلى نمو البدن منه ، وقد عرفت أن أصالة الصحة لا تثبت النمو ودوامه بعد فرض حصوله الى أن يبلغ المجموع القدر المعتبر ، وهو ممنوع أيضا ، لأن البدن يتحلل منه ويتخلف بدله وأصالة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ضعف في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تحقق عنوان الشرط المعتبر في الأثر ، ولعله لذا لم يجعلوه طريقا للعلم به ، كما اعترف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Style w:val="FootnoteAnchor"/>
          <w:rtl w:val="true"/>
        </w:rPr>
        <w:footnoteReference w:id="298"/>
      </w:r>
      <w:r>
        <w:rPr>
          <w:rFonts w:ascii="Amiri" w:hAnsi="Amiri" w:eastAsia="Amiri" w:cs="Amiri"/>
          <w:color w:val="111111"/>
          <w:sz w:val="28"/>
          <w:sz w:val="28"/>
          <w:szCs w:val="28"/>
          <w:rtl w:val="true"/>
          <w:lang w:bidi="ar-SA"/>
        </w:rPr>
        <w:t xml:space="preserve">فهو التقدير بالزمان ، وهو رضاع يوم وليلة بحيث يرتضع كلما يحتاج إليه الصبي حتى يرتوي ، ويصدر بنفسه ، تنزيلا للرضعة والرضاع في الأخبار على المتعارف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مرسلة ابن أبي عمير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الذي ينبت اللحم والدم هو الذي يرضع حتى يتملى ويتضلع وينتهي بنفسه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كخبر ابن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يمتلى‌ء بطنه فان ذلك ينبت اللحم والدم وذلك الذي يحرّم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بناء على اعتباره كذلك في الكشف بالعدد أو الزمان عن الأثر ، ولو تعبدا ، والا فلو تحقق الأثر بغيرهما كفى في التحريم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التحريم بهذا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المستفيض نقله ، المعتضد بدعوى الاتفاق عليه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زياد بن سوقة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حد يؤخذ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وليلة أو خمس عشرة رضعة متواليات من امرأة واحدة من لبن فحل واحد لم يفصل بينهما رضعة امرأة غيرها ، فلو ان امرأة أرضعت غلاما أو جارية عشر رضعات من لبن فحل واحد وأرضعتهما امرأة أخرى من لبن فحل آخر عشر رضعات ، لم يحرم نكاحهما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وضعف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الموثقة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مجبور بعمل الطائفة بها فيه </w:t>
      </w:r>
      <w:r>
        <w:rPr>
          <w:rStyle w:val="FootnoteAnchor"/>
          <w:rtl w:val="true"/>
        </w:rPr>
        <w:footnoteReference w:id="302"/>
      </w:r>
      <w:r>
        <w:rPr>
          <w:rFonts w:ascii="Amiri" w:hAnsi="Amiri" w:eastAsia="Amiri" w:cs="Amiri"/>
          <w:color w:val="111111"/>
          <w:sz w:val="28"/>
          <w:sz w:val="28"/>
          <w:szCs w:val="28"/>
          <w:rtl w:val="true"/>
          <w:lang w:bidi="ar-SA"/>
        </w:rPr>
        <w:t xml:space="preserve">وان عورض في العدد بروايات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لذلك 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الإرضاع يوم وليلة أو خمس عشرة </w:t>
      </w:r>
    </w:p>
    <w:p>
      <w:pPr>
        <w:pStyle w:val="BookText"/>
        <w:rPr/>
      </w:pPr>
      <w:r>
        <w:rPr>
          <w:rFonts w:ascii="Amiri" w:hAnsi="Amiri" w:eastAsia="Amiri" w:cs="Amiri"/>
          <w:color w:val="111111"/>
          <w:sz w:val="28"/>
          <w:sz w:val="28"/>
          <w:szCs w:val="28"/>
          <w:rtl w:val="true"/>
          <w:lang w:bidi="ar-SA"/>
        </w:rPr>
        <w:t>رضعة متواليات لا يفصل بينهن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انها رواية أخرى ، وإرسالها مجبور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 تحديد المدة بثلاثة أيام متواليات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والحد الذي يحرّم به الرضاع مما عليه عمل العصابة ، دون كل ما روي ، فإنه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وقوى العظم وهو رضاع ثلاثة أيام متواليات أو عشر رضعات متواليات محررات مرويات بلبن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وبخمسة عشر يوما في مرسلة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أنه 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الرضاع ما يحرم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من الرضاع الإرضاع خمسة عشر يوما ولياليهن وليس بينهن رضاع</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لإعراض الأصحاب عنهما ، وتطرق الموهنات عليهما مع احتمال قطع الحديث على النسب في الثاني ، فيكون الباقي فتوى منه ، ولا موافق له عليه حينئذ</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التحديد بسنة في صحيح علاء بن رزين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سألته عن الرضاع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 سنة</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وان صح سنده الا أنه متروك العمل به معرض عنه ، مع اشتماله على اعتبار وحدة الثدي المعلوم عدمه ، الا أن يكون كناية عن وحدة المرضعة ، فيجب طرحه ، أو تصحيفه بالضم والتشديد أو بالكسر مع الإضافة إلى ضمير الارتضاع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المراد في الحولين اللذين هما سن الرضاع والسنة فيه ، فيوافق خبر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من الرضاع الا ما كان حولين كاملين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وخبر عبيد بن زرارة أو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الا ما ارتضعنا من ثدي واحد حولين كاملين</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بناء على إرادة حولي المرتضع المعتبر فيهما وقوع الرضاع ، ولا فرق في اليوم أو الليلة بين الطويل منهما والقصير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لانجباره ابدا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اعتبر التساوي بينهما وجب حمل الآخر على يومي الاعتدال ، وما يقرب منهما في السنة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كونه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الاكتفاء بالتلفيق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في أثناء أحدهما لحصول المعنى أو وجوب الاحتساب من أولهما للأصل مع الاقتصار على المتيقن في الخروج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ثانيهما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لجماعة ، ولعل الأول هو الأقوى والأقرب الى اعتبار العدد في كونهما علامتين للأثر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وهو التقدير بالعدد ، فقد اختلفت كلمات الفقهاء بعد شذوذ القول بكفاية الرضعة للواحدة كما عرفت ، مع أن الواحد ليس من العدد ، وان تألفت منه الاعداد ، على قولين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قائل بالعشر ونسب ذلك إلى مشهور القدماء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وابن أبي عقيل والمرتضى وسلار وابن البراج وأبي الصلاح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المحكى عن المختلف والإيضاح ، واستقر به في اللمعة ، وهو أحد قولي ابن إدريس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النكاح من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المحرّم عشر رضعات متواليات في الصحيح من المذهب ، وذهب بعض </w:t>
      </w:r>
    </w:p>
    <w:p>
      <w:pPr>
        <w:pStyle w:val="BookText"/>
        <w:rPr/>
      </w:pPr>
      <w:r>
        <w:rPr>
          <w:rFonts w:ascii="Amiri" w:hAnsi="Amiri" w:eastAsia="Amiri" w:cs="Amiri"/>
          <w:color w:val="111111"/>
          <w:sz w:val="28"/>
          <w:sz w:val="28"/>
          <w:szCs w:val="28"/>
          <w:rtl w:val="true"/>
          <w:lang w:bidi="ar-SA"/>
        </w:rPr>
        <w:t>أصحابنا الى خمس عشرة رضعة ، معتمدا على خبر واحد ، ورواية عمار بن موسى الساباطي ، وهو فطحي المذهب مخالف للحق ، مع أنا قد قدمنا أن أخبار الآحاد لا يعمل بها ولو رواها العدل ، فالأول مذهب السيد المرتضى وخيرته وشيخنا المفيد ، والثاني خيرة شيخنا أبي جعفر الطوسي والأول هو الأظهر الذي يقتضيه أصول المذهب</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باب الرضاع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 يحرم من الرضاع ما أنبت اللحم وشد العظم على ما قدمناه ، فان علم ذلك ، والا كان الاعتبار بخمس عشرة رضعة على الأظهر من الأقوال ، وقد حكينا الخلاف فيما مضى إلا أنا اخترنا هناك التحريم بعشر رضعات ، وقويناه ، والذي أفتى به وأعمل عليه الخمس عشرة رضعة لأن العموم قد خصصه جميع أصحابنا المحصلين والأصل الإباحة والتحريم طارئ ، فالإجماع من الكل يحرم بخمس عشرة رضعة ، فالتمسك بالإجماع أولى وأظهر فان الحق أحق أن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يدل على اضطرابه في المسألة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قائل بالخمس عشرة ، وهو خيرة الشيخ والعلامة في التذكرة والإرشاد والتبصرة والتلخيص ، وظاهر القواعد والتحرير والشرائع ، بل اختلفت كلماتهم في الأشهر من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المختلف والمقتصر ، وغاية المرام ونهاية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العشر هو قول الأكثر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المعظم ، وعن التذكرة وزبدة البيان ،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هو الخمس </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عامة المتأخرين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أكثرهم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القدماء على القول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بذلك للتنافي بين كلامي العلامة في المختلف والتذكرة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هذا الاختلاف اختلاف الأخبار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ذهب إلى العشر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فضيل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الباقر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الا المخبور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المخبور؟ قال أم تربي أو ضئر تستأجر أو أمة تشترى ، ثم ترضع عشر رضعات يروى الصبي وينام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عمر بن يزيد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عليه السلام عن الغلام يرضع الرضعة والثنتين؟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 فعددت عليه حتى أكملت عشر رضعات ، قال 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ومنها خبر هارون بن مسلم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الا ما شد العظم وأنبت اللحم فأما الرضعة والرضعتان والثلاث حتى بلغ عشرا 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ومنها خبر عبيد ابن زرارة عن أبي عبد اللّه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الرضاع ما ادنى ما يحرّم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واحدة ينبته؟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 أزل أعد عليه حتى بلغت عشر رضعات</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وعنها خبره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الذي يحرم من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والدم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اللحم والدم؟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عشر رضعات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يحرم عشر رضعات؟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 ما يحرّم من النسب فهو يحرّم من الرضاع</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ذهب الى الخمس عشرة استدل بروايات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موثقة ابن سوقة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موثقة عبيد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ونحوه خبر ابن بكير عنه أيضا </w:t>
      </w:r>
      <w:r>
        <w:rPr>
          <w:rStyle w:val="FootnoteAnchor"/>
          <w:rtl w:val="true"/>
        </w:rPr>
        <w:footnoteReference w:id="316"/>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رئاب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 اللحم وشد العظم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عشر رضعات؟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لأنه لا ينبت اللحم ، ولا يشد العظم عشر رضعات</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ومنها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التقدير بالزمان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في الجمع بين أخبار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معارضتها ببعضها الدال على العشر بالمفهوم الذي لا يقاوم المنطوق في المعارضة والحصر في رواية فضيل المعلوم عدم اختصاص التحريم بما فيها مع اشتمال سنده على محمد بن سنان المجروح عند الأكثر ، والتعليل بعدم الإنبات بالعشرة في صحيحة ابن رئاب ، الموجب لتقديم الخبر المعلل على غيره ، مع أقوائية 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 أخبار العشر على التقية ، كما يشعر به ، بل يومئ اليه نسبته إلى قائل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عبيد بن زرارة ، سيما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بما لا يطابق سؤاله ، وليس إلا الاعراض عن بيان عدم النشر بالعشر ، بذكر جملة أخرى على التقية ، فإذا بطل النشر بالعشر انحصر العدد المحرم بخمس عشرة ، إذ لا قائل بالتحريم فيما بينهما من العدد ، والخمسة عشر مع دلالة النص عليه إجماعي ، بل لا خلاف في التحريم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يعتبر في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التوالي ، بمعنى عدم تخلل رضعة من امرأة أخرى ، إجماعا ، وللموثقة المتقدمة المصرحة به ، وبتفسيره ، وبذلك فلا يقدح تخلل غيرها من المأكول وغيره للأصل ، ولتفسيره في النص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اختصاص القدح بتخلل الكاملة منها ، لوحدة المراد منها ومن الرضعة المعتبرة في العدد بحسب السياق بعد تنزيلها على التعارف ، أو يعمها والناقصة أيضا ، فيقدح تخلل مسماها لنفي الطبيعة الموجب لنفي جميع أفرادها ، ولعله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معتبر أيضا في التقدير بالزمان ، لكن بمعنى عدم تخلل مطلق المأكول والمشروب ، رضاعا كان أو غيره في المدة المضروبة حدا لا للتقييد به في الموثقة ، والا ، لا اختص القدح بما فسر به مع ظهور تخصيص التقييد به بالجملة الأخيرة ، بل لأن ذلك مقتضى انطباق الرضاع في المدة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وتقييده بامرأة واحدة من لبن فحل واحد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كان من التقديرات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والمرضعة معا ، فلو تلفق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مرضعتين ، بطل الاحتساب ، وان اتحد الفحل ، كما لو </w:t>
      </w:r>
    </w:p>
    <w:p>
      <w:pPr>
        <w:pStyle w:val="BookText"/>
        <w:rPr/>
      </w:pPr>
      <w:r>
        <w:rPr>
          <w:rFonts w:ascii="Amiri" w:hAnsi="Amiri" w:eastAsia="Amiri" w:cs="Amiri"/>
          <w:color w:val="111111"/>
          <w:sz w:val="28"/>
          <w:sz w:val="28"/>
          <w:szCs w:val="28"/>
          <w:rtl w:val="true"/>
          <w:lang w:bidi="ar-SA"/>
        </w:rPr>
        <w:t>ارتضع ما دون العدد من مرضعة ، وارتضع المكمل كذلك من غيرها ، لم تنشر الحرمة ، وان اتحد الفحل ، لعدم صيرورته بذلك أبا ، ولا المرضعات أمهات لانتفاء الشرط الموجب لانتفاء المشروط ، بخلاف ما لو ارتضع من واحدة تمام القدر من لبن فحل ، ومن أخرى دونه من ذلك اللبن أيضا ، تحققت الأبوة للفحل ، والأمومة للأولى ، لوجود شرط التحريم ، ولم يتحقق الأمومة للثانية ، لفقد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حرمت على المرتضع لو كان ذكرا لا لكونها أمه ، بل لكونها منكوحة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رضاع القدر المحرم لا بد أن يكون من مرضعة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يتحقق ذلك في العدد ، وان تخلل المأكول فيه ما لم يتخلل الرضاع في أثنائه ، احتيج إلى قيد التوالي بهذا المعنى فيه ، ولا يتحقق ذلك في الزمان مع تخلل الغذاء مطلقا ، لعدم انطباق الرضاع معه على تمام المدة ، الذي معناه أن يرتضع كل ما يحتاج إليه من لبن امرأة واحدة ، فإن يكن بغير اللبن لم يكن رضاعا ، وان كان منه بالرضاع أجنبية ، لم يكن من امرأة واحدة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يوم وليلة من امرأة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منافاة التخلل مطلقا ولذا قال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لا يفصل بين الرضعات برضاع غير المرضعة والمأكول والمشروب في الزمانية خاصة دون العددية فيمنع فيها الفصل برضاع غير المرضعة خاصة</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أبعد ما بينه وبين القول بعدم اعتبار التوالي أصلا ، حتى الرضعة والرضعتين في التقدير بالمدة ، لصدق رضاع يوم وليلة عرفا مع التخلل المذكور ، فضلا عن تخلل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مساواة اعتبار الزمان هنا للزمان في ضرب المسافة ، ويوم التراوح مع فرضه حدا للرضاع الواقع فيه ، المحمول بيان كميته بعد امتناع رضاع مستمر في تمام المدة على التغذي به كلما احتاج اليه ، وإلا لزم تأخير البيان عن وقت الحاجة ، بعد أن كان الظرف حدا لوقوع المظروف فيه ، وهو واضح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الأمور المعتبرة في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الارتضاع من الثدي على المشهور شهرة عظيمة كاد أن يكون من المتفق عليه ، عدا الإسكافي والشيخ في المحكي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المواضع الأخر فاكتفيا بالوجور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وجوز الصبي اللبن بمنزلة الرضاع </w:t>
      </w:r>
      <w:r>
        <w:rPr>
          <w:rStyle w:val="FootnoteAnchor"/>
          <w:rtl w:val="true"/>
        </w:rPr>
        <w:footnoteReference w:id="319"/>
      </w:r>
      <w:r>
        <w:rPr>
          <w:rFonts w:ascii="Amiri" w:hAnsi="Amiri" w:eastAsia="Amiri" w:cs="Amiri"/>
          <w:color w:val="111111"/>
          <w:sz w:val="28"/>
          <w:sz w:val="28"/>
          <w:szCs w:val="28"/>
          <w:rtl w:val="true"/>
          <w:lang w:bidi="ar-SA"/>
        </w:rPr>
        <w:t xml:space="preserve">الموهون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بإعراض الأصحاب عنه ، واحتمال إرادة التغذي في المنزلة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الرضاع له ، فيدخل تحت إطلاقات أدلة التحريم بالرضاع ، الممنوع صدقها عليه بحكم العرف ، وتبادر الغير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الإنبات الموجب للتحريم به ، فيحكم بوجود المعلول بعد وجود علته ، وهو مسلم ان كانت العلة مطلق النشوء لا النشوء الخاص الحاصل من الرضاع المتبادر منه غيره ، مع كونها من العلة المستنبطة التي لا تعويل عليها ، لاحتمال أن يكون الرضاع مدخلية في التحريم بالأثر كما للحمل أو الولادة مدخلية في التأثير ، بل ولا يجدي الوجور من الثدي إلى حلق الصبي ، ما لم يكن بالتقامه الثدي وامتصاصه ، بل ولا بد أن يكون على النحو المتعارف ، بل قد يشكل لو التقم وامتص من الثدي لا من موضع معتاد ، لو فرض ثقب فيه فضلا عن غير الثدي ، لخروجه عن إطلاقات أدلة الرضاع بعد تنزيله على </w:t>
      </w:r>
    </w:p>
    <w:p>
      <w:pPr>
        <w:pStyle w:val="BookText"/>
        <w:rPr/>
      </w:pPr>
      <w:r>
        <w:rPr>
          <w:rFonts w:ascii="Amiri" w:hAnsi="Amiri" w:eastAsia="Amiri" w:cs="Amiri"/>
          <w:color w:val="111111"/>
          <w:sz w:val="28"/>
          <w:sz w:val="28"/>
          <w:szCs w:val="28"/>
          <w:rtl w:val="true"/>
          <w:lang w:bidi="ar-SA"/>
        </w:rPr>
        <w:t>المتعارف ، فضلا عما لو أدخل اللبن في جوفه من ثقب ونحوه أو أكله جبنا ونحوه ، لعدم صدق الرضاع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الرضاع بلبن غير ممزوج بغيره بحيث يخرجه عن عن اسمه ، ولو في فيه بسكر ونحوه ، بل ولو بلعابه المخرج له عن إطلاق اسم اللبن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فرق في التحريم بالرضاع بين سبقه على النكاح أو لحوقه له ، فكما يبطل به النكاح ابتداء ، يبطل به استدامة من غير خلاف أجده فيه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إطلاقات أدلة الرضاع الشاملة للتحريم به حدوثا ودواما وخصوص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أو حسنته عن 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لو أن رجلا تزوج جارية رضيعة فأرضعتها امرأته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بهذا الاسناد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تزوج جارية صغيرة فأرضعتها امرأته أو أم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العنوان المتحقق به مثل النسب لا يمكن فرض جواز النكاح معه وتحققه مما يترتب على وقوعه قهرا من دون تخلف فيه ، وترتب الحكم على العنوان الحاصل به ضروري لا يدانيه شك ولا شبهة من غير فرق بين كون التحريم بالرضاع أو بالمصاهرة بعد تنزيل الرضاع فيها منزلة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صغيرة فأرضعتها من يفسد نكاحها بالرضاع كأمه وجدته وأخته وزوجة الأب والأخ إذا كان بلبنهما ، فإنه يفسد نكاحها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لصيرورتها أختا أو عمة أو خالة على الأولين ، وبنت أخت على الثالث وأختا أو بنت أخ على الأخيرين ، فيبطل به لا حقا كما يبطل به سابقا ، لما عرفت من تضافر النصوص والفتاوى بذلك </w:t>
      </w:r>
    </w:p>
    <w:p>
      <w:pPr>
        <w:pStyle w:val="BookText"/>
        <w:rPr/>
      </w:pPr>
      <w:r>
        <w:rPr>
          <w:rFonts w:ascii="Amiri" w:hAnsi="Amiri" w:eastAsia="Amiri" w:cs="Amiri"/>
          <w:color w:val="111111"/>
          <w:sz w:val="28"/>
          <w:sz w:val="28"/>
          <w:szCs w:val="28"/>
          <w:rtl w:val="true"/>
          <w:lang w:bidi="ar-SA"/>
        </w:rPr>
        <w:t xml:space="preserve">وفي سقوط مهرها وعدمه أو التشطير وجوه ، بل لعلها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المسألة هو ان المرتضعة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 السبب المحرّم بها بأن انفردت به ، كما لو سعت بنفسها إلى ثدي المرضعة فامتصت منه بدون شعورها كما لو كانت نائمة أو بحكمها ، فالوجه سقوط مهرها ، وعللوه بأن الفسخ جاء من قبلها ، فكان كالردة قبل الدخول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وأما المرتد عن غير فطرة ، بل عن ملة بأن كان كافرا فأسلم ثم ارتد ، فيستتاب عدة مرات ، فان تاب ، وإلا قتل في الرابعة وتعتد زوجته عدة الطلاق ، فان تاب في العدة رجعت الزوجية ، وان بانت منه ، ولا تقسم أمواله إلا بعد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رسالة الأحكام لسيدنا الوالد ـ قدس سره ـ وفي الحديث عن أهل البيت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مسلم بين مسلمين ارتد عن الإسلام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وكذبه ، فإن دمه مباح لكل من سمع ذلك منه ، وامرأته بائنة منه فلا تقربه ويقسم ماله على ورثته وتعتد امرأته عدة المتوفى عنها زوجها وعلى الامام أن يقتله إن أتى به إليه ولا يستتيبه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كتب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التشطير ، لأنه فسخ قبل الدخول فأشبه بالطلاق المنصّف للمهر ، 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عدم سقوط شي‌ء من المهر لثبوته بالعقد ، فيستصحب حتى يثبت السقوط ، ولا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تنزيل فعلها لعدم القصد والشعور منزلة العدم والتشطير انما ثبت في الطلاق لدليله ، فلا يقاس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بعدم مدخلية القصد في حكم الوضع ، لأن غايته عدم الإثم ، لا عدم السقوط ، فإذا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كما 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اختص السبب بالمرضعة ، بأن انفردت بإرضاعها من دون ضرورة ، فلا يسقط شي‌ء من مهرها ، لأن الفسخ جاء من قبل المرضعة لا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والتشطير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رجوع الزوج على المرضعة بذلك وعدمه؟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ضمان منفعة البضع لأنها مما تقابل بالمال في كثير من الموارد ، وعدمه لأنها غير متمولة وإن قوبلت أحيانا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الأظهر ، بل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الزوج عليها حتى على القول بعدم ضمان منفعة البضع ، غير أنه على القول به يرجع عليها بمهر المثل لكونه قيمة المنفعة المفوتة عليه ، ويرجع عليها بما يغرم لها ، لو قلنا بعدمه للضرر الوارد عليه من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غرامة المهر انما هو بالعقد لا بالفسخ الطارئ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ضرر من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الإقدام منه بالعقد انما هو على المهر المعوض بالمنفعة أو الانتفاع ، وهو ليس بضرر ، وانما الضرر دفعه بلا عوض ، الموجب لتضييعه عليه ، وهو مسبب عن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فيرجع بما يغرم من المسمى ، زاد على مهر المثل أو لا ، ويحتمل الرجوع بمهر المثل فيما لو زاد المسمى فإن الزيادة ضرر أقدم عليه بالعقد وانما الفائت عليه بفعلها ما يساوي مهر المثل أو الأقل منه من المسمى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الزيادة انما كان بإزاء المعوض من البضع ، ولو لخصوصية دعته اليه ، والفرض أنه لم يسلم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الخصوصية داعية الى الإقدام على الضرر وتحمله لا أن دفع الزائد معها ليس بضرر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بدونه ضرر جاء 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إرضاعها لضرورة كالخوف عليها من التلف ، فقد قيل بعدم ضمانها هنا ، وان قلنا بضمانها ، لو قصدت به الإفساد ، لأن الفعل جائز لها ، بل واجب عليها ، فكان كما لو حفر بئرا في ملكه ، فإنه لا يضمن المتردي فيها ، مضافا الى كونها محسنة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الفرق بين المقام المستلزم لصدق الإتلاف والضرر على الزوج ، وبين حفر البئر غير المستلزم المتردي فيها ، والإحسان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إيجابه الجبران في المقام فغايته الرجوع على الصغيرة في مالها بما تغرم للزوج ، لا عدم ضمانها له بما أضرته به أو أتلفته عليه ، ولو اشتركا في السبب ، فستعرف الكلام فيه ان شاء اللّه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 وصغيرة فأرضعت الكبيرة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الكبيرة مؤبدا ، لأنها صارت أم زوجته ، وأم الزوجة محرمة أبدا ، والصغيرة كذلك ، ان كان الرضاع بلبنة أو لم يكن ولكن دخل بها ، لأنها على الأول بنته ، وعلى الثاني ربيبته التي دخل بأمها ، وكل منهما لا ينفك التحريم عنه ، وان لم يدخل بها انفسخ به نكاح الصغيرة أيضا ، لامتناع نكاح الأم وبنتها ، وإبطال أحدهما بالخصوص ترجيح بلا </w:t>
      </w:r>
    </w:p>
    <w:p>
      <w:pPr>
        <w:pStyle w:val="BookText"/>
        <w:rPr/>
      </w:pPr>
      <w:r>
        <w:rPr>
          <w:rFonts w:ascii="Amiri" w:hAnsi="Amiri" w:eastAsia="Amiri" w:cs="Amiri"/>
          <w:color w:val="111111"/>
          <w:sz w:val="28"/>
          <w:sz w:val="28"/>
          <w:szCs w:val="28"/>
          <w:rtl w:val="true"/>
          <w:lang w:bidi="ar-SA"/>
        </w:rPr>
        <w:t>مرجح ، فكان كما لو عقد عليهما دفعة ، من غير فرق في البطلان بين الحدوث والدوام ، وجاز له تجديد العقد عليها ، لأنها حينئذ ربيبة لم يدخل بأمها ، ومثلها يجوز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w:t>
      </w:r>
      <w:r>
        <w:rPr>
          <w:rStyle w:val="FootnoteAnchor"/>
          <w:rtl w:val="true"/>
        </w:rPr>
        <w:footnoteReference w:id="322"/>
      </w:r>
      <w:r>
        <w:rPr>
          <w:rFonts w:ascii="Amiri" w:hAnsi="Amiri" w:eastAsia="Amiri" w:cs="Amiri"/>
          <w:color w:val="111111"/>
          <w:sz w:val="28"/>
          <w:sz w:val="28"/>
          <w:szCs w:val="28"/>
          <w:rtl w:val="true"/>
          <w:lang w:bidi="ar-SA"/>
        </w:rPr>
        <w:t xml:space="preserve">وخبر علي بن مهزيار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عليه السلام ، قال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تزوج بجارية صغيرة فأرضعتها امرأته ، ثم أرضعتها امرأته الأخرى ،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الجارية وامرأتاه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 تحرم عليه الجارية وامرأته التي أرضعتها أولا ، فأما الأخيرة فإنها لا تحرم عليه ، لأنها أرضعتها وهي بنته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النصوص كافية في إثبات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إبطال النكاح السابق بالرضاع اللاحق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سند الأخير </w:t>
      </w:r>
      <w:r>
        <w:rPr>
          <w:rStyle w:val="FootnoteAnchor"/>
          <w:rtl w:val="true"/>
        </w:rPr>
        <w:footnoteReference w:id="324"/>
      </w:r>
      <w:r>
        <w:rPr>
          <w:rFonts w:ascii="Amiri" w:hAnsi="Amiri" w:eastAsia="Amiri" w:cs="Amiri"/>
          <w:color w:val="111111"/>
          <w:sz w:val="28"/>
          <w:sz w:val="28"/>
          <w:szCs w:val="28"/>
          <w:rtl w:val="true"/>
          <w:lang w:bidi="ar-SA"/>
        </w:rPr>
        <w:t xml:space="preserve">واشتماله على ما يمكن المناقشة فيه على التخطئة في تحريم الثانية لكونها مرضعة لبنته دون زوجته لبينونتها بإرضاع الأولى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انما يتم بناء على اعتبار فعلية الزوجة في تحريم أمها على الزوج ، وهو ممنوع ، بل يكفي في التحريم كونها أم امرأته ولو كانت زوجة بمنع اعتبار التلبّس بالمبدء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ستعرف الكلام فيه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 بعد الجبر ، والعمل بمضمونه في إثبات المدعى لتصريحه بانفساخ نكاح الصغيرة ، والأولى من المرضعتين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حكم المسألة بعد وضوح مدركها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تطابق النصوص والفتاوى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يلتفت إلى ما عسى أن يقال على تحريم الكبيرة مؤبدا لصيرورتها بالإرضاع أم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بمجرد صدق الأمية والبنتية يتحقق انفساخ النكاح ، فيستحيل صدق أمية الزوجة فعلا ، ضرورة استلزام صدق الأمية فسخ الزوجية ، لأنه أول آنات صدق</w:t>
      </w:r>
    </w:p>
    <w:p>
      <w:pPr>
        <w:pStyle w:val="BookText"/>
        <w:rPr/>
      </w:pPr>
      <w:r>
        <w:rPr>
          <w:rFonts w:ascii="Amiri" w:hAnsi="Amiri" w:eastAsia="Amiri" w:cs="Amiri"/>
          <w:color w:val="111111"/>
          <w:sz w:val="28"/>
          <w:sz w:val="28"/>
          <w:szCs w:val="28"/>
          <w:rtl w:val="true"/>
          <w:lang w:bidi="ar-SA"/>
        </w:rPr>
        <w:t>البنتية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على انفساخ نكاح الصغيرة أيضا ، مع عدم الدخول بأمها المرضعة بعدم الموجب لانفساخ نكاحها ، مع اقتضاء الأصل بقاءه واختصاص الأم بالانفساخ بناء على تعميم الزوجة لمن كانت زوجة </w:t>
      </w:r>
      <w:r>
        <w:rPr>
          <w:rStyle w:val="FootnoteAnchor"/>
          <w:rtl w:val="true"/>
        </w:rPr>
        <w:footnoteReference w:id="325"/>
      </w:r>
      <w:r>
        <w:rPr>
          <w:rFonts w:ascii="Amiri" w:hAnsi="Amiri" w:eastAsia="Amiri" w:cs="Amiri"/>
          <w:color w:val="111111"/>
          <w:sz w:val="28"/>
          <w:sz w:val="28"/>
          <w:szCs w:val="28"/>
          <w:rtl w:val="true"/>
          <w:lang w:bidi="ar-SA"/>
        </w:rPr>
        <w:t>لتحقق سبب التحريم فيها وإبقاء الربيبة على عقدها الأول من غير حاجة إلى تجديد العقد عليها لصحة نكاح الربيبة ، مع عدم الدخول بأمها ، وان عقد عليها أولا ، ثم انفسخ عقدها ، ولا يقاس المقام بالعقد على الأم وبنتها دفعة لعدم التأثير في كل من العقدين الموجب لعدم تحقق الزوجية لكل منهما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اجتهاد في مقابل النص </w:t>
      </w:r>
      <w:r>
        <w:rPr>
          <w:rStyle w:val="FootnoteAnchor"/>
          <w:rtl w:val="true"/>
        </w:rPr>
        <w:footnoteReference w:id="326"/>
      </w:r>
      <w:r>
        <w:rPr>
          <w:rFonts w:ascii="Amiri" w:hAnsi="Amiri" w:eastAsia="Amiri" w:cs="Amiri"/>
          <w:color w:val="111111"/>
          <w:sz w:val="28"/>
          <w:sz w:val="28"/>
          <w:szCs w:val="28"/>
          <w:rtl w:val="true"/>
          <w:lang w:bidi="ar-SA"/>
        </w:rPr>
        <w:t xml:space="preserve">يدفع الأول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التحريم المؤبد صدق الأمية ، ولو على من كانت زوجة على المشهور شهرة عظيمة ، وثانيا إن مرتبة انفساخ الزوجية متأخرة طبعا عن مرتبة صدق الأمية والبنتية ، لأنها معلولة ، والمعلول متأخر عن العلة بالذات ، وان اقترنا بالزمان ، وهذا القدر من التأخر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تحقق سبب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المانع هو امتناع اتحاد زمان زوجية الأم وبنتها ، وهو كما يمنع عن تأثير العقدين ابتداء كذلك يمنع عن دوام أثرهما ، وبعد الانفساخ لا مانع عن تجديد العقد على البنت ما لم يدخل بأمها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ما يتعلق بثبوت مهر الصغيرة حينئذ وسقوطه مطلقا ، أو على التفصيل المتقدم ، وأما الكبيرة ، فيثبت مهرها بعد الدخول مطلقا وقبله أيضا ، ان لم يكن الفسخ من قبلها ، وإلا فيسقط كله مطلقا ، ولو كان لضرورة ، لأن الفسخ كان من قبلها ، والتشطير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الضرورة فالأقوى فيه السقوط أيضا ، بعد أن كان الفسخ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رجوعها على الصغيرة في مالها بما تضررت بالإحسان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استند التحريم إلى فعليهما ، بأن كان السبب المحرّم مشتركا بينهما كأن أرضعتها الكبيرة مختارة عشر رضعات ، ثم انفردت الصغيرة بخمسة أخر من غير شعور الكبيرة بناء على التحريم بالخمس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الحوالة في التحريم على الأخير ، فتكون العشرة حينئذ شرطا في تحقق التحريم بالأخير ، وعليه فحكم الكبيرة حكم النائمة في إرضاعاتها العشر التي تثبت مهرها ، لعدم كون الفسخ من قبلها ، فتكون حكم الصغيرة كما لو انفردت في تمام العدد في سقوط مهرها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التقسيط ، ولعله الأقوى ، لأن للسبب مركب من آحاد العدد </w:t>
      </w:r>
    </w:p>
    <w:p>
      <w:pPr>
        <w:pStyle w:val="BookText"/>
        <w:rPr/>
      </w:pPr>
      <w:r>
        <w:rPr>
          <w:rFonts w:ascii="Amiri" w:hAnsi="Amiri" w:eastAsia="Amiri" w:cs="Amiri"/>
          <w:color w:val="111111"/>
          <w:sz w:val="28"/>
          <w:sz w:val="28"/>
          <w:szCs w:val="28"/>
          <w:rtl w:val="true"/>
          <w:lang w:bidi="ar-SA"/>
        </w:rPr>
        <w:t>فكل منها جزء منه ، فيسقط من الكبيرة ثلثا مهرها بفعلها ، ويثبت لها الثلث ، ان لم نقل بالتشطير للفرقة قبل الدخول ، ويسقط الباقي أيضا بالفرقة ، ان قلنا به ، لأنه أقل من النصف الساقط بها ، ويسقط من الصغيرة بفعلها الثلث ويثبت لها الثلثان على الزوج ، ان لم نقل بالتشطير وان قلنا به فيثبت لها عليه السدس ، لسقوط الثلث بفعلها والنصف بالفرقة فيسلم السدس لها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العكس في ترتيب التقسيط على التشطير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السقوط بالفرقة على السقوط بالفعل ، وحينئذ فيسقط من مهر الصغيرة النصف بالفرقة ثم الثلث بفعلها ، فيثبت لها على الزوج ثلث المهر ، ويسقط من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بالفرقة ثم الثلثان بفعلها فيبقى لها السدس من مهرها ، وفي رجوع الزوج بما يغرمه لكل منهما على الأخرى ما تقدم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والذي يظهر من تتبع كلماتهم أن المدار في سقوط المهر وعدمه على كون الفسخ من قبلها وعدمه ، الا أن شيخنا في الجواهر علل السقوط بوجه ، ان تم كان مقتضاه السقوط مطلقا ، وان لم يكن الفسخ من قبلها حيث قال في الفرع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انفردت المرضعة بالارتضاع مثل أن سعت إليها فامتصت ثديها من غير شعور المرضعة سقط مهرها لبطلان العقد الذي باعتبار استدامته يثبت استدامة استحقاق المهر ، بل كل عقد يتعقبه الفسخ والانفساخ من طرف أو طرفين يبطل تسبيبه ، ومنه الإقالة والخيار في البيع المقتضيين رد الثمن إلى المشتري ، والمبيع إلى البائع ، بل ذلك روح البطلان الذي هو كالصحة ، المستلزم حصولها في طرف ثبوتها في الطرف الآخر ، ومن هنا لم يذكر أحد في المقام وجها لثبوت المهر</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وجها لذلك وجيه ان عد عقد النكاح من عقود المعاوضات حقيقة ، وليس كذلك لأنه عقد شرع لحدوث علقة الارتباط بين الزوجين من حيث انتفاع كل منهما بالآخر بالانتفاع الخاص من وطئ ونحوه ، 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حقيقته تسليط كل منهما صاحبه على نفسه من حيث الانتفاع الخاص به ، غير ان تسليط الزوجة للزوج على نفسها كذلك أوجب انتفاء سلطنتها التي كانت لها على نفسها قبله ، واختصت السلطنة على الانتفاع الخاص بالزوج ، بخلاف الزوج فإنه باق على ما كان عليه من سلطنة التسليط على نفسه ولذلك صارت الزوجة مملوكا بضعها للزوج بهذا المعنى ، لأن الانتفاع بها مختص به ، ووقع التعبير عن ذلك بالهبة في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نَفْسَها لِلنَّبِيِّ إِنْ أَرادَ النَّبِيُّ أَنْ يَسْتَنْكِحَها</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وهذا التسليط منها مرة يكون مجانا فتكون مفوضة وأخرى يعطي بإزائه شي‌ء يكون المبذول لها كالنحلة فتكون ، حينئذ ممهورة ، وليس الغرض المقصود من العقد الا التناكح والتناسل غالبا دون تملك المهر ، ولذا لا يبطل العقد ببطلانه أو الإخلال به ، ولا يعد ركنا من أركانه ، بخلاف المعاوضة التي ليست معناها الا تبديل مال بمال ، الموجب لرجوع كل بدل إلى صاحبه ببطلان التبديل وانتفاء البدلية ، ولذا كان كل من العوضين ركنا من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أبيت إلا كونه معاوضة ، فالمعوض نفس التسليط الحاصل بالعقد لطرو الانفساخ في الأثناء غير أنه لو كان من قبلها كان ذلك منها رفعا لتسليطها ورجوعها عن فعلها عرفا ، وليس كذلك لو لم يكن 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عوضا عن السلطنة الحاصلة بالتسليط أمكن دعوى الرجوع به مطلقا ، لاستلزام بطلان المعوض بطلان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عوضا عن التسليط الذي هو فعلها ، ولذا كان الإيجاب منها ، وبعد تحققه بالعقد وفرض صحته فالاستدامة لأثره ، وهو التسلط والسلطنة ، وبطلان الاستدامة بالفسخ الطارئ لا من قبلها يشبه تلف المعوض بعد التسليم ، ولا كذلك لو كان من قبلها ، فإنه رجوع منها عرفا عما فعلته ، وإبطال لما بذلته ، فلا تستحق المهر حينئذ ، ولذا تراهم فصلّوا في سقوط المهر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الفسخ من قبلها ، وعدمه مع كون بطلان استدامة العقد المستلزم لرجوع كل من المعوضين إلى صاحبه بمري‌ء منهم ومنظر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كبيرة فأرضعت له زوجتين صغيرتين حرمن عليه أجمع ، ان كان الرضاع بلبنه ، وكذا إن لم يكن ، ولكن كان قد دخل بالكبيرة ، لصيرورة الكبيرة بذلك أم زوجته ، والصغيرتين بنتيه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وبنتي منكوحته على الثاني مطلقا ، من غير فرق بين ما لو ارتضعتا دفعة أو على التعاقب ، لأن الثانية حينئذ أيضا ، ربيبته التي قد دخل بأمها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قد دخل بها وكان اللبن من غيره حرمت الكبيرة مؤبدا ، لكونها أم زوجته ، وانفسخ نكاح الصغيرتين ، ان ارتضعتا دفعة لعدم اجتماع نكاح الأم وبنتها في وقت ، وجاز تجديد العقد على كل منهما لأنهما ربيبتان لم يدخل بأمهما ، وان كان على التعاقب حرمت الكبيرة وانفسخ نكاح الأولى دون الثانية ، لأنها صارت ربيبة بعد انفساخ زوجته </w:t>
      </w:r>
    </w:p>
    <w:p>
      <w:pPr>
        <w:pStyle w:val="BookText"/>
        <w:rPr/>
      </w:pPr>
      <w:r>
        <w:rPr>
          <w:rFonts w:ascii="Amiri" w:hAnsi="Amiri" w:eastAsia="Amiri" w:cs="Amiri"/>
          <w:color w:val="111111"/>
          <w:sz w:val="28"/>
          <w:sz w:val="28"/>
          <w:szCs w:val="28"/>
          <w:rtl w:val="true"/>
          <w:lang w:bidi="ar-SA"/>
        </w:rPr>
        <w:t xml:space="preserve">المرضعة ، ولم يدخل بأمها ، فلا موجب لانفساخ نكاحها ، بخلاف الأولى لاتحاد نكاح الأم وبنتها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مهورهن ، فيعلم مما تقدم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زوجتان كبيرتان وزوجة صغيرة فأرضعتها إحدى الكبيرتين الرضاع المحرّم ، ثم أرضعتها الأخرى كذلك حرمت الصغيرة مؤبدا ، ان كان بلبنة ، أو لم يكن ولكن دخل بإحديهما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بنته أو ربيبته التي دخل بأمها ، والأولى من المرضعتين مؤبدا مطلقا ، وان لم يدخل بها لأنها أم زوجته وتحرم الثانية أيضا على المشهور شهرة عظيمة ،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الشاملة لمن هي أم زوجة فعلا أو صارت أم من كانت زوجة ، لأن الإضافة تكفي في صدقها أدنى الملابسة مع منع 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مجرى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جريانه مجراه ، فنمنع اعتبار التلبس في 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فنمنع اعتباره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اعتبرناه في غيره لعدم اعتباره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تحريم الربائب بالنص والإجماع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عدم استلزام صرف ظهور أحدهما بقرينة صرف ظهور ما لم تقم عليه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تأباه وحدة السياق ، مضافا إلى ما يظهر من موارد التحريم بالمصاهرة كون السبب مجرد حدوث علقتي النسب والزوجية وما بحكمها في الخارج ، ولا دليل على شرطية اتحادهما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يستدل عليه في المقام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 الزوجة في النسب محرمة ، فأمها من الرضاع كذلك من غير فرق بين سبق الأمومة ولحوقها ، غير أن الأمومة من النسب لا يمكن فرض تحقق عنوانها بعد الزوجية لتأخر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عنوان الأمومة من الرضاع ، ولذا تحرم الربيبة لو تأخر حدوث عنوان البنتية والأمية عن انفساخ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الجنيد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تحرم الثانية لأنها أرضعتها ، وهي 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أم من كانت زوجة ، فلا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اعتبار التلبس بالمبدء في صدق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 أو لخبر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ذلك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بصالح بن أبي حماد أنه مرسل ، لأنه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 جعفر عليه السلام </w:t>
      </w:r>
      <w:r>
        <w:rPr>
          <w:rStyle w:val="FootnoteAnchor"/>
          <w:rtl w:val="true"/>
        </w:rPr>
        <w:footnoteReference w:id="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تزوج بجارية صغيرة فأرضعتها امرأته ، ثم أرضعتها امرأة له أخرى؟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الجارية وامرأتاه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 الجارية وامرأته التي أرضعتها أولا ، وأما الأخيرة فلم تحرم عليه كأنها أرضعت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الإطلاق يراد به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بكون المخطئ ابن شبرمة الذي أدركه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به الجواد عليه السلام ، لان ابن مهزيار أدركه ، لم يعلم أنه أخذ منه ، 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 فالارسال محقق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أعرض المشهور عن هذه الفقرة من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الثانية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مواقع التأمل في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اختار عدم تحريم الثانية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بخبر ابن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يلزم منه عدم حرمة ربيبته التي هي بنت من كانت زوجته المدخول بها ، ضرورة الفرق بين مصداق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وَرَبائِبُكُمُ اللّاتِي فِي حُجُورِكُمْ 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صادقة قطعا على بنت من كانت زوجة ، بخلاف الثانية ، الظاهرة في اعتبار اجتماع الأمية والزوجية ، خصوصا مع اشتراط بقاء المبدء في صدق المشتق ان شابهه ، على أنه قد عرفت انحصار المحرّم في الرضاع بما يحرّم من النسب ، وليس في النسب من انحصر صدقها في أم من كانت زوجة ، إذ أم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حرمتها لذلك بل لتحقق الصدق قبل الطلاق وهو سبب التحريم مؤبدا فليس حرمتها لأنها أم من كانت زوجته بل لأنها كانت أم زوجة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الربيبة ، فان في النسب بنت من كانت زوجة مندرجة تحت الآية الشريفة ، فيحرم مثلها في الرضاع</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الذي دعاه الى الفرق حتى قطع بدخول بنت من كانت زوجة في آية تحريم الربائب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الدخول لا مدخلية له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كانت زوجة ، إن اعتبرنا التلبس في صدق المشتق حقيقة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صغيرة فأرضعتها أمته الموطوءة ، حرمت الموطوءة مؤبدا ، لأنها أم زوجته ، والصغيرة أيضا كذلك مطلقا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بنته أو ربيبته التي دخل بأمها الا أنه لا يرجع هنا على الموطوءة بمهر الصغيرة ، لو ثبت لها عليه مهر ، وان قلنا بالرجوع على الكبيرة بمهر </w:t>
      </w:r>
    </w:p>
    <w:p>
      <w:pPr>
        <w:pStyle w:val="BookText"/>
        <w:rPr/>
      </w:pPr>
      <w:r>
        <w:rPr>
          <w:rFonts w:ascii="Amiri" w:hAnsi="Amiri" w:eastAsia="Amiri" w:cs="Amiri"/>
          <w:color w:val="111111"/>
          <w:sz w:val="28"/>
          <w:sz w:val="28"/>
          <w:szCs w:val="28"/>
          <w:rtl w:val="true"/>
          <w:lang w:bidi="ar-SA"/>
        </w:rPr>
        <w:t>الصغيرة في الفروع المتقدمة ان كانت الأمة مملوكة له ، لان السيد لا يثبت له على مملوكته مال ، إلا إذا كانت مكاتبة مطلقا ، ولو كانت مشروطة ، لصيرورتها بحيث يمكن له الاستحقاق عليها وان كانت موطوءة بالعقد أو بالتحليل فيستتبع به بعد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مال الى الاستتباع مطلقا ولو كانت مملوكته ، عملا بقاعدة الضمان في إتلاف المال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 للفرق الواضح بين مملوكه ومملوك غيره ، لان الأول لا يمكن الاستحقاق له عليه ، والثاني لا يمكن الاستيفاء منه ، لمزاحمة حق مالكه المقدم على حقه ، فيستتبع بعد العتق ، لعدم المزاحمة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بتأخر الاستحقاق في الأول إلى العتق ، لزم تخلف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لاثنين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وصغيرة ، فطلق كل منهما زوجته ، وتزوج بالأخرى ، ثم أرضعت الكبيرة الصغيرة الرضاع المحرم حرمت الكبيرة عليهما مطلقا ، وان لم يدخلا بها ، لصيرورتها أم زوجة بالنسبة إلى أحدهما ، وأم من كانت زوجته بالنسبة إلى الآخر ، بناء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 بذلك ، وحرمت الصغيرة عليهما ، ان دخلا بها ، وعلى من دخل ، ان اختص الدخول بأحدهما ، لصيرورتها ربيبته التي دخل بأمها ، كما أنه لو فرض اللبن لأحدهما صارت بنتا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أختي من الرضاع أو بنتي أو </w:t>
      </w:r>
    </w:p>
    <w:p>
      <w:pPr>
        <w:pStyle w:val="BookText"/>
        <w:rPr/>
      </w:pPr>
      <w:r>
        <w:rPr>
          <w:rFonts w:ascii="Amiri" w:hAnsi="Amiri" w:eastAsia="Amiri" w:cs="Amiri"/>
          <w:color w:val="111111"/>
          <w:sz w:val="28"/>
          <w:sz w:val="28"/>
          <w:szCs w:val="28"/>
          <w:rtl w:val="true"/>
          <w:lang w:bidi="ar-SA"/>
        </w:rPr>
        <w:t xml:space="preserve">أمي مع إمكان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يكذبه الحس بحسب سنهما على وجه لا يمكن ارتضاعهما من لبن واحد ، أو ارتضاعها من لبنه أو ارتضاعه منها إذ لا أثر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الإقرار منه قبل العقد عليها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تصدقه ، أو تكذبه ، أولا بأن لا يعلم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بعد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قبل الدخول بها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 فاما أن يكون قد سمى لها مهرا أو لا ، وعلى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المسمي بقدر مهر المثل أو أكثر منه أو أقل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قبل العقد ، حكم بتحريمها عليه ظاهرا مطلقا صدقته أو لا ، فلا يجوز له التزويج بها ، وان أكذب نفسه ، لعموم نفوذ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إقرار العقلاء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أظهر لدعواه تأويلا محتملا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اعتمدت في الإقرار على قول من أخبرني ، ثم تبين لي أن مثل ذلك لا يثبت به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وأمكن في حقه ذلك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القبول لإمكانه ، الا أنه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وأطلق الأصحاب عدم قبوله مطلقا ،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العقلاء على أنفسهم جائز وعليه العمل</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انتهى وقوى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قوله في تكذيب نفسه بإبداء التأويل المحتمل في حقه مع تصديقها له ، مناقشا في شمول الخبر لهذه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أن المتيقن من الخبر المزبور إلزام المقر بما أقر به لمن أقر له مع المخالفة له ، لا أن المراد به إلزامه بذلك ، وان وافقه المقر له على الكذب في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العلامة وشارحيه واستغرابه منهم عدم احتمالهم القبول في هذه الصورة ونقل ما عن أبي حنيفة القبول مطلقا ، وانه على </w:t>
      </w:r>
    </w:p>
    <w:p>
      <w:pPr>
        <w:pStyle w:val="BookText"/>
        <w:rPr/>
      </w:pPr>
      <w:r>
        <w:rPr>
          <w:rFonts w:ascii="Amiri" w:hAnsi="Amiri" w:eastAsia="Amiri" w:cs="Amiri"/>
          <w:color w:val="111111"/>
          <w:sz w:val="28"/>
          <w:sz w:val="28"/>
          <w:szCs w:val="28"/>
          <w:rtl w:val="true"/>
          <w:lang w:bidi="ar-SA"/>
        </w:rPr>
        <w:t xml:space="preserve">إطلاقه غير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قبوله مع المخاصمة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 ما قلناه في صورة التصديق على الكذب في الإقرار لا يبعد قبوله في المقام وفي غيره من المقامات من البيع والملكية والوقفية والزوجية ونحو ذلك ، بل إن لم يقم إجماع ، أمكن دعوى القبول في حال عدم العلم من الخصم فضلا عن صورة الموافقة له على الإقرار الصوري ، والمسألة محتاجة إلى تأمل تام في غير المقام من أفرادها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وقال قبل ذلك في صدر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أكذب نفسه ووافقته المرأة على ذلك ، احتمل قويا جواز النكاح لانحصار الحق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الإقرار مرة يكون بإنكاره نفس الإقرار الذي هو فعل من أفعاله ، وأخرى بإنكاره لما أقر به من البيع أو الوقف ونحوهما ، ومرة ثالثة بإنكاره لصحة الإقرار بدعوى صورية إقراره أو كونه مكرها عليه ، ونحو ذلك من الدعاوي المستلزم ثبوتها بطلان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عدم قبول إنكاره في الصورتين الأوليين بمعنى عدم الإصغاء إليه ، لكونه إنكارا بعد إقرار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الأخيرة ، فالأقوى قبول قوله بمعنى الإصغاء إليه كسائر الدعاوي المسموعة ، لكن على موازين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فيطالب بالبينة ، وعلى المنكر اليمين حيث يتوجه عليه ، ولذا يثبت لو صدقه المنكر ، لانحصار الحق فيهما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على غير هذه الصورة ينزّل إطلاق كلام الأصحاب ، لو سلم ، وحينئذ فيبطل نفوذ الإقرار وأثره بالنسبة إليهما ، دون غيرهما ، لعدم ثبوت الزوجية في الواقع ، حتى يجوز لأم الزوجة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عن معاصمها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أقام على دعواه بينة أو حكم بثبوتها الحاكم ، فإنه يبطل بذلك الإقرار من أصله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بعد العقد ، وكان قبل الدخول ، حكم عليه بالتحريم ، لنفوذ الإقرار في حقه ، فان صدقته فلا شي‌ء لها من المهر ، لبطلان العقد وكذلك ان لم تصدقه ، ولكن أقام على ذلك بينة أو حلف اليمين المردودة لو ادعى عليها العلم بذلك فأنكرت مع ردها اليمين ، والا فلا ينفذ الإقرار في حقها ، فلها المهر كملا ، لثبوته بالعقد ، أو النصف على القول بالتشطير الفسخ قبل الدخول ، سيما وقد جاء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بعد الدخول ، وصدقته على ذلك ، فالعقد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اعترفت بالعلم قبله ، فلا شي‌ء لها عليه ، لأنها بغي بالدخول ، وان ادعت تجدد العلم لها بعده قبل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ثبوت المسمى لها ، بناء على أن العقد هو سبب ثبوت المهر ، لأنه مناط الشبهة ، فكان كالصحيح لتضمين البضع بما وقع عليه التراضي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مهر المثل مطلقا ، وان زاد على المسمى لبطلان العقد الموجب لبطلان ما تضمنه من المهر ومنع إلحاق الشبهة بالصحيح إلا في عدم الإثم وبعض الأحكام ، فيضمن لها قيمة المثل ، جريا على قاعدة ضمان تلف الأموال وما بحكمها ، أو الرجوع إلى المسمى ، ان ساواه ، أو كان أقل منه ، لقدومها على الرضاع عن البضع بالأقل ، فلا يلزمه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مهر المثل هو المجعول شرعا في قيمته ، ورضاها بدون وجه شرعي لا عبرة 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كذبته في إقراره ، لم ينفذ في حقها إقراره ، ولم يجز لها التزويج من غيره ، وجاز لها مطالبته بحقوقها ، وان لم يجز له مطالبتها بحقوقه ، لمنافاتها إقراره النافذ في حقه ، الا أن يقيم بينة على ما أقر به </w:t>
      </w:r>
    </w:p>
    <w:p>
      <w:pPr>
        <w:pStyle w:val="BookText"/>
        <w:rPr/>
      </w:pPr>
      <w:r>
        <w:rPr>
          <w:rFonts w:ascii="Amiri" w:hAnsi="Amiri" w:eastAsia="Amiri" w:cs="Amiri"/>
          <w:color w:val="111111"/>
          <w:sz w:val="28"/>
          <w:sz w:val="28"/>
          <w:szCs w:val="28"/>
          <w:rtl w:val="true"/>
          <w:lang w:bidi="ar-SA"/>
        </w:rPr>
        <w:t>فيثبت بها بطلان النكاح الموجب لبطلان حقوقها عليه الا المهر ، فيثبت لها بالدخول حسبما تقدم من مهر المثل أو المسمى مطلقا أو على التفصيل</w:t>
      </w:r>
    </w:p>
    <w:p>
      <w:pPr>
        <w:pStyle w:val="BookText"/>
        <w:rPr/>
      </w:pPr>
      <w:r>
        <w:rPr>
          <w:rFonts w:ascii="Amiri" w:hAnsi="Amiri" w:eastAsia="Amiri" w:cs="Amiri"/>
          <w:color w:val="111111"/>
          <w:sz w:val="28"/>
          <w:sz w:val="28"/>
          <w:szCs w:val="28"/>
          <w:rtl w:val="true"/>
          <w:lang w:bidi="ar-SA"/>
        </w:rPr>
        <w:t xml:space="preserve">ولو أكذب نفسه بإبداء التأويل المحتمل في حقه في صورتي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العقد قبل الدخول ، وبعده ، وصدقته في التكذيب ، فالكلام فيه ما تقدم من تصديقها لتكذيب نفسه في الصورة المتقدمة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الممهورة ، ومنه يعلم حكم ما لو كانت مفوضة في جميع الصور المتقدمة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على الرضاع وإن وصفه بالمحرّم مطلقة ، بل لا بد أن تكون مفصلة بأن يشهد على الارتضاع في الحولين من الثدي خمس عشرة رضعة أو عشر رضعات متواليات من امرأة واحدة من لبن فحل واحد بلبن الحمل أو الولادة عن نكاح صحيح أو بحكمه ، من غير خلاف أجده ممن تعرض لهذا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وعللوه بوقوع الاختلاف الكثير بين الفقهاء فيما يعتبر في التحريم به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يعتبر عند الحاكم في التحريم بالرضاع ما لا يعتبر فيه عند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اجتهادا أو تقليدا منه لغيره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باستلزام ذلك اعتبار ذكر التفصيل في غيره من الشهادات أيضا ، لسريان العلة في غيرها من أغلب موارد الشهادة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التعليل بذلك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هذا ، ما لو شهد الشاهدان بنجاسة الماء مع الاختلاف الواقع بين الفقهاء فيما تحصل به نجاسة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عدم قبولها إلا مفصلة ، والتعليل بذلك ، وحكاية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وصريحه كظاهر غيره سراية المسألة في كل ما كان المشهود به ذا شرائط مختلف فيها أو أسباب كذلك ، ومنه حينئذ الملك والبيع والوقف والزوجية والطلاق ونحو ذلك مما يقطع الفقيه بملاحظة إفرادها بعدم اعتبار التفصيل في الشهادة بها ، ومنه ينقدح الاشكال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المبالغة في الاشكال على الفرق بين المقام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فالمتجه طرد الحكم في الجميع نحو ما سمعته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الخصوصية في الرضاع لم نتحققها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وقال بعض الفضلاء </w:t>
      </w:r>
      <w:r>
        <w:rPr>
          <w:rStyle w:val="FootnoteAnchor"/>
          <w:rtl w:val="true"/>
        </w:rPr>
        <w:footnoteReference w:id="337"/>
      </w:r>
      <w:r>
        <w:rPr>
          <w:rFonts w:ascii="Amiri" w:hAnsi="Amiri" w:eastAsia="Amiri" w:cs="Amiri"/>
          <w:color w:val="111111"/>
          <w:sz w:val="28"/>
          <w:sz w:val="28"/>
          <w:szCs w:val="28"/>
          <w:rtl w:val="true"/>
          <w:lang w:bidi="ar-SA"/>
        </w:rPr>
        <w:t xml:space="preserve">في تعليقه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التعليل لذلك بالاختلاف في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تم لزم وجوب التفصيل في جميع الشهادات حتى في الملك والبيع ونحو ذلك لوقوع الاختلاف في بعض أسباب الملك ، وبعض شروط البيع مع قبول الشهادة في جميع ذلك مجملة غير مفصلة ، والظاهر أن اعتبارهم التفصيل في الشهادة على الرضاع مستند إلى النص لدلالة بعض الظواهر عليه كما بيناه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الرضاع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منه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في اعتبار التفصيل إلى وقوع السؤال من الامام عن عدد الرضعات ممن أخبر بوقوع رضاع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عدم قبول قول من أخبر بالرضاع لا يستلزم عدم قبول من أخبر بوقوع الرضاع المحرّم وأطلق من غير ذكر للتفصيل ، لأن الأول أعم من الثاني ، فلا يكون شهادة به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تكون الشهادة على وقوع رضاع ، وأخرى على الرضاع المحرّم ، ومرة ثالثة على وقوعه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قبول الأخير ، كما أنه لا كلام في عدم كفاية الأول في الحكم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الصورة الثانية التي هي غير مورد الأخبار التي استند إليها في اعتبار التفصيل في خصوص الشهادة على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نجد منهم من استند في المقام الى النص وانما استندوا إلى العلة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وتمام الكلام في المسألة ينتهي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الشهادة ، والثاني في المشهود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الشاهد شهادة مطلقة ، فمقتضى القاعدة عدم قبولها ، لأن الشهادة في الحقيقة إخبار عن ثبوت النسبة بحسب علمه واعتقاده ، إذ لا طريق له إليه الا العلم ، وتصديق خبره بما دل على تصديق خبر العادل ، ليس معناه إلا تصديقه في علمه به وكونه معتقده ومعلوما له ، وأين ذلك من ثبوت المخبر به في الواقع مع وقوع الخطأ فيه كثيرا ، إلا إذا تعلق بالمحسوسات أو بما كان منتهيا إلى المبادي الحسية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اللّهم الا أن يكون مفاد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تصديقه في المخبر به وكونه مطابقا للواقع ، وهو انما يتم حيث يكون المخبر به من الأمور الحسية أو المنتهية إليها ، لأن احتمال الكذب منفي في حق العادل بما دل على تصديقه ، واحتمال الخطأ منفي بالأصل لندرة وقوعه في المحسوسات ولغوية احتماله فيها عند العقلاء ، ولذا خص الأكثر اعتبار الشهادة فيما كان المشهود به من الأمور الحسية أو منتهيا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فالمشهود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يكون له واقع لا يختلف باختلاف الآراء والأنظار ، كالملكية والزوجية ونحوهما وانما الاختلاف في بعض أسبابه ، وأخرى يكون مما لا واقع له متفقا عليه ، بل تحققه واقعا يختلف باختلاف الآراء كبعض الأسباب الشرعية ، فإن البيع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بعض سبب ، وعند آخر 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المشهود به من القسم الأول ، قبلت الشهادة به مطلقة ، لأنه شي‌ء متحد له واقع غير مختلف فيه ، يمكن استناده في تحققه الى إلى الحس ، فلا يكلف بالتفصيل ذكر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كذلك لو كان من القسم الثاني لعدم ثبوت واقع الا بحسب معتقده فلا بد من ذكره مفصلا في شهادته به حتى يعلم موافقته فيه للحاكم وعدمه وليس معنى تصديقه في هذه الصورة إلا تصديق خبره دون المخبر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الفسق ، والعدالة بناء على انها عبارة عن حسن الظاهر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ثم اختلفوا ـ في المعاصي التي تهدم العدالة ، هل تنقسم إلى صغيرة وكبيرة أم كل الذنوب كبائر؟ وانما الاختلاف بينهما نسبي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 القائلون بالتقسيم في المائز بينهما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الكبيرة ما توعّد عليها النار في الكتاب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التوعد ، سواء من الكتاب أم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هي ما رتب لها في الشريعة حد معين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المعلومة الحرمة بدليل قاطع كإجماع أو كتاب أو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في تعريف الكبيرة ، وبالمعاكسة تعرف الصغيرة لأن الكبر والصغر من المعاني المتضايفة التي يعرف أحدها بمعاكسة الآخر ثم اختلفوا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بقدح الكبيرة في العدالة واستمرارها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تقدح الصغائر فيها أيضا ، وكذا منافيات المروة وهي الصفات الموجبة للخسة والدناءة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مسائل الخلاف بين الفقهاء في موضوع العدالة وطرقها وقادحيتها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يراجع في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العدالة في أبواب الاجتهاد وامامة الجماعة والشهادات من الموسوعات الفقهية وكتب الأخبار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لتوقفهما على معرفة المعاصي حتى يكون مرتكب واحد منها فاسقا ، ومتجنب الكل ظاهرا عادلا ، وكم من فعل يكون معصية عند بعض ، ولا يكون معصية عند آخر ، فلعل الشاهد استند في تفسيقه إلى صدور فعل منه يراه معصية بالاجتهاد أو التقليد ، ولا يراه الحاكم معصية ، وفي تعديله بحسن الظاهر عنده لتجنبه ظاهرا عن جملة أمور لا يرى غيرها معصية حتى يكون ارتكابه </w:t>
      </w:r>
    </w:p>
    <w:p>
      <w:pPr>
        <w:pStyle w:val="BookText"/>
        <w:rPr/>
      </w:pPr>
      <w:r>
        <w:rPr>
          <w:rFonts w:ascii="Amiri" w:hAnsi="Amiri" w:eastAsia="Amiri" w:cs="Amiri"/>
          <w:color w:val="111111"/>
          <w:sz w:val="28"/>
          <w:sz w:val="28"/>
          <w:szCs w:val="28"/>
          <w:rtl w:val="true"/>
          <w:lang w:bidi="ar-SA"/>
        </w:rPr>
        <w:t>معصية ، ويراه الحاكم معصية نعم على القول بأنها هي الملكة ، تقبل الشهادة بها مطلقة ، لأن لها واقعية كالملكية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الرضاع للتحريم ، فكم من رضاع يراه بعض سببا للتحريم شرعا ، وينكره الآخر ، ولا يرى سببيته له شرعا ، فلا تكفي شهادته الرضاع المحرّم إلا مفصلة بذكر سبب التحريم من الكمية والكيفية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ما كان من القسم الثاني يؤول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الفتوى فان ترتب المترتب على ما يراه سببا فتوى منه بذلك واجتهاد في سببية السبب وهو غير مقبول ولا 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ما كان من القسم الأول ، فإنه له واقع يشهد بثبوته وتحققه في الواقع ، ولا تؤول الشهادة عليه إلى الفتوى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ان ما كان من القسم الثاني يجري فيه الأصل الموضوعي كما لو كان 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وفاسد لم يسئل عن تفصيله ، للحمل على الصحيح بأصالة الصحة ، غير أن الكلام فيه في أن اجراء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وظيفة الشاهد أم وظيفة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الأول لأن الحاكم وظيفته الحكم بالبينة لا بالبينة والأصل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على الشاهد بيان الاستناد إليه في شهادته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بإفساده الشهادة بذكر المستند في بعض الموارد ،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الشاهد السبب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سببا كما في صورة الترجيح وقد يكون فعله وتركه سواء كما في صور كثيرة ، وقيل قد يكون ذكر السبب قادحا في الشهادة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أن هذا ملكه للاستصحاب وان كان في الحقيقة مستندا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صرح بأن هذا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بالاستفاضة ، وهذا ضعيف ، لأن الشرع جعل الاستفاضة من أسباب التحمل ، فكيف يضر ذكرها ، وانما يضر ذكر الاستصحاب ان قلنا به لأنه يؤذن بشكه في البقاء ، ولو أهمل ذكره وأتى بصورة الجزم زال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بعدم الضرر أيضا ، 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ملكه ، لأني رأيت يده عليه أو رأيته يتصرف فيه بغير مانع وغاية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ليس له وظيفة ترتب المسببات على الأسباب إنما يشهد بما يعلم ، وانما ذلك وظيفة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الترتيب شرعيا وحكاه الشاهد ، فقد حكى صورة الواقعة ، فكيف ترد الشهادة بما هو مستندها في الحقيقة </w:t>
      </w:r>
      <w:r>
        <w:rPr>
          <w:rStyle w:val="FootnoteAnchor"/>
          <w:rtl w:val="true"/>
        </w:rPr>
        <w:footnoteReference w:id="3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المقام أصل موضوعي يمكن استناده كأصالة الصحة ، والاستصحاب ونحوهما لا مانع من الاستناد إليه ،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بالنسبة إليه كالرؤية بعد فرض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يوجب العلم بالمشهود به ، ولا ريب أن العبرة بالعلم لا غير ، كما يستفاد من الأخبار المتواترة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اعتبار الامارة ترتب جميع الآثار على ما قامت عليه ، ومن المعلوم أن جواز الشهادة أيضا من الآثار ، فلا بأس بأدائها </w:t>
      </w:r>
    </w:p>
    <w:p>
      <w:pPr>
        <w:pStyle w:val="BookText"/>
        <w:rPr/>
      </w:pPr>
      <w:r>
        <w:rPr>
          <w:rFonts w:ascii="Amiri" w:hAnsi="Amiri" w:eastAsia="Amiri" w:cs="Amiri"/>
          <w:color w:val="111111"/>
          <w:sz w:val="28"/>
          <w:sz w:val="28"/>
          <w:szCs w:val="28"/>
          <w:rtl w:val="true"/>
          <w:lang w:bidi="ar-SA"/>
        </w:rPr>
        <w:t>بصورة الجزم من غير حاجة إلى ذكر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ان المشهود به إن كان من الأمور الواقعية ، جازت الشهادة عليها مطلقة ولم يفتقر قبر لها إلى ذكر التفصيل ، كالشهادة على الملكية أو الزوجية ونحوهما مما قامت السيرة القطعية المتلقاة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إلى زمن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قبولها مطلقة في أمثال ذلك من غير استفصال منه عن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من غيرها ، فان كان هناك أصل موضوعي فكذلك ، والا فلا بد من التفصيل ، فيقبل منه ما كان معتقده اجتهادا أو تقليدا موافقا لمعتقد الحاكم ، ولا يقتل ما كان مخالفا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بعيد استثناء صورة ما لو علم الحاكم موافقته لمذهبه وكان واثقا به ، فيقبلها عنده ، مطلقة غير مفصلة ، كما استثناها بعض ، الا أنه خلاف إطلاقهم المنع عن قبولها مطلقة ، فالرضاع مما لا تقبل الشهادة فيه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الشهادة على النجاسة ، فإنها أيضا مما اختلفت فيها الأقوال فإن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عند واحد ، ونجس عند آخر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للكر ، فإنه أيضا ليس من الأمور الواقعية ، بل يختلف باختلاف آراء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مقدار من الماء هو كر عند بعض ، وليس بكر عند آخر </w:t>
      </w:r>
      <w:r>
        <w:rPr>
          <w:rStyle w:val="FootnoteAnchor"/>
          <w:rtl w:val="true"/>
        </w:rPr>
        <w:footnoteReference w:id="342"/>
      </w:r>
      <w:r>
        <w:rPr>
          <w:rFonts w:ascii="Amiri" w:hAnsi="Amiri" w:eastAsia="Amiri" w:cs="Amiri"/>
          <w:color w:val="111111"/>
          <w:sz w:val="28"/>
          <w:sz w:val="28"/>
          <w:szCs w:val="28"/>
          <w:rtl w:val="true"/>
          <w:lang w:bidi="ar-SA"/>
        </w:rPr>
        <w:t>فالشهادة في أمثال ذلك لا تقبل 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الوقوف على ما ذكرنا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في اعتبار التفصيل في الشهادة على الرضاع ليست سارية في جميع موارد الشهادات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مخصوصة بخصوص الرضاع حتى يقع الإشكال في وجه الخصوصية مع وجودها في غيره أيضا ، بل تختلف بحسب المقامات في موارد الشهادات حسبما ذكرنا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الفرق على ما قلنا بين ما لو شهد على الرضاع على أحد العناوين السبعة المسببة عنه ، فيقال بالقبول مطلقة في الثاني كالشهادة على الأمومة والبنتية ، فإنها كالشهادة على الملكية والزوجية ، ضرورة عدم الفرق بينهما بعد أن كانت العناوين المحرمة مسببة عن الأسباب المختلفة في تحققها ، ولذا عطف غير واحد الصورة الثانية على الأولى في تعداد الأمثلة كالعلامة في بعض كتبه ، والكركي ، وكاشف اللثام وشيخنا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منهم من اقتصر في المثال على الصورة الثانية كالداماد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الشهادة في الرضاع مطلقة كما يسمع الإقرار به مطلقا ، بل لا بد من التفصيل ، فلو شهد الشاهدان بأن هذا ابن هذه من الرضاع أو أخوها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تسمع حتى يقولا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أنها أرضعته من لبن الولادة عشر رضعات تامات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بذلك الأصحاب ، وذهبت إليه العامة ، لأن النصاب المتعلق به التحريم مختلف فيه كمية وكيفية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حرم بالقليل وبعضهم بالإيجار </w:t>
      </w:r>
      <w:r>
        <w:rPr>
          <w:rStyle w:val="FootnoteAnchor"/>
          <w:rtl w:val="true"/>
        </w:rPr>
        <w:footnoteReference w:id="343"/>
      </w:r>
      <w:r>
        <w:rPr>
          <w:rFonts w:ascii="Amiri" w:hAnsi="Amiri" w:eastAsia="Amiri" w:cs="Amiri"/>
          <w:color w:val="111111"/>
          <w:sz w:val="28"/>
          <w:sz w:val="28"/>
          <w:szCs w:val="28"/>
          <w:rtl w:val="true"/>
          <w:lang w:bidi="ar-SA"/>
        </w:rPr>
        <w:t xml:space="preserve">إلى غير ذلك من الاختلافات ، فلا بد من ذكر الكمية </w:t>
      </w:r>
    </w:p>
    <w:p>
      <w:pPr>
        <w:pStyle w:val="BookText"/>
        <w:rPr/>
      </w:pPr>
      <w:r>
        <w:rPr>
          <w:rFonts w:ascii="Amiri" w:hAnsi="Amiri" w:eastAsia="Amiri" w:cs="Amiri"/>
          <w:color w:val="111111"/>
          <w:sz w:val="28"/>
          <w:sz w:val="28"/>
          <w:szCs w:val="28"/>
          <w:rtl w:val="true"/>
          <w:lang w:bidi="ar-SA"/>
        </w:rPr>
        <w:t xml:space="preserve">والكيفية ، وسائر ما اختلف في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ليس مختصا بباب الرضاع ، بل أنه أصل ضابط في مطلق الشهادة فيما اختلف فيه آراء المجتهدين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الشهادة على الرضاع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على الإقرار به مطلقا ، قبلت الشهادة في ثبوت الإقرار ، وان كان مطلقا ، لنفوذه في حق المقر مطلقا مفصلا كان أو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 ربما ظن محرّما ما ليس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آخر لا تعلق له بالشهادة على الإقرار الذي مع ثبوته لا يجب على الحاكم استفصاله ، لعموم مؤاخذة العقلاء بإقرارهم وهو واضح ، لا شك فيه ولا شبهة تعتريه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أحد عموديه من الرضاع انعتق عليه كالنسب على الأظهر الأشهر ، بل المشهور ، ولا سيما بين المتأخرين ، بل عن بعض دعوى الإجماع عليه ، للمعتبرة المستفيضة الدالة على الانعتاق فيه ، مع تضمن بعضها للاستدلال عليه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الرجل والديه أو أخته أو عمته أو خالته أو بنت أخيه أو بنت أخته ـ وذكر أهل هذه الآية من النساء ـ عتقوا جميعا ويملك عمه وابن أخيه وابن أخته والخال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يملك أمه من الرضاعة ولا أخته ولا عمته ولا خالته ، إذا ملكن عتقن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فإنه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يملك الذكور ما خلا والدا أو ولدا ، ولا يملك من النساء ذات رحم محرم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الرضاع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الرضاع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عقد في الوسائل كتاب العتق منه بابا خاصا بانعتاق العمودين من الرضاعة على ولديهما ، يحتوي على زهاء عشرة أحاديث متقاربة المضامين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يعارضها</w:t>
      </w:r>
    </w:p>
    <w:p>
      <w:pPr>
        <w:pStyle w:val="BookText"/>
        <w:rPr/>
      </w:pPr>
      <w:r>
        <w:rPr>
          <w:rFonts w:ascii="Amiri" w:hAnsi="Amiri" w:eastAsia="Amiri" w:cs="Amiri"/>
          <w:color w:val="111111"/>
          <w:sz w:val="28"/>
          <w:sz w:val="28"/>
          <w:szCs w:val="28"/>
          <w:rtl w:val="true"/>
          <w:lang w:bidi="ar-SA"/>
        </w:rPr>
        <w:t xml:space="preserve">ما دل على العدم من الأخبار المرجوحة بالنسبة إلى تلك المعتبرة ، التي هي أكثر منها عددا وأوضح منها سندا وأرجح منها بالعمل وبمخالفة العامة </w:t>
      </w:r>
      <w:r>
        <w:rPr>
          <w:rStyle w:val="FootnoteAnchor"/>
          <w:rtl w:val="true"/>
        </w:rPr>
        <w:footnoteReference w:id="34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يأخذ في قدح الروايات المعارضة من حيث السند بأن جميعها موثق وتلك صحاح ، والموثق لا يعارض الصحيح ، ومن حيث الدلالة بأن عامتها خارج عن حريم النزاع ، إذ بعضها غير متعرض للعمودين ، وبعضها مأول وبعضها يخص البيع بوقت الحاجة والضرورة لا مطلقا ـ الى آخر كلامه المفصل المفيد ـ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تضمن بعضها للاستدلال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المناقشة في الاستدلال به عليه ، كما استدل لظهوره في حرمة النكاح دون غيره ، فاللازم حينئذ حرمة ترتيب آثار الملك بقرينة استدلال الامام به في المقام ، وكيف كان فلتفصيل المسألة محل آخر</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ثبوت الرضاع بشهادة النساء وعدمه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عدم قبول شهادتهن في الرضاع ، بل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بالقبول متروك ، وهو الذي يقتضيه الأصل وعموم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النساء </w:t>
      </w:r>
      <w:r>
        <w:rPr>
          <w:rStyle w:val="FootnoteAnchor"/>
          <w:rtl w:val="true"/>
        </w:rPr>
        <w:footnoteReference w:id="348"/>
      </w:r>
      <w:r>
        <w:rPr>
          <w:rFonts w:ascii="Amiri" w:hAnsi="Amiri" w:eastAsia="Amiri" w:cs="Amiri"/>
          <w:color w:val="111111"/>
          <w:sz w:val="28"/>
          <w:sz w:val="28"/>
          <w:szCs w:val="28"/>
          <w:rtl w:val="true"/>
          <w:lang w:bidi="ar-SA"/>
        </w:rPr>
        <w:t>وأحل لكم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فتأمل ، ولأن التحريم متوقف على وجود سببه ، ولا دليل على ثبوته بشهادتهن الا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باندراجه في عموم ما دل على قبول شهادتهن فيما يتعذر أو يتعسر الاطلاع عليه من أمورهن للرجال ، الممنوع كون الرضاع منه حتى تشمله كلية الكبرى</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المفيد والمرتضى وسلار والحسن وأبي علي وابن حمزة والشيخ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شهادتهن فيه ، واستقر به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351"/>
      </w:r>
      <w:r>
        <w:rPr>
          <w:rFonts w:ascii="Amiri" w:hAnsi="Amiri" w:eastAsia="Amiri" w:cs="Amiri"/>
          <w:color w:val="111111"/>
          <w:sz w:val="28"/>
          <w:sz w:val="28"/>
          <w:szCs w:val="28"/>
          <w:rtl w:val="true"/>
          <w:lang w:bidi="ar-SA"/>
        </w:rPr>
        <w:t xml:space="preserve">وان تردد هو في النافع الا أنه جعله فيه الأشبه </w:t>
      </w:r>
      <w:r>
        <w:rPr>
          <w:rStyle w:val="FootnoteAnchor"/>
          <w:rtl w:val="true"/>
        </w:rPr>
        <w:footnoteReference w:id="352"/>
      </w:r>
      <w:r>
        <w:rPr>
          <w:rFonts w:ascii="Amiri" w:hAnsi="Amiri" w:eastAsia="Amiri" w:cs="Amiri"/>
          <w:color w:val="111111"/>
          <w:sz w:val="28"/>
          <w:sz w:val="28"/>
          <w:szCs w:val="28"/>
          <w:rtl w:val="true"/>
          <w:lang w:bidi="ar-SA"/>
        </w:rPr>
        <w:t xml:space="preserve">،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الأشهر ، ولا سيما بين المتأخرين ، لعموم ما دل على قبول شهادتهن فيما لا يستطيع الرجال أن ينظروا إليه </w:t>
      </w:r>
    </w:p>
    <w:p>
      <w:pPr>
        <w:pStyle w:val="BookText"/>
        <w:rPr/>
      </w:pPr>
      <w:r>
        <w:rPr>
          <w:rFonts w:ascii="Amiri" w:hAnsi="Amiri" w:eastAsia="Amiri" w:cs="Amiri"/>
          <w:color w:val="111111"/>
          <w:sz w:val="28"/>
          <w:sz w:val="28"/>
          <w:szCs w:val="28"/>
          <w:rtl w:val="true"/>
          <w:lang w:bidi="ar-SA"/>
        </w:rPr>
        <w:t xml:space="preserve">ويطلعوا عليه </w:t>
      </w:r>
      <w:r>
        <w:rPr>
          <w:rStyle w:val="FootnoteAnchor"/>
          <w:rtl w:val="true"/>
        </w:rPr>
        <w:footnoteReference w:id="353"/>
      </w:r>
      <w:r>
        <w:rPr>
          <w:rFonts w:ascii="Amiri" w:hAnsi="Amiri" w:eastAsia="Amiri" w:cs="Amiri"/>
          <w:color w:val="111111"/>
          <w:sz w:val="28"/>
          <w:sz w:val="28"/>
          <w:szCs w:val="28"/>
          <w:rtl w:val="true"/>
          <w:lang w:bidi="ar-SA"/>
        </w:rPr>
        <w:t xml:space="preserve">والرضاع منه ، وخصوص مرسلة ابن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بعض أصحابنا عن الصادق عليه السلام في امرأة أرضعت غلاما وجارية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غيرها؟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الظاهرة بعموم مفهومها على أنها تصدق مع وجود غيرها ، الشامل بإطلاقه ما لو كان الغير من النساء ولو لم نقبل شهادتها لم يكن وجه للتعليق على عدم وجود الغير معها مع كون الإجماع المتقدم موهونا بفتوى حاكيه في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قيل بالخلاف مؤيدا بإطلاق قبول قول المرأة والنسوة إذا كن مستورات في خبر ابن أبي يعفور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المرأة والنسوة إذا كن مستورات من أهل البيوتات معروفات بالستر والعفاف ، مطيعات للأزواج ، تاركات للبذاء والتبرج إلى الرجال في أنديتهم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روي عن الفقيه من أن نقص عقول النساء هو الموجب</w:t>
      </w:r>
    </w:p>
    <w:p>
      <w:pPr>
        <w:pStyle w:val="BookText"/>
        <w:rPr/>
      </w:pPr>
      <w:r>
        <w:rPr>
          <w:rFonts w:ascii="Amiri" w:hAnsi="Amiri" w:eastAsia="Amiri" w:cs="Amiri"/>
          <w:color w:val="111111"/>
          <w:sz w:val="28"/>
          <w:sz w:val="28"/>
          <w:szCs w:val="28"/>
          <w:rtl w:val="true"/>
          <w:lang w:bidi="ar-SA"/>
        </w:rPr>
        <w:t xml:space="preserve">لكون شهادة المرأة نصف شهادة الرجل ، وان شهادة الثنتين منهن بمنزلة شهادة رجل واحد </w:t>
      </w:r>
      <w:r>
        <w:rPr>
          <w:rStyle w:val="FootnoteAnchor"/>
          <w:rtl w:val="true"/>
        </w:rPr>
        <w:footnoteReference w:id="35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القول هو الأقوى ، لأن الرضاع لا يمكن إنكار كونه من الأمور الخفية التي لا يمكن اطلاع الرجال عليها غالبا حسبما هو معتبر في التحريم ، فلو لم تعتبر شهادتهن عليه لزم الوقوع كثيرا في ورطة نكاح المحرمات مع غلبة إرضاع غير الأمهات من المرضعات ، فناسبت الحكمة قبول شهادتهن ، وشمول أخبار قبولها له أيضا ، وان كان موردها ما لا يجوز نظر الرجال اليه كالعذرة وعيوب الفرج والحيض والنفاس ، وحيث قلنا بقبول شهادتهن منفردات قلنا بقبول شهادتهن منضمات ، فتقبل فيه شهادة رجل وامرأتين بالأولوية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قبول شهادتهن ، فهل تقبل شهادتهن فرعا على شهادتهن على الرضاع أولا؟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ينشأن من قبول شهادتهنّ أصلا ، فتقبل شهادتهن فرعا بالأولوية ، ومن ان القبول في الأصل لتعسر اطلاع الرجال عليه ، ولا كذلك في الفرع وبذلك تمنع الأولوية وعلى تقدير تسليمها فهي ظنية لا تجدي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يقع الظهار بالرضاع كما يقع بالنسب بأن يقول لامرأته أنت علي كظهر أمي من الرضاع ، أم لا؟ فيه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بالوقوع ، لعموم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وخصوص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الظهار؟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كل ذي محرم أم أو أخت أو عمة أو خالة ، ولا يكون الظهار في يمين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طاهرة في غير 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مثل ظهر أمي أو أختي ، وهو يريد بذلك الظهار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واشتراكهما في قول الزور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 ، فلظهوره في اشتراك عناوين النسبية والرضاعية في التحريم ، لا في اشتراكهما في وقوع الظهار به في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 فلأن غاية ظهور التنكير شموله لكل محرم بالنسب أما كان أم غيرها ، كما صرح بذكرهن بعده ، لا كل ما كان محرما ، ولو بالرضاع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اشتراكهما في قول الزور ، فلكونه بمجرده لا يثبت به حكم الظهار ، ضرورة أن الظهار زور ومنكر ، لا كل زور ومنكر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الأقوى هو القول بالعدم ، لا للأصل مع عدم الدليل المخرج منه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أحكام النسب ثابت في الرضاع ، وهو تحريم النكاح وثبوت المحرمية بالاتفاق ، وبعضها مختلف فيه عندهم وهو انعتاق أحد العمودين من الرضاع بالملك ، وثبوت الظهار بالتشبيه </w:t>
      </w:r>
    </w:p>
    <w:p>
      <w:pPr>
        <w:pStyle w:val="BookText"/>
        <w:rPr/>
      </w:pPr>
      <w:r>
        <w:rPr>
          <w:rFonts w:ascii="Amiri" w:hAnsi="Amiri" w:eastAsia="Amiri" w:cs="Amiri"/>
          <w:color w:val="111111"/>
          <w:sz w:val="28"/>
          <w:sz w:val="28"/>
          <w:szCs w:val="28"/>
          <w:rtl w:val="true"/>
          <w:lang w:bidi="ar-SA"/>
        </w:rPr>
        <w:t xml:space="preserve">بالمحرمات من الرضاع ، كما عرفت الخلاف فيه ، وأن الأقوى هو الثبوت في الأول ، والعدم في الثاني ، ويفترقان في كثير من الأحكام ، فإنها تثبت في النسب ولا تثبت في الرضاع كالتوارث ، واستحقاق المنفعة وعدم قبول شهادة الولد على والده ، وسقوط قود الوالد بالولد ، وعدم استيفائه حد القذف ، وحد القطع بسرقة ماله ، وحق الولاية للأب والحضانة للأم ، وتحمل العقل </w:t>
      </w:r>
      <w:r>
        <w:rPr>
          <w:rStyle w:val="FootnoteAnchor"/>
          <w:rtl w:val="true"/>
        </w:rPr>
        <w:footnoteReference w:id="359"/>
      </w:r>
      <w:r>
        <w:rPr>
          <w:rFonts w:ascii="Amiri" w:hAnsi="Amiri" w:eastAsia="Amiri" w:cs="Amiri"/>
          <w:color w:val="111111"/>
          <w:sz w:val="28"/>
          <w:sz w:val="28"/>
          <w:szCs w:val="28"/>
          <w:rtl w:val="true"/>
          <w:lang w:bidi="ar-SA"/>
        </w:rPr>
        <w:t>في جناية الخطأ ، وعدم نفوذ قضاء الولد على والده ، دون الإفتاء ، وانصراف إطلاق الوالد أو الولد في النذور والأيمان إلى من كان من النسب دون الرضاع ، فان هذه الأحكام ثابتة في النسب دون الرضاع فلا توارث بين الولد ووالده من الرضاع ، ولا استحقاق للنفقة أيضا ، وتقبل شهادة الولد على والده من الرضاع ، ويقاد الوالد بولده من الرضاع ويستوفي منه حد القذف والسرقة ، إلى غير ذلك من الأحكام المتقدمة ، فإنها غير جارية في الرضاع</w:t>
      </w:r>
    </w:p>
    <w:p>
      <w:pPr>
        <w:pStyle w:val="BookText"/>
        <w:rPr/>
      </w:pPr>
      <w:r>
        <w:rPr>
          <w:rFonts w:ascii="Amiri" w:hAnsi="Amiri" w:eastAsia="Amiri" w:cs="Amiri"/>
          <w:color w:val="111111"/>
          <w:sz w:val="28"/>
          <w:sz w:val="28"/>
          <w:szCs w:val="28"/>
          <w:rtl w:val="true"/>
          <w:lang w:bidi="ar-SA"/>
        </w:rPr>
        <w:t xml:space="preserve">فاتضح لك أن حكم الرضاع بحسب مشاركته للنسب ومباينته إياه ، ينقسم إلى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يتحد حكمهما إجماعا ، وقسم يختلف حكمها كذلك ، وقسم اختلفت فيه كلمات الفقهاء ، وقد عرفت التفصيل في كل منها بما لا مزيد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للأم إطلاقات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النسب ، وأمهات الرضاع وأمهات التبجيل والعظمة ، وهن زوجات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فإنهنّ أمهات المؤمنين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ويشاركن أمهات النسب في حرمة نكاحهن بالنص لا بإطلاق الأمومة عليهن دون المحرمية ، فلا يجوز عندنا النظر إليهن فيما يجوز النظر الى المحارم ، خلافا لبعض من خالفنا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فجوزوا النظر إليهن لإطلاق الأمومة عليهن ، وهو مردود بالنهي عن التبرّج ، مضافا إلى ما روته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كنت أنا وميمونة عند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ابن أم مكتوم ، فقال احتجبا عنه ، فقلنا إنه أعمى ،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فعمياوان أنتما؟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كل من حرم نكاحها جاز النظر إليها كأخت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تدعى الملازمة بين تأييد الحرمة والمحرمية ، فلا ينقض بأخت الزوجة المحرمة ، جمعا لا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 لو سلمت كليتها ، فإنما هي بين التحريم بأحد العناوين المتقدمة والمحرمية ، لا مطلقا ، وقد عرفت أن حرمة نكاحهن بالنص لا بإطلاق الأمومة عليهن ، فقد استبان أن المراد أمومة الإجلال والكرامة ، لا غير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وسعنا من تحرير مسائل هذا الباب على تشتت البال وتشويش الخيال ، واللّه الهادي إلى الحق والموفق للصواب</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294_217982"/>
      <w:bookmarkStart w:id="26" w:name="pg19294_217982"/>
      <w:bookmarkEnd w:id="26"/>
    </w:p>
    <w:p>
      <w:pPr>
        <w:pStyle w:val="Heading2"/>
        <w:numPr>
          <w:ilvl w:val="1"/>
          <w:numId w:val="1"/>
        </w:numPr>
        <w:rPr/>
      </w:pPr>
      <w:bookmarkStart w:id="27" w:name="pg19294_217982"/>
      <w:bookmarkStart w:id="28" w:name="__RefHeading___Toc17445895_1280447820"/>
      <w:bookmarkStart w:id="29" w:name="_Toc8"/>
      <w:bookmarkEnd w:id="27"/>
      <w:bookmarkEnd w:id="28"/>
      <w:r>
        <w:rPr>
          <w:rtl w:val="true"/>
        </w:rPr>
        <w:t xml:space="preserve">رسالة </w:t>
      </w:r>
      <w:r>
        <w:rPr>
          <w:rtl w:val="true"/>
        </w:rPr>
        <w:t xml:space="preserve">: </w:t>
      </w:r>
      <w:r>
        <w:rPr>
          <w:rtl w:val="true"/>
        </w:rPr>
        <w:t>في الولايات</w:t>
      </w:r>
      <w:bookmarkEnd w:id="2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17445897_1280447820"/>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في الولاية وأقسامها وموارد ثبوتها ، والقدر الثابت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الكلام فيها يتم بذكر مقدمة ومباحث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ففي بيان معناها وانقسامها بنحو الإجمال ، وما يقتضيه الأصل فيها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الولاية لغة كما عن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مصدر بمعنى الربوبية والنصرة ،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الْوَلايَةُ لِلّهِ الْحَقِّ</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وبالكسر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الامارة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فالعامة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المتعلقة بأنحاء التصرفات المشروعة على جهة العموم ، كما لو جعل الشارع المقدس للفقيه ـ مثلا ـ الولاية على أموال القاصر بجميع أنحاء التصرفات الراجعة مصلحتها اليه بلا استثناء ، وتسمى هذه بالولاية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السلطنة الضيقة النطاق ، كما لو فرض جعل الشارع للفقيه إجازة خاصة بنحو معين من التصرفات كالإيجار أو الاستيجار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بالولاية الخاصة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سلطنة على الغير عقلية أو شرعية ، نفسا كان أو مالا أو كليهما بالأصل ، أو بالعارض ،</w:t>
      </w:r>
    </w:p>
    <w:p>
      <w:pPr>
        <w:pStyle w:val="BookText"/>
        <w:rPr/>
      </w:pPr>
      <w:r>
        <w:rPr>
          <w:rFonts w:ascii="Amiri" w:hAnsi="Amiri" w:eastAsia="Amiri" w:cs="Amiri"/>
          <w:color w:val="111111"/>
          <w:sz w:val="28"/>
          <w:sz w:val="28"/>
          <w:szCs w:val="28"/>
          <w:rtl w:val="true"/>
          <w:lang w:bidi="ar-SA"/>
        </w:rPr>
        <w:t xml:space="preserve">والفرق بينها وبين الحق المفسر بذلك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الفرق بين الحق والحكم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هو ان تفسير الحق بذلك تفسير له باعتبار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الشي‌ء الثابت الموجب لسلطنة من هو له على من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هي نفس السلطنة المنجعلة أو المجعولة لصاحبها على الغير ، فأثرها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التصرف من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غالبا لاستيفاء ما هو له ولمصلحته ، وفي الثاني انما هو لنقص في المولى عليه ورجوع مصلحته اليه اتفاقا للنظام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انها تنقسم باعتبارات مختلفة إلى أقسام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فتنقسم باعتبار إلى الولاية بالمعنى الأخص ، وإليها بالمعنى الأعم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المسببة عن أحد الأسباب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والجد له ، والملك ، والسلطنة ، والوصية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حصرها في الأسباب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 بغير ذلك عندنا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مطلق القدرة على إنفاذ التصرف في الشي‌ء ، فنعم الوكيل والمأذون ، والمتصدق في مجهول المالك ، ومالك الصدقة في الزكاة بالنسبة إلى العزل والدفع الى المستحق وتبديل العين بالقيمة ، والأم بالنسبة إلى الحضانة ، ومتولي الوقف للعام أو الخاص من الواقف ، وفي القصاص والتقاص ، والمرتهن في بيع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وغير ذلك من الموارد التي وقع التعبير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لمن له ذلك في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وان كان بظاهره ينافي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اختصاصها بأحد الأسباب المتقدمة ، الا أن الجمع بينهما يقتضي حمل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الولاية بالمعنى الأخص التي هي من قبيل المنصب ، وحمل غيره عليها بالمعنى الأعم التي مرجعها في الحقيقة إلى التولية والتفويض ، ويمكن الجمع بحمل ما كان مسببا عن أحد الأسباب الخمسة المتقدمة على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عرفت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الامارة المناسبة لكونها من المناصب ، وغيره على الولاية ، بالفتح ، لتضمنها النصرة والمساعدة ، والا فكثير من ذلك يعد من الحقوق التي تغاير الولاية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أيضا باعتبار إلى الإجبارية والاختيارية ، وهما صفتان لمن له الولاية ، دون من عليه ، فمناط الاختيارية كونها بالنظر والاختيار كالوكيل ونحوه ، والإجبارية كونها بالجعل والعنوانية ، كما في الأب والجد ، وان أمكنه الخروج بما يوجب سقوطها عنه بكفر ونحوه ، فان ذلك لا ينافي صدق الإجبارية عليها ، كالتزام الوكيل ونحوه بنذر وشبهه غير المنافي لصدق الاختيارية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التقسيم لها باعتبار معناها الأعم ، وعلى الاحتمال الآخر 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كل لفظ بمعناه ، فالاجبارية صفة للولاية بالكسر والاختيارية صفة لها بالفتح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وباعتبار عموم المولى عليه وخصوصه ، وبالنسبة إلى عموم جهات التولية وخصوصها تنقسم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الولاية العامة والخاصة وعموم جهات الخاص وخصوصها ، فولاية الحاكم عامة لكونها تعم أفراد الناس في أنفسهم وأموالهم بعد وجود سبب الولاية عليه ، وولاية الأب خاصة على ولده الصغير ، وان عمت من حيث تعلقها بنفسه وماله ، ومثله وصي الأب على صغار ولده ، ولو اختصت الوصية بجهة خاصة من أمر الصغير ، فهو ولي عليه بخصوصه في خصوص تلك الجهة التي ولي عليه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وباعتبار الاستقلالية في التصرف أو اعتباره في تصرف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الى ما يكون الولي مستقلا بالتصرف ، سواء كان تصرف الغير منوطا بإذنه أم لا ، ومرجع ولايته حينئذ ، إلى كون نظره سببا في جواز تصرفه ، والى ما يكون تصرف الغير منوطا باذنه ومرجعه حينئذ إلى كون نظره شرطا في تصرف الغير ، فهو بهذا الاعتبار يطلق عليه الولي أيضا لعدم استقلالية تصرف الغير إلا باذنه ، وبين المعنيين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أكمل الولايات وأقواها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ولاية اللّه سبحانه وتعالى على خلقه من الممكنات بعد أن كانت بأسرها في جميع شئونها وكافة أطوارها مفتقرة في وجودها الى الواجب ، مقهورة تحت سلطانه متقلبة بقدرته ، إذ لا استقلالية للممكن في الوجود لكونه ممكنا بالذات موجودا بالغير ، وعدم التعلق في الممتنع لنقص في المتعلق ، لا لقصور في التعلق ، وإلا فهو على كل شي‌ء قدير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رشحات هذه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الباطنية ، فإن لهم التصرف بها في الممكنات بأسرها من الذرة الى الذروة باذنه تعالى ، وهي بهذا المعنى خارجة عن الولاية المبحوث عنها في المقام ،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الظاهرية أيضا على كافة الرعية ، بعد أن كانت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رعاياهم ، بل عبيدهم ، لكن عبيد الطاعة ، لا عبيد الملك ، كما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ولا ريب في أن مقتضى الأصل الأولي عدم الولاية بجميع معانيها لأحد على أحد لأنها سلطنة حادثة ، والأصل عدمها ، ولأنها تقتضي أحكاما توقيفية ، والأصل عدمها ، إلا أنه خرجنا عن هذا الأصل في خصوص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 والأئمة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والنقل على أن لهما أولوية التصرف مستقلا في نفوس الناس وأموالهم من غير توقف على إذن أحد منهم ، فضلا عن ثبوتها لهما بمعنى توقف تصرف الغير في شي‌ء على إذنهما ،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فالمستقل منه حكمه بوجوب شكر المنعم بعد معرفة أنهم أولياء النعم ، والغير المستقل حكمه بأولوية وجوب اطاعة الرعية للإمام بالنسبة إلى وجوب إطاعة الابن للأب ، لأن الحق في الأول أعظم منه ، في الثاني بمراتب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النقل ، فمن الكتاب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أَطِيعُوا اللّهَ وَأَطِيعُوا الرَّسُولَ </w:t>
      </w:r>
    </w:p>
    <w:p>
      <w:pPr>
        <w:pStyle w:val="BookText"/>
        <w:rPr/>
      </w:pP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منها مستفيضة بذلك بل متواترة معنى ، ويكفيك منها الأخبار الدالة على وجوب إطاعتهم ، وان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ومعصيتهم معصيته </w:t>
      </w:r>
      <w:r>
        <w:rPr>
          <w:rStyle w:val="FootnoteAnchor"/>
          <w:rtl w:val="true"/>
        </w:rPr>
        <w:footnoteReference w:id="372"/>
      </w:r>
      <w:r>
        <w:rPr>
          <w:rFonts w:ascii="IRNazanin" w:hAnsi="IRNazanin" w:eastAsia="IRNazanin"/>
          <w:color w:val="111111"/>
          <w:sz w:val="28"/>
          <w:sz w:val="28"/>
          <w:szCs w:val="28"/>
          <w:rtl w:val="true"/>
          <w:lang w:bidi="fa-IR"/>
        </w:rPr>
        <w:t xml:space="preserve">مضافا إلى ما روي عن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خبر أيوب بن عطية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أولى بكل مؤمن من نفسه</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وإلى ما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ألست أولى بكم من أنفسكم؟ قالوا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وإلى مقبولة عمر بن حنظلة </w:t>
      </w:r>
      <w:r>
        <w:rPr>
          <w:rStyle w:val="FootnoteAnchor"/>
          <w:rtl w:val="true"/>
        </w:rPr>
        <w:footnoteReference w:id="3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ومشهورة أبي خديجة </w:t>
      </w:r>
      <w:r>
        <w:rPr>
          <w:rStyle w:val="FootnoteAnchor"/>
          <w:rtl w:val="true"/>
        </w:rPr>
        <w:footnoteReference w:id="376"/>
      </w:r>
      <w:r>
        <w:rPr>
          <w:rFonts w:ascii="Amiri" w:hAnsi="Amiri" w:eastAsia="Amiri" w:cs="Amiri"/>
          <w:color w:val="111111"/>
          <w:sz w:val="28"/>
          <w:sz w:val="28"/>
          <w:szCs w:val="28"/>
          <w:rtl w:val="true"/>
          <w:lang w:bidi="ar-SA"/>
        </w:rPr>
        <w:t>والى ما ورد في التوقيع من الأمر بالرجوع في الوقائع الحادثة إلى رواة الحديث معللا بأنهم حجتي عليكم وأنا حجة اللّه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 فارجعوا فيها الى رواة حديثنا فإنهم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ثبوت الولاية مستقلا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بمعنى نفوذ تصرفه ووجوب طاعته ، لو تصرف في شي‌ء أو أمر به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له أنحاء التصرف في نفوس الرعية وأموالهم ، حسبما تتعلق به إرادته ، كما ينفذ تصرف الإنسان بحسب إرادته في نفسه وماله في غير معصية موجبة لعدم نفوذه ، فله أن يزوج البالغة الرشيدة بغير اذنها ، أو يبيع مال إنسان بغير اذنه كما كان ذلك لكل منهما في نفسه أو ماله ، فنفوذ التصرف ووجوب الإطاعة مقام ، وله أن يتصرف أو أن يأمر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ثبوتها لهما بالمعنى الأول ، فإن الأدلة المتقدمة كل منها وأف في الدلالة عليه كاف في إثباتها له ، بعد ان كانت إطاعتهم اطاعة اللّه تعالى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الجزم بثبوتها بالمعنى الثاني ، ففيه تأمل ، لعدم نهوض تلك الأدلة عليه ، بعد أن كان غير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بمعناها من السنة كلها واردة في مقام وجوب الإطاعة وحرمة المخالفة الراجعين الى المعنى الأول ، دون الثاني ، وأما هي ، فلا دلالة فيها على المطلوب أيضا ، بناء على تفسيرها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أنه أولى بكل مؤمن من نفسه على نفسه ، ربما يكون وافيا في إثبات ذلك ، الا أنه للتأمل فيه مجال ، لقوة احتمال أن يكون المراد بيان الأولوية عند التزاحم في التصرف ، وتقدم إرادته عند التخالف في الإرادة بحيث لو أراد الإنسان شيئا وأراد الإمام غيره ، قدمت إرادته على إرادته ، لكونه إنما يأمره بشي‌ء أو ينهاه عنه ليس إلا لمصلحة ملزمة راجعة إليه ، ضرورة أنه في مرتبة المكمل لنقص المولى عليه الذي اقتضى اللطف وجود مكمل له متبوع في أوامره ونواهيه ، بل ولو كان لمصلحة نفسه ، لرجوعها أيضا </w:t>
      </w:r>
    </w:p>
    <w:p>
      <w:pPr>
        <w:pStyle w:val="BookText"/>
        <w:rPr/>
      </w:pPr>
      <w:r>
        <w:rPr>
          <w:rFonts w:ascii="Amiri" w:hAnsi="Amiri" w:eastAsia="Amiri" w:cs="Amiri"/>
          <w:color w:val="111111"/>
          <w:sz w:val="28"/>
          <w:sz w:val="28"/>
          <w:szCs w:val="28"/>
          <w:rtl w:val="true"/>
          <w:lang w:bidi="ar-SA"/>
        </w:rPr>
        <w:t>إلى مصلحة النوع ، المقدم على مصلحة الشخص ، فيرجع حينئذ إلى معنى الأول المدلول عليه بما سواه من الأدلة ، فلا تكون ناهضة لإفادة المعنى الثاني ، وإذ لا دليل على ثبوتها بهذا المعنى لهم كان مقتضى الأصل عدمه مؤيدا بما هو المعهود من سيرتهم في الناس على حد سيرة بعضهم مع بعض من الاستيذان من البالغة الرشيدة في تزويجها ، وبيع المال عن المالك باذنه ، وعدم التصرف في مال الصغير مع وجود وليه الإجباري ، وعدم التصرف في مال أحد إلا بإذنه الى غير ذلك من الموارد التي يقطع الإنسان بمساواة معاملاتهم بين الناس مع معاملات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ليس سلطنتهم على الرعية كسلطنة السيد على مملوكه الجائز له التصرف فيه لمحض التشهي ما لم يكن من أحد الوجوه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والبحث عن ذلك ، وان كان قليل الجدوى ، بل معدوم الثمرة لعدم ظهورها الا فيما عسى أن يتوهم ظهورها في الفقيه زمن الغيبة ، بناء على عموم ولايته ، وأن له ما للإمام حيث شك في تصرف أن له ذلك للشك في كونه للإمام أم لا ، فإن ولاية الفقيه فرع عن ولاية الامام والفرع يتبع أصله ، فلا يزيد عليه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فاسد ، لعدم ثبوتها بهذا المعنى للفقيه بالضرورة بحيث لو تصرف وجب تنفيذه مطلقا ، كما هو للإمام وان قلنا بعموم ولايته ، إذ الثابت له من الأدلة الولاية بالمعنى الثاني ، وهو كون نظره شرطا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مطلقا أو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النظر مسببا فيه ، فهو مختص بالنبي وخلفائه المعصومين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الولاية لهما بالمعنى الآخر الذي قد عرفت مرجعه إلى اعتبار اذنه شرطا في تصرف الغير ، فثبوتها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يدل عليه من الأدلة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الفضل بن شاذان عن مولانا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عليهم معرفة الرسل والإقرار بهم والإذعان لهم بالطاعة؟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لم يكن في خلقهم وقواهم ما يكملون به مصالحهم وكان الصانع متعاليا عن أن يرى ، وكان ضعفهم وعجزهم عن إدراكه ظاهرا ، لم يكن بد لهم من رسول بينه وبينهم معصوم يؤدي إليهم أمره ونهيه وأدبه ، ويوقفهم على ما يكون به إحراز منافعهم ودفع مضارهم إذا لم يكن في خلقهم ما يعرفون به وما يحتاجون إليه من منافعهم ومضارهم ، فلو لم يجب عليهم معرفته وطاعته لم يكن في مجي‌ء الرسول منفعة ولا سد حاجة ، ولكان إتيانه عبثا بغير منفعة ولا صلاح وليس هذا من صفة الحكيم الذي أتقن كل شي‌ء ، 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أولي الأمر وأمر بطاعتهم؟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لما وقفوا على حد محدود ، وأمروا أن لا يتعدوا ذلك الحد لما فيه من فسادهم ، لم يكن يثبت ذلك ولا يقوم الا بأن يجعل عليهم فيه أمينا يمنعهم من التعدي والدخول فيما حظر عليهم ، لأنه ان لم يكن ذلك كذلك لكان أحد لا يترك لذته ومنفعته لفساد غيره ، فجعل عليهم قيما يمنعهم من الفساد ويقيم فيهم الحدود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نجد فرقة من الفرق ولا ملة من الملل عاشرا وبقوا الا بقيم ورئيس لما لا بد لهم من أمر الدين والدنيا فلم يجز في حكمة الحكيم أن يترك الخلق مما يعلم أنه لا بد لهم منه ، ولا قوام الا به فيقاتلون به عدوهم ويقسمون به فيأهم ، ويقيم لهم جمعتهم وجماعتهم ، ويمنع ظالمهم من مظلومهم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الملة وذهب الدين وغيرت السنة والأحكام ، ولزاد فيه المبتدعون ونقص منه </w:t>
      </w:r>
    </w:p>
    <w:p>
      <w:pPr>
        <w:pStyle w:val="BookText"/>
        <w:rPr/>
      </w:pPr>
      <w:r>
        <w:rPr>
          <w:rFonts w:ascii="Amiri" w:hAnsi="Amiri" w:eastAsia="Amiri" w:cs="Amiri"/>
          <w:color w:val="111111"/>
          <w:sz w:val="28"/>
          <w:sz w:val="28"/>
          <w:szCs w:val="28"/>
          <w:rtl w:val="true"/>
          <w:lang w:bidi="ar-SA"/>
        </w:rPr>
        <w:t>الملحدون ، وشبهوا ذلك على المسلمين ، لأنا قد وجدنا الخلق منقوصين محتاجين غير كاملين ، مع اختلافهم واختلاف أهوائهم وتشتت أنحائهم ، فلو لم يجعل لهم قيما حافظا لما جاء به الرسول لفسدوا على نحو ما بينا ، وغيرت الشرائع والسنن والأحكام والايمان ، وكان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 ثبوتها لهما بنحو الكلية التي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كل تصرف على إذنهم ، إلا ما علم عدمه بدليل يخصه أو يدل عليه بنحو العموم أو الإطلاق ، والظاهر عدمه ، لعدم دليل ينهض بإثبات الكلية المزبورة ، وحيث كان الحكم مخالفا للأصل وجب الاقتصار فيما خالفه على ما قام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ما دلت عليه الأدلة لزوم الرجوع إليهم في المصالح العامة التي لا يريد الشارع فعلها من مباشر معين كإقامة الحدود والتعزيرات والقضاء في الناس دفعا للخصومة فيما بينهم ، والتصرف في مال القصّر والمجانين مصلحة لهم ، والإلزام بأداء الحقوق ونحو ذلك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فما علم بوجوب الرجوع فيه إليهم وتوقف التصرف على إذنهم أو علم عدمه بدليل ، ولو بنحو العموم أو الإطلاق ،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وحيثما شك في مورد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فيه إلى ما تقتضيه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انما يكون مرجعا في مورد الشك مع انسداد باب العلم المفروض انفتاحه في المقام بالرجوع الى الامام أو نائبه الخاص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يقتضي توقف كل تصرف على إذنهم إلا ما خرج بالدليل بناء </w:t>
      </w:r>
      <w:bookmarkStart w:id="32" w:name="pg19294_217994"/>
    </w:p>
    <w:p>
      <w:pPr>
        <w:pStyle w:val="BookText"/>
        <w:rPr/>
      </w:pPr>
      <w:bookmarkEnd w:id="32"/>
      <w:r>
        <w:rPr>
          <w:rFonts w:ascii="Amiri" w:hAnsi="Amiri" w:eastAsia="Amiri" w:cs="Amiri"/>
          <w:color w:val="111111"/>
          <w:sz w:val="28"/>
          <w:sz w:val="28"/>
          <w:szCs w:val="28"/>
          <w:rtl w:val="true"/>
          <w:lang w:bidi="ar-SA"/>
        </w:rPr>
        <w:t xml:space="preserve">على استفادته من الأدلة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عهدة من استفاد منها قاعدة كلية يرجع إليها عند الشك ، ولم يتحقق عندنا من الأدلة ما يوجب ثبوتها بنحو الكلية حتى يكون مرجعا عند الشك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من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الرجوع إليهم في كل ما يكون من المصالح العامة الذي يرجع فيه كل قوم إلى رئيسهم ضبطا للسياسة ، واتفاقا للنظام ، كما صرح به خبر العلل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عرفت ما ذكرناه مقدمة ، وتبصرت فيما عرفناك في ولاية النبي صلّى اللّه عليه وآله ، والامام عليه السلام ، فلنراجع إلى ما هو المهم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ولاية غير الامام من أقسام الولايات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هنا مباحث </w:t>
      </w:r>
      <w:r>
        <w:rPr>
          <w:rFonts w:eastAsia="IRNazanin" w:cs="IRNazanin"/>
          <w:color w:val="111111"/>
          <w:sz w:val="28"/>
          <w:szCs w:val="28"/>
          <w:rtl w:val="true"/>
          <w:lang w:bidi="fa-IR"/>
        </w:rPr>
        <w:t>:</w:t>
      </w:r>
    </w:p>
    <w:p>
      <w:pPr>
        <w:pStyle w:val="Heading3"/>
        <w:numPr>
          <w:ilvl w:val="2"/>
          <w:numId w:val="1"/>
        </w:numPr>
        <w:rPr/>
      </w:pPr>
      <w:bookmarkStart w:id="33" w:name="__RefHeading___Toc17445899_1280447820"/>
      <w:bookmarkStart w:id="34" w:name="_Toc10"/>
      <w:bookmarkEnd w:id="33"/>
      <w:r>
        <w:rPr>
          <w:rtl w:val="true"/>
        </w:rPr>
        <w:t>(</w:t>
      </w:r>
      <w:r>
        <w:rPr>
          <w:rtl w:val="true"/>
        </w:rPr>
        <w:t>المبحث الأول</w:t>
      </w:r>
      <w:r>
        <w:rPr>
          <w:rtl w:val="true"/>
        </w:rPr>
        <w:t>)</w:t>
      </w:r>
      <w:bookmarkEnd w:id="34"/>
    </w:p>
    <w:p>
      <w:pPr>
        <w:pStyle w:val="BookText"/>
        <w:rPr/>
      </w:pPr>
      <w:r>
        <w:rPr>
          <w:rFonts w:ascii="Amiri" w:hAnsi="Amiri" w:eastAsia="Amiri" w:cs="Amiri"/>
          <w:color w:val="111111"/>
          <w:sz w:val="28"/>
          <w:sz w:val="28"/>
          <w:szCs w:val="28"/>
          <w:rtl w:val="true"/>
          <w:lang w:bidi="ar-SA"/>
        </w:rPr>
        <w:t xml:space="preserve">في ولاية الحاكم ،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هو الأهم في التعرض من سائر أقسامها لما يبتني عليه كثير من الأحكام المتفرقة في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في ثبوتها له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الثابت منها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المولى عليه وموارد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ثبوتها للفقيه ولو في الجملة ، فمما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عليه بقسميه ، وورود النصوص المعتبرة في القضاء وما يعمه ، والحوادث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الكلام في القدر الثابت منها له ، فالذي يظهر من بعض ثبوت الولاية للفقيه بمعنييها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وهكذا استدلوا على سعة أفق الولاية للفقيه بظاهر إطلاقات الآيات الشاملة ـ بمقتضى عموم الخطاب فيها لكل زمان ـ للفقيه أيضا ،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ـ أخيرا ـ على ذلك بطوائف كثيرة من النصوص الواردة عن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الى جملة منها سيدنا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وجه له الاستقلالية في التصرف ، فضلا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توقف تصرف الغير على نظره ، حسبما هي ثابتة للإمام عليه السلام إلا ما خرج بالدليل ، مستدلا على العموم بهذا المعنى بالنصوص الكثيرة الواردة في مدح العلماء المتضمنة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انهم ورثة الأنبياء </w:t>
      </w:r>
      <w:r>
        <w:rPr>
          <w:rStyle w:val="FootnoteAnchor"/>
          <w:rtl w:val="true"/>
        </w:rPr>
        <w:footnoteReference w:id="380"/>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انهم العلماء وأمناء الرسل </w:t>
      </w:r>
      <w:r>
        <w:rPr>
          <w:rStyle w:val="FootnoteAnchor"/>
          <w:rtl w:val="true"/>
        </w:rPr>
        <w:footnoteReference w:id="38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أنهم حصون الإسلام </w:t>
      </w:r>
      <w:r>
        <w:rPr>
          <w:rStyle w:val="FootnoteAnchor"/>
          <w:rtl w:val="true"/>
        </w:rPr>
        <w:footnoteReference w:id="382"/>
      </w:r>
      <w:r>
        <w:rPr>
          <w:rFonts w:ascii="IRNazanin" w:hAnsi="IRNazanin" w:eastAsia="IRNazanin"/>
          <w:color w:val="111111"/>
          <w:sz w:val="28"/>
          <w:sz w:val="28"/>
          <w:szCs w:val="28"/>
          <w:rtl w:val="true"/>
          <w:lang w:bidi="fa-IR"/>
        </w:rPr>
        <w:t xml:space="preserve">، وعلى انهم 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وعلى تشبيههم بسائر الأنبياء في حديث افتخاره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ومما قاله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المطبوع مكررا من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اليوم ، المتداول المرتب على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انتسابه الى الشيخ الصدوق ، لكنه مما لا أصل له أصلا ، وقد اختلفت أقوال الأصحاب في تعيين مؤلفه ، نعم هو غير الصدوق جزما ، كما ذكره شيخنا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خاتمة المستدرك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وأنهى أطراف الترديد في المؤلف إلى سبعة كلها 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العرض في التحقيق الذي يبعث على عدم الثقة بالنسبة ،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ذكرت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العشرون في العلم ، ضمن حديث مفصل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في القيامة أهوالا ـ إلى قوله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اجثوا على ركبكم بين يدي العلماء تنجو منها ومن أهوالها ، فاني أفتخر يوم القيامة بعلماء أمتي كسائر الأنبياء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هذه الجملة تشبيه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بسائر الأنبياء من حيث الافتخار بعلمائهم ، لا تشبيه علماء أمته بسائر الأنبياء ، فكلمة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أنها صفة للعلماء ، واللّه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تنزيلهم منزلة أنبياء بني إسرائيل</w:t>
      </w:r>
    </w:p>
    <w:p>
      <w:pPr>
        <w:pStyle w:val="BookText"/>
        <w:rPr/>
      </w:pPr>
      <w:r>
        <w:rPr>
          <w:rFonts w:ascii="Amiri" w:hAnsi="Amiri" w:eastAsia="Amiri" w:cs="Amiri"/>
          <w:color w:val="111111"/>
          <w:sz w:val="28"/>
          <w:sz w:val="28"/>
          <w:szCs w:val="28"/>
          <w:rtl w:val="true"/>
          <w:lang w:bidi="ar-SA"/>
        </w:rPr>
        <w:t xml:space="preserve">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فمنهم من يرى صحة النسبة والحجية معا ، وفي طليعتهم المجلسيان الأول والثاني ـ قدس سرهما ـ ويميل إلى رأيهما بصحة النسبة والاعتماد عليه سيدنا الحجة البالغة السيد بحر العلوم ـ قدس سره ـ فقد عقد لذلك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خاصة ، فصلّ فيها مختلف الآراء حول صحة النسبة والاعتماد وبطلانهما ، وأخيرا يظهر منه صحة النسبة والاعتماد لما فصله من ذكر المؤيدات الناصعة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الرأي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 أو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بإنكار النسبة وعدم صحة الاعتماد على ما جاء فيه من اخبار كما ذهب الى ذلك صاحب الفصول والحر العاملي وبعض آخر غيرهما وقول ثالث بالتوقف في ذلك ، كما يظهر من الفاضل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أخباره من الأخبار القوية المحتاجة إلى تعضيد أو سلامة من المعارض ـ مع إنكار النسبة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 هو رأي الشيخ الأنصاري وبعض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ـ كما عليه المستدرك للنوري والسيد المحسن الكاظمي وبعض المحققين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من تأليف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إملائه على أصحابه ، ولكنه من إملاء بعض أصحابه وجمعه لأقوال الامام كأنه الأصل من كلامه ، فما جاء فيه من أخبار في معرض الحجية وعدمها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وعلى فضلهم على الناس كفضل</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أدتاهم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الاحتجاج </w:t>
      </w:r>
      <w:r>
        <w:rPr>
          <w:rStyle w:val="FootnoteAnchor"/>
          <w:rtl w:val="true"/>
        </w:rPr>
        <w:footnoteReference w:id="386"/>
      </w:r>
      <w:r>
        <w:rPr>
          <w:rFonts w:ascii="Amiri" w:hAnsi="Amiri" w:eastAsia="Amiri" w:cs="Amiri"/>
          <w:color w:val="111111"/>
          <w:sz w:val="28"/>
          <w:sz w:val="28"/>
          <w:szCs w:val="28"/>
          <w:rtl w:val="true"/>
          <w:lang w:bidi="ar-SA"/>
        </w:rPr>
        <w:t xml:space="preserve">، وعلى تفضيلهم على جميع خلق اللّه إلا النبيين والمرسلين وكفضل الشمس على الكواكب ، وفضل الآخرة على الدنيا ، وكفضل اللّه على كل شي‌ء ، في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لعيسى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العلماء واعرف فضلهم واني فضلتهم على جميع خلقي إلا النبيين والمرسلين </w:t>
      </w:r>
      <w:r>
        <w:rPr>
          <w:rStyle w:val="FootnoteAnchor"/>
          <w:rtl w:val="true"/>
        </w:rPr>
        <w:footnoteReference w:id="387"/>
      </w:r>
      <w:r>
        <w:rPr>
          <w:rFonts w:ascii="Amiri" w:hAnsi="Amiri" w:eastAsia="Amiri" w:cs="Amiri"/>
          <w:color w:val="111111"/>
          <w:sz w:val="28"/>
          <w:sz w:val="28"/>
          <w:szCs w:val="28"/>
          <w:rtl w:val="true"/>
          <w:lang w:bidi="ar-SA"/>
        </w:rPr>
        <w:t xml:space="preserve">وعلى أنهم حكام على الملوك والملوك حكام على الناس ، في المروي عن كنز الكراجكي </w:t>
      </w:r>
      <w:r>
        <w:rPr>
          <w:rStyle w:val="FootnoteAnchor"/>
          <w:rtl w:val="true"/>
        </w:rPr>
        <w:footnoteReference w:id="388"/>
      </w:r>
      <w:r>
        <w:rPr>
          <w:rFonts w:ascii="Amiri" w:hAnsi="Amiri" w:eastAsia="Amiri" w:cs="Amiri"/>
          <w:color w:val="111111"/>
          <w:sz w:val="28"/>
          <w:sz w:val="28"/>
          <w:szCs w:val="28"/>
          <w:rtl w:val="true"/>
          <w:lang w:bidi="ar-SA"/>
        </w:rPr>
        <w:t xml:space="preserve">عن الصادق عليه السلام ، وعلى الرجوع إليهم في الحوادث الواقعة ، فيما صدر من التوقيع الرفيع المشهور ، وأن مجاري الأمور بيدهم ، وعلى نصبه حاكما وقاضيا ، في مقبولة ابن حنظلة ، ومشهورة أبي خديجة </w:t>
      </w:r>
      <w:r>
        <w:rPr>
          <w:rStyle w:val="FootnoteAnchor"/>
          <w:rtl w:val="true"/>
        </w:rPr>
        <w:footnoteReference w:id="389"/>
      </w:r>
      <w:r>
        <w:rPr>
          <w:rFonts w:ascii="Amiri" w:hAnsi="Amiri" w:eastAsia="Amiri" w:cs="Amiri"/>
          <w:color w:val="111111"/>
          <w:sz w:val="28"/>
          <w:sz w:val="28"/>
          <w:szCs w:val="28"/>
          <w:rtl w:val="true"/>
          <w:lang w:bidi="ar-SA"/>
        </w:rPr>
        <w:t xml:space="preserve">الى غير ذلك مما ورد في تعريفهم وتوصيفهم وأنهم كفلاء لأيتام آل محمد ، صلّى اللّه عليه وآله ، المعني بهم هنا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 العلم لا يتم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بهذه الأخبار هو أن يقال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فبتقريب أن الإرث هو انتقال مال المورّث الى </w:t>
      </w:r>
    </w:p>
    <w:p>
      <w:pPr>
        <w:pStyle w:val="BookText"/>
        <w:rPr/>
      </w:pPr>
      <w:r>
        <w:rPr>
          <w:rFonts w:ascii="Amiri" w:hAnsi="Amiri" w:eastAsia="Amiri" w:cs="Amiri"/>
          <w:color w:val="111111"/>
          <w:sz w:val="28"/>
          <w:sz w:val="28"/>
          <w:szCs w:val="28"/>
          <w:rtl w:val="true"/>
          <w:lang w:bidi="ar-SA"/>
        </w:rPr>
        <w:t xml:space="preserve">الوارث ، والولاية من جملة ما هو للمورث ، فتنتقل الى الوارث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إرادة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لوقوع التفسير بهم كثيرا في إطلاق العلماء ، وحملا للإرث حينئذ على معناه الحقيقي وهو الوارث لا بواسطة ، ولو أريد العموم من العلماء لزم التجوز في إطلاق الورثة عليهم ، لأن العلماء ورثة الأوصياء ، والأوصياء هم ورثة الأنبياء وإطلاق ورثة الأنبياء على من كان وارثهم بالواسطة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بلزوم التجوز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بتخصيص عموم العلماء أو بالتجوز في الورثة بإرادة من يكون وارثا بالواسطة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أولى من المجاز حيث يدور الأمر بينهما ، ومع فرض التساوي بين الاحتمالين يسقط الاستدلال به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انما يحمل الإرث على ما يشمل متعلقة الولاية حيث لا يكون من أفراده ما هو المتبادر منه أو المنصرف اليه المفروض وجوده في المقام ، لظهور المراد من كونهم ورثة الأنبياء ورثتهم في تبليغ الأحكام وتمييز الحلال من الحرام سيّما مع وجود قرينة لذلك في بعضها المذيل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الأنبياء لا يورثون دينارا ولا درهما وانما يورثون علما</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فالموروث حينئذ ، هو خصوص </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الولاية للأنبياء ، إنما هو لعلمهم ، لأنها من جملة آثاره ويدور مداره في الوجود فتثبت للعلماء أيضا ، لوجود ما هو مناط وجودها فيهم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الملازمة على تقدير تحققها انما تستلزم وجودها لهم في الجملة ، دون القدر الثابت منها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تبعية الولاية للعلم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 فبتقريب أن الأمين له الولاة فيما هو أمانة عنده من مال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وبعمومه المستفاد من حذف المتعلق يشمل الولاية التي هي من ماله أيضا ، حسبما عرفت في الإرث ، فأمناء الرسل أمناء لما لهم الذي منه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فتكون الامانة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صفات الرسل من العلم بالأحكام والولاية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يقرر وجه آخر وهو أنهم أمناء على الرعية ، فتكون هي المقصود بأمانة ، فكما أن الأمين له ولاية حفظ الامانة بجميع معاني حفظها عن التلف والفساد بحيث يكون حافظا لوجودها ولسلامتها ، فكذلك في المقام ، لتحقق هذا المعنى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حفظهم فيما يرجع إليهم من صلاح أمور معادهم ومعاشهم من الفساد والإفساد ، وهو معنى الولاية التامة والرئاسة الكبرى الثابتة للنبي صلّى اللّه عليه وآله ، والامام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الحمل على العموم انما هو حيث لا يكون هناك ما يتبادر منه أو ينصرف اليه المطلق المفروض وجوده هنا ، وهو كونهم أمناء في تبليغ الأحكام وإرشادهم إلى معرفة الحلال والحرام كما يعطي تصريح بعضها بالامناء على الحلال والحرام ، مضافا الى كفاية </w:t>
      </w:r>
    </w:p>
    <w:p>
      <w:pPr>
        <w:pStyle w:val="BookText"/>
        <w:rPr/>
      </w:pPr>
      <w:r>
        <w:rPr>
          <w:rFonts w:ascii="Amiri" w:hAnsi="Amiri" w:eastAsia="Amiri" w:cs="Amiri"/>
          <w:color w:val="111111"/>
          <w:sz w:val="28"/>
          <w:sz w:val="28"/>
          <w:szCs w:val="28"/>
          <w:rtl w:val="true"/>
          <w:lang w:bidi="ar-SA"/>
        </w:rPr>
        <w:t xml:space="preserve">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مدحهم وإطلاق الأمناء عليهم ، وأما التعميم الى جهات الإتيان وقدر الامانة ، فالاطلاقات مهملة من هذه الحيثية ، غير مسوقة 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تقريبا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الثالثة المعبر فيها عنهم يحصون الإسلام بناء على أن التشبيه بالحصن من حيث كونه حافظا لما فيه من عروض الآفات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الرابعة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فبتقريب أنه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خليفتي ، من غير تقييد فهم عرفا منه ، بل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قائم مقامه في كل ما كان له أن يفعل الا ما خرج ، تنزيلا للخلف منزلة السلف فيما تقتضيه الوظيفة التي منها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التبادر أو الانصراف الى التنزيل في تبليغ الأحكام الموجب للحمل عليه ، لا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يجري فيما ورد من التشبيه بالرسل </w:t>
      </w:r>
      <w:r>
        <w:rPr>
          <w:rStyle w:val="FootnoteAnchor"/>
          <w:rtl w:val="true"/>
        </w:rPr>
        <w:footnoteReference w:id="393"/>
      </w:r>
      <w:r>
        <w:rPr>
          <w:rFonts w:ascii="Amiri" w:hAnsi="Amiri" w:eastAsia="Amiri" w:cs="Amiri"/>
          <w:color w:val="111111"/>
          <w:sz w:val="28"/>
          <w:sz w:val="28"/>
          <w:szCs w:val="28"/>
          <w:rtl w:val="true"/>
          <w:lang w:bidi="ar-SA"/>
        </w:rPr>
        <w:t>تعميما لوجوه الشبه أو اختصاصا بما يتبادر منها أو ينصرف اليه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فيما ورد من التنزيل منزلة الأنبياء في بني إسرائيل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ما دل على الفضيلة والأفضلية </w:t>
      </w:r>
      <w:r>
        <w:rPr>
          <w:rStyle w:val="FootnoteAnchor"/>
          <w:rtl w:val="true"/>
        </w:rPr>
        <w:footnoteReference w:id="395"/>
      </w:r>
      <w:r>
        <w:rPr>
          <w:rFonts w:ascii="Amiri" w:hAnsi="Amiri" w:eastAsia="Amiri" w:cs="Amiri"/>
          <w:color w:val="111111"/>
          <w:sz w:val="28"/>
          <w:sz w:val="28"/>
          <w:szCs w:val="28"/>
          <w:rtl w:val="true"/>
          <w:lang w:bidi="ar-SA"/>
        </w:rPr>
        <w:t>فالتقريب فيه بدعوى المناسبة بين منصب الولاية والفضيلة في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انها ممنوعة عكسا ، وان سلمت طردا ، إذ لا يلزم أن يكون الفاضل وليا على المفضول نعم يلزم أن يكون الولي فاضلا بالنسبة إلى المولى عليه من حيث الجهة الموجبة للولاية عليه ، لأنه بمنزلة المكمل لنقصانه ، والا 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الجواب عما قد يشكل على الخبر المروي عن قوله تعالى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العلماء واعرف فضلهم فاني فضّلتهم على جميع خلقي إلا النبيين والمرسلين </w:t>
      </w:r>
      <w:r>
        <w:rPr>
          <w:rStyle w:val="FootnoteAnchor"/>
          <w:rtl w:val="true"/>
        </w:rPr>
        <w:footnoteReference w:id="396"/>
      </w:r>
      <w:r>
        <w:rPr>
          <w:rFonts w:ascii="Amiri" w:hAnsi="Amiri" w:eastAsia="Amiri" w:cs="Amiri"/>
          <w:color w:val="111111"/>
          <w:sz w:val="28"/>
          <w:sz w:val="28"/>
          <w:szCs w:val="28"/>
          <w:rtl w:val="true"/>
          <w:lang w:bidi="ar-SA"/>
        </w:rPr>
        <w:t xml:space="preserve">فان العلماء ان أريد بهم خصوص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مفضوليتهم بالنسبة إلى سائر النبيين والمرسلين وهو غير معلوم ، بل معلوم العدم </w:t>
      </w:r>
      <w:r>
        <w:rPr>
          <w:rStyle w:val="FootnoteAnchor"/>
          <w:rtl w:val="true"/>
        </w:rPr>
        <w:footnoteReference w:id="397"/>
      </w:r>
      <w:r>
        <w:rPr>
          <w:rFonts w:ascii="Amiri" w:hAnsi="Amiri" w:eastAsia="Amiri" w:cs="Amiri"/>
          <w:color w:val="111111"/>
          <w:sz w:val="28"/>
          <w:sz w:val="28"/>
          <w:szCs w:val="28"/>
          <w:rtl w:val="true"/>
          <w:lang w:bidi="ar-SA"/>
        </w:rPr>
        <w:t>، وان أريد بها غيرهم لزم أفضلية العلماء من الأئمة لدخولهم حينئذ في الجمع المضاف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فنجيب عنه بإرادة أفضلية علماء كل عصر بالنسبة الى أهل عصرهم إلا نبي ذلك العصر ، وأفضلية الأئمة على أنبياء السلف والمرسلين مستفادة من دليل خارج ، فلا تخصيص حينئذ ، لا في الجمع المحلى باللام ولا المعرف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كونهم حكاما على الملوك الذين هم حكام على الناس </w:t>
      </w:r>
      <w:r>
        <w:rPr>
          <w:rStyle w:val="FootnoteAnchor"/>
          <w:rtl w:val="true"/>
        </w:rPr>
        <w:footnoteReference w:id="398"/>
      </w:r>
      <w:r>
        <w:rPr>
          <w:rFonts w:ascii="Amiri" w:hAnsi="Amiri" w:eastAsia="Amiri" w:cs="Amiri"/>
          <w:color w:val="111111"/>
          <w:sz w:val="28"/>
          <w:sz w:val="28"/>
          <w:szCs w:val="28"/>
          <w:rtl w:val="true"/>
          <w:lang w:bidi="ar-SA"/>
        </w:rPr>
        <w:t>فغايته ثبوت الحكم لهم ولو في نفوذ قضائهم عليهم ، وأين ذلك من ثبوت الولاية الكلية لهم؟</w:t>
      </w:r>
    </w:p>
    <w:p>
      <w:pPr>
        <w:pStyle w:val="BookText"/>
        <w:rPr/>
      </w:pPr>
      <w:r>
        <w:rPr>
          <w:rFonts w:ascii="Amiri" w:hAnsi="Amiri" w:eastAsia="Amiri" w:cs="Amiri"/>
          <w:color w:val="111111"/>
          <w:sz w:val="28"/>
          <w:sz w:val="28"/>
          <w:szCs w:val="28"/>
          <w:rtl w:val="true"/>
          <w:lang w:bidi="ar-SA"/>
        </w:rPr>
        <w:t xml:space="preserve">وأما التوقيع وما يليه من الأخبار </w:t>
      </w:r>
      <w:r>
        <w:rPr>
          <w:rStyle w:val="FootnoteAnchor"/>
          <w:rtl w:val="true"/>
        </w:rPr>
        <w:footnoteReference w:id="399"/>
      </w:r>
      <w:r>
        <w:rPr>
          <w:rFonts w:ascii="Amiri" w:hAnsi="Amiri" w:eastAsia="Amiri" w:cs="Amiri"/>
          <w:color w:val="111111"/>
          <w:sz w:val="28"/>
          <w:sz w:val="28"/>
          <w:szCs w:val="28"/>
          <w:rtl w:val="true"/>
          <w:lang w:bidi="ar-SA"/>
        </w:rPr>
        <w:t>فلا ينهض لإثبات الولاية الاستقلالية للفقيه على وجه يكون مستقلا بالتصرف كالإمام إلا فيما خرج بالدليل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قصور الأدلة عن إثبات أولوية الفقيه بالناس من أنفسهم ، كما هي ثابتة لجميع الأئمة عليهم السلام بعدم القول بالفصل بينهم وبين من ثبت له منهم عليهم السلام بنص غدير خم ، بل الثابت للفقيه انما هو الولاية بالمعنى الثاني </w:t>
      </w:r>
      <w:r>
        <w:rPr>
          <w:rStyle w:val="FootnoteAnchor"/>
          <w:rtl w:val="true"/>
        </w:rPr>
        <w:footnoteReference w:id="400"/>
      </w:r>
      <w:r>
        <w:rPr>
          <w:rFonts w:ascii="Amiri" w:hAnsi="Amiri" w:eastAsia="Amiri" w:cs="Amiri"/>
          <w:color w:val="111111"/>
          <w:sz w:val="28"/>
          <w:sz w:val="28"/>
          <w:szCs w:val="28"/>
          <w:rtl w:val="true"/>
          <w:lang w:bidi="ar-SA"/>
        </w:rPr>
        <w:t xml:space="preserve">لكن الكلام في ثبوتها له بنحو العموم على وجه يرجع إليه حيث ما شك في مورد ثبوتها له فيه أولا ، بل يقتصر في الرجوع اليه على كل مورد قام الدليل عليه بخصوصه ، ويبقى مورد الشك تحت الأصل الذي قد عرفت مقتضاه العدم؟ وجهان بل قولان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وتنقيح هذه المسألة من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معلومية أن البحث في وجوب الرجوع إلى الفقيه في زمن الغيبة انما هو من حيث تبعيته للإمام فيما يجب الرجوع فيه اليه ونيابته عنه ، وإلا فهو كغيره من عدول المسلمين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معروف علم ارادة وجوده في الخارج ولكن شك في توقفه على اذن الفقيه في زمن الغيبة وعدمه ، بل يجب إيجاده على كل من يقدر عليه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الشك فيه مسببا عن الشك في كونه مشروطا بإذن الإمام عليه السلام أولا ، أو يكون مسببا عن الشك في حصول الاذن منه للفقيه بخصوصه ولو بنحو العموم في المتعلق بعد فرض اعتبار اذنه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وجوب الرجوع فيه الى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وجوب الرجوع فيه إلى الامام عليه السلام ، وأخرى في مأذونية الفقيه منه بالخصوص ، ولو بنحو العموم بعد إحراز كونه مما يعتبر فيه إذن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منشأ الشك هو الأول ، فلا مانع عن التمسك فيه بالأصل الذي مقتضاه العدم ، إذ المانع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انفتاح باب العلم المفروض انسداده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من الواجب كفاية على كل من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فقيها كان أو 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هو الثاني ، فلا كلام في كون الفقيه هو المتيقن ممن كان له ولاية ذلك ، انما الكلام في اختصاصها به ، ان ثبت عموم النيابة له ، وإلا فيتولاه كل من يقدر عليه كفاية ، للعلم بإرادة وجوده شرعا وعدم تعيين الموجد له ، بناء على عدم استفادة العموم من أدلة النيابة ، الا انه حينئذ ، يدور أمره بين احتمالات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اعتبار الاذن في زمن الغيبة أو اختصاص الاذن للفقيه فيه ، أو تعميمه لكل من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الاذن من أصله ، ففيه تقييد لما دل على اعتباره من 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اختصاصه به ، فلا دليل عليه بالفرض ، فلم يكن بد من القول بحصوله لكل من يقدر عليه كفاية بعد إحراز التكليف به وفرض عدم تعيين مكلف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حصول الاذن بعد فرض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ان يكون خاصا أو عاما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سقوطه عن الفقيه بفعل غيره ، والسقوط عن غيره بفعله مقطوع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فيه مسبب عن الشك في اختصاص الاذن به ، والأصل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أصالة عدم قصد الاختصاص بأصالة عدم قصد التعميم ، فيبقى أصل عدم السقوط 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التعميم لا يحتاج إلى القصد ، بل يكفي فيه عدم قصد الاختصاص ومع التنزل وفرض التساوي في مخالفتهما للأصل لرجوعه إلى الشك في كيفية الاذن ، فالمرجع حينئذ إلى أدلة اشتراك التكليف ، إذ الأصل البراءة عن التعيين لمزيد الكلفة فيه حيث يدور الأمر بينه وبين التخيير الذي منه الوجوب الكفائي أيضا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شك في أصل وجوبه على غير الفقيه بحيث لا يكون إيجاده في الخارج مطلوبا الا منه ، كان المرجع فيه لغير الفقيه هو البراءة لكون الشك فيه حينئذ ، راجعا إلى الشك في التكليف ، كما لو شك في كون الوجوب مشروطا بحضور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نظير شرطية الحضور لوجوب الجمعة عينا أو مطلقا فالمرجع فيه أيضا ، الى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الصورتان خارجتان عن حريم البحث ، لأن الشك فيهما شك في أصل إرادة إيجاده في الخارج مطلقا ، أو من غير الفقيه ، إذا عرفت ذلك ، ظهر لك أن المهم في المقام هو النظر في أدلة النيابة من حيث استفادة العموم منها وعدمه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يتوقف على اذن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لصرف تعظيمه وجلالته ومحض المكرمة </w:t>
      </w:r>
    </w:p>
    <w:p>
      <w:pPr>
        <w:pStyle w:val="BookText"/>
        <w:rPr/>
      </w:pPr>
      <w:r>
        <w:rPr>
          <w:rFonts w:ascii="Amiri" w:hAnsi="Amiri" w:eastAsia="Amiri" w:cs="Amiri"/>
          <w:color w:val="111111"/>
          <w:sz w:val="28"/>
          <w:sz w:val="28"/>
          <w:szCs w:val="28"/>
          <w:rtl w:val="true"/>
          <w:lang w:bidi="ar-SA"/>
        </w:rPr>
        <w:t xml:space="preserve">له ، بل كان من حيث رئاسته الكبرى على كافة الأنام الموجب للرجوع إليه في كل ما يرجع الى مصالحهم المتعلقة بأمور معادهم أو معاشهم ودفع المضار عنهم وتوجه الفساد إليهم مما يرجع فيه المرؤسون من كل ملة إلى رؤسائهم اتفاقا للنظام المعلوم كونه مطلوبا مدى الليالي والأيام ، فلا بد من استخلاف من يقوم مقامه في ذلك حفظا لما هو المقصود من النظام وحينئذ فأما أن يكون المنصوب من قبله هو كل من يقدر عليه من غير اختصاص ببعض دون بعض ، أو يكون صنفا خاصا منه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يكون هم الفقهاء ، أو طائفة مخصوصة غيرهم ، والأخير باطل قطعا ، لعدم الدليل عليه ، بل ولا الإشارة منه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مستلزم لكفاية نظر المريد لإيجاده في الخارج والاستغناء عن نظر من يكون نظره مكملا ومعتبرا في تصرف غيره ، وهو مناف للفرض من إناطته بنظر الامام من حيث رئاسته الذي مرجعه إلى التوقف على انضمام نظر الرئيس والاحتياج إليه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فتعين كون المنصوب هو الفقيه الجامع للشرائط في زمن الغيبة مع ظهور بعض الأدلة المتقدمة في ذلك ، كقوله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بيد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حجتي عليكم ، وجعلته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منها عرفا استخلاف الفقيه على الرعية وإعطاء قاعدة لهم كلية بالرجوع إليه في كل ما يحتاجون إليه في أمورهم المتوقفة على نظر الامام ، وان وقع السؤال في يعضها عن بعض الحوادث الا أن الألف واللام في الجواب ظاهرة في الجنس بقرينة المقام وسوقه مساق ما هو كالصريح في العموم بإرادة كل أمر من الجمع المحلى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يكون من شأنه الجريان عن نظر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جهة اعتبار نظره بين كونه شرطا تعبدا الموجب للاقتصار فيه عليه ، أو من حيث رئاسته الموجب للاستخلاف فيه كان المرجع في وجوب </w:t>
      </w:r>
    </w:p>
    <w:p>
      <w:pPr>
        <w:pStyle w:val="BookText"/>
        <w:rPr/>
      </w:pPr>
      <w:r>
        <w:rPr>
          <w:rFonts w:ascii="Amiri" w:hAnsi="Amiri" w:eastAsia="Amiri" w:cs="Amiri"/>
          <w:color w:val="111111"/>
          <w:sz w:val="28"/>
          <w:sz w:val="28"/>
          <w:szCs w:val="28"/>
          <w:rtl w:val="true"/>
          <w:lang w:bidi="ar-SA"/>
        </w:rPr>
        <w:t xml:space="preserve">الرجوع إلى الفقيه هو البراءة هذا مضافا الى غير ما يظهر لمن تتبع فتاوى الفقهاء في موارد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اتفاقهم على وجوب الرجوع فيها إلى الفقيه مع انه غير منصوص عليها بالخصوص ، وليس الا لاستفادتهم عموم الولاية له بضرورة العقل </w:t>
      </w:r>
      <w:r>
        <w:rPr>
          <w:rStyle w:val="FootnoteAnchor"/>
          <w:rtl w:val="true"/>
        </w:rPr>
        <w:footnoteReference w:id="401"/>
      </w:r>
      <w:r>
        <w:rPr>
          <w:rFonts w:ascii="IRNazanin" w:hAnsi="IRNazanin" w:eastAsia="IRNazanin"/>
          <w:color w:val="111111"/>
          <w:sz w:val="28"/>
          <w:sz w:val="28"/>
          <w:szCs w:val="28"/>
          <w:rtl w:val="true"/>
          <w:lang w:bidi="fa-IR"/>
        </w:rPr>
        <w:t xml:space="preserve">والنقل </w:t>
      </w:r>
      <w:r>
        <w:rPr>
          <w:rStyle w:val="FootnoteAnchor"/>
          <w:rtl w:val="true"/>
        </w:rPr>
        <w:footnoteReference w:id="402"/>
      </w:r>
      <w:r>
        <w:rPr>
          <w:rFonts w:ascii="Amiri" w:hAnsi="Amiri" w:eastAsia="Amiri" w:cs="Amiri"/>
          <w:color w:val="111111"/>
          <w:sz w:val="28"/>
          <w:sz w:val="28"/>
          <w:szCs w:val="28"/>
          <w:rtl w:val="true"/>
          <w:lang w:bidi="ar-SA"/>
        </w:rPr>
        <w:t>، بل استدلوا به عليه ، بل حكاية الإجماع عليه فوق حد الاستفاضة ، وهو واضح بحمد اللّه تعالى لا شك فيه ولا شبهة تعتريه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موارد ثبوت الولاية له التي قد تقدمت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مجملا </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والمجنون ، فإن الولاية عليهما ثابتة للحاكم ما لم يكن لهما ولي مقدم عليه في المرتبة </w:t>
      </w:r>
      <w:r>
        <w:rPr>
          <w:rStyle w:val="FootnoteAnchor"/>
          <w:rtl w:val="true"/>
        </w:rPr>
        <w:footnoteReference w:id="403"/>
      </w:r>
      <w:r>
        <w:rPr>
          <w:rFonts w:ascii="Amiri" w:hAnsi="Amiri" w:eastAsia="Amiri" w:cs="Amiri"/>
          <w:color w:val="111111"/>
          <w:sz w:val="28"/>
          <w:sz w:val="28"/>
          <w:szCs w:val="28"/>
          <w:rtl w:val="true"/>
          <w:lang w:bidi="ar-SA"/>
        </w:rPr>
        <w:t xml:space="preserve">بضرورة العقل </w:t>
      </w:r>
      <w:r>
        <w:rPr>
          <w:rStyle w:val="FootnoteAnchor"/>
          <w:rtl w:val="true"/>
        </w:rPr>
        <w:footnoteReference w:id="404"/>
      </w:r>
      <w:r>
        <w:rPr>
          <w:rFonts w:ascii="Amiri" w:hAnsi="Amiri" w:eastAsia="Amiri" w:cs="Amiri"/>
          <w:color w:val="111111"/>
          <w:sz w:val="28"/>
          <w:sz w:val="28"/>
          <w:szCs w:val="28"/>
          <w:rtl w:val="true"/>
          <w:lang w:bidi="ar-SA"/>
        </w:rPr>
        <w:t xml:space="preserve">المؤكد بالنقل </w:t>
      </w:r>
      <w:r>
        <w:rPr>
          <w:rStyle w:val="FootnoteAnchor"/>
          <w:rtl w:val="true"/>
        </w:rPr>
        <w:footnoteReference w:id="40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 التصرف في نفوسهم مما يوجب حفظها وترتيبها ، حسبما تقتضيه مصالحهم التي منها الإيجار والاستيجار ، فضلا عن أموالهم ونحوها مما يرتبط بهم من الحقوق وغيرها </w:t>
      </w:r>
      <w:r>
        <w:rPr>
          <w:rStyle w:val="FootnoteAnchor"/>
          <w:rtl w:val="true"/>
        </w:rPr>
        <w:footnoteReference w:id="406"/>
      </w:r>
      <w:r>
        <w:rPr>
          <w:rFonts w:ascii="Amiri" w:hAnsi="Amiri" w:eastAsia="Amiri" w:cs="Amiri"/>
          <w:color w:val="111111"/>
          <w:sz w:val="28"/>
          <w:sz w:val="28"/>
          <w:szCs w:val="28"/>
          <w:rtl w:val="true"/>
          <w:lang w:bidi="ar-SA"/>
        </w:rPr>
        <w:t xml:space="preserve">فله أنحاء التصرف فيها مراعيا فيه المصلحة لهما ولو بجلب المنفعة ، فضلا عن دفع المضرة وفي تعيين الأصلح أو كفاية الصلاح؟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الأخير هو الأقوى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الغائب في أمواله في الجملة </w:t>
      </w:r>
      <w:r>
        <w:rPr>
          <w:rStyle w:val="FootnoteAnchor"/>
          <w:rtl w:val="true"/>
        </w:rPr>
        <w:footnoteReference w:id="408"/>
      </w:r>
      <w:r>
        <w:rPr>
          <w:rFonts w:ascii="Amiri" w:hAnsi="Amiri" w:eastAsia="Amiri" w:cs="Amiri"/>
          <w:color w:val="111111"/>
          <w:sz w:val="28"/>
          <w:sz w:val="28"/>
          <w:szCs w:val="28"/>
          <w:rtl w:val="true"/>
          <w:lang w:bidi="ar-SA"/>
        </w:rPr>
        <w:t xml:space="preserve">، فإن القدر الثابت أن له التصرف فيها ولاية ببيع ونحوه إذا تسارع اليه الفساد ونحوه مما يوجب بقاءه الضرر عليه ، أو استيفاء حق للغير مستحق عليه ، يتوقف استيفاؤه منه ولو ببيع ونحوه ، لما دل على ولايته على الممتنع عن أداء الحق عليه </w:t>
      </w:r>
      <w:r>
        <w:rPr>
          <w:rStyle w:val="FootnoteAnchor"/>
          <w:rtl w:val="true"/>
        </w:rPr>
        <w:footnoteReference w:id="409"/>
      </w:r>
      <w:r>
        <w:rPr>
          <w:rFonts w:ascii="Amiri" w:hAnsi="Amiri" w:eastAsia="Amiri" w:cs="Amiri"/>
          <w:color w:val="111111"/>
          <w:sz w:val="28"/>
          <w:sz w:val="28"/>
          <w:szCs w:val="28"/>
          <w:rtl w:val="true"/>
          <w:lang w:bidi="ar-SA"/>
        </w:rPr>
        <w:t xml:space="preserve">بعد اتحاد المناط بينهم من امتناع إيصال الحق إلى مستحقه ، من غير فرق في الامتناع بين كونه قهرا أو عن اختيار ، إلا في الإثم وعدمه ، مضافا إلى ما دل عليه غيره من الأدلة </w:t>
      </w:r>
      <w:r>
        <w:rPr>
          <w:rStyle w:val="FootnoteAnchor"/>
          <w:rtl w:val="true"/>
        </w:rPr>
        <w:footnoteReference w:id="410"/>
      </w:r>
      <w:r>
        <w:rPr>
          <w:rFonts w:ascii="Amiri" w:hAnsi="Amiri" w:eastAsia="Amiri" w:cs="Amiri"/>
          <w:color w:val="111111"/>
          <w:sz w:val="28"/>
          <w:sz w:val="28"/>
          <w:szCs w:val="28"/>
          <w:rtl w:val="true"/>
          <w:lang w:bidi="ar-SA"/>
        </w:rPr>
        <w:t>وتعطيل الاستيفاء الى وقت الحضور ضرر منفي لا يجب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الولاية على قبض ما يستحقه الغائب على من عليه الحق منه إن أراد دفعه اليه للتخلص عنه ما لم يكن له وكيل على قبضه ولو بنحو العموم وانما يتعين كونه له بقبضه إياه منه لا قبله ان كان دينا ونحوه من المثليات في بدل الغرامات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غير ذلك فليس له ولاية التصرف ، وان كان له فيه المصلحة والا لجاز التصرف للحاكم في أموال الغيّب والتقلب فيها للاسترباح لهم المقطوع بعدم جوازه ، للأصل ، وقاعدة المنع عن التصرف في مال الغير إلا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والتشبث للجواز بدليل الإحسان </w:t>
      </w:r>
      <w:r>
        <w:rPr>
          <w:rStyle w:val="FootnoteAnchor"/>
          <w:rtl w:val="true"/>
        </w:rPr>
        <w:footnoteReference w:id="411"/>
      </w:r>
      <w:r>
        <w:rPr>
          <w:rFonts w:ascii="Amiri" w:hAnsi="Amiri" w:eastAsia="Amiri" w:cs="Amiri"/>
          <w:color w:val="111111"/>
          <w:sz w:val="28"/>
          <w:sz w:val="28"/>
          <w:szCs w:val="28"/>
          <w:rtl w:val="true"/>
          <w:lang w:bidi="ar-SA"/>
        </w:rPr>
        <w:t>من الوهن بمكان ، وإلّا لجاز في الحاضر أيضا ، لأنه إحسان عليه ، بل ومع منعه عنه ، ولم يذهب اليه وهم فضلا عن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حفظه ، لا من باب الحكومة والسياسة ، بل للاذن المستفاد بشاهد الحال ، أو لقاعدة نفي الضرر الموجب لوجوبه كفاية على كل من يقدر عليه وان كان غير الحاكم ، سواء تعلق الحفظ بالعين أم بالمنفعة ، ولعل جواز البيع فيما يتسارع اليه الفساد من ذلك أيضا ، لرجوعه إلى حفظه ولو بحفظ ماليته ، فيجب عليه كفاية ، لا ولاية فتأمل ، من غير فرق في المنع عن التصرف فيما ذكرنا بين أقسام الغيّب حتى المجهول ماله المفقود أثره ، فلا يتصرف في أمواله ، ولو بالقسمة بين ورثته حتى بعد الفحص عنه واليأس منه ، على الأقوى ، وعليه المعظم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تعليقا على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 حتى تمضي مدة لا يعيش مثله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الأقوى تمسكا بالأصل وعليه المعظم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للأصل ولزوم تعطيل حق الوارث فرع تحقق كونه مالكا بالإرث وتنزيل الظن بالموت بعد الفحص منزلة اليقين بعد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بما دل على اعتباره في خصوص بينونة 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بالطلاق أو أمرها بالاعتداد بعدة الوفاة من غير توقف على الطلاق ، فإن الولاية ثابتة له في ذلك باتفاق النص والفتوى الا من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الغيبة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المرأة المفقود زوجها المقطوع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هناك من ينفق عليها ، أو صبرت على ما هي عليه ، فلا بحث ، وان لم يكن من ينفق عليها ولم تصبر رفعت أمرها إلى الحاكم فأجلها أربع سنين وفحص عن حاله في المدة المزبورة في الجهات المحتمل كونه فيها ، فان لم يعلم حاله في مدة الأجل أمرها الحاكم بالاعتداد أربعة أشهر وعشرة أيام ثم هي تحل للأزواج من غير توقف على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المحقق في الشرائع </w:t>
      </w:r>
      <w:r>
        <w:rPr>
          <w:rStyle w:val="FootnoteAnchor"/>
          <w:rtl w:val="true"/>
        </w:rPr>
        <w:footnoteReference w:id="413"/>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للظن بالموت بعد الفحص منزلة اليقين به بالنص أو أمر وليه بالطلاق ، فان لم يكن أو كان ، ولم يطلق ، طلقها الحاكم على الأشهر الأظهر من اعتبار الطلاق في الفرقة ، جمعا بين الأخبار بحمل مطلقها على مقيدها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هذا الفرع من أصله في زمن الغيبة وأنها مبتلاة فيه وعليها الصبر إلى أن يعرف موته أو طلاقه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حيث لم يعمل بأخبار الآحاد ويؤيده النبوي المروي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تصبر امرأة المفقود حتى يأتيها يقين موته أو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المفقود لا تتزوج امرأته حتى يبلغها موته أو طلاق أو لحوق بأهل الشرك</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مع ضعف سندهما محمولان على غير مورد الأخبار الواردة في هذا المصمار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المفقود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علمت أنه في أرض فهي تنتظر له ابدا حتى يأتيها موته أو يأتيها طلاقه ، وان لم تعلم أين هو من الأرض كلها ولم يأتها منه كتاب ولا خبر ، فإنها تأتي الإمام فيأمرها أن تنتظر أربع سنين ، فيطلب في الأرض فان لم يجد له أثرا حتى تمضي أربع سنين أمرها أن تعتد أربعة أشهر وعشرا ، ثم تحل للأزواج ، فإن قدم زوجها بعد ما تنقضي عدتها فليس له عليها رجعة ، وان قدم وهي في عدتها أربعة أشهر وعشرا ، فهو أملك برجعتها</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وظاهرها الاكتفاء بالأمر بالاعتداد من غير توقف على الطلاق</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صحيحة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المفقود؟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إذا مضى له أربع سنين بعث الوالي أو يكتب إلى الناحية التي هو غائب فيها ، فان لم يجد له أثرا أمر الوالي وليه أن ينفق عليها ، فما أنفق عليها فهي امرأته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ما تريد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ذلك ولا كرامة ، فان لم ينفق عليها وليه </w:t>
      </w:r>
    </w:p>
    <w:p>
      <w:pPr>
        <w:pStyle w:val="BookText"/>
        <w:rPr/>
      </w:pPr>
      <w:r>
        <w:rPr>
          <w:rFonts w:ascii="Amiri" w:hAnsi="Amiri" w:eastAsia="Amiri" w:cs="Amiri"/>
          <w:color w:val="111111"/>
          <w:sz w:val="28"/>
          <w:sz w:val="28"/>
          <w:szCs w:val="28"/>
          <w:rtl w:val="true"/>
          <w:lang w:bidi="ar-SA"/>
        </w:rPr>
        <w:t>أو وكيله أمر بأن يطلقها ، وكان ذلك عليها طلاقا</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المفقود كيف يصنع بامرأته؟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سكتت وصبرت يخلى عنها ، فإن هي رفعت أمرها إلى الوالي أجلها أربع سنين ، ثم يكتب الى الصقع الذي فقد فيه فليسأل عنه ، فان خبّر عنه بحياة صبرت ، وان لم يخبر عنه بشي‌ء حتى تمضي الأربع سنين دعا ولي الزوج المفقود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للمفقود مال؟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 مال أنفق عليها حتى يعلم حياته من موته ، وان لم يكن له مال قيل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عليها ، فان فعل فلا سبيل لها أن تتزوج ، ما أنفق عليها ، وان أبى أن ينفق عليها أجبره الوالي على أن يطلق تطليقة في استقبال العدة وهي طاهر ، فيصير طلاق الولي طلاق الزوج ، فان جاء زوجها من قبل أن تنقضي عدتها من يوم طلقها الولي فبدا له أن يراجعها فهي امرأته ، وهي عنده على تطليقتين ، وان انقضت العدة قبل أن يجي‌ء أو يراجع فقد حلت للأزواج ولا سبيل للأول عليها</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الفقيه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 للزوج ولي طلقها الوالي ، ويشهد شاهدين عدلين ، فيكون طلاق الوالي طلاق الزوج ، وتعتد أربعة أشهر وعشرا ، ثم تتزوج ان شاءت</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الصباح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غاب عنها زوجها أربع سنين ، ولم ينفق عليها ولم تدر حي هو أم ميت؟ </w:t>
      </w:r>
    </w:p>
    <w:p>
      <w:pPr>
        <w:pStyle w:val="BookText"/>
        <w:rPr/>
      </w:pPr>
      <w:r>
        <w:rPr>
          <w:rFonts w:ascii="Amiri" w:hAnsi="Amiri" w:eastAsia="Amiri" w:cs="Amiri"/>
          <w:color w:val="111111"/>
          <w:sz w:val="28"/>
          <w:sz w:val="28"/>
          <w:szCs w:val="28"/>
          <w:rtl w:val="true"/>
          <w:lang w:bidi="ar-SA"/>
        </w:rPr>
        <w:t xml:space="preserve">أيجبر وليه على أن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وان لم يكن ولي طلقها السلطان قلت فان قال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أنفق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يجبر على طلاقها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ما تريد النساء ولا أصبر ولا أقعد كما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ذلك ، ولا كرامة إذا أنفق عليها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بينها موجب لاعتبار الطلاق الا أن عدتها عدة الوفاة على القولين تعبدا بالنص المقدر لها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وجه الجمع بين الطلاق وكون عدتها عدة الوفاة هو إحراز ما يوافق الواقع من كونه إما ميتا ، فالعدة عدة الوفاة ، وإما حيا فالفرقة بالطلاق ، وعدة الوفاة مشتملة على عدة الطلاق ، وتظهر الثمرة فيما لو آب فيما بين العدتين لم يملك رجوعها لانكشاف الواقع بانقضاء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اجتهاد في مقابل النص المصرح في مضمر سماعة بما لو قدم وهي في عدتها أربعة أشهر وعشرة أيام كان أملك برجعتها ، الشامل لما لو كان وقت قدومه بين زمن العدتين ، فلا مندوحة عن الالتزام تعبدا بكون عدة هذا الطلاق بخصوصه مساوية لعدة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 المراد بالولي المأمور من الحاكم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كان متصرفا بالولاية الإذنية ، لا خصوص الوكيل لمنافاته لعطفه عليه في الصحيحة المتقدمة ، فلا ينافي عطفه عليه لكونه أخص منه ، أو الأولى بميراثه من أولى الأرحام ، أو الولي الإجباري باعتبار سبق ولايته في حال الصغر ، وان زالت عنه في الكبر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فان رجع بعد انقضاء العدة أربعة أشهر وعشرة أيام كان أجنبيا لم يملك الرجوع بها ، تزوجت بغير أم لا ، وان رجع في </w:t>
      </w:r>
    </w:p>
    <w:p>
      <w:pPr>
        <w:pStyle w:val="BookText"/>
        <w:rPr/>
      </w:pPr>
      <w:r>
        <w:rPr>
          <w:rFonts w:ascii="Amiri" w:hAnsi="Amiri" w:eastAsia="Amiri" w:cs="Amiri"/>
          <w:color w:val="111111"/>
          <w:sz w:val="28"/>
          <w:sz w:val="28"/>
          <w:szCs w:val="28"/>
          <w:rtl w:val="true"/>
          <w:lang w:bidi="ar-SA"/>
        </w:rPr>
        <w:t>في أثنائها مطلقا ، كان أملك برجعتها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على 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لجنون أو لسفه أو لصغر بالنسبة إلى نكاحهم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المحجور عليه للجنون مع مسيس الحاجة الضرورية اليه ، وكان له صلاحا ، فجملة صورة 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لا يكون لهما </w:t>
      </w:r>
      <w:r>
        <w:rPr>
          <w:rStyle w:val="FootnoteAnchor"/>
          <w:rtl w:val="true"/>
        </w:rPr>
        <w:footnoteReference w:id="421"/>
      </w:r>
      <w:r>
        <w:rPr>
          <w:rFonts w:ascii="Amiri" w:hAnsi="Amiri" w:eastAsia="Amiri" w:cs="Amiri"/>
          <w:color w:val="111111"/>
          <w:sz w:val="28"/>
          <w:sz w:val="28"/>
          <w:szCs w:val="28"/>
          <w:rtl w:val="true"/>
          <w:lang w:bidi="ar-SA"/>
        </w:rPr>
        <w:t>ولي إجباري من الأب أو الجد له ، 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لا يكون جنونهما متصلا بالبلوغ ، بل تجدد وطرء عليه بعده ، أو كان متصلا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جنونه إطباقيا أو أدواريا يجن في وقت ويفيق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يكن لهما ولي ومسته الضرورة اليه وكان إطباقيا ، فلا إشكال في كون الولاية حينئذ للحاكم مطلقا ، تجدد جنونه بعد بلوغه أو بلغ مجنونا ، بل لعل الإجماع بقسميه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له ولي وكان الجنون طارئا عليه بعد البلوغ والرشد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الولاية فيه له أيضا ، دون الولي الإجباري لانقطاع ولايته بالبلوغ والرشد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الولاية ذاتية لهما باقتضاء الأبوة والجدودة ذلك ، غير أن البلوغ مانع عنه فتعود بطروه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استفادة ذلك من الأدلة ، ودونها خرط القتاد ، فالولاية للحاكم ، لأنه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اتصل جنونه ببلوغه أشكل الحكم بانقطاع ولايته بمجرد البلوغ مع اقتضاء الأصل بقاءها ، بناء على جريان الاستصحاب ، فيما لو كان الشك في المقتضي ، مع ظهور 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الإيناس</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في ذلك وان كان موردها المال ، لتعليق الحكم بالدفع على البلوغ وإيناس الرشد القاضي بعدمه والحبس عنه بانتفاء أحدهما ، والمخاطب بالدفع بعد تحقق الشرطين بمقتضى السياق هو المخاطب بالحبس قبله ، وهو الولي الإجباري المقدم على غيره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الإذن منهما في هذه الصورة ، بل وفي ما قبلها أيضا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الجنون إطباقا ، وأما إذا كان أدوارا ، فقد صرحوا بعدم الولاية لأحد عليه ، بل ينتظر به إلى وقت الصحة ويوكل فيه الى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اعتباراتهم اعتبار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مسيس الحاجة الى النكاح وكون الجنون إطباقا ، مع أن الأول يغني عن الثاني ان كانت الحاجة في مجموع الوقتين ، لعدم المسيس إليه في دور الجنون وان كان في جميعها فلا وجه للانتظار به إلى دور الإفاقة بعد تنزيل الولي منزلته ، بل يزوجه فيه دفعا للضرورة عنه وان كان أدواريا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المحجور عليه للتبذير كالسفيه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لا يستلزم نكاحه إتلافا لما له ، أو يستلزم 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لا تكون له بالنكاح حاجة ضرورية ، أو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يستلزم ذلك صح نكاحه بنفسه مطلقا ، وان لم تكن له به حاجة ، لأنه ليس محجورا إلا في ماله الذي ليس النكاح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استلزم ذلك غير أنه لا ضرورة تحوجه اليه لم يصح نكاحه ، وان أذن له الولي ، لعدم الضرورة المسوغة لإتلاف ماله بعد الحجر عليه للحفظ له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له به حاجة يتضرر بتركه كانت الولاية فيه للحاكم مع فقد الأولى منه ، كما صرح به غير واحد من الأصحاب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محجورا عليه بسفه ،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به حاجة الى النكاح لم يكن لوليه تزويجه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كانت به حاجة اليه ، أن يطالبه وعرف من حاله الحاجة فعلى وليه أن يزوجه ، لأنه منصوب للنظر الى مصالحه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والمحجور عليه للتبذير لا يجوز له أن يتزوج غير مضطر ، ولو أوقع كان العقد فاسدا ، فان اضطر الى النكاح جاز للحاكم أن يأذن له ، سواء عين الزوجة أو أطلق ، ولو بادر قبل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العقد ، فان زاد في المهر عن المثل بطل في الزائد</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زوج الأجنبي وقف على اجازة من اليه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والمحجور عليه للسفه لا يجوز له أن يتزوج إلا أن يكون مضطرا إليه ، فإن تزوج من غير حاجة كان العقد فاسدا ، ومع الحاجة يأذن له الحاكم فيه</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انتهى فلو استقل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عقده لاستلزامه التصرف في ماله الممنوع عنه بالحجر عليه من المهر والنفقات ، مضافا الى مفهوم صحيحة الفضلاء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قد ملكت نفسها غير السفيهة ولا المولى عليها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ويتم في السفيه </w:t>
      </w:r>
    </w:p>
    <w:p>
      <w:pPr>
        <w:pStyle w:val="BookText"/>
        <w:rPr/>
      </w:pPr>
      <w:r>
        <w:rPr>
          <w:rFonts w:ascii="Amiri" w:hAnsi="Amiri" w:eastAsia="Amiri" w:cs="Amiri"/>
          <w:color w:val="111111"/>
          <w:sz w:val="28"/>
          <w:sz w:val="28"/>
          <w:szCs w:val="28"/>
          <w:rtl w:val="true"/>
          <w:lang w:bidi="ar-SA"/>
        </w:rPr>
        <w:t>بعدم القول بالفصل بينه وبين السفيهة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استقل فيه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عقده على الأقوى ، لكون الولاية فيه للحاكم لما ذكرنا ، لا لما توهم من التلازم بين ولاية النكاح وولاية المال ، لانتقاضه بالمفلّس وطلاق زوجة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لأنه بنفسه ليس تصرفا ماليا ، والمهر غير لازم في العقد بنفسه ، والنفقة تابعة كتبعية الضمان للإتلاف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العقد مع عدم المهر أو فساده لا ينفي لزوم الخسارة في ماله ، وقياس تبعية النفقة للنكاح بتبعية الزمان للإتلاف ، قياس مع الفارق لأن الضمان مرتب على تحقق الإتلاف في الخارج وان كان محرما ، والنفقة مرتبة على العقد الصحيح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التصرف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فاسدا لا تأثير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فيه بالنسبة إلى وليه الإجباري ، فهو الكلام في المجنون بالنسبة إليه حرفا بحرف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المحجور عليه للصغر فلم أعثر على من صرح بثبوت الولاية عليه للحاكم في نكاحه ، وان نسب القول بالعدم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في الأول ، وإلى الأشهر في الثاني </w:t>
      </w:r>
      <w:r>
        <w:rPr>
          <w:rStyle w:val="FootnoteAnchor"/>
          <w:rtl w:val="true"/>
        </w:rPr>
        <w:footnoteReference w:id="427"/>
      </w:r>
      <w:r>
        <w:rPr>
          <w:rFonts w:ascii="IRNazanin" w:hAnsi="IRNazanin" w:eastAsia="IRNazanin"/>
          <w:color w:val="111111"/>
          <w:sz w:val="28"/>
          <w:sz w:val="28"/>
          <w:szCs w:val="28"/>
          <w:rtl w:val="true"/>
          <w:lang w:bidi="fa-IR"/>
        </w:rPr>
        <w:t xml:space="preserve">الا ان ظاهر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عليه ، بل الذي يظهر منهم كونه من المسلمات عندهم حتى أن من تنظر فيه انما تنظر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حضرني من نسخته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على ضربين عاقلة ، ومجنونة ، فإن كانت مجنونة ،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لها أب أو جد كان لهما تزويجها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أو كبيرة بكرا كانت أو ثيبا فان لم يكن لها أب ولا جد ولها أخ أو ابن أخ أو عم أو ابن عم أو مولى نعمة فليس له إجبارها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أو كبيرة 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 ولا يجوز للحاكم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تزويجها ، ان كانت كبيرة 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عاقلة ،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لها أب أو جد أجبرها ، ان كانت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ثيبا كبيرة لم يكن لهما ذلك وان كانت ثيبا صغيرة كان لهما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ذلك على حال وان كان لها أخ أو ابن أخ أو عم أو ابن عم أو مولى نعمة لم يكن له تزويجها صغيرة بحال وان كانت كبيرة كان له تزويجها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بكرا كانت أو ثيبا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p>
    <w:p>
      <w:pPr>
        <w:pStyle w:val="BookText"/>
        <w:rPr/>
      </w:pPr>
      <w:r>
        <w:rPr>
          <w:rFonts w:ascii="Amiri" w:hAnsi="Amiri" w:eastAsia="Amiri" w:cs="Amiri"/>
          <w:color w:val="111111"/>
          <w:sz w:val="28"/>
          <w:sz w:val="28"/>
          <w:szCs w:val="28"/>
          <w:rtl w:val="true"/>
          <w:lang w:bidi="ar-SA"/>
        </w:rPr>
        <w:t>في هذا كالأخ والعم سواء في جميع ما قلناه ، إلا في المجنونة الكبيرة فإن له تزويجها وليس للأخ والعم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ترتيب النساء على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ترتيب الأولياء على النساء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الأولياء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وجد ، وأخ وابن أخ وعم وابن عم ومولى نعمة ،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أب أو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أجبرها ، صغيرة كانت أو كبيرة ثيبا كانت أو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عاقلة أجبرها ان كانت بكرا ، صغيرة كانت أو كبيرة ، وان كانت ثيبا لم يجبرها صغيرة عندهم ،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لهما إجبارها إذا كانت صغيرة ، وله تزويجها بإذنها إذا كانت كبيرة ، فإن كان لها أخ وابن أخ وعم وابن عم ومولى نعمة لم يجبرها أحد منهم ، صغيرة كانت أو كبيرة بكرا كانت أو ثيبا عاقلة كانت أو مجنونة ، والحاكم يجبرها إذا كانت مجنونة ، صغيرة أو كبيرة ، وان كانت عاقلة فهو كالعم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كلامه هنا في الصغيرة المجنونة بالنسبة إلى ولاية الحاكم عليها ينافي كلامه المتقدم فيها فلاحظ </w:t>
      </w:r>
      <w:r>
        <w:rPr>
          <w:rStyle w:val="FootnoteAnchor"/>
          <w:rtl w:val="true"/>
        </w:rPr>
        <w:footnoteReference w:id="429"/>
      </w:r>
      <w:r>
        <w:rPr>
          <w:rFonts w:ascii="Amiri" w:hAnsi="Amiri" w:eastAsia="Amiri" w:cs="Amiri"/>
          <w:color w:val="111111"/>
          <w:sz w:val="28"/>
          <w:sz w:val="28"/>
          <w:szCs w:val="28"/>
          <w:rtl w:val="true"/>
          <w:lang w:bidi="ar-SA"/>
        </w:rPr>
        <w:t xml:space="preserve">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ولاية لأحد عندنا إلا للأب والجد على البكر غير البالغ فاما من عداهما فلا ولاية له</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انتهى وهو بالنسبة إلى الصغيرة غير البكر مسكوت عنه ، </w:t>
      </w:r>
    </w:p>
    <w:p>
      <w:pPr>
        <w:pStyle w:val="BookText"/>
        <w:rPr/>
      </w:pPr>
      <w:r>
        <w:rPr>
          <w:rFonts w:ascii="Amiri" w:hAnsi="Amiri" w:eastAsia="Amiri" w:cs="Amiri"/>
          <w:color w:val="111111"/>
          <w:sz w:val="28"/>
          <w:sz w:val="28"/>
          <w:szCs w:val="28"/>
          <w:rtl w:val="true"/>
          <w:lang w:bidi="ar-SA"/>
        </w:rPr>
        <w:t>عاقلة كانت أو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بالنسبة إلى البكر الصغيرة ، عاقلة كانت أو مجنونة ، ظاهره الإجماع على عدم الولاية لغير الأب والجد له ، وان كان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على النساء الصغار اللاتي لم يبلغن تسع سنين ، إلا للأب والجد من قبله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الإجماع على اختصاص الولاية على الصغيرة بالأب والجد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السلطنة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بالسلطان هنا الامام العادل أو من يأذن له الامام ، ويدخل فيه الفقيه المأمون القائم بشرائط الاقتداء والحكم ، وليست ولايته عامة ، وليس له ولاية على الصغيرين ولا على من بلغ رشيدا ، ذكرا كان أو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أنه ليس للسلطان ولاية في تزويج الصغائر وبه قال الشافعي ، خلافا لأبي حنيفة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تزويجها الا أنه لا يلزم ، فاذا بلغت كان لها الرد ، بخلاف تزويج الأب والجد ، وعلى هذا التفسير فهو موافق لمذهبنا لأنه فضولي لا فرق بينه وبين الأجنبي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زوج الصغيرة غير الأب والجد توقف على رضاها عند البلوغ وكذا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الحكم فإن ولاية الحاكم تختص في النكاح على البالغ فاسد العقل أو من تجدد جنونه بعد بلوغه ، ذكرا كان أو أنثى ، مع الغبطة ، فلا ولاية له على الصغيرين ، ولا على الرشيدين ، وتسقط ولايته مع وجود الأب أو الجد له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وقال الكركي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المراد من الحاكم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تقرر ذلك فولاية الحاكم في النكاح انما تثبت على من بلغ فاسد العقل أو تجدد فساد عقله بعد البلوغ ، ذكرا كان أو أنثى ، إذا كان النكاح صلاحا له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وتنتفي أي ولاية الحاكم عن الصغير مطلقا عند الأصحاب</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ذكر المصنف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ولاية للحاكم على الصغير مطلقا ، وعللوه بأنه لا حاجة له الى النكاح ، والأصل عدم ثبوت ولايته فيه ولا يخلو من نظر ، ان لم يكن إجماعيا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سبطه السيد السند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على النافع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وهذا التفصيل أعني اختصاص ولايته بمن بلغ فاسد العقل هو المعروف من مذهب الأصحاب </w:t>
      </w:r>
    </w:p>
    <w:p>
      <w:pPr>
        <w:pStyle w:val="BookText"/>
        <w:rPr/>
      </w:pPr>
      <w:r>
        <w:rPr>
          <w:rFonts w:ascii="Amiri" w:hAnsi="Amiri" w:eastAsia="Amiri" w:cs="Amiri"/>
          <w:color w:val="111111"/>
          <w:sz w:val="28"/>
          <w:sz w:val="28"/>
          <w:szCs w:val="28"/>
          <w:rtl w:val="true"/>
          <w:lang w:bidi="ar-SA"/>
        </w:rPr>
        <w:t xml:space="preserve">ولم نقف لهم في هذا التفصيل على مستند والحق ،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اعتبرت الإطلاقات والعمومات المتضمنة لثبوت ولاية الحاكم وجب القول بثبوت ولايته في النكاح على الصغير والمجنون مطلقا كما في ولاية المال ، وإلا وجب نفيها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التفصيل فلا وجه له ، ولعلهم نظروا في ذلك إلى أن الصغير لا حاجة له الى النكاح ، بخلاف من بلغ فاسد العقل ، وهو غير واضح ، فإن الحاجة للكبير ، وان كانت أوضح ، لكنها ليست منتفية في حق الصغير ، خصوصا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إشكال ، وللنظر فيها مجال</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ولاية له على الصغيرين للأصل ، وعدم الحاجة فيهما ، وفيه نظر ظاهر ، فان استند الفرق إلى الإجماع صح ، والا أشكل</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الأخبار المعتبرة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يزوج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يتوارثان؟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وفي الوسائل ، كتاب الطلاق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مقدماته يذكر نص الحديث بسنده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عبيد بن زرارة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تزوج الصبية هل يتوارثان؟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أبواهما اللذان زوجاهما حيين فنعم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الصبي يتزوج الصبية؟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أبواهما اللذان زوجاهما فنعم جائز ، ولكن لهما الخيار إذا أدركا ، فإن رضيا بذلك ، فان المهر على الأب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طلاق الأب على ابنه ، في صغيره؟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واشتمال ذيله على ما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الخيار بعد الإدراك لا يضر في الاستدلال بصدره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عبيدة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غلام وجارية زوجهما وليان لهما ، وهما غير مدركين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جائز ، وأيهما أدرك كان له الخيار ، وان ماتا قبل أن يدركا ، فلا ميراث</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بينهما ، ولا مهر الا أن يكونا قد أدركا ورضيا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أحدهما قبل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عليه ان هو رضي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الرجل الذي أدرك قبل الجارية ورضي بالنكاح ثم مات قبل أن تدرك الجارية أترثه؟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يعزل ميراثها منه حتى تدرك ، فتحلف باللّه ما دعاها إلى أخذ الميراث الا رضاها بالتزويج ، ثم يدفع إليها الميراث ونصف المهر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ماتت الجارية ولم تكن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أيرثها الزوج المدرك؟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 لها الخيار إذا أدركت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أبوها هو الذي زوجها قبل أن تدرك؟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عليها تزويج الأب ، ويجوز على الغلام ، والمهر على أب الجارية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المورد بالأب ، وان وقع في فرض السؤال ، الا أن مساقها مساق غيرها من الأخبار ، وذكر الأب قرينة إرادة غيره من الوليين المذكورين أولا ، ولذا كان لهما الخيار عند البلوغ لكونه حينئذ فضوليا موقوفا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سرحان عن أبي عبد اللّه عليه السلام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واليتيمة في حجر الرجل لا يزوجها إلا برضاها</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بناء على ارادة البلوغ كناية من المستثنى الشامل بإطلاق المستثنى منه لما لو كانت في حجر الحاكم ، ويؤيد القول به كونه من المسلّم عندهم بل يمكن استفادة الإجماع عليه من كلامهم ، فان 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البحث التاسع في المولى عليه ، في كتاب النكاح في المسألة الثانية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المجنون الصغير يجوز للأب والجد له أن يزوجاه مع المصلحة كالعاقل ، وليس لغيرهما ذلك </w:t>
      </w:r>
    </w:p>
    <w:p>
      <w:pPr>
        <w:pStyle w:val="BookText"/>
        <w:rPr/>
      </w:pPr>
      <w:r>
        <w:rPr>
          <w:rFonts w:ascii="Amiri" w:hAnsi="Amiri" w:eastAsia="Amiri" w:cs="Amiri"/>
          <w:color w:val="111111"/>
          <w:sz w:val="28"/>
          <w:sz w:val="28"/>
          <w:szCs w:val="28"/>
          <w:rtl w:val="true"/>
          <w:lang w:bidi="ar-SA"/>
        </w:rPr>
        <w:t>من عصبة وسلطان إجماعا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ونفي الولاية عن غيرهما في المجنونة الصغيرة بالإجماع يعطي نفيها كذلك في الصغيرة الخالية عن الجنون بالأولوية التي كادت أن تكون قطعية بل هي كذلك ، لأن السبب الموجب للولاية في الصغيرة المجنونة أكثر منه في الصغيرة المجردة عن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بالإجماع على ما يشمله حيث ، مزج قول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زوج الصغيرة غير الأب والجد توقف على رضاها عند البلوغ ، وكذا في الصغير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مضافا إلى أن الولاية له ، ان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فيما إذا اضطر الصبي إلى النكاح بحيث يتضرر بتركه ، والمفروض عدم الحاجة الى الوطء لصغره حتى يتولاه الحاكم ، دفعا للضرر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المجنون والسفيه لتمكن في حقهما الحاجة اليه والتضرر بتركه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فرض الحاجة إليه لعدم انحصارها بالوطء حتى يقال بانتفائها بالنسبة إليه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 إذ المصلحة الموجبة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تكون لجلب المنفعة له ، أو لدفع المضرة عنه ، فان كان من القسم الأول ، فواضح ، وان كان من القسم الثاني فإنما يجب مقدمة ، دفعا للضرورة وجوب وجود ما يتوقف عليه ذو المقدمة من حيث الإيجاد والعمل لا من حيث السببية ، ومقتضاه الاكتفاء فيه بالصورة الظاهرية التي لم يترتب عليها أثر في الواقع</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توقف دفع الضرر عن الصغير في نفسه أو ماله على انتسابه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شوكة بالتزويج ، ولم يمكن التخلص بغيره ، </w:t>
      </w:r>
    </w:p>
    <w:p>
      <w:pPr>
        <w:pStyle w:val="BookText"/>
        <w:rPr/>
      </w:pPr>
      <w:r>
        <w:rPr>
          <w:rFonts w:ascii="Amiri" w:hAnsi="Amiri" w:eastAsia="Amiri" w:cs="Amiri"/>
          <w:color w:val="111111"/>
          <w:sz w:val="28"/>
          <w:sz w:val="28"/>
          <w:szCs w:val="28"/>
          <w:rtl w:val="true"/>
          <w:lang w:bidi="ar-SA"/>
        </w:rPr>
        <w:t xml:space="preserve">وجب على الولي ، وان كان الحاكم ، إيجاده بحسب الصورة ، توصلا ، لعدم توقفه على النكاح الصحيح المؤثر لعلقة الزوجية في الواقع ، إذ ليس ذلك مشرّعا له ، كما لا يكون مشرّعا ومسوغا في غيره كالمجبور على البيع والطلاق ونحوهما ، فان بيع المجبور عليه والطلاق كذلك لا يؤثران تمليكا ولا بينونة قطعا بالضرورة ، بخلاف المجنون والسفيه ، فان ضرورتهما غالبا تتعلق بالوطء والمحرمية للخدمة ونحوها المتوقف دفعها على صحيح النكاح لا صوريته ، فالتعليل لعدم الولاية بما عللوه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حاجة الصغير الى النكاح متين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وأقصى ما يمكن أن يستدل به للقول بثبوتها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ما دل على ولاية الحاكم المستفاد من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للسلطان ولي من لا 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المراد به أنه قائم مقام الولي ، حيث لا ولي غيره ، مضافا الى خبر أبي بصير الوارد في تفسير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بيده عقدة النكاح</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 بل في صحيح ابن سنان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أمرها</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وبذلك يقطع الأصل المستدل به على النفي ، ويخصص به ، سيما بالنبوي منها عموم ما دل بالمفهوم عليه ، لأن النسبة بينهما نسبة العموم والخصوص المطلق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بالمفهوم على نفي الولاية عن غير الأب والجد له يعمّ الحاكم وغيره ، وما دل على ولاية الحاكم أخص منه مطلقا من حيث ذات الولي ، وان كان عاما في نفسه بالنسبة إلى متعلق الولاية ، نكاحا </w:t>
      </w:r>
    </w:p>
    <w:p>
      <w:pPr>
        <w:pStyle w:val="BookText"/>
        <w:rPr/>
      </w:pPr>
      <w:r>
        <w:rPr>
          <w:rFonts w:ascii="Amiri" w:hAnsi="Amiri" w:eastAsia="Amiri" w:cs="Amiri"/>
          <w:color w:val="111111"/>
          <w:sz w:val="28"/>
          <w:sz w:val="28"/>
          <w:szCs w:val="28"/>
          <w:rtl w:val="true"/>
          <w:lang w:bidi="ar-SA"/>
        </w:rPr>
        <w:t xml:space="preserve">كان أو غيره ، بعموم ، حذف المتعلق ، بناء على أن المنساق من النبوي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يتعلق به ولاية الولي من الأب والجد والسلطان قائم مقامه ، ومنه النكاح بالنسبة إلى الصغير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جابر نضيف سنده بعد ما عرفت من فتوى الكل أو الجل بالعدم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المتعلق بل هو من هذه الحيثية مهمل مسوق لإثبات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ولأن سلمنا عمومه من حيث المتعلق فالنسبة بينهما حينئذ نسبة العموم والخصوص من وجه ، لأن مفاد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غير الأب لا ولاية له في نكاح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 الحديث ، بناء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له ولاية على المولى عليه في النكاح وغيره ، واللازم حينئذ الرجوع إلى المرجحات الخارجية الموجودة لعموم المفهوم ، فيخصص بها عموم الحديث المستفاد من حذف المتعلق ، لو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الفقيه فرع ولاية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ثابتة له بالضرورة بالولاية العامة ، فيثبت للفرع ما هو ثابت للأصل بعموم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معلوم ثبوتها في الأصل حتى يلتزم به في الفرع بعموم النيابة ، ويكفي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مقتضى الأصل عدمه ، ولا ينافي ذلك ولايته العامة الموجبة لوجوب التسليم له في امتثال أوامره وتنفيذ تصرفاته لو أمر أو تصرف من غير رد له واعتراض عليه ، لما مرت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في الشي‌ء بعد فرض وقوعه منه غير الكلام فيه من حيث أن له إيقاعه أم لا ، وان ذلك الا كما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اللّه فرعون في الجنة وموسى في النار لا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المشاهد من أحوالهم والمعروف من سيرتهم جريهم على ما أسسوه من القواعد الشرعية والقوانين الإلهية من غير فرق بينهم وبين غيرهم من الرعية في الفروج والأموال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 ولايتهم </w:t>
      </w:r>
    </w:p>
    <w:p>
      <w:pPr>
        <w:pStyle w:val="BookText"/>
        <w:rPr/>
      </w:pPr>
      <w:r>
        <w:rPr>
          <w:rFonts w:ascii="Amiri" w:hAnsi="Amiri" w:eastAsia="Amiri" w:cs="Amiri"/>
          <w:color w:val="111111"/>
          <w:sz w:val="28"/>
          <w:sz w:val="28"/>
          <w:szCs w:val="28"/>
          <w:rtl w:val="true"/>
          <w:lang w:bidi="ar-SA"/>
        </w:rPr>
        <w:t>على الصغير عن وليه الإجباري أقوى دليل لما ذكرنا ، مع أنه أولى بالولي من نفسه ، فضلا عن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نفي الولاية عن السلطان ، المراد منه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فالفقيه منفية عنه بالأولوية وأما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بالولي في الرواية ، فهي مجملة من حيث الذات ومهملة من حيث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والمتيقن هو الولي الإجباري ، وارادة مطلق من يتولى أمرها مقطوع بعدمها ، لشمول سعته حينئذ ، العصبة المقطوع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المفلس في التحجير عليه عن التصرف في ماله دون غيره بعد اجتماع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الدين عند الحاكم ، وحاوله ونقصان ماله عنه ، والتماس الغرماء له في التحجير عليه ، لأن الحق لهم فيتوقف على مطالبتهم ، فان ولايته في التحجير عليه حينئذ ثابتة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ومنقوله فوق حد الاستفاضة ، المعتضد بدعوى غير واحد عدم الخلاف فيه ، وان خلت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يدل عليه صريحا بل وظاهرا ولذا توقف في أصل الحجر بالفلس ، محتجا عليه بذلك </w:t>
      </w:r>
      <w:r>
        <w:rPr>
          <w:rStyle w:val="FootnoteAnchor"/>
          <w:rtl w:val="true"/>
        </w:rPr>
        <w:footnoteReference w:id="448"/>
      </w:r>
      <w:r>
        <w:rPr>
          <w:rFonts w:ascii="Amiri" w:hAnsi="Amiri" w:eastAsia="Amiri" w:cs="Amiri"/>
          <w:color w:val="111111"/>
          <w:sz w:val="28"/>
          <w:sz w:val="28"/>
          <w:szCs w:val="28"/>
          <w:rtl w:val="true"/>
          <w:lang w:bidi="ar-SA"/>
        </w:rPr>
        <w:t>الا انه غير ملتفت اليه ، بعد ما عرفت من الإجماع عليه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ادعى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النصوص به ، بل ظهورها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حيث قال في الرد عليه بعد نقله عن التوقف في أصل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مع عدم انحصار الحجة فيها ، بل الإجماع بقسميه هنا كاف في ذلك على أن الموجود منها غير خال من الاشعار ، بل الظهور ، سيما النبوي المتقدم آنفا ، كموثقة عمار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الرجل إذا التولي على غرمائه ثم يأمره فيقسم ماله بينهم بالحصص فان أبى باعه ، فيقسمه بينهم ، فإن الأمر بقسمة ماله ظاهر في رفع اختياره في التخصيص لو أراده ، بل هو ظاهر في رفع اختياره لو أراد التصرف فيه على وجه يخرجه عن ملكه حتى لا يستحق الدّيانة منه ، بل لعل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التصرف ، كما يرشد اليه خبر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يفلّس الرجل إذا التوى على غرمائه ، ثم يأمر به ، فيقسم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معقولية إرادة غير ذلك من التفليس خصوصا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إلخ ، ومنه حينئذ تظهر دلالة خبر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أن الحجر على الغلام حتى يعقل ، وقضى في الدين أنه يحبس صاحبه ، فان تبين إفلاسه والحاجة فيخلى سبيله حتى يستفيد مالا ، وقضى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يلتوي على غرمائه انه يحبس ثم يأمر به فيقسم ماله بين غرمائه بالحصص فان أبي باعه فيقسم بينهم ، بل وخبر السكوني عن جعفر عن أبيه عن علي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يحبس في الدين ثم ينظر فان كان له مال أعطى الغرماء وان لم يكن له مال ، دفعه الى الغرماء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شئتم فأجروه ، وان شئتم فاستعملوه</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الإنصاف عدم ظهور هذه النصوص في المدعى من الحجر بالفلس ، وانما هي ناظرة إلى حكم الممتنع من حيث هو ممتنع المماطل عن أداء ما عليه من الحق من أمره بالوفاء وحبسه على تقدير العدم ، والتصدي معه لبيع ماله للوفاء عنه ، وهو حكم مرتب على تحقق عنوان الامتناع المأخوذ في موضوعه بحيث لا يترتب الحكم المذكور مع عدم تحققه في الخارج وان كان كارها للوفاء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التحجير عليه بالتماس الغرماء الذي يكفي في تسويغه مجرد خوفهم على تلف أموالهم ، امتنع المديون عن الوفاء أو لم يمتنع ، ومنعه عن التصرف في ماله وسلب اختياره عنه والتقسيم بين غرمائه حكم مشترك بين المفلّس والممتنع ، وبينهما عموم من وجه يجتمعان ويفترقان ، فلا يستدل بنصوص الحكم في أحدهما على ثبوته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يشعر به خبر غياث المتقدم ، بناء على إرادة تنزيل الملتوي منزلة المفلّس في تقسيم ماله بين غرمائه المشعر بمفروغية كون ذلك حكم المفلّس ، مع أنه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صيرورته مفلسا بعد سلبه خيار ماله وقسمته بين غرمائه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فان هو إلا إشعار لا ترفع به اليد عن الأصول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النبوي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حجر على معاذ بالتماسه ، فهو مرمي بالضعف لكونه عاميا ، وبعدم العمل بمضمونه من الحجر عليه بالتماسه دون غرمائه ، وان استقر به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به عليه </w:t>
      </w:r>
      <w:r>
        <w:rPr>
          <w:rStyle w:val="FootnoteAnchor"/>
          <w:rtl w:val="true"/>
        </w:rPr>
        <w:footnoteReference w:id="450"/>
      </w:r>
      <w:r>
        <w:rPr>
          <w:rFonts w:ascii="Amiri" w:hAnsi="Amiri" w:eastAsia="Amiri" w:cs="Amiri"/>
          <w:color w:val="111111"/>
          <w:sz w:val="28"/>
          <w:sz w:val="28"/>
          <w:szCs w:val="28"/>
          <w:rtl w:val="true"/>
          <w:lang w:bidi="ar-SA"/>
        </w:rPr>
        <w:t xml:space="preserve">ومع طرح الحديث بتمام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يستدل به على المدعى من ثبوت الحجر بالفلس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من حيث النصوص المذكورة كما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 حيث الفتوى لا إشكال فيها ، لعدم انحصار الحجة بها ، بعد ما عرفت من الإجماع بل الضرورة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الممتنع عن أداء ما عليه من الحقوق المستحقة عليه ونحوها ، حتى على قبض الثمن المردود له في زمن الخيار لو امتنع عن قبضه في بيع الخيار ونحوه ، ولم يمكن إجباره عليه ، فيتولى قبضه الحاكم ويفسخ بالخيار بعد قبضه وكذا بيع ماله للوفاء عنه </w:t>
      </w:r>
      <w:r>
        <w:rPr>
          <w:rStyle w:val="FootnoteAnchor"/>
          <w:rtl w:val="true"/>
        </w:rPr>
        <w:footnoteReference w:id="451"/>
      </w:r>
      <w:r>
        <w:rPr>
          <w:rFonts w:ascii="Amiri" w:hAnsi="Amiri" w:eastAsia="Amiri" w:cs="Amiri"/>
          <w:color w:val="111111"/>
          <w:sz w:val="28"/>
          <w:sz w:val="28"/>
          <w:szCs w:val="28"/>
          <w:rtl w:val="true"/>
          <w:lang w:bidi="ar-SA"/>
        </w:rPr>
        <w:t xml:space="preserve">،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المتقدمة وغيرها ، بل هو المعنّي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ولايته على الأوقاف العامة مع عدم تعيين الواقف وليا عليها فإن الولاية ثابتة له عليها نصا وإجماعا بقسميه ، ولأنه من المصالح العامة التي يرجع بها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نائبه بعموم النيابة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الكلام في الولاية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ان للواقف جعل ولاية </w:t>
      </w:r>
    </w:p>
    <w:p>
      <w:pPr>
        <w:pStyle w:val="BookText"/>
        <w:rPr/>
      </w:pPr>
      <w:r>
        <w:rPr>
          <w:rFonts w:ascii="Amiri" w:hAnsi="Amiri" w:eastAsia="Amiri" w:cs="Amiri"/>
          <w:color w:val="111111"/>
          <w:sz w:val="28"/>
          <w:sz w:val="28"/>
          <w:szCs w:val="28"/>
          <w:rtl w:val="true"/>
          <w:lang w:bidi="ar-SA"/>
        </w:rPr>
        <w:t xml:space="preserve">الوقف لنفسه أو لغيره بالنص والإجماع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الواقف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العين وقفا عاما على نوع أو جهة ويجعل وليا عليه من دون أن يعين كيفية خاصة زائدة على عنوان الوقف على ذلك النوع أو تلك الجهة بل يجعل كيفيات التصرف والصرف في مصرفه موكولا إلى نظر الولي ، فله بحسب الجعل من الواقف أنحاء التصرف فيه إلا ما ينافي عنوان الوقف إذا لم يعيّن عليه كيفية خاصة ، بل جعلها موكولة اليه ومنوطة بنظره ، فليس لأحد الرد عليه في تصرف من تصرفاته إلا ما كان منافيا للوقف وعنوانه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كيفيات مخصوصة ، ويقررها في جعل الوقف ، ويجعل وليا عليه بحسب ما قرره وعينه من الكيفية المخصوصة ، إلا أن غرضه من جعل النظارة على الواقف إعطاء منصب له عليه وعود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مالية كحق التولية أو اعتبارية أو 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بحيث يكون جلّ مقصوده مصلحة الولي مقدما على مصلحة الموقوف عليه ، كما لعله يقصد ذلك كثيرا في جعلهم النظارة لأولادهم للتوصل به إلى أغراضهم الدنيوية في حق أولادهم وعليه فليس له أن يتصرف فيه لغير ما قرره من الكيفية المجعولة بأصل الوقف ، لأنها غير موكولة إلى نظره كالأول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وليا وغرضه </w:t>
      </w:r>
    </w:p>
    <w:p>
      <w:pPr>
        <w:pStyle w:val="BookText"/>
        <w:rPr/>
      </w:pPr>
      <w:r>
        <w:rPr>
          <w:rFonts w:ascii="Amiri" w:hAnsi="Amiri" w:eastAsia="Amiri" w:cs="Amiri"/>
          <w:color w:val="111111"/>
          <w:sz w:val="28"/>
          <w:sz w:val="28"/>
          <w:szCs w:val="28"/>
          <w:rtl w:val="true"/>
          <w:lang w:bidi="ar-SA"/>
        </w:rPr>
        <w:t>ليس إلا مصلحة الموقوف عليهم ورعايتهم في إيصال حقوقهم إليهم من دون غرض يتعلق بالولي ، وان جعل له حق التولية عوضا عن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ثبوت جعلها للواقف لنفسه أو لغيره بجميع معانيها الثلاثة ، لعموم 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الوقوف على حسب ما يقفها أهلها </w:t>
      </w:r>
      <w:r>
        <w:rPr>
          <w:rStyle w:val="FootnoteAnchor"/>
          <w:rtl w:val="true"/>
        </w:rPr>
        <w:footnoteReference w:id="453"/>
      </w:r>
      <w:r>
        <w:rPr>
          <w:rFonts w:ascii="Amiri" w:hAnsi="Amiri" w:eastAsia="Amiri" w:cs="Amiri"/>
          <w:color w:val="111111"/>
          <w:sz w:val="28"/>
          <w:sz w:val="28"/>
          <w:szCs w:val="28"/>
          <w:rtl w:val="true"/>
          <w:lang w:bidi="ar-SA"/>
        </w:rPr>
        <w:t>، مضافا إلى أن ذلك من شئون تصرفات المالك في ملكه التي منها إخراجه عن ملكه مكيفا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تصرفا في غير ملكه أو في ملك غيره بالوقف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جعل الولاية متأخرا عن تمليك الغير أو إخراجه عن ملكه ، ولو تأخرا بالطبع ، وليس كذلك ، بل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الوقف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مجعولان بجعل واحد من المالك في ملكه ، فالنظارة المجعولة بأحد المعنيين الأولين هي ولاية ، وبالمعنى الأخير الظاهر أنها تولية ، لا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التولية محض تسليط على الشي‌ء وصاحبه مسلط ومفوض عليه ، والولاية سلطنة وصاحبه سلطان وذو سلطنة ، والفرق بين التسليط والتسلطن واضح ، فالتولية والتفويض معنى ، والولاية التي حقيقتها الامارة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تشبه الحكم ، والثانية تشبه الحق ، وان كثر إطلاق الولاية على التولية في كثير من مواردها في لسان الفقهاء تسامحا بإرادة الولاية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عين الواقف وليا على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يعين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وربما بنيت المسألة على الخلاف في أن العين الموقوفة هل تبقى على ملك الواقف ، أو تنتقل الى الموقوف عليهم أو الى اللّه تعالى ، أو بالتفصيل بين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الموقوف عليهم ، والعامة فإلى اللّه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w:t>
      </w:r>
    </w:p>
    <w:p>
      <w:pPr>
        <w:pStyle w:val="BookText"/>
        <w:rPr/>
      </w:pPr>
      <w:r>
        <w:rPr>
          <w:rFonts w:ascii="Amiri" w:hAnsi="Amiri" w:eastAsia="Amiri" w:cs="Amiri"/>
          <w:color w:val="111111"/>
          <w:sz w:val="28"/>
          <w:sz w:val="28"/>
          <w:szCs w:val="28"/>
          <w:rtl w:val="true"/>
          <w:lang w:bidi="ar-SA"/>
        </w:rPr>
        <w:t xml:space="preserve">الوقف خاصا كانت الولاية للموقوف عليهم من ولاية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العين الموقوفة ملكا لهم ملكية خاصة تباين الملكية المطلقة في كثير من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دائرة السلطنة ، وتقيدها بالحياة ، واقتضائها الدوام وان انتقلت بالموت ، فالموت في الوقف انتهاء لزمان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الملك قاطع للملكية وناقل لها الى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وقفا عاما فالولاية عليه الحاكم ، لأنها من المصالح العامة إلا أن الظاهر أنه من التولية دون الولاية بالمعنى الأخص ، فليس له الا مباشرة إصلاح الوقف ، وصرف نمائه في مصرفه بنفسه أو بنائية ، بناء على أن النوع أو الجهة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ملك للنوع ولو على جهة خاصة كالأراضي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ملكا للمسلمين يصرف نماؤها في مصالحهم العامة </w:t>
      </w:r>
      <w:r>
        <w:rPr>
          <w:rStyle w:val="FootnoteAnchor"/>
          <w:rtl w:val="true"/>
        </w:rPr>
        <w:footnoteReference w:id="455"/>
      </w:r>
      <w:r>
        <w:rPr>
          <w:rFonts w:ascii="Amiri" w:hAnsi="Amiri" w:eastAsia="Amiri" w:cs="Amiri"/>
          <w:color w:val="111111"/>
          <w:sz w:val="28"/>
          <w:sz w:val="28"/>
          <w:szCs w:val="28"/>
          <w:rtl w:val="true"/>
          <w:lang w:bidi="ar-SA"/>
        </w:rPr>
        <w:t>كان الأظهر كونها من باب الولاية ، دون التولية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 على المال المنتقل إليه بالإرث ممن لا وارث له سواه فإنه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صرفه على مطلق الفقراء ، وان لم يكن من أهل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باختصاصه بفقراء بلده نظرا إلى أدلة لا تصلح لإثبات الاختصاص بهم </w:t>
      </w:r>
      <w:r>
        <w:rPr>
          <w:rStyle w:val="FootnoteAnchor"/>
          <w:rtl w:val="true"/>
        </w:rPr>
        <w:footnoteReference w:id="456"/>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بحفظه له بدفنه أو الوصية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فيه 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الموهون بشذوذ القول 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بتحليله للشيعة لكونه من الأنفال بناء على أنه حكمها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سند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ظهور بعض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موضع وجب المال لبيت المال عند الفقهاء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للإمام إن وجد الامام العادل سلّم إليه بلا خلاف ، وان لم يوجد وجب حفظه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تحفظ سائر أمواله التي يستحقها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البلغة ،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المقالة الرابعة في أرض الأنفال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منها ـ كما في الوسائل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ولاء ضمان الجريرة والإمامة من كتاب الفرائض والمواريث ـ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جعفر عليه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وارث من قرابته ولا مولى عتاقه قد ضمن جريرته فماله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ـ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مات وليس له موالي فماله من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ـ بنفس الباب ـ روايات أخر بمضمونها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الفرائض ـ في شرح قول المحقق ـ أخر المقصد الثالث في الميراث بالولاء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عدم الضامن كان الامام وارث من لا وارث له ـ إلخ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جماعة 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قسمته في الفقراء والمساكين ، سواء في ذلك أهل بلده وغيرهم وهذا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عن أبي جعفر عليه السلام ، والحلبي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الأنفال وهو دال على جواز صرفه في الفقراء والمساكين ، إن لم يدل على ما هو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مجهول المالك عليه فيدفع إلى الفقراء صدقة عنه ، لوجود مناطه الذي هو تعذر وصول المال الى صاحبه ، وهو قوي في غير الأراضي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هي فقد تقدم الكلام فيها في بحث الأنفال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الخراجية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من المعلوم ان مباشرة الحاكم له هنا من باب التولية دون الولاية التي غير معقول جريانها على هذا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أكمل الأنام ، وله الولاية عليهم بالتمام ، فكيف يكون مولى على مال لمن له الولاية عليه؟</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للحاكم ولاية على الأيتام ما لم يكن هناك ولي مقدم عليه ، فلو نصب قيما عليهم كانت القيمومة بالنيابة عنه ، ومقتضاها انعزاله بموته أو بخروجه عن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إعطاء ولاية الصغار إليه بحيث تدور سلطنة ولايته عليهم مدار حياة نفسه دون حياة الحاكم؟ الظاهر العدم ، بل هو المتعين ، للأصل ، مع عدم دليل يصلح به الخروج عنه ، وذلك واضح لا شك فيه ولا شبهة تعتريه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وسعني من التعرض لموارد ولاية الحاكم والتعرض لغيرها بالاستقصاء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لكثرتها وتفرقها في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مزيد تتبع لا يسعني الآن ذلك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35" w:name="pg19294_218038"/>
    </w:p>
    <w:p>
      <w:pPr>
        <w:pStyle w:val="Heading3"/>
        <w:numPr>
          <w:ilvl w:val="2"/>
          <w:numId w:val="1"/>
        </w:numPr>
        <w:rPr/>
      </w:pPr>
      <w:bookmarkStart w:id="36" w:name="__RefHeading___Toc17445901_1280447820"/>
      <w:bookmarkStart w:id="37" w:name="_Toc11"/>
      <w:bookmarkEnd w:id="35"/>
      <w:bookmarkEnd w:id="36"/>
      <w:r>
        <w:rPr>
          <w:rtl w:val="true"/>
        </w:rPr>
        <w:t>(</w:t>
      </w:r>
      <w:r>
        <w:rPr>
          <w:rtl w:val="true"/>
        </w:rPr>
        <w:t>المبحث الثاني</w:t>
      </w:r>
      <w:r>
        <w:rPr>
          <w:rtl w:val="true"/>
        </w:rPr>
        <w:t>)</w:t>
      </w:r>
      <w:bookmarkEnd w:id="37"/>
    </w:p>
    <w:p>
      <w:pPr>
        <w:pStyle w:val="BookText"/>
        <w:rPr/>
      </w:pPr>
      <w:r>
        <w:rPr>
          <w:rFonts w:ascii="Amiri" w:hAnsi="Amiri" w:eastAsia="Amiri" w:cs="Amiri"/>
          <w:color w:val="111111"/>
          <w:sz w:val="28"/>
          <w:sz w:val="28"/>
          <w:szCs w:val="28"/>
          <w:rtl w:val="true"/>
          <w:lang w:bidi="ar-SA"/>
        </w:rPr>
        <w:t xml:space="preserve">في الولاية بالقرابة وهي ثابتة للأب والجد له </w:t>
      </w:r>
      <w:r>
        <w:rPr>
          <w:rStyle w:val="FootnoteAnchor"/>
          <w:rtl w:val="true"/>
        </w:rPr>
        <w:footnoteReference w:id="459"/>
      </w:r>
      <w:r>
        <w:rPr>
          <w:rFonts w:ascii="Amiri" w:hAnsi="Amiri" w:eastAsia="Amiri" w:cs="Amiri"/>
          <w:color w:val="111111"/>
          <w:sz w:val="28"/>
          <w:sz w:val="28"/>
          <w:szCs w:val="28"/>
          <w:rtl w:val="true"/>
          <w:lang w:bidi="ar-SA"/>
        </w:rPr>
        <w:t>من النسب شرعا فلا ولاية للأب رضاعا ، ولا لمن أولده سفاحا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وثبوتها لهما بالاشتراك بينهما مورد اتفاق النص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اختص الأول بالذكر في أكثر النصوص </w:t>
      </w:r>
      <w:r>
        <w:rPr>
          <w:rStyle w:val="FootnoteAnchor"/>
          <w:rtl w:val="true"/>
        </w:rPr>
        <w:footnoteReference w:id="460"/>
      </w:r>
      <w:r>
        <w:rPr>
          <w:rFonts w:ascii="Amiri" w:hAnsi="Amiri" w:eastAsia="Amiri" w:cs="Amiri"/>
          <w:color w:val="111111"/>
          <w:sz w:val="28"/>
          <w:sz w:val="28"/>
          <w:szCs w:val="28"/>
          <w:rtl w:val="true"/>
          <w:lang w:bidi="ar-SA"/>
        </w:rPr>
        <w:t xml:space="preserve">، الا ان المراد منه ما يشمل الجد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بقرينة ما تضمن لفظه منها </w:t>
      </w:r>
      <w:r>
        <w:rPr>
          <w:rStyle w:val="FootnoteAnchor"/>
          <w:rtl w:val="true"/>
        </w:rPr>
        <w:footnoteReference w:id="461"/>
      </w:r>
      <w:r>
        <w:rPr>
          <w:rFonts w:ascii="Amiri" w:hAnsi="Amiri" w:eastAsia="Amiri" w:cs="Amiri"/>
          <w:color w:val="111111"/>
          <w:sz w:val="28"/>
          <w:sz w:val="28"/>
          <w:szCs w:val="28"/>
          <w:rtl w:val="true"/>
          <w:lang w:bidi="ar-SA"/>
        </w:rPr>
        <w:t xml:space="preserve">، بل وتقدم عقده على عقد الأب مع المعارضة </w:t>
      </w:r>
      <w:r>
        <w:rPr>
          <w:rStyle w:val="FootnoteAnchor"/>
          <w:rtl w:val="true"/>
        </w:rPr>
        <w:footnoteReference w:id="462"/>
      </w:r>
      <w:r>
        <w:rPr>
          <w:rFonts w:ascii="Amiri" w:hAnsi="Amiri" w:eastAsia="Amiri" w:cs="Amiri"/>
          <w:color w:val="111111"/>
          <w:sz w:val="28"/>
          <w:sz w:val="28"/>
          <w:szCs w:val="28"/>
          <w:rtl w:val="true"/>
          <w:lang w:bidi="ar-SA"/>
        </w:rPr>
        <w:t>، بل وإطلاقها يقتضي اشتراك الجد مطلقا وان عدّ مع الأب في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ترتيب في العوالي من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الحدائق والمفاتيح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الترتيب بين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بها الأدنى منهم ، فالأدنى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المسالك </w:t>
      </w:r>
    </w:p>
    <w:p>
      <w:pPr>
        <w:pStyle w:val="BookText"/>
        <w:rPr/>
      </w:pPr>
      <w:r>
        <w:rPr>
          <w:rFonts w:ascii="Amiri" w:hAnsi="Amiri" w:eastAsia="Amiri" w:cs="Amiri"/>
          <w:color w:val="111111"/>
          <w:sz w:val="28"/>
          <w:sz w:val="28"/>
          <w:szCs w:val="28"/>
          <w:rtl w:val="true"/>
          <w:lang w:bidi="ar-SA"/>
        </w:rPr>
        <w:t>في كتاب الوصية</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ما وقع من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اللمعتين </w:t>
      </w:r>
      <w:r>
        <w:rPr>
          <w:rStyle w:val="FootnoteAnchor"/>
          <w:rtl w:val="true"/>
        </w:rPr>
        <w:footnoteReference w:id="465"/>
      </w:r>
      <w:r>
        <w:rPr>
          <w:rFonts w:ascii="Amiri" w:hAnsi="Amiri" w:eastAsia="Amiri" w:cs="Amiri"/>
          <w:color w:val="111111"/>
          <w:sz w:val="28"/>
          <w:sz w:val="28"/>
          <w:szCs w:val="28"/>
          <w:rtl w:val="true"/>
          <w:lang w:bidi="ar-SA"/>
        </w:rPr>
        <w:t xml:space="preserve">حيث توهم منه القول بالترتيب حتى بين الأب والجد له الأدنى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الى ظاهر الأكثر اشتراك الأب والجد في الولاية ، ونقل الخلاف في ترتيب الأجداد عن المفاتيح والحدائق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عن الفاضل الشارح في وصايا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الولاية للأب ثم لمن يليه من الأجداد على ترتيب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منهم الى الميت فالأقرب ، ومقتضاه الترتيب بين الأب والجد الأدنى أيضا ، وهو غريب لمنافاته ما فرضوه من الخلاف في تقديم عقد الأب أو الجد مع التعارض ، بل الرجحان في ذلك لعقد الجد على الأظهر لفحوى ما دل عليه في عقد النكاح من الرواية والإجماع ومنافاته لما اختلفوا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ولاية الجد مشروطة بحياة الأب أولا ، وفرعوا عليه تقديم وصي الأب على الجد ، وان كان الأظهر عموم ولاية </w:t>
      </w:r>
    </w:p>
    <w:p>
      <w:pPr>
        <w:pStyle w:val="BookText"/>
        <w:rPr/>
      </w:pP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خبير بأن مراده من الأب هو أب الميت ، فيكون هو الجد الأدنى لأطفاله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لمن يليه من الأجداد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 الميت ، فهو منه قول بالترتيب بين الأجداد ، لا بين أب الطفل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عليه صريح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منهم الى الميت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ذكر الفرع في الوصية التي موضوعها لو مات وله أطفال فالولاية لأبيه ، أي لأب الميت الذي هو الجد الأدنى لأطفال ابنه دون أبيه الذي هو الجد الأعلى ، فهو منه قول بالترتيب بين 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الأب والجد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الفاضل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اعتبر الترتيب في الأجداد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استند في ذلك الى دعوى انصراف الجد إلى الأدنى منه دون الأعلى فلا يشاركه في الولاية ، وهو ، وان كان يجري مثله في الأب ، بل هو فيه أظهر منه في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شموله للجد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الجد منصوص عليه مستفيضا في النكاح وغيره حتى قيل بتقدم عقده على عقد الأب لو اتحد زمانهما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ولايته بحياة الأب ، ومقتضى ذلك كله المشاركة معه في الولاية ولم تثبت مشاركة العوالي من الأجداد في الولاية مع الأدنى بعد اختصاصه به بالانصراف ، بل مقتضى الأصل هو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انصراف الجد إلى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مقتضاه عدم الولاية للأعلى أصلا ، ولو مع فقد الأدنى للأصل ، دون الترتيب بينهما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استند في ذلك الى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كون القريب أول بقريبه من البعيد أولوية تعيين ، لا أولوية تفضيل مع الاشتراك في المبدء ، ومقتضاه ، وان كان الترتيب بين الأب والجد الأدنى أيضا ، الا أنه خرج عنه بالنص والإجماع على الاشتراك بينهما </w:t>
      </w:r>
    </w:p>
    <w:p>
      <w:pPr>
        <w:pStyle w:val="BookText"/>
        <w:rPr/>
      </w:pPr>
      <w:r>
        <w:rPr>
          <w:rFonts w:ascii="Amiri" w:hAnsi="Amiri" w:eastAsia="Amiri" w:cs="Amiri"/>
          <w:color w:val="111111"/>
          <w:sz w:val="28"/>
          <w:sz w:val="28"/>
          <w:szCs w:val="28"/>
          <w:rtl w:val="true"/>
          <w:lang w:bidi="ar-SA"/>
        </w:rPr>
        <w:t>فيبقى الباقي داخلا في العام ، وعدم الأولوية في غيرهم من الأرحام من السالبة بانتفاء الموضوع ، لعدم الولاية لهم ، لا لعدم الأولوية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نصوص ولاية الجد الشاملة بإطلاقها للقريب والبعيد أخص مطلقا من عموم أولوية الأرحام بعضهم ببعض في الولاية وغيرها ، المستفاد من حذف المتعلق ، فليكن مقدما عليه تقديما للخاص على العام أو المقيد على المطلق ، مضافا الى وجود مناط اشتراك الجد القريب مع الأب في البعيد أيضا معه من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وما يملك لأبيه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الأقوى ما عليه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حكم المسألة بجملة صورها الثلاثة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الأجداد مطلقا مع الأب في الولاية على أطفاله ، وهو المنسوب إلى الأشهر ، بل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القول بالترتيب في الأجداد </w:t>
      </w:r>
    </w:p>
    <w:p>
      <w:pPr>
        <w:pStyle w:val="BookText"/>
        <w:rPr/>
      </w:pPr>
      <w:r>
        <w:rPr>
          <w:rFonts w:ascii="Amiri" w:hAnsi="Amiri" w:eastAsia="Amiri" w:cs="Amiri"/>
          <w:color w:val="111111"/>
          <w:sz w:val="28"/>
          <w:sz w:val="28"/>
          <w:szCs w:val="28"/>
          <w:rtl w:val="true"/>
          <w:lang w:bidi="ar-SA"/>
        </w:rPr>
        <w:t>فلا يشترك مع الأب في الولاية إلا أبوه الذي هو الجد الأدنى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الجد الأدنى قام الأعلى مقامه في الاشتراك مع الأب في الولاية بناء على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مما لا خلاف فيه ، لثبوت الولاية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القريب منهم يمنع البعيد عندهم بما دل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 الأب فهل تختص الولاية بأبيه الذي هو الجد الأدنى ، بناء على الترتيب ، أو يشاركه أبوه حينئذ كما كان هو يشارك ابنه؟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اشتراك الولد مع والده في الولاية ، وهو هنا منه ، ومن أن الثابت خروجه عن الترتيب أب الطفل وجده الأدنى ، وجريان الحكم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قياسا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ولاية لغير الأب وآبائه من قبل الأب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والإجماع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بثبوتها 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لا يلتفت اليه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الظاهر نفوذ تصرفهما مطلقا ، فيما يتعلق بالطفل وماله ، نكاحا كان أو غيره الا الطلاق ، فإنهما لا يملكانه بالنص وفي إلحاق الفسخ وهبة ما بقي من أجل المتعة به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اقتصارا على المنصوص في الخروج عما لهما الولاية عليه وهو الطلاق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يعتبر في تصرفهما رعاية المصلحة له ، أو يكفي عدم المفسدة أولا يعتبر شي‌ء منهما؟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وسطها أوسطها ، لما دل على جواز الإقراض من مال الطفل ، وتقويم الجارية على نفسه ، وغير ذلك المعلوم خلوة بمجرده عن مصلحة تعود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الأجر والثواب الأخروي له لكونه مالكا للمال ، ليس من المصلحة التي عليها المدار ، بناء على اعتبارها في تصرف الولي ، مضافا إلى خلو أخبار تزويج الأب والجد للطفل عن اعتبارها ، مع أولوية الفروج بالاحتياط من غيرها ولو لا أدلة نفي الضرر فيما اشتمل على مفسدة ، واشعار بعض النصوص بعدمها لكان القول بعدم اعتبارها أيضا قويا ، إلا أن الذي يظهر من عبارات بعض ، سيما القدماء ، ان اشتراط التصرف بالمصلحة من المفروغ عنه عندهم ، وأنه المسلم فيما بينهم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يلي أمر الصغير والمجنون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والجد للأب ووصي الأب والجد والحاكم ومن يأمره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هؤلاء الخمسة لا يصح تصرفهم الا على وجه الاحتياط والحظ للصغير لأنهم إنما نصبوا لذلك ، فاذا تصرف فيه على وجه لا حظّ فيه ، كان باطلا ، لأنه خلاف ما نصب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يجوز للولي التصرف في مال الطفل الا بما يكون فيه صلاح المال ، ويعود نفعه إلى الطفل دون المتصرف فيه ، وهذا الذي تقتضيه أصول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صريح المحقق ، والعلامة ، </w:t>
      </w:r>
    </w:p>
    <w:p>
      <w:pPr>
        <w:pStyle w:val="BookText"/>
        <w:rPr/>
      </w:pPr>
      <w:r>
        <w:rPr>
          <w:rFonts w:ascii="Amiri" w:hAnsi="Amiri" w:eastAsia="Amiri" w:cs="Amiri"/>
          <w:color w:val="111111"/>
          <w:sz w:val="28"/>
          <w:sz w:val="28"/>
          <w:szCs w:val="28"/>
          <w:rtl w:val="true"/>
          <w:lang w:bidi="ar-SA"/>
        </w:rPr>
        <w:t xml:space="preserve">والشهيدين ، وثاني المحققين </w:t>
      </w:r>
      <w:r>
        <w:rPr>
          <w:rStyle w:val="FootnoteAnchor"/>
          <w:rtl w:val="true"/>
        </w:rPr>
        <w:footnoteReference w:id="469"/>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الهندي </w:t>
      </w:r>
      <w:r>
        <w:rPr>
          <w:rStyle w:val="FootnoteAnchor"/>
          <w:rtl w:val="true"/>
        </w:rPr>
        <w:footnoteReference w:id="470"/>
      </w:r>
      <w:r>
        <w:rPr>
          <w:rFonts w:ascii="Amiri" w:hAnsi="Amiri" w:eastAsia="Amiri" w:cs="Amiri"/>
          <w:color w:val="111111"/>
          <w:sz w:val="28"/>
          <w:sz w:val="28"/>
          <w:szCs w:val="28"/>
          <w:rtl w:val="true"/>
          <w:lang w:bidi="ar-SA"/>
        </w:rPr>
        <w:t>ان المتقدمين عمموا الحكم باعتبار المصلحة من غير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استظهر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الحجر نفي الخلاف في ذلك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له في الجد مع فقد الأب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الشامل للجد ، ويتم في الأب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عمومها أنه مخصص بما دل على ولاية الجد وسلطنة الظاهر في أن له أن يتصرف في مال طفل بما ليس فيه مفسدة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 تصرف الأب لحاجة به وضرورة له أدت إليه فيكون له ذلك ما لم تستلزم المفسدة ، وان كان لأمر يرجع إلى الطفل اعتبرت المصلحة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الأب برزخ بين ولاية السيد وبين ولاية الحاكم ، فهي أقوى منها ، ولذا كان مقدما عليه في الولاية على ولده المنزل منزلة المملوك له في الاخبار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المدار في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اعتبرناها في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وجودها في الواقع ، فلو تصرف بناء عليها فانكشف العدم لم ينفذ لانتفاء المشروط </w:t>
      </w:r>
      <w:bookmarkStart w:id="38" w:name="pg19294_218046"/>
    </w:p>
    <w:p>
      <w:pPr>
        <w:pStyle w:val="BookText"/>
        <w:rPr/>
      </w:pPr>
      <w:bookmarkEnd w:id="38"/>
      <w:r>
        <w:rPr>
          <w:rFonts w:ascii="Amiri" w:hAnsi="Amiri" w:eastAsia="Amiri" w:cs="Amiri"/>
          <w:color w:val="111111"/>
          <w:sz w:val="28"/>
          <w:sz w:val="28"/>
          <w:szCs w:val="28"/>
          <w:rtl w:val="true"/>
          <w:lang w:bidi="ar-SA"/>
        </w:rPr>
        <w:t xml:space="preserve">بانتفاء شرطه ، ولا كذلك لو تصرف بما فيه الصلاح فبان وجود الأصلح وقلنا بتقديم الأصلح على ما فيه الصلاح ، لوضوح الفرق بين التقديم مع المزاحمة الموقوف على الالتفات إلى وجود المزاحم ، وبين مبغوضية التصرف من أصله ، وبذلك يظهر ضعف احتمال كون الحسن حينئذ داخلا في عموم المستثنى منه المنهي عنه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إنما تمانع تنجز النهي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الأمر بأن تصرف بانيا على عدم المصلحة ، فظهر وجودها صح تصرفه ، وان توهم النهي عنه لوجود ما هو شرط في الصحة نعم يجري عليه قبح التجريّ وهو غير البطلان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7445903_1280447820"/>
      <w:bookmarkStart w:id="40" w:name="_Toc12"/>
      <w:bookmarkEnd w:id="39"/>
      <w:r>
        <w:rPr>
          <w:rtl w:val="true"/>
        </w:rPr>
        <w:t>(</w:t>
      </w:r>
      <w:r>
        <w:rPr>
          <w:rtl w:val="true"/>
        </w:rPr>
        <w:t>المبحث الثالث</w:t>
      </w:r>
      <w:r>
        <w:rPr>
          <w:rtl w:val="true"/>
        </w:rPr>
        <w:t>)</w:t>
      </w:r>
      <w:bookmarkEnd w:id="4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ولاية الوصي المنصوب من الموصى قيما على أطفاله ، وهي ثابتة له بالنص والإجماع ، لكن بحسب ما هو مجعول له منه من حيث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أطلق فلا إشكال في نفوذ ما يتولى من مصالحهم في حفظ نفوسهم وأموالهم وأخذ الحقوق الراجعة إليهم من غيرهم وإلى غيرهم ، منهم وغير ذلك من بيع وإجارة ومزارعة ومساقاة ونحو ذلك مما يتعلق بإصلاح أموالهم ، كما لا إشكال في المنع عن فعل بعض ما كان للأب جوازه من حيث الأبوة القائمة بذلك الأب لعدم قابلية الانتفال حينئذ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فيه يرجع إلى الشك في القابلية التي لا يمكن إحرازها بالأصل وعمومات الوصية ولعل من ذلك جواز تزويج الصغير والصغيرة لغير الأب والجد له ، وان كان قيما ، فإن الأصحاب اختلفوا في ثبوت ولاية التزويج للوصي مطلقا ، أو مع نص الموصي له عليه أو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نفيها مطلقا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 بل المشهور كما عن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الأخير ، للأصل مع الشك في قابليتها للانتقال عنه بعد الموت ، واستغناء الصغيرة عن الحاجة الى النكاح وعموم مفهوم الصحيحين في تزويج الصبي للصبية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أبواهما اللذان زوجاهما فنعم جائز</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وخصوص الصحيح المضمر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 رجل عن رجل مات وترك أخوين وبنتا والبنت صغيرة فعمد أحد الأخوين الوصي فزوج الابنة من ابنه ، ثم مات أب الابن المزوج ، فلما أن مات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لم يزوج ابنه ، فزوج الجارية من ابنه ، فقيل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أو الأخير؟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 ثم ان الأخ الثاني مات وللأخ الأول ابن أكبر من الابن المزوج ،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اختاري أيهما أحب إليك الزوج الأول أو الزوج الأخير؟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فيها أنها للزوج الأخير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الخبر وهي وان كانت مضمرة الا أنها بالشهرة العظيمة منجبرة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واستدلوا على الأول بصحيحة ابن مسلم وأبي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جعفر عليه السلام ، سألته عن الذي بيده عقدة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والموصى اليه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بصير عن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والموصى اليه</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ندرة القول بمضمونهما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الرياض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وخلوهما عن ذكر الجد وتضمنهما لولاية الأخ الذي 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يكافئان ما تقدم ، فيحملان على استحباب الإطاعة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ذكر الأخ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بالتفصيل بين ما لو نص عليه وعدمه بالثبوت في الأول وعدمه في الثاني ، تنزيلا لإطلاق كل من الأخبار المتعارضة على ذلك ، جمعا بينها ، وهو حسن لو كان له شاهد عليه وكذا القول بثبوتها له فيما لو بلغ سفيها مع الحاجة اليه واستثناء هذه الصورة من النفي مطلقا كما عن بعض منهم المحقق والعلامة ضعيف أيضا ، لعدم الدليل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ذلك للأب فكما له أن يدفع الضرر بالتزويج عن ولده أو بلغ سفيها لو اضطر اليه ، كذلك الوصي القائم مقامه له ذلك أيضا حيث يكون مضطرا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ولاية التزويج للأب على صغاره المستصحبة إلى البلوغ وإيناس الرشد ولا كذلك الوصي حيث قلنا يعدم ولايته على الصغير مطلقا ، فلا متيقن حتى 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وحدوث الولاية له عليه عند البلوغ سفيها مع كونه منفيا بالأصل لا دليل عليه ، فالولاية حينئذ للحاكم يتولاه إذا كان له به حاجة وكذا للوصي الولاية على مال الموصي فيما له الوصية به من الثلث ، فله التصرف حسب الوصية له من</w:t>
      </w:r>
      <w:r>
        <w:rPr>
          <w:rFonts w:eastAsia="Amiri" w:cs="Amiri" w:ascii="Amiri" w:hAnsi="Amiri"/>
          <w:color w:val="111111"/>
          <w:sz w:val="28"/>
          <w:szCs w:val="28"/>
          <w:rtl w:val="true"/>
          <w:lang w:bidi="ar-SA"/>
        </w:rPr>
        <w:t xml:space="preserve">. </w:t>
      </w:r>
      <w:bookmarkStart w:id="41" w:name="pg19294_218049"/>
    </w:p>
    <w:p>
      <w:pPr>
        <w:pStyle w:val="BookText"/>
        <w:rPr/>
      </w:pPr>
      <w:bookmarkEnd w:id="41"/>
      <w:r>
        <w:rPr>
          <w:rFonts w:ascii="Amiri" w:hAnsi="Amiri" w:eastAsia="Amiri" w:cs="Amiri"/>
          <w:color w:val="111111"/>
          <w:sz w:val="28"/>
          <w:sz w:val="28"/>
          <w:szCs w:val="28"/>
          <w:rtl w:val="true"/>
          <w:lang w:bidi="ar-SA"/>
        </w:rPr>
        <w:t>باب الولاية ، لا من باب التولية ، لأنها في الحقيقة إعطاء سلطنة له من المالك الموصي فيما كان له من السلطنة على ماله ، غير أنها مقصورة على الثلث ، لأنه القدر الثابت من الأدلة في جواز انتقالها منه اليه بعد الموت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445905_1280447820"/>
      <w:bookmarkStart w:id="43" w:name="_Toc13"/>
      <w:bookmarkEnd w:id="42"/>
      <w:r>
        <w:rPr>
          <w:rtl w:val="true"/>
        </w:rPr>
        <w:t>(</w:t>
      </w:r>
      <w:r>
        <w:rPr>
          <w:rtl w:val="true"/>
        </w:rPr>
        <w:t>المبحث الرابع</w:t>
      </w:r>
      <w:r>
        <w:rPr>
          <w:rtl w:val="true"/>
        </w:rPr>
        <w:t>)</w:t>
      </w:r>
      <w:bookmarkEnd w:id="43"/>
    </w:p>
    <w:p>
      <w:pPr>
        <w:pStyle w:val="BookText"/>
        <w:rPr/>
      </w:pPr>
      <w:r>
        <w:rPr>
          <w:rFonts w:ascii="Amiri" w:hAnsi="Amiri" w:eastAsia="Amiri" w:cs="Amiri"/>
          <w:color w:val="111111"/>
          <w:sz w:val="28"/>
          <w:sz w:val="28"/>
          <w:szCs w:val="28"/>
          <w:rtl w:val="true"/>
          <w:lang w:bidi="ar-SA"/>
        </w:rPr>
        <w:t>في ولاية المقاصّة والأخذ بالتقاص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بالكتاب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وَالْحُرُماتُ قِصاصٌ</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ونحو ذلك بالسنة عموما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 لا ضرر ولا ضرار</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أما الجهة الأولى ـ فإنها من الأحاديث النبوية المسلمة الورود من العامة والخاصة ، والمتواترة النقل ـ إجمالا ـ من الطرفين بأسانيد وصور بعضها صحيح وبعضها موثق بحيث يقطع بصدور البعض منها ـ على الأقل ولقد طبقها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ككبرى كلية ـ على موارد عديدة جاءت في بعضها خالية من الملحق ، وفي بعضها بإلحاق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الآخر بإلحاق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منطلق هذه القاعدة من قصة سمرة بن جندب مع الأنصاري المتواترة النقل في كثير من المصادر العامة والخاصة بلا زيادة ، كما يرويها الكليني في الكافي ـ في كتاب المعيشة باب الضرار حديث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عبد اللّه بن بكير عن زرارة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للأنصاري ـ بعد مساومته المتصاعدة لسمرة في بيع نخلته الكائنة في بستان الأنصاري ، وتضرر الأنصاري بكثرة تردد سمرة إلى نخلته من طريق بيته وعدم استئذانه منه ـ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فاقلعها وإرم بها إليه ، فإنه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تاج العروس للزبيدي ـ في شرح القاموس بنفس المادة يشير الى الحديث بلا زيادة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يقول ـ في عرض تفسيره لفقرتيه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فسر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غيرهما من عامة كتب الأخبار واللغة والفقه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بزيادة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الثانية للكليني في نفس الباب حديث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عبد اللّه بن مسكان عن زرارة عن أبي جعفر عليه السلام ـ ففي آخر الحديث المذكور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رجل مضار ، ولا ضرر ولا ضرار على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جاءت القاعدة بزيادة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نهاية ابن الأثير الجزري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 للطريحي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بنفس المادة ـ أثناء تفسيرهما لفقرتي الحديث ونحوهما في بعض كتب الحديث والفقه واللغة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فاختلاف الحديث في وروده بإحدى الزيادتين أو بدونهما لا يوهن تحقق التواتر الإجمالي أو المعنوي في نقله ـ بعد ما كان التسالم من الجميع على أصل بنته الأصيلة المتكونة من فقرتي الضرر والضرار المنفيين ـ وذلك كاف في مقام الوثوق بمدرك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الجهة الثانية ـ فالضرر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ـ بالضم وقد يفتح ـ وهو ضد 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النقص بالنفس أو المال أو العرض أو أي شأن من شئون المتضرر نفسه ، والضرار ـ على فعال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الإضرار بالغير ـ بذلك المعنى ـ والذي يتراءى من كلمات اللغويين كابن الأثير في النهاية ، والزبيدي في تاج العروس شرح القاموس وغيرهما ـ في تفسير الضرر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النفع أو النقص الداخل على الشي‌ء أو فعل الواحد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المقابلة بين الضرر والنفع من باب التضاد لا من باب العدم والملكة ـ كما قيل ـ بدليل انتفائهما معا في مثال البيع برأس المال ـ مثلا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التقابل بينهما بنحو العدم والملكة لما خلا الواقع من أحدهما ، كما أن الذي يتراءى من كلمات اللغويين أيضا في مقام التفريق بين الضرر والضرار بأن الضرر فعل الواحد والضرار فعل الاثنين ـ على حد تعبير النهاية والتاج واللسان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فعل الاثنين ليس معناه ـ كأبواب المفاعلة قيام المعنى أو صدوره من اثنين بل معناه صدور الفعل من واحد وقيامه بالآخر ، فأحدهما يحدث الضرر والآخر يتأثر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 ـ فقد قيل في تفسير هذه الجملة عدة معان ، في بعضها إبقاء الاستعمال على حقيقته من نفي الطبيعة ، وفي بعضها يصرف عن المعنى الحقيقي إلى التجوز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ذلك ـ حمل النفي على النهي ، فيكون المراد تحريم الإضرار بالنفس أو الغير ـ بعامة شئونهما ـ على غرار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وَلا فُسُوقَ وَلا جِدالَ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سبق إلا في خف أو حافر أو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بعض التفاسير ـ وذلك لصحة قيام المصدر مقام الفعل في الاستعمال ، فيكون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نفسك ولا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ـ أن يكون المراد نفي الحكم ـ حقيقة ـ بلسان نفي الموضوع ، بمعنى أن ليس في عالم التشريع حكم مجعول يستلزم ضررا على النفس أو على الغير ، فالسالبة بانتفاء الموضوع تكوينا ،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ـ أن يكون المنفي هو الضرر أو الإضرار غير المتداركين شرعا ، إذ المتدارك منهما ليس ضررا ولا إضرارا في نظر الشرع ، كما هي النظرة العرفية والعقلائية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تستلزم القاعدة ـ بناء على هذا المعنى وجوب تدارك الضرر الحاصل إذا حدث ، حيث أن ذلك المعنى أقرب المجازات بعد رفع اليد عن نفي الحقيقة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القول الثاني أقرب الثلاثة إلى مذاق الشريعة وابتنائها على المنة والمصلحة واللطف ، وأبقى للنفي والمنفي على حقيقتهما ـ بلا تجوز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 وللتفصيل مراجعة مظان القاعدة من كتب الأخبار واللغة والفقه الموسعة من الفريقين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وخصوصا بالغا فوق حد الاستفاضة كما تشير الى بعضها ، وبالإجماع محصلا ومنقولا كذلك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 الذي يراد أن يقتص عنه ببدله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عقوبة كالقصاص ، أو مال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عين ، أو دين</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الأول ففي جواز استيفاء حقه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أكثر المتأخرين بل عامّتهم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رفعه الى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أيضا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أن </w:t>
      </w:r>
    </w:p>
    <w:p>
      <w:pPr>
        <w:pStyle w:val="BookText"/>
        <w:rPr/>
      </w:pPr>
      <w:r>
        <w:rPr>
          <w:rFonts w:ascii="Amiri" w:hAnsi="Amiri" w:eastAsia="Amiri" w:cs="Amiri"/>
          <w:color w:val="111111"/>
          <w:sz w:val="28"/>
          <w:sz w:val="28"/>
          <w:szCs w:val="28"/>
          <w:rtl w:val="true"/>
          <w:lang w:bidi="ar-SA"/>
        </w:rPr>
        <w:t xml:space="preserve">يقتص بنفسه لأن ذلك للإمام أو من يأمره بلا خلاف </w:t>
      </w:r>
      <w:r>
        <w:rPr>
          <w:rStyle w:val="FootnoteAnchor"/>
          <w:rtl w:val="true"/>
        </w:rPr>
        <w:footnoteReference w:id="484"/>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تم كان هو الدليل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 خطره والاحتياط في إثباته ، ولأن استيفائه وظيفة الحاكم على ما تقتضيه السياسة وزجر الناس ، لأن إطلاق السلطان للولي وتسلط الناس على استيفاء حقوقها وغير ذلك يقتضي عدم اعتبار الرفع الى الحاكم مع فرض معلومية الحال وإقرار الخصم ، كما أنه يقتضي مباشرته لا خصوص الحاكم؟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مستندهما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هو الأقوى ، وان كان الأحوط هو الثاني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الثاني ، وكان موجودا جاز له استردادها بنفسه من غير توقف على إذن الحاكم ، وان تمكن من إثبات حقه عنده ، ما لم ينجر إلى فتنة توجب الكف عنه ، فيرفع أمره حينئذ إليه ، حسما للفساد ، وان لم يتمكن من الاسترداد أو كانت تالفة وهو مماطل أو جاحد وأمكنه التقاص ببدله ، اقتص به عنه مستقلا ، وان كان من غير جنسه ، لإطلاق ما دل عليه من الأخبار كصحيحتي داود بن رزين ، وابن زربي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إحديهما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أخالط السلطان فتكون عندي الجارية فيأخذونها والدابة الفارهة فيبعثون فيأخذونها ، ثم يقع لهم عندي المال ، فلي أن آخذه؟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مثل ذلك ولا تزد عليه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وقال في الأخرى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أعامل قوما ، فربما أرسلوا إلى فأخذوا مني الجارية والدابة فذهبوا بهما مني ثم يدوّر لهم المال عندي ، فآخذ بقدر ما أخذوا مني؟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بقدر ما أخذوا منك ولا تزد عليه</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إن لم يكن ذلك إذنا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البدل من غير جنس الحق وكان مثليا توصل ببيع البدل الى ما يكون من جنسه ، فيقتصّ به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فيجب الرفع إلى الحاكم ، لأن ولاية البيع غير ولاية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المثل انما اعتبر في الضمان لوجوب الرّد على الضامن في حالتي وجود العين وتلفها الصادق معه برد المثل عرفا ، والأخذ بالتقاص ليس فيه عنوان الرد والاسترداد حتى يعتبر فيه ذلك ، بل هو أخذ بالبدل عوضا عن ماله ، سوّغه الشارع تداركا للضرر المرتفع بتدارك المالية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ليس في التقاص عنوان رد العين واستردادها حتى يعتبر فيه المثل بخلاف الضمان المأخوذ فيه الخروج عن عهدة العين بردها الصادق يرد مثلها بعد تلفها ، فالرد والاسترداد عنوان ، والأخذ بالبدل مقاصة عنوان آخر ، لا دليل على اعتبار المثل فيه أيضا ، بل الأصل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فيتخير بالتقاصّ بين ما كان من جنسه وغيره لو اجتمعا عنده ، بل إطلاق الأخبار الآتية في التقاصّ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ينفك غالبا عن كونه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مع ترك الاستفصال عن جنس المال الذي </w:t>
      </w:r>
    </w:p>
    <w:p>
      <w:pPr>
        <w:pStyle w:val="BookText"/>
        <w:rPr/>
      </w:pPr>
      <w:r>
        <w:rPr>
          <w:rFonts w:ascii="Amiri" w:hAnsi="Amiri" w:eastAsia="Amiri" w:cs="Amiri"/>
          <w:color w:val="111111"/>
          <w:sz w:val="28"/>
          <w:sz w:val="28"/>
          <w:szCs w:val="28"/>
          <w:rtl w:val="true"/>
          <w:lang w:bidi="ar-SA"/>
        </w:rPr>
        <w:t xml:space="preserve">يقتصّ به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جوازه مطلقا ولو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الثالث أعني كون الحق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التقاصّ بنفسه بما يقع من ماله في يده إذا كان ممتنعا عن حقه أو جاحدا له من غير توقف على اذن الحاكم مطلقا ، تمكن منه ومن إثبات حقه عنده أولا ، لإطلاق بعض الأدلة المتقدمة ، وخصوص ما ورد في الدّين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جميل بن دراج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 عن رجل يكون له على الرجل الدّين فيجحده فيظفر من ماله بقدر الذي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أيأخذه ، وان لم يعلم الجاحد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وخبر علي بن مهزيار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اقبض مالك مما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أبي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لي عليه دراهم فجحدني وحلف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لي أن وقع له قبلي دراهم أن آخذ منه بقدر حقي؟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له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 سفيان رجل شحيح وانه لا يعطيني ما يكفيني وولدي إلا ما أخذت</w:t>
      </w:r>
    </w:p>
    <w:p>
      <w:pPr>
        <w:pStyle w:val="BookText"/>
        <w:rPr/>
      </w:pPr>
      <w:r>
        <w:rPr>
          <w:rFonts w:ascii="IRNazanin" w:hAnsi="IRNazanin" w:eastAsia="IRNazanin"/>
          <w:color w:val="111111"/>
          <w:sz w:val="28"/>
          <w:sz w:val="28"/>
          <w:szCs w:val="28"/>
          <w:rtl w:val="true"/>
          <w:lang w:bidi="fa-IR"/>
        </w:rPr>
        <w:t xml:space="preserve">منه سرا ، وهو لا يعلم ، فهل على ذلك شي‌ء؟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خذي ما يكفيك وولدك بالمعروف</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تخيير الغريم في تعيين الوفاء من ماله إذا كان الحق كليا ، فلا يتعين الا بتعيينه أو تعيين وليّه ان كان ممتنعا ، وهو الحاكم القائم مقامه في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المنافاة بين كون الحاكم وليا على الممتنع وثبوت الولاية للمقتص أيضا بالأدلة الخاصة ،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التقاص بنفسه مطلقا من غير توقف على اذن الحاكم ، ممتنعا كان الغريم أو جاحدا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المنع عن التقاص من الوديعة ، لعموم ما دل على وجوب ردّ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حتى ورد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عبد اللّه بن إسماعيل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 الأمانة لمن ائتمنك وأراد منك النصيحة ولو أنه قاتل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وقال أيضا في خبر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ضارب عليّ بالسيف وقاتله ، لو ائتمنني </w:t>
      </w:r>
    </w:p>
    <w:p>
      <w:pPr>
        <w:pStyle w:val="BookText"/>
        <w:rPr/>
      </w:pPr>
      <w:r>
        <w:rPr>
          <w:rFonts w:ascii="Amiri" w:hAnsi="Amiri" w:eastAsia="Amiri" w:cs="Amiri"/>
          <w:color w:val="111111"/>
          <w:sz w:val="28"/>
          <w:sz w:val="28"/>
          <w:szCs w:val="28"/>
          <w:rtl w:val="true"/>
          <w:lang w:bidi="ar-SA"/>
        </w:rPr>
        <w:t>على السيف واستشارني ثم قبلت ذلك منه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خبر ابن أخ الفضيل بن يسار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كنت عند أبي عبد اللّه عليه السلام ، ودخلت امرأة وكنت أقرب القوم إليها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مات وترك مالا كان في يد أخي ، فأتلفه ، ثم أفاد مالا فأودعنيه ، فلي أن آخذ منه بقدر ما أتلف من شي‌ء؟ فأخبرته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الأمانة لمن ائتمنك ، ولا تخن من خانك</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بالجواز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والصيمري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 بل في الأخير ، وعن الكفاية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عليه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لعله عليه عامتهم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المتقدمة وعمومها ، وخصوص صحيح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شهابا ما رآه في رجل له ذهب بألف درهم ، واستودعه بعد ذلك ألف درهم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مكان الألف التي أخذ منك فأبى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أبي عبد اللّه عليه السلام ، فذكر </w:t>
      </w:r>
    </w:p>
    <w:p>
      <w:pPr>
        <w:pStyle w:val="BookText"/>
        <w:rPr/>
      </w:pPr>
      <w:r>
        <w:rPr>
          <w:rFonts w:ascii="Amiri" w:hAnsi="Amiri" w:eastAsia="Amiri" w:cs="Amiri"/>
          <w:color w:val="111111"/>
          <w:sz w:val="28"/>
          <w:sz w:val="28"/>
          <w:szCs w:val="28"/>
          <w:rtl w:val="true"/>
          <w:lang w:bidi="ar-SA"/>
        </w:rPr>
        <w:t xml:space="preserve">ذلك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فأحب أن أن تأخذ وتحلف</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ومكاتبة علي بن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كتب اليه رجل غصب رجلا مالا أو جارية ثم وقع عنده مال بسبب وديعة أو قرض مثل ما خانه أو غصبه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له حبسه عليه أم لا؟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يحل له ذلك ان كان بقدر حقه ، وان كان أكثر فيأخذ منه ما كان عليه ويسلّم الباقي له ان شاء</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فلتحمل الأخبار المانعة على الكراهة ، جمعا ، بل ظاهر الصحيحة عدمها ، لكونه عليه السلام لا يجب المكروه ، إلا أن قاعدة التسامح تقتضي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التعارض بين الأخبار الخاصة وتساويهما في الظهور وغيره الموجب لتساقطهما من البين وجب الرجوع إلى عمومات الطرفين من وجوب ردّ الأمانات وجواز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بينهما وإن كان من العموم والخصوص من وجه ، إلا أن المرجح لما عرفت مع عمومات التقاص ، مضافا إلى منع كون الأخذ بالتقاص خيانة ، بل لعله إحسان عليه بإبراء ذمته ، بل هو نوع إيصال له وردّ إليه ،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مطلقا ، ولو كان من غير جنس حقه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وحيثما أراد التقاص ولم يمكن الأخذ بقدر حقه الا ببيعه كما لو كان له عليه مأة درهم وعنده سيف مثلا قيمته مأتان تولّى بيعه ليقتص بثمنه قدر حقه ، ففي ضمانه لو تلف قبل بيعه بغير تعدّ وتفريط وعدمه وجهان ،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بعضهم العدم لان القبض المتجدد بعد القصد وإن لم يرض به المالك وخرج المقبوض عن كونه أمانة مالكية إلا أنه كان </w:t>
      </w:r>
    </w:p>
    <w:p>
      <w:pPr>
        <w:pStyle w:val="BookText"/>
        <w:rPr/>
      </w:pPr>
      <w:r>
        <w:rPr>
          <w:rFonts w:ascii="Amiri" w:hAnsi="Amiri" w:eastAsia="Amiri" w:cs="Amiri"/>
          <w:color w:val="111111"/>
          <w:sz w:val="28"/>
          <w:sz w:val="28"/>
          <w:szCs w:val="28"/>
          <w:rtl w:val="true"/>
          <w:lang w:bidi="ar-SA"/>
        </w:rPr>
        <w:t>مأذونا من الشرع فيكون أمانة شرعية ، والأمين مطلقا لا يضمن سواء كان مالكيا أو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بأن الإذن الشرعي أعم من المجاني والضمان بالعوض ، والعام لا يدل على خصوص الخاص ، واليد من أسباب الضمان كالإتلاف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ونحوه بعد فرض خروج ما تحتها عن كونه أمانة مالكية ، ولا ملازمة بين المأذونية والأمانة الشرعية التي معناها استنابة المأذون في حفظ مال المالك بجعل الشرع ، كالثوب الذي أطارته الريح وأما التصرف المأذون في مال الغير بإتلاف عين أو منفعة كالأكل في المخمصة فقبضه مقدمة للإتلاف المأذون ، وان كان مأذونا فيه ، لأن الاذن في الشي‌ء إذن في لوازمه ، إلا أنه قبض ضمان لليد وعدم كون الاذن به للحفظ لمالكه ، بل لكونه مقدمة للإتلاف الذي رخص فيه شرعا ، فلو تلف قبل إتلافه كان عليه ضمانه ، وليس إلا لليد الموجبة له بعد أن لم يكن القبض قبض أمانة شرعية ، وان كان مأذونا به من الشارع ، فاذا الأظهر الضمان بمجرد القبض المراد به التقاص ، ولو ببيعه والتقاص بثمنه وان جواز ذلك من باب التولية دون الولاية التي لا معنى لضمان الولي كالحاكم ونحوه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ضمان الزائد على ما اقتص به من ثمنه ، وعدمه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العدم وفاقا للقواعد وغيره ، لكونه بالنسبة إليه أمينا من الشارع استنابه على حفظه لمالكه الى أن يوصله اليه فورا ، فلو أخر لا لعذر دخل في ضمانه ، خلافا لشيخنا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نظرا إلى كونه من ثمن مال مضمون عليه بجملته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أحكام </w:t>
      </w:r>
      <w:bookmarkStart w:id="44" w:name="pg19294_218060"/>
    </w:p>
    <w:p>
      <w:pPr>
        <w:pStyle w:val="BookText"/>
        <w:rPr/>
      </w:pPr>
      <w:bookmarkEnd w:id="44"/>
      <w:r>
        <w:rPr>
          <w:rFonts w:ascii="Amiri" w:hAnsi="Amiri" w:eastAsia="Amiri" w:cs="Amiri"/>
          <w:color w:val="111111"/>
          <w:sz w:val="28"/>
          <w:sz w:val="28"/>
          <w:szCs w:val="28"/>
          <w:rtl w:val="true"/>
          <w:lang w:bidi="ar-SA"/>
        </w:rPr>
        <w:t>اليد تختلف باختلاف العناوين الطارئة عليها ، فاليد على الزائد من الثمن غيرها على العين المثمن باختلاف عنوانها ، فافهم فإنه واضح</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7445907_1280447820"/>
      <w:bookmarkStart w:id="46" w:name="_Toc14"/>
      <w:bookmarkEnd w:id="45"/>
      <w:r>
        <w:rPr>
          <w:rtl w:val="true"/>
        </w:rPr>
        <w:t>(</w:t>
      </w:r>
      <w:r>
        <w:rPr>
          <w:rtl w:val="true"/>
        </w:rPr>
        <w:t>المبحث الخامس</w:t>
      </w:r>
      <w:r>
        <w:rPr>
          <w:rtl w:val="true"/>
        </w:rPr>
        <w:t>)</w:t>
      </w:r>
      <w:bookmarkEnd w:id="46"/>
    </w:p>
    <w:p>
      <w:pPr>
        <w:pStyle w:val="BookText"/>
        <w:rPr/>
      </w:pPr>
      <w:r>
        <w:rPr>
          <w:rFonts w:ascii="Amiri" w:hAnsi="Amiri" w:eastAsia="Amiri" w:cs="Amiri"/>
          <w:color w:val="111111"/>
          <w:sz w:val="28"/>
          <w:sz w:val="28"/>
          <w:szCs w:val="28"/>
          <w:rtl w:val="true"/>
          <w:lang w:bidi="ar-SA"/>
        </w:rPr>
        <w:t xml:space="preserve">في ولاية المتصدق لمجهول المالك ، لقطة كان أو غيرها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أو دين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الأول تخير بين التصدق به أو بثمنه ، لو كان الصلاح في بيعه عن مالكه ، لثبوت الولاية له في ذلك بالنصوص المستفيضة وبين دفعه إلى الحاكم أو حفظه والإيصاء به </w:t>
      </w:r>
      <w:r>
        <w:rPr>
          <w:rStyle w:val="FootnoteAnchor"/>
          <w:rtl w:val="true"/>
        </w:rPr>
        <w:footnoteReference w:id="498"/>
      </w:r>
      <w:r>
        <w:rPr>
          <w:rFonts w:ascii="Amiri" w:hAnsi="Amiri" w:eastAsia="Amiri" w:cs="Amiri"/>
          <w:color w:val="111111"/>
          <w:sz w:val="28"/>
          <w:sz w:val="28"/>
          <w:szCs w:val="28"/>
          <w:rtl w:val="true"/>
          <w:lang w:bidi="ar-SA"/>
        </w:rPr>
        <w:t>ولا يضمنه على الأخيرين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ضمانه على الأول لو حضر المالك ولم يرض بالأجر؟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ذلك ، للنص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ولمن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أن يرد على صاحبها أو قيمتها؟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 والأجر له ، الا أن يرضى صاحبها فيدعها والأجر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ولولاه لأمكن القول بعدمه ، لأن ذلك نوع إيصال إلى المالك بعد تعذر إيصال العين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للقول بالعدم ، لا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كونه أمانة قد دفعها بإذن الشارع فلا يتعقبه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الإتلاف من أسباب الضمان ، والاذن به أعم من كونه مجانا أو بالعوض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الثاني أمكن القول بتعيين الدفع الى الحاكم ، لان المدفوع لا يتعين كونه للمالك لكي يتصدق عنه الا بقبضه أو قبض من يقوم مقامه من الوكيل أو الحاكم ، إلا أن إطلاق أدلة التصدق يعطي كون ولاية </w:t>
      </w:r>
    </w:p>
    <w:p>
      <w:pPr>
        <w:pStyle w:val="BookText"/>
        <w:rPr/>
      </w:pPr>
      <w:r>
        <w:rPr>
          <w:rFonts w:ascii="Amiri" w:hAnsi="Amiri" w:eastAsia="Amiri" w:cs="Amiri"/>
          <w:color w:val="111111"/>
          <w:sz w:val="28"/>
          <w:sz w:val="28"/>
          <w:szCs w:val="28"/>
          <w:rtl w:val="true"/>
          <w:lang w:bidi="ar-SA"/>
        </w:rPr>
        <w:t>التعيين له أيضا كالمالك في الزكاة ، الذي له ولاية التعيين 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في الدين لا ينبغي تركه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لقطة التي معناها المال الضائع لا مطلق ما لا يد عليه من المال تخير الملتقط بعد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الوجوه الثلاثة المتقدمة وزيد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غير الحرم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التملك بالنية مضمونا عليه لمالكه لو ظهر وطلبه بالمثل أو بالقيمة بمعنى تملكه بنحو المجان غير مضمون عليه إلا بعد الظهور والمطالبة لا بمعنى كونه مضمونا من حين التملك بنحو المعاوضة أو بنحو الضمان الموجب لاشتغال الذمة بالمثل أو القيمة عند التلف قبل الظهور فيكون دينا على التقديرين يخرج لو مات من أصل التركة ، كما يظهر من عبارات الأكثر إلا أنها منزلة على ما ذكرنا ، كما هو مفاد الأخبار الواردة في المقام ، وصرح به الشيخ على ما حكى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قال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تضمن بمطالبة المالك لا بنيّة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أورد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وفيه نظر لأن المطالبة تترتب على الاستحقاق فلو لم يثبت الاستحقاق أولا لم يكن لصاحبها المطالبة فلو ترتب الاستحقاق على المطالبة لزم الدور</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فيه أن علقة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دلت عليه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بالكلية وان ضعفت حتى بلغت أدنى مراتب الملك من مرتبة ملك أن يملك ، وهذه المرتبة كافية في جواز المطالبة والتغريم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فلو نوى الحفظ لمالكه بعد نية التملك لم يخرج عن كونه مضمونا بالمعنى الذي ذكرنا من الضمان التقديري بحيث لو ظهر وطلب كان عليه ردّ المثل أو القيمة مطلقا أو مع تلف العين ، ومع وجودها ردّها ، فيكون بحكم الفسخ الموجب لذلك لعدم الخروج </w:t>
      </w:r>
      <w:bookmarkStart w:id="47" w:name="pg19294_218063"/>
    </w:p>
    <w:p>
      <w:pPr>
        <w:pStyle w:val="BookText"/>
        <w:rPr/>
      </w:pPr>
      <w:bookmarkEnd w:id="47"/>
      <w:r>
        <w:rPr>
          <w:rFonts w:ascii="Amiri" w:hAnsi="Amiri" w:eastAsia="Amiri" w:cs="Amiri"/>
          <w:color w:val="111111"/>
          <w:sz w:val="28"/>
          <w:sz w:val="28"/>
          <w:szCs w:val="28"/>
          <w:rtl w:val="true"/>
          <w:lang w:bidi="ar-SA"/>
        </w:rPr>
        <w:t>بمجرد ذلك عن ملكه وصيرورته أمانة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انعكس الأمر ، بأن نوى التملك بعد نيته الحفظ صح تملكه وضمن بالمعنى المذكور من حينه وليس اختيار الحفظ مانعا عن جواز التملك لكونه مشمولا لإطلاق ما دل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المقام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هنا بيان ثبوت الولاية في الجملة لمن بيده المال أو عليه قيمته </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7445909_1280447820"/>
      <w:bookmarkStart w:id="49" w:name="_Toc15"/>
      <w:bookmarkEnd w:id="48"/>
      <w:r>
        <w:rPr>
          <w:rtl w:val="true"/>
        </w:rPr>
        <w:t>(</w:t>
      </w:r>
      <w:r>
        <w:rPr>
          <w:rtl w:val="true"/>
        </w:rPr>
        <w:t>المبحث السادس</w:t>
      </w:r>
      <w:r>
        <w:rPr>
          <w:rtl w:val="true"/>
        </w:rPr>
        <w:t>)</w:t>
      </w:r>
      <w:bookmarkEnd w:id="49"/>
    </w:p>
    <w:p>
      <w:pPr>
        <w:pStyle w:val="BookText"/>
        <w:rPr/>
      </w:pPr>
      <w:r>
        <w:rPr>
          <w:rFonts w:ascii="Amiri" w:hAnsi="Amiri" w:eastAsia="Amiri" w:cs="Amiri"/>
          <w:color w:val="111111"/>
          <w:sz w:val="28"/>
          <w:sz w:val="28"/>
          <w:szCs w:val="28"/>
          <w:rtl w:val="true"/>
          <w:lang w:bidi="ar-SA"/>
        </w:rPr>
        <w:t>في ولاية الحسبة التي هي بمعنى القربة ، المقصود منها التقرب بها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وموردها كل معروف علم إرادة وجوده في الخارج شرعا من غير موجد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ما كان فيه ولاية الفقيه ، غير أنه متعذر الوصول له حتى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وثبوتها في مواردها مدلول عليه بالكتاب عموما ، 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بعد معلومية كونه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المستفيضة عموما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عون الضعيف من أفضل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 كما ستعرف ، والإجماع بقسميه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محصلا ومنقولا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حد الاستفاضة ، بل وبضرورة العقل الحاكم بوجوب حفظ النظام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الموارد المنصوص عليه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عدول المؤمنين فيما لم يكن أب ولا جد ولا وصي ولا حاكم أن يأتوا بما للأب والجد فيه الولاية أو الحاكم ، مع عدم لزوم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تقدمهم عليهم ان وجدوا </w:t>
      </w:r>
    </w:p>
    <w:p>
      <w:pPr>
        <w:pStyle w:val="BookText"/>
        <w:rPr/>
      </w:pPr>
      <w:r>
        <w:rPr>
          <w:rFonts w:ascii="Amiri" w:hAnsi="Amiri" w:eastAsia="Amiri" w:cs="Amiri"/>
          <w:color w:val="111111"/>
          <w:sz w:val="28"/>
          <w:sz w:val="28"/>
          <w:szCs w:val="28"/>
          <w:rtl w:val="true"/>
          <w:lang w:bidi="ar-SA"/>
        </w:rPr>
        <w:t xml:space="preserve">نصا وفتوى ، بل ضرورة ، 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محمد بن إسماعيل بن بزيع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أصحابنا ولم يوص ، فرفع أمره إلى قاضي الكوفة ، فصيّر عبد الحميد القيم بماله وكان الرجل خلف ورثة صغارا ومتاعا وجواري ، فباع عبد الحميد المتاع ، فلما أراد بيع الجواري ضعف قلبه في بيعهن ، إذ لم يكن الميت صير اليه وصيته ، وكان قيامه بهذا بأمر القاضي ، لأنهن فروج ، فذكرت ذلك لأبي جعفر عليه 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ولم يوص الى أحد ويخلف الجواري فيقيم القاضي رجلا منا ليبيعهن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 ذلك القيّم؟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مثلك أو 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رواه في التهذيب في آخر الوصايا ، لكن بزيادة تقييد عبد الحميد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سالم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حكاه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بالزيادة المذكورة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والوجوه المحتملة في المماثلة بين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في الايمان بالمعنى الأعم ، أو في الوثاقة وبينهما عموم من وجه ، أو في الفقاهة لكون محمد بن إسماعيل بن بزيع من الفقهاء من مشايخ بن شاذان ، وعبد الحميد ان أريد به ابن سعد البجلي الكوفي بناء على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صفوان عنه بكتابه</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أو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الثالث لمعلومية عدم اعتبارها مجردة عن غيرها من أحد العناوين المتقدمة ، مع منافاة اعتباره لإطلاق المفهوم الدال على ثبوت البأس مع عدم الفقيه ولو مع تعذره المفروض ارادة إيجاده مع فقد الفقيه أيضا ولو لتعذر الوصول اليه ، وهذا بخلاف الاحتمالات الأخر ، فإن البأس ثابت للفاسق أو الخائن أو المخالف</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الوثاقة ، فيقرّب اعتبارها 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مات وله بنون وبنات صغار وكبار من غير وصية وله خدم ومماليك كيف يصنع الورثة بقسمة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قام رجل ثقة قاسمهم ذلك كله فلا بأس</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xml:space="preserve">بناء على أن المراد من يوثق به في مراعاة المصلحة وملاحظة الغبطة ، كما ورد في صحيحة علي بن رئاب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مات وبيني وبينه قرابة وترك أولادا صغارا ومماليك وجواري ، ولم يوص ، فما تري فيمن يشترى منهم الجارية ويتخذها أم ولد ، وما ترى في بيعهم؟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لهم ولي بقوم بأمرهم باع عليهم ونظر لهم وكان مأجورا منهم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يشتري منهم الجارية ويتخذها أم ولد؟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باع عليهم القيّم بأمرهم الناظر فيما يصلحهم وليس لهم أن يرجعوا فيما فعله </w:t>
      </w:r>
    </w:p>
    <w:p>
      <w:pPr>
        <w:pStyle w:val="BookText"/>
        <w:rPr/>
      </w:pPr>
      <w:r>
        <w:rPr>
          <w:rFonts w:ascii="Amiri" w:hAnsi="Amiri" w:eastAsia="Amiri" w:cs="Amiri"/>
          <w:color w:val="111111"/>
          <w:sz w:val="28"/>
          <w:sz w:val="28"/>
          <w:szCs w:val="28"/>
          <w:rtl w:val="true"/>
          <w:lang w:bidi="ar-SA"/>
        </w:rPr>
        <w:t xml:space="preserve">القيم بأمرهم الناظر فيما يصلحهم </w:t>
      </w:r>
      <w:r>
        <w:rPr>
          <w:rStyle w:val="FootnoteAnchor"/>
          <w:rtl w:val="true"/>
        </w:rPr>
        <w:footnoteReference w:id="50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فالظاهر كون عبد الحميد هو ابن سالم العطار ، الذي نص على وثاقته كثير من علماء الرجال ، وقيده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نعثر على من نص على وثاقة عبد الحميد ابن سعد البجلي ، الا أن الآقا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التعليقة</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استقرب كونه هو ، واستبعد كونه ابن سالم ،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سقوطه من نسخته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المراد من أبي جعفر عليه السلام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الجواد عليه السلام ، وابن سالم من أصحاب الصادق والكاظم عليهما السلام ، لم يدرك الجواد عليه السلام ، فيعطي كونه ابن سعد البجلي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ابن سعد لم يثبت كونه أدرك الجواد عليه السلام أيضا ، وان قلنا باتحاده مع ابن سالم حيث أنه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الكاظم والرضا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الحميد ليس راويا عن الجواد عليه السلام حتى يلزم أن يكون حيا يومئذ ، وانما الراوي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اتفق ذلك ولو قبل وقت السؤال بمدة ، وحكاه للإمام حكاية ، مع إمكان توثيقه أيضا بنفس هذه الرواية فتأمل ، ورواية صفوان الذي هو من أصحاب الإجماع عنه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اعتبار العدالة ، للنص عليها في خبر إسماعيل 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الرضا عليه السلام عن رجل يموت بغير وصية وله ولد صغار وكبار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شراء شي‌ء من خدمه ومتاعه من غير </w:t>
      </w:r>
    </w:p>
    <w:p>
      <w:pPr>
        <w:pStyle w:val="BookText"/>
        <w:rPr/>
      </w:pPr>
      <w:r>
        <w:rPr>
          <w:rFonts w:ascii="Amiri" w:hAnsi="Amiri" w:eastAsia="Amiri" w:cs="Amiri"/>
          <w:color w:val="111111"/>
          <w:sz w:val="28"/>
          <w:sz w:val="28"/>
          <w:szCs w:val="28"/>
          <w:rtl w:val="true"/>
          <w:lang w:bidi="ar-SA"/>
        </w:rPr>
        <w:t xml:space="preserve">أن يتولى القاضي بيع ذلك ، فان تولاه قاضٍ قد تراضوا به ولم يستعمله الخليفة ، أيطيب الشراء منه أم لا؟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 فلا بأس إذا رضي الورثة بالبيع وقام عدل في ذلك</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الحكم ، أعني التصرف في مال الغير ، حيث كان مخالفا للأصل وجب الاقتصار فيه على الأخص منها ، وهو العدالة لأنها أخص من الايمان والوثاقة ، مع كونها المنساق إليها في أمثال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تعذر العدول ، فهل يثبت ذلك لغيرهم من الفساق ، فيكون واجبا كفائيا على كل من يقدر عليه وان كان فاسقا؟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تكليفه نفسه في جواز تصدّيه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فعله المرتبط به فعل غيره كشراء مال الطفل منه حيث تصدى لبيعه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فالظاهر جواز توليته ذلك مع المصلحة ومراعاة الغبطة ، توصلا إلى ما يريد الشارع إيجاده للمصلحة المترتبة على وجوده ، كتجهيز الميت الواجب كفاية على كل من يتمكن منه مع عدم ولي له مطلقا حتى الحاكم وعدول المؤمنين ، وحينئذ فلو أحرز صدور الفعل المعروف منه سقط عن الغير ، وان شك في صحته ، حملا للفعل منه على الصحيح بحكم أصالة الصحة في فعل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قبول قوله لو أخبر بوقوعه منه صحيحا تردد ، 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يملك وقوعه كذلك فيملك الإقرار به كما يقبل قول الوكيل فيما وكل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لزوم التبيين في نبأ الفاسق بحكم آية </w:t>
      </w:r>
    </w:p>
    <w:p>
      <w:pPr>
        <w:pStyle w:val="BookText"/>
        <w:rPr/>
      </w:pPr>
      <w:r>
        <w:rPr>
          <w:rFonts w:ascii="IRNazanin" w:hAnsi="IRNazanin" w:eastAsia="IRNazanin"/>
          <w:color w:val="111111"/>
          <w:sz w:val="28"/>
          <w:sz w:val="28"/>
          <w:szCs w:val="28"/>
          <w:rtl w:val="true"/>
          <w:lang w:bidi="fa-IR"/>
        </w:rPr>
        <w:t>النبإ</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ففي جواز الاقدام على ما يصدر منه من التصرف ، ولو مدعيا فيه المصلحة ومراعاة الغبطة ، إشكال ، ما لم يحرز ذلك فيه بنفسه ، فلا يجوز اشتراء مال الطفل من الفاسق المتصدي لبيعه ، ما لم يحرز المشتري الغبطة له في بيعه ، إذ لم يقع منه فعل حتى يحمل على الصحيح بل هو متصد لوقوعه ، وغير مصدق في دعواه الغبطة ، وان كان الاخبار بها مرجعه غالبا إلى علمه الذي لا يعلم الا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العادل المصدق في خبره بالنسبة إلى المخبر به في الواقع ، وان كان من علمه الذي هو طريق له اليه ، وليست المصلحة مما لا طريق الى ثبوتها الا بعلم المخبر الذي لا يعلم إلا من قبله حتى يجب تصديق الفاسق في خبره لترتب المخبر 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خبر العادل بحكم مفهوم آية النبإ ولزوم التبين في خبر الفاسق بحكم منطوقها انما هو في كل منهما بالنسبة إلى المخبر به ، دون نفس الخبر وبالجملة ، الحكم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التصرف في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تصرف فيه الغبطة له ، فيجب أولا إحراز الموضوع في ترتب الحكم عليه ، فلا بد في كل فعل يقع بين اثنين من إحراز الموضوع لكل منهما في ترتب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يعطي ذلك وقوع السؤال عن حل الشراء وطيبة في خبر إسماعيل بن سعد ، الدال بمفهوم الجواب على ثبوت البأس إذا لم يقم عدل في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المال من يد الفاسق المتصدي لبيعه ما لم تعلم الغبطة فيه ، لأن عموم أدلة القيام بذلك المعروف لا ترفع اليد </w:t>
      </w:r>
    </w:p>
    <w:p>
      <w:pPr>
        <w:pStyle w:val="BookText"/>
        <w:rPr/>
      </w:pPr>
      <w:r>
        <w:rPr>
          <w:rFonts w:ascii="Amiri" w:hAnsi="Amiri" w:eastAsia="Amiri" w:cs="Amiri"/>
          <w:color w:val="111111"/>
          <w:sz w:val="28"/>
          <w:sz w:val="28"/>
          <w:szCs w:val="28"/>
          <w:rtl w:val="true"/>
          <w:lang w:bidi="ar-SA"/>
        </w:rPr>
        <w:t>عنها بمجرّد تصرّف الفاسق ، فان وجوب إصلاح مال اليتيم ومراعاة غبطته لا ترتفع عن الغير بمجرد تصرف الفاسق</w:t>
      </w:r>
    </w:p>
    <w:p>
      <w:pPr>
        <w:pStyle w:val="BookText"/>
        <w:rPr/>
      </w:pPr>
      <w:r>
        <w:rPr>
          <w:rFonts w:ascii="Amiri" w:hAnsi="Amiri" w:eastAsia="Amiri" w:cs="Amiri"/>
          <w:color w:val="111111"/>
          <w:sz w:val="28"/>
          <w:sz w:val="28"/>
          <w:szCs w:val="28"/>
          <w:rtl w:val="true"/>
          <w:lang w:bidi="ar-SA"/>
        </w:rPr>
        <w:t>نعم لو وجد في يد الفاسق ثمن من مال الصغير لم يلزم الفسخ مع المشتري وأخذ الثمن من الفاسق ، لأن مال اليتيم الذي يجب إصلاحه وحفظه من التلف لا يعلم أنه الثمن أو المثمن ، ولعل أصالة صحة المعاملة من الطرفين تحكم بالأول ، ان لم تكن مثبتة ، لكن يجري المنع عن تناول الثمن على كل من تقديري صحة المعاملة على المثمن وفسادها ، لبقائه على ملك مالكه على الثاني ، وعدم إحراز المصلحة فيه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وليعلم ان تصرف العدول مع فقد من هو مقدم عليهم في المرتبة ليس على وجه النيابة عن الحاكم ، فضلا عن كونه على وجه النصب من الامام عليه السلام ، بل هو محض امتثال للتكليف به وجوبا أو استحبابا ، فيجوز لغير المتصدي منهم مزاحمة المتصدي فيه ، وان دخل في مقدمات العمل ، وكان الأثر لمن سبق منهما في النتيجة دون المقدمات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الحكام ففي جواز مزاحمة بعضهم لمن سبقه منهم في مقدمات العمل دون نفسه؟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مستند ولاية الحاكم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استندنا في ولايته إلى أمره عليه السلام ، بإرجاع الحوادث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التوقيع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مزاحمته قبل وقوع التصرف منه وان دخل في مقدماته لان المأمورين بالإرجاع هم العوام دون الحكام ، فإنهم أولياء في مرتبة واحدة كالأب والجد له الموجب لنفوذ تصرف السابق منهما في نفس الفعل دون مقدماته ، وان استندنا إلى عمومات النيابة كما يعطيه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في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فيمكن أن يقال بعدم جواز المزاحمة بعد سبق أحدهم ، ولو في مقدمات الفعل ، لأنه بعد تنزيله منزلة الامام بالنيابة التي مرجعها إلى تنزيل </w:t>
      </w:r>
    </w:p>
    <w:p>
      <w:pPr>
        <w:pStyle w:val="BookText"/>
        <w:rPr/>
      </w:pPr>
      <w:r>
        <w:rPr>
          <w:rFonts w:ascii="Amiri" w:hAnsi="Amiri" w:eastAsia="Amiri" w:cs="Amiri"/>
          <w:color w:val="111111"/>
          <w:sz w:val="28"/>
          <w:sz w:val="28"/>
          <w:szCs w:val="28"/>
          <w:rtl w:val="true"/>
          <w:lang w:bidi="ar-SA"/>
        </w:rPr>
        <w:t>النائب منزلة المنوب عنه ، كان كمن زاحم الامام عليه السلام ، بعد دخوله ولو في مقدمات الفعل ، المعلوم عدم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جواز ذلك مطلقا ، وان استندنا في ذلك الى عمومات النيابة ، لأن المنع حينئذ انما يتم لو كانت النيابة متعلقة بمقدمات الفعل أيضا كنفسه ، وهو ممنوع إذ المسلّم كون الفعل بنفسه متعلق النيابة دون مقدماته ، فلا ينزل منزلة الإمام إلا حيث يدخل فيما كان نائبا عنه فيه وهو نفس التصرف المعروف دون مقدماته ، وان هما الا كالوكيلين النافذ تصرف السابق منهما فيما وكّل فيه ، وان سبقه الآخر في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لم تستلزم المزاحمة والسبق إلى النتيجة توهينا لمن سبقه في التصدي الداخل في مقدمات العمل قبله وإلا فهو ممنوع لذلك ، وهو أمر آخر ، لا دخل له بالجهة المبحوث عنها فافهم ، واللّه العالم بحقائق أحكامه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سمح به الدهر من تحرير مسألة الولاية ، لا ما أردناه ، إذ كان المرام هو التتبع التام والعوم في كلمات القوم ، واستحصال نهاية ما أرادوا واستنتاج غاية ما أفادوا ، فحال دون المرام حائل الأيام ، وتتابعت صروف الزمان ومعوقات الحدثان ، فمما أصبت به عند اشتغالي بالولاية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فجعت بولد ، وأي ولد ، روح له اللطف جسد ، علي الاسم والسمة ، لم أسمع في حبه لا ولمه ، نشأ أكرم منشأ ، ويعرّف حسن المنتهى بحسن المبدء غاص في بحار الفقه على الخفايا وبجودة الفكر أبرزها ، وجال في ميادين العلم لإحراز الغاية فأحرزها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ورثاه بعض العلماء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بقصيدة ، أولها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يكف بالمهدّي ما فعل الردى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فثنى وأشجى في علي محمّدا</w:t>
      </w:r>
    </w:p>
    <w:p>
      <w:pPr>
        <w:pStyle w:val="BookText"/>
        <w:rPr/>
      </w:pPr>
      <w:r>
        <w:rPr>
          <w:rFonts w:ascii="Amiri" w:hAnsi="Amiri" w:eastAsia="Amiri" w:cs="Amiri"/>
          <w:color w:val="111111"/>
          <w:sz w:val="28"/>
          <w:sz w:val="28"/>
          <w:szCs w:val="28"/>
          <w:rtl w:val="true"/>
          <w:lang w:bidi="ar-SA"/>
        </w:rPr>
        <w:t>فأقام فقده وأقعد ، وغار الحزن بقلبي وأنجد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غاب عنّي إنما شوقه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يمثله عندي على شكله</w:t>
      </w:r>
    </w:p>
    <w:p>
      <w:pPr>
        <w:pStyle w:val="BookText"/>
        <w:rPr/>
      </w:pPr>
      <w:r>
        <w:rPr>
          <w:rFonts w:ascii="IRNazanin" w:hAnsi="IRNazanin" w:eastAsia="IRNazanin"/>
          <w:color w:val="111111"/>
          <w:sz w:val="28"/>
          <w:sz w:val="28"/>
          <w:szCs w:val="28"/>
          <w:rtl w:val="true"/>
          <w:lang w:bidi="fa-IR"/>
        </w:rPr>
        <w:t xml:space="preserve">فأطلق الدّمع لفقدانه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وأحبس القلب على ثكله</w:t>
      </w:r>
    </w:p>
    <w:p>
      <w:pPr>
        <w:pStyle w:val="BookText"/>
        <w:rPr/>
      </w:pPr>
      <w:r>
        <w:rPr>
          <w:rFonts w:ascii="Amiri" w:hAnsi="Amiri" w:eastAsia="Amiri" w:cs="Amiri"/>
          <w:color w:val="111111"/>
          <w:sz w:val="28"/>
          <w:sz w:val="28"/>
          <w:szCs w:val="28"/>
          <w:rtl w:val="true"/>
          <w:lang w:bidi="ar-SA"/>
        </w:rPr>
        <w:t xml:space="preserve">ما كنت بالجازع لو لم أكن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فجعت بالمهدّي من قبله</w:t>
      </w:r>
    </w:p>
    <w:p>
      <w:pPr>
        <w:pStyle w:val="BookText"/>
        <w:rPr/>
      </w:pPr>
      <w:r>
        <w:rPr>
          <w:rFonts w:ascii="Amiri" w:hAnsi="Amiri" w:eastAsia="Amiri" w:cs="Amiri"/>
          <w:color w:val="111111"/>
          <w:sz w:val="28"/>
          <w:sz w:val="28"/>
          <w:szCs w:val="28"/>
          <w:rtl w:val="true"/>
          <w:lang w:bidi="ar-SA"/>
        </w:rPr>
        <w:t xml:space="preserve">لا يبرء الآسون جرح الحشا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وقع الجرح على مثله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أصبت به ولما يندمل جرح أخيه ، وحصلت منهما على ضدّ ما أرتجيه كنت أرتجي أن يكونا أكرمي خلف عن أكرم سلف ، يستكملان تليد الفضل والطريف ، ويرفعان قواعد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غير الذي قدّرت من 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 ما يتمنى المرء 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وطنت نفسي لما يجري القضاء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بما يفعل المولى ويتركه</w:t>
      </w:r>
    </w:p>
    <w:p>
      <w:pPr>
        <w:pStyle w:val="BookText"/>
        <w:rPr/>
      </w:pPr>
      <w:r>
        <w:rPr>
          <w:rFonts w:ascii="Amiri" w:hAnsi="Amiri" w:eastAsia="Amiri" w:cs="Amiri"/>
          <w:color w:val="111111"/>
          <w:sz w:val="28"/>
          <w:sz w:val="28"/>
          <w:szCs w:val="28"/>
          <w:rtl w:val="true"/>
          <w:lang w:bidi="ar-SA"/>
        </w:rPr>
        <w:t xml:space="preserve">قد يصعب المهر أحيانا وفارسه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يلوى الشكيم على شد قيد يعركه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وحسبي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الأربعة من إنشاء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رثاء ولده وقرة عينه ، وتطفح العاطفة الأبوية من خلالها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الأبيات الثلاثة أيضا من إنشاء قريحة السيد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ولديه وفلذتي قلبه ، فقد فقد بفقدهما عينيه الباصرتين وعجز البيت الأول تضمين لصدر بيت للمتنبي ، 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الرياح بما لا تشتهي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ديوانه يستهلها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 التَعلل لا أهل ولا وطن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نديم ولا كأس ولا سكن </w:t>
      </w:r>
      <w:bookmarkStart w:id="50" w:name="pg19294_218072"/>
    </w:p>
    <w:p>
      <w:pPr>
        <w:pStyle w:val="Heading2"/>
        <w:numPr>
          <w:ilvl w:val="1"/>
          <w:numId w:val="1"/>
        </w:numPr>
        <w:rPr/>
      </w:pPr>
      <w:bookmarkStart w:id="51" w:name="__RefHeading___Toc17445911_1280447820"/>
      <w:bookmarkStart w:id="52" w:name="_Toc16"/>
      <w:bookmarkEnd w:id="50"/>
      <w:bookmarkEnd w:id="51"/>
      <w:r>
        <w:rPr>
          <w:rtl w:val="true"/>
        </w:rPr>
        <w:t xml:space="preserve">رسالة </w:t>
      </w:r>
      <w:r>
        <w:rPr>
          <w:rtl w:val="true"/>
        </w:rPr>
        <w:t xml:space="preserve">: </w:t>
      </w:r>
      <w:r>
        <w:rPr>
          <w:rtl w:val="true"/>
        </w:rPr>
        <w:t>في قاعدة اليد</w:t>
      </w:r>
      <w:bookmarkEnd w:id="5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7445913_1280447820"/>
      <w:bookmarkStart w:id="54" w:name="_Toc17"/>
      <w:bookmarkEnd w:id="53"/>
      <w:r>
        <w:rPr>
          <w:rtl w:val="true"/>
        </w:rPr>
        <w:t>اشارة</w:t>
      </w:r>
      <w:bookmarkStart w:id="55" w:name="pg19294_218073"/>
      <w:bookmarkEnd w:id="54"/>
    </w:p>
    <w:p>
      <w:pPr>
        <w:pStyle w:val="BookText"/>
        <w:rPr/>
      </w:pPr>
      <w:bookmarkEnd w:id="5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أشرف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الطيبين الطاهرين ، ولعنة اللّه على أعدائهم أجمعين ، من الآن الى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فيقول الراجي عفو ربه الغني محمد بن محمد تقي آل بحر العلوم الحسني الحسيني الطباطبائي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7445915_1280447820"/>
      <w:bookmarkStart w:id="57" w:name="_Toc18"/>
      <w:bookmarkEnd w:id="56"/>
      <w:r>
        <w:rPr>
          <w:rtl w:val="true"/>
        </w:rPr>
        <w:t>(</w:t>
      </w:r>
      <w:r>
        <w:rPr>
          <w:rtl w:val="true"/>
        </w:rPr>
        <w:t>مسألة</w:t>
      </w:r>
      <w:r>
        <w:rPr>
          <w:rtl w:val="true"/>
        </w:rPr>
        <w:t>)</w:t>
      </w:r>
      <w:bookmarkEnd w:id="5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قاعدة اليد والكلام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اليد 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اعتبارها بعد قيام الدليل عليه من حيث كونها أصلا أو إمارة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أحكامها وسعة عمومها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معارضتها مع غيرها وتقديمها عليه وتقديم الغير عليها فهنا مقامات </w:t>
      </w:r>
      <w:r>
        <w:rPr>
          <w:rFonts w:eastAsia="Amiri" w:cs="Amiri" w:ascii="Amiri" w:hAnsi="Amiri"/>
          <w:color w:val="111111"/>
          <w:sz w:val="28"/>
          <w:szCs w:val="28"/>
          <w:rtl w:val="true"/>
          <w:lang w:bidi="ar-SA"/>
        </w:rPr>
        <w:t xml:space="preserve">: </w:t>
      </w:r>
      <w:bookmarkStart w:id="58" w:name="pg19294_218074"/>
    </w:p>
    <w:p>
      <w:pPr>
        <w:pStyle w:val="Heading3"/>
        <w:numPr>
          <w:ilvl w:val="2"/>
          <w:numId w:val="1"/>
        </w:numPr>
        <w:rPr/>
      </w:pPr>
      <w:bookmarkStart w:id="59" w:name="__RefHeading___Toc17445917_1280447820"/>
      <w:bookmarkStart w:id="60" w:name="_Toc19"/>
      <w:bookmarkEnd w:id="58"/>
      <w:bookmarkEnd w:id="59"/>
      <w:r>
        <w:rPr>
          <w:rtl w:val="true"/>
        </w:rPr>
        <w:t>(</w:t>
      </w:r>
      <w:r>
        <w:rPr>
          <w:rtl w:val="true"/>
        </w:rPr>
        <w:t>المقام الأول</w:t>
      </w:r>
      <w:r>
        <w:rPr>
          <w:rtl w:val="true"/>
        </w:rPr>
        <w:t>)</w:t>
      </w:r>
      <w:bookmarkEnd w:id="60"/>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معنى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الاستيلاء والسلطنة على الشي‌ء بحيث تكون لصاحبها القدرة على أنحاء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معانيه الحقيقة عرفا ، للتبادر ، بل ولغة ، كما يظهر من تعدادهم ذلك في معانيها الظاهر في الحقيقة ، فعن ابن الأعرابي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 وفيه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سلطانها ، قال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نطاف أمرها بيد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ملكت الريح تصريف السحاب جعل لها سلطان عليه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الضيعة في يد فلان ، أي في ملكه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 فلان</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 وأيده أي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الشي‌ء في يدي أي في ملكي</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معانيها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والقوة والقدرة والسلطان والملك بكسر الميم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المعنى لا تستلزم وقوع التصرف فيه ، بل يكفي في تحققها القدرة عليه فمن حمى أرضا لنفسه استولى عليها ، وان لم يتصرف فيها بزرع أو رعي ونحوهما ، فإنه ذو يد عليها عرفا قبل وقوع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يصدق اليد على الشي‌ء بمجرد القدرة على الاستيلاء عليه ، بل لا بد من فعليته في </w:t>
      </w:r>
    </w:p>
    <w:p>
      <w:pPr>
        <w:pStyle w:val="BookText"/>
        <w:rPr/>
      </w:pPr>
      <w:r>
        <w:rPr>
          <w:rFonts w:ascii="Amiri" w:hAnsi="Amiri" w:eastAsia="Amiri" w:cs="Amiri"/>
          <w:color w:val="111111"/>
          <w:sz w:val="28"/>
          <w:sz w:val="28"/>
          <w:szCs w:val="28"/>
          <w:rtl w:val="true"/>
          <w:lang w:bidi="ar-SA"/>
        </w:rPr>
        <w:t>صدقها عليه ، فالقدرة على الاستيلاء غير فعليته الموجبة لتحققها به ، فقد تجتمع مع التصرف ، وقد تنفك عنه ، ولذا تنقسم اليد إلى المجردة عن التصرف ، والمنضمة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بالاستيلاء تتحقق مرجعية المستولي للمال ، وإليه يرجع أمر المال في كل ما يتعلق به ، فلا ينفك الاستيلاء عن المرجعية بل هي أثره ومسببة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اليد على الشي‌ء التي قد عرفت أن معناها الاستيلاء عليه والإحاطة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سببا للملك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 كالحيازة للمباح فإنها تحدث ربطا بينه وبين الحائز ربط إضافة واختصاص ، يعبر عنه بالملك ، له 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الإضافة إلى المالك ، وطرف التعلق بالمملوك ، ولا ينتفي الربط الحادث به بكلا طرفيه إلا بفك الملك كالتحرير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بخروج المعرض عنه عن الملك به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 وهو ما كان مسببا عن أحد النواقل الشرعية ، سواء كانت اختيارية أو قهرية ، كالإرث ، فإن اليد والاستيلاء على المنتقل إليه انما هو بأحد أسبابه الموجبة للنقل اليه ، والنقل حينئذ انما هو تحويل لطرف الإضافة من المنتقل عنه الى المنتقل اليه ، فطرف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ينفك عن كونه متعلقا به ، وان كان بالدقة الفلسفية يرجع إلى إعدام ربط الأول بطرفيه وإحداث ربط جديد بين المال والمنتقل إليه ، فالملك حينئذ مسبب عن العقد دون الاستيلاء ، بل الاستيلاء والسلطنة عليه مسبب عن الملك الحاصل بأحد أسبابه ، غير أن السلطنة المسببة عن أحد أسبابها انما هي السلطنة الاستحقاقية ، وقد تجامع الاستيلاء الفعلي ، فيتحدان في الوجود ، وقد تنفك الاقتضائية عن الفعلية كالعين المغصوبة تحت يد الغاصب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وما ذكرنا من انفكاك اليد عن التصرف لا ينافي استكشاف ثبوتها به حيث يقع الشك في تحققها بعد أن كانت فعلية التصرف مسببة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صدق اليد لمن يشاهد منه بعض التصرفات المترتبة على الملك كالبيع والإجارة في الأعيان ، واستعمالها كذلك غالبا كالحمل والركوب في الدابة والهدم والتعمير في الدار والزرع والغرس في الأرض وغير ذلك من وجوه الاستعمالات الكاشفة عن اليد والاستيلاء بدلالة الأثر على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فيما شك في صدق اليد به إنما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صدق اليد على الدار لمن أغلق بابها ومفتاحها بيده ، كما تصدق اليد على الدابة إذا كان بيده 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 اليد على الدار بمجرد كون مفتاحها بيده ما لم يعلم استناد الأغلاق إليه؟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منه مع انفتاح الباب ، فهو كمن بيده لجام الدابة غير الملتجمة به وان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صدق اليد على المتاع بوجوده في داره أو على الدار بوجود متاعه فيها ما لم يعلم استناد الوضع إليه أيضا؟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يدعى ظهور ذلك في كونه مستندا اليه ، وهو على عهدة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فممنوع بلوغ ظهوره حد الصدق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تتعارض وجوه التصرف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تساويا في مرتبة الاستكشاف في الشدة والضعف تساويا في صدق البد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فالصدق لما هو أشد في القوة كالدابة التي عليها حمل أحد وزمامها بيد الآخر ، فهي لآخذ الزمام دون صاحب الحمل ، بل ولو ركبها رجل وقادها الآخر فاليد للقائد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 الجارين استطراق في مسلك مخصوص في دار جاره إلى بئر يستقى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المسلك مشترك في الملك بينهما </w:t>
      </w:r>
      <w:bookmarkStart w:id="61" w:name="pg19294_218077"/>
    </w:p>
    <w:p>
      <w:pPr>
        <w:pStyle w:val="BookText"/>
        <w:rPr/>
      </w:pPr>
      <w:bookmarkEnd w:id="61"/>
      <w:r>
        <w:rPr>
          <w:rFonts w:ascii="Amiri" w:hAnsi="Amiri" w:eastAsia="Amiri" w:cs="Amiri"/>
          <w:color w:val="111111"/>
          <w:sz w:val="28"/>
          <w:sz w:val="28"/>
          <w:szCs w:val="28"/>
          <w:rtl w:val="true"/>
          <w:lang w:bidi="ar-SA"/>
        </w:rPr>
        <w:t xml:space="preserve">بناء على صدق اليد لهما عليه ، أو يختص بصاحب الدار ، وانما لجاره حق الاستطراق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اليد على أزيد مما يفيد ملك المنفعة أو الانتفاع ، أو يختص بالسالك بدعوى اختصاص اليد له المستكشف بمشاهدة تصرفه فيه ومنع ثبوت يد لصاحب الدار عليه ما لم يكن مشاركا له في استعماله والتصرف فيه؟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أضعفها الأخير ، ولكل من الأولين وجه ولعل الأخير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للسلوك مسلك مخصوص لم يثبت له أزيد من حق الاستطراق قطعا ، لمنع صدق اليد له على شي‌ء من عرصة الدار ، وان تعين عليه ذلك في أقصر الخطوط من المبدء الى المنتهى ، لأنه المتيقن من تعلق حق الانتفاع به وجواز مزاحمة المالك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والتعيين في جزء منها ، ان قلنا به ، فبحكم شرعي لا مدخلية له في صدق اليد عليه عرفا ،</w:t>
      </w:r>
    </w:p>
    <w:p>
      <w:pPr>
        <w:pStyle w:val="BookText"/>
        <w:rPr/>
      </w:pPr>
      <w:r>
        <w:rPr>
          <w:rFonts w:ascii="Amiri" w:hAnsi="Amiri" w:eastAsia="Amiri" w:cs="Amiri"/>
          <w:color w:val="111111"/>
          <w:sz w:val="28"/>
          <w:sz w:val="28"/>
          <w:szCs w:val="28"/>
          <w:rtl w:val="true"/>
          <w:lang w:bidi="ar-SA"/>
        </w:rPr>
        <w:t>ويد الودعي على الوديعة يد المودّع بعد تنزيله منزلته في حفظها لان معناها الاستنابة في الحفظ ولذا لا يقع الضمان فيها لعدم تعقل ضمان الإنسان لنفسه في ماله ، بل هو كذلك في مطلق الأمين كالوكيل والمستعير ، فاليد فيهما حقيقة للموكل والمعير ، وان كانت العارية بالضمان تخرج عن الايتمان فيد التابع للمتبوع وان ترتب عليها أثر في الجملة من حيث هي كذلك</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7445919_1280447820"/>
      <w:bookmarkStart w:id="63" w:name="_Toc20"/>
      <w:bookmarkEnd w:id="62"/>
      <w:r>
        <w:rPr>
          <w:rtl w:val="true"/>
        </w:rPr>
        <w:t>(</w:t>
      </w:r>
      <w:r>
        <w:rPr>
          <w:rtl w:val="true"/>
        </w:rPr>
        <w:t>المقام الثاني</w:t>
      </w:r>
      <w:r>
        <w:rPr>
          <w:rtl w:val="true"/>
        </w:rPr>
        <w:t>)</w:t>
      </w:r>
      <w:bookmarkEnd w:id="6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محكي الإجماع المستفيض المعتضد بدعوى الاتفاق عليه من بعض والضرورة من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حفص بن غياث المروية في الكتب الثلاثة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إذا رأيت شيئا في يد رجل ، أيجوز لي أن </w:t>
      </w:r>
    </w:p>
    <w:p>
      <w:pPr>
        <w:pStyle w:val="BookText"/>
        <w:rPr/>
      </w:pPr>
      <w:r>
        <w:rPr>
          <w:rFonts w:ascii="Amiri" w:hAnsi="Amiri" w:eastAsia="Amiri" w:cs="Amiri"/>
          <w:color w:val="111111"/>
          <w:sz w:val="28"/>
          <w:sz w:val="28"/>
          <w:szCs w:val="28"/>
          <w:rtl w:val="true"/>
          <w:lang w:bidi="ar-SA"/>
        </w:rPr>
        <w:t xml:space="preserve">أشهد أنه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 ولا أشهد أنه له فلعله لغيره؟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أفيحلّ الشراء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فلعله لغيره ، فمن أين جاز لك أن تشتريه ويصير ملكا لك ،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لي وتحلف عليه ولا يجوز أن تنسبه إلى من صار ملكه من قبله إليك؟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يجز هذا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صحيحا وعن الاحتجاج مرسلا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عليه السلام في حديث فدك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مولانا أمير المؤمنين عليه السلام قال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أتحكم فينا بخلاف حكم اللّه تعالى في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يد المسلمين شي‌ء يملكونه ادعيت أنا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تسأل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كنت أسأل البينة على ما تدعيه على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في يدي شي‌ء فادعى فيه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البينة على ما في يدي ، وقد ملكته في حياة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المؤمنين على ما ادعوا عليّ كما سألتني البينة على ما ادعيت عليهم</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هو لك حلال حتى تعرف الحرام بعينه فتدعه من قبل نفسك ، وذلك مثل ثوب يكون عليك قد اشتريته وهو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المملوك عندك لعله حر قد باع نفسه أو خدع فبيع قهرا أو امرأة تحتك وهي أختك أو رضيعتك ، والأشياء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حمزة بن حمران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 السوق فأريد ان اشتري جارية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 الا ان يكون لها بينة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العيص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مملوك ادعى أنه حر ولم يأت ببينة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أشتريه؟ قال نعم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يونس 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المرأة تموت قبل الرجل أو رجل قبل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من متاع النساء فهو للمرأة وما كان من متاع الرجل والنساء فهو بينهما ، ومن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بضعف السند في بعض ، وعدم الدلالة أو إجمالها في جملتها ، لأن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أزيد من كون المطالب بالبينة انما هو المدعي دون المدعى عليه ، وهو غير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إفادة اليد الملكية ، ومثل ذلك في عدم الدلالة له ما تضمن جواز الشراء ممن يكون المال في يده الدال على صحة المعاملة معه بإلغاء ما يوجب المنع عنه من الاحتمالات المانعة عن الصحة من السرقة والحرية ونحوهما ، وهو أعم من إفادة الملك ، فإن الولي والوكيل والمأذون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الشراء منهم مع عدم كونه ملكا لهم ، فجواز الشراء وصحة المعاملة أعم من الملكية والعام لا يدل على خصوص الخاص وتضمن خبر حفص لجواز الشهادة استنادا في تحملها إلى مؤدى الأصول والأمارات ، وهو ممنوع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للمبتدإ ، وهو أحد الاحتمالين فيه ، مع انه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للضمير المنفصل ، وهو مع خبره خبر للمبتدإ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حلال لك حتى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وحينئذ فيكون من أدلة البراءة ، دون اعتبار اليد ، ولا أقل من إجمال الخبر بعد قيام الاحتمالين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فمجبور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مطالبة البينة من غير ذي اليد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مدعيا يدعى خلاف الظاهر على ذي اليد ، وليس الا لظهور كون ما في يده له ، وإلا لكان مدعيا أيضا وكان مورد التداعي دون المدعي والمدعى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تضمن جواز التصرف من البيع والشراء فظاهر بمعونة السياق في أن المستند هو كونه له وأما تضمن خبر حفص لما لعله لا نقول به ، فلا يخرجه عن الحجية في غيره وأما خبر مسعدة فالاحتمال الأول فيه هو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بمعونة الأمثلة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أن من مجموع الأخبار بعد ضم بعضها الى بعض ولو بمعونة سياقها يشرف الفقيه على القطع باعتبار اليد وإفادتها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اعتبارها من باب الظن النوعي الحاصل من غلبة كون الشي‌ء في اليد ملكا لمن هو في يده اعتبرها الشارع إتقانا للنظام وقياما للسوق كما صرح به في ذيل خبر حفص بن غياث ، بل المستفاد منه اعتبار كل إمارة يوجب عدم اعتبارها اختلال النظام ، بل الأدلة دلت على إمضاء الشارع لما عليه بناء العقلاء من أهل الأديان في جميع الأزمان قبل الإسلام وشرع الأحكام من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اليد وإفادتها الملك ،</w:t>
      </w:r>
    </w:p>
    <w:p>
      <w:pPr>
        <w:pStyle w:val="BookText"/>
        <w:rPr/>
      </w:pPr>
      <w:r>
        <w:rPr>
          <w:rFonts w:ascii="Amiri" w:hAnsi="Amiri" w:eastAsia="Amiri" w:cs="Amiri"/>
          <w:color w:val="111111"/>
          <w:sz w:val="28"/>
          <w:sz w:val="28"/>
          <w:szCs w:val="28"/>
          <w:rtl w:val="true"/>
          <w:lang w:bidi="ar-SA"/>
        </w:rPr>
        <w:t xml:space="preserve">هذا وهل يعتبر في التملك باليد كالحيازة للمباح قصد الملك ، أم يغني قصدها عن قصده ، فتكون الحيازة بنفسها سببا تاما للملك ، وان تجردت عن قصده ، بل ولو مع قصد العدم ، لان ترتب المسبب على السبب قهري وان كان السبب اختياريا ، ومثله سببية الإحياء للملك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القصد معه ، وعدمه ، بل ومع قصد العدم؟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ولعل الأقوى العدم ، لما دل على سببية الأحياء والسبق للملك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النبوي المنجبر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يسبقه إليه مسلم فهو أحق به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الشامل بإطلاقه ما لو تجرد عن قصد الملك ، بل ولو مع قصد عدمه ، مع احتمال ورود المطلقات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ذلك بقصد التملك ، فيبقى غيره على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ولتحقيقه محل 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يستثني من تأثير اليد للملك في المباحات موات الأرضين منها فإنها إنما تملك بالاحياء ، لما دل على سببيته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تحجيرها فلا يفيد </w:t>
      </w:r>
    </w:p>
    <w:p>
      <w:pPr>
        <w:pStyle w:val="BookText"/>
        <w:rPr/>
      </w:pPr>
      <w:r>
        <w:rPr>
          <w:rFonts w:ascii="Amiri" w:hAnsi="Amiri" w:eastAsia="Amiri" w:cs="Amiri"/>
          <w:color w:val="111111"/>
          <w:sz w:val="28"/>
          <w:sz w:val="28"/>
          <w:szCs w:val="28"/>
          <w:rtl w:val="true"/>
          <w:lang w:bidi="ar-SA"/>
        </w:rPr>
        <w:t xml:space="preserve">إلا الأولوية بالتصرف ، وهذا مسلّم عندهم ، مع شمول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الدال على الأحقية المطلقة التي هي مساوقة للملكية ، ولذا يستدل به على الملك في الاحتشاش والاحتطاب ونحوهما ، وخروجها عنه بما دل على حصر سبب الملك فيها بالإحياء ينافي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الأولوية بالتصرف بالتحجير المتوقف على ارادة مطلق الأحقية من لفظ الأحق فيه ، دون الأحقية المطلقة ، ولعله لذا اعترف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العثور على نص يدل على افادة التحجير الأولوية بالتصرف ، حتى احتمل استناد الأصحاب في حكمهم بذلك الى فحوى ما دل عليها في السبق إلى مكان من المسجد أو السوق ونحوهما من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إحياء الموات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اني لم أقف على ما يتضمن أصل التحجير فضلا عما يدل على خصوص الأولوية به إلا اتفاقهم عليه ظاهرا ودعواه في كلام جمع منهم صريحا ولعلهم أخذوه من فحوى ما دل عليها في السبق إلى مكان من المسجد أو السوق من النص وغيره ولا بأس به</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 التمسك بالحديث على الملك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المباحات الأصلية بالسبق إليها ، وعلى الأولوية بالتصرف فيها بالسبق والتحجير دون الملك ما لم يبلغ حد الأحياء ، لا يخلو من إشكال ظاهرا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مفاد الجملة الشرطية علية المقدم للتالي علية تامة بحيث يترتب عليه التالي ترتبا فعليا ، ومقتضاه كون السبق علة للأحقية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بها الأحقية المطلقة ، أي الأحقية في جميع وجوه التصرفات والانتفاعات حتى المتوقفة على الملك ، كان ذلك مساوقا للملكية ومقتضاه حصول الملك بالتحجير لتحقق السبق به الموجب له بمقتضى العلية </w:t>
      </w:r>
    </w:p>
    <w:p>
      <w:pPr>
        <w:pStyle w:val="BookText"/>
        <w:rPr/>
      </w:pPr>
      <w:r>
        <w:rPr>
          <w:rFonts w:ascii="Amiri" w:hAnsi="Amiri" w:eastAsia="Amiri" w:cs="Amiri"/>
          <w:color w:val="111111"/>
          <w:sz w:val="28"/>
          <w:sz w:val="28"/>
          <w:szCs w:val="28"/>
          <w:rtl w:val="true"/>
          <w:lang w:bidi="ar-SA"/>
        </w:rPr>
        <w:t xml:space="preserve">المستفادة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بها مطلق الأحقية الصادقة على مجرد الأولوية دون الملكية ، لم يكن دالا على الملك بالسبق في المباحات الأصلية ، لأنه أعم ، والعام لا يدل على خصوص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المعنيان منها معا كان من استعمال اللفظ الواحد في أكثر من معنى</w:t>
      </w:r>
    </w:p>
    <w:p>
      <w:pPr>
        <w:pStyle w:val="BookText"/>
        <w:rPr/>
      </w:pPr>
      <w:r>
        <w:rPr>
          <w:rFonts w:ascii="Amiri" w:hAnsi="Amiri" w:eastAsia="Amiri" w:cs="Amiri"/>
          <w:color w:val="111111"/>
          <w:sz w:val="28"/>
          <w:sz w:val="28"/>
          <w:szCs w:val="28"/>
          <w:rtl w:val="true"/>
          <w:lang w:bidi="ar-SA"/>
        </w:rPr>
        <w:t>ولكنه مدفوع بأن خروج الانتفاعات المتوقفة على الملك في خصوص الموات من المباحات ، وان سبق إليها بالتحجير ، عن إطلاق الأحقية المستفاد عمومها من حذف المتعلق بأدلة الإحياء الدالة على انحصار سبب الملك به لا ينافي ثبوت الأحقية في باقي التصرفات غير المتوقف على الملك بالإطلاق المقيد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المطلق إذا كان مترتبا على موضوع عام ، ثم ورد دليل مقيد له في خصوص جهة من جهات إطلاقه بالنسبة إلى فرد مخصوص من إفراد موضوعه العام ، كان ذلك الفرد من غير تلك الجهة مشمولا لإطلاق الحكم باقيا على اندراجه في عموم الموضوع يستدل 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العلماء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بمعونة حذف المتعلق في كونه واجبا في الحضر والسفر مثلا ، ثم ورد نهي عن إكرام زيد العالم في السفر ، فيبقى وجوب إكرام زيد في الحضر مدلولا عليه بإطلاق نفس الخبر ، وغيره من أفراد العلماء يجب إكرامه في حالتي السفر والحضر ، لسلامة جهات الإطلاق في حقهم عن التقييد واختصاصه به في خصوص السفر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ما في الحديث يعم جميع الأعيان التي لم يسبق إليها مسلم ، سواء كانت مواتا أم غيرها من المباحات الأصلية مما ينقل ويتحول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والأحقية بالسبق إليها الشامل بعمومها المستفاد من حذف المتعلق لجميع التصرفات ووجوه الانتفاعات حتى المتوقفة على الملك حكم شرعي مرتب على ذلك الموضوع العام ثابت لمن سبق إليها بإيجاد علته من السبق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لما ورد دليل خاص في خصوص الموات قد دل على حصر سبب الملك بالاحياء ، وجب خروج التصرفات المتوقفة على الملك عن إطلاق الأحقية فيها ، وبقي غيرها ، حتى ما يكون سببا للملك كنفس الأحياء ، لأنه غير متوقف على الملك ، داخلا تحت إطلاق الأحقية فيها أيضا ، وحينئذ فالأحقية المطلقة الملازمة للملكية والأحقية في الجملة الملازمة لمجرد الأولوية بالتصرف مقصودان من لفظ الأحق في الحديث المستعمل في مطلق الأحقية أي الطبيعة المهملة ، فيستفاد إطلاقه في غير الموات من الجهتين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والإرسال ، وفي الموات من الجهة الأولى فقط من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المهملة تتحد مع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أعلاها وأسفلها والمتوسطات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حقيقة في جميع مراتبها ، كما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فالمراد من الأحق في المباحات الأصلية غير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المرتبة العالية بقرينة دليل الحكمة ، فأصل الأحقية مستفاد من اللفظ ، وخصوصية المرتبة من دليل الحكمة ، وفي الموات هو غير المرتبة العالية ، فأصل الأحقية مستفاد أيضا من اللفظ ، وأما خصوصية المرتبة النازلة فهي مستفادة من دليل المفيد ، فلا يلزم هناك استعمال اللفظ في أكثر من معنى واحد ، بل لا يلزم ذلك حتى على القول باستفادة الإطلاق من اللفظ وكون التقييد مجازا ، فان اللفظ بعد التقييد مجاز في الباقي ، لا أنه مستعمل في أكثر من معنى</w:t>
      </w:r>
      <w:r>
        <w:rPr>
          <w:rFonts w:eastAsia="Amiri" w:cs="Amiri" w:ascii="Amiri" w:hAnsi="Amiri"/>
          <w:color w:val="111111"/>
          <w:sz w:val="28"/>
          <w:szCs w:val="28"/>
          <w:rtl w:val="true"/>
          <w:lang w:bidi="ar-SA"/>
        </w:rPr>
        <w:t xml:space="preserve">. </w:t>
      </w:r>
      <w:bookmarkStart w:id="64" w:name="pg19294_218085"/>
    </w:p>
    <w:p>
      <w:pPr>
        <w:pStyle w:val="BookText"/>
        <w:rPr/>
      </w:pPr>
      <w:bookmarkEnd w:id="64"/>
      <w:r>
        <w:rPr>
          <w:rFonts w:ascii="Amiri" w:hAnsi="Amiri" w:eastAsia="Amiri" w:cs="Amiri"/>
          <w:color w:val="111111"/>
          <w:sz w:val="28"/>
          <w:sz w:val="28"/>
          <w:szCs w:val="28"/>
          <w:rtl w:val="true"/>
          <w:lang w:bidi="ar-SA"/>
        </w:rPr>
        <w:t>وأما السبق إلى الأوقاف العامة فهو موجب للأحقية في التصرفات الموافقة لجعل الوقف أو الغير المنافية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المنافيات له فغير موجب لها لعدم قابلية دخولها في الملك وعدم تسويغ ما ينافي الوقف من التصرف فان الوقوف على حسب ما يقفها أهلها ، فهو أيضا خارج بالدليل الخاص عن اقتضاء السبق للأحقية في جميع التصرفات المنافية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السبق الى ما لم يسبقه مسلم ما يكون هو وغيره لو لا السبق شرع سواء موجب للأحقية في جميع التصرفات ووجوه الانتفاعات في غير الموات والأوقاف العامة من المباحات الملازمة للملكية ولمجرد الأولوية دون الملكية فيهما بمعونة دليل الحكمة في الأول ، والمفيد في الثاني</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7445921_1280447820"/>
      <w:bookmarkStart w:id="66" w:name="_Toc21"/>
      <w:bookmarkEnd w:id="65"/>
      <w:r>
        <w:rPr>
          <w:rtl w:val="true"/>
        </w:rPr>
        <w:t>(</w:t>
      </w:r>
      <w:r>
        <w:rPr>
          <w:rtl w:val="true"/>
        </w:rPr>
        <w:t>المقام الثالث</w:t>
      </w:r>
      <w:r>
        <w:rPr>
          <w:rtl w:val="true"/>
        </w:rPr>
        <w:t>)</w:t>
      </w:r>
      <w:bookmarkEnd w:id="66"/>
    </w:p>
    <w:p>
      <w:pPr>
        <w:pStyle w:val="Heading4"/>
        <w:numPr>
          <w:ilvl w:val="3"/>
          <w:numId w:val="1"/>
        </w:numPr>
        <w:rPr/>
      </w:pPr>
      <w:bookmarkStart w:id="67" w:name="__RefHeading___Toc17445923_1280447820"/>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في مقدار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جملة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فيه يتم في طي أمور</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7445925_1280447820"/>
      <w:bookmarkStart w:id="70" w:name="_Toc23"/>
      <w:bookmarkEnd w:id="69"/>
      <w:r>
        <w:rPr>
          <w:rtl w:val="true"/>
        </w:rPr>
        <w:t>(</w:t>
      </w:r>
      <w:r>
        <w:rPr>
          <w:rtl w:val="true"/>
        </w:rPr>
        <w:t>الأول</w:t>
      </w:r>
      <w:r>
        <w:rPr>
          <w:rtl w:val="true"/>
        </w:rPr>
        <w:t>)</w:t>
      </w:r>
      <w:bookmarkEnd w:id="7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الأموال من الأعراض والنسب ، بمعنى ثبوتهما باليد ، أم هي مختصة بالأموال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فهل هي تختص بالأعيان منها أم تعم المنافع أيضا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المستفاد من أدلة اعتبارها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اعتبارها في الأموال ، لعدم عموم فيها يشمل غيرها إلا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موثقة ابن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لو لا تقييد شي‌ء فيه بالضمير المجرور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العائد إلى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دليل على اعتبارها في غير مورد الأخبار ، فمقتضى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عدم ثبوت الأعراض باليد ، وان حكي الإجماع عليه فيما لو تنازع رجلان في زوجية امرأة هي تحت أحدهما ، كان القول قول من هي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 فللإجماع ولظهور حال المسلم ، وحمل أفعاله على الصحيح حتى يثبت من يدعى فسادها ، لا لاعتبار اليد عليها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بمناط ما هو مذكور من الأمثلة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إلغاء ما يخالف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مجرد احتماله أو وجود مدع به ، لكن على أحد الاحتمالين المتقدمين في تفسير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ليكون حينئذ دليلا على على اعتبار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البضع يملك ، واليد أمارة مفيدة للملك ، ملك عين كان أو ملك الانتفاع ، فتأمل ، فضلا عن ثبوت النسب بها ، بل لعل عدمه من المتفق عليه عندهم ، كما يظهر من كلماتهم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تنازع اثنان على بنوة صبي في يد أحدهما ، حيث حكموا بمساواتهما في الدعوى وأنه من باب التداعي دون المدعي والمدعى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لكان ذو اليد مدعى عليه ومنازعة مدعيا ، 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 ذلك على إشكال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تداعيا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يد أحدهما لحق بصاحب اليد خاصة على إشكال</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ويظهر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الأصحاب من يقول بذلك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عن التقاط ، أولا ، والأول لا تقدم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يتقدم استلحاق صاحب اليد فيقدم ، أو لا يتقدم ، فهل يقدم؟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لأنها أمارة دالة عليه ، ولأنه مدعى عليه وغيره مدع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لان اليد لا تأثير لها في النسب ولا في ترجيحه ، والأصح الثاني</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فلترجيح أحد الإقرارين باليد بعد تساويهما في الإقرار ، لا لتقديم قول ذي اليد من حيث هو ذو اليد على من يدعى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يلحق الصغير بمن ادعى بنوته إذا كان أبا أو ولو كان أما حيث يمكن اللحوق به ولا منازع له عليه ، الا أن ذلك من ثبوت النسب بالإقرار المتضمن له دعواه بها مع ورود الأخبار المستفيضة به ، مضافا إلى إمكان كونه مندرجا تحت قاعدة المدعي بلا معارض ، ان قلنا بها ، فلا دخل له بثبوت النسب باليد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بالأموال ، فهل هي تختص بالأعيان منها ، أم تعم المنافع أيضا؟ صرح بالأول منهما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اختصاص أخبار الباب بخصوص الأعيان ما نصه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يمكن دعوى اختصاص صدق اليد حقيقة بالأعيان ، فإنها المتبادر عرفا من لفظ ما في اليد ، بل الاستيلاء ، وصدقه على المنافع غير معلوم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الكون في اليد والاستيلاء انما هو في الأشياء الموجودة في الخارج القارّة ، وأما الأمور التدريجية الوجود الغير القارة ، كالمنافع ، فلو سلم صدق اليد والاستيلاء فيها ، فإنما هو فيما تحقق ومضي ، لا في المنافع </w:t>
      </w:r>
    </w:p>
    <w:p>
      <w:pPr>
        <w:pStyle w:val="BookText"/>
        <w:rPr/>
      </w:pPr>
      <w:r>
        <w:rPr>
          <w:rFonts w:ascii="Amiri" w:hAnsi="Amiri" w:eastAsia="Amiri" w:cs="Amiri"/>
          <w:color w:val="111111"/>
          <w:sz w:val="28"/>
          <w:sz w:val="28"/>
          <w:szCs w:val="28"/>
          <w:rtl w:val="true"/>
          <w:lang w:bidi="ar-SA"/>
        </w:rPr>
        <w:t>الآتية التي هي المراد هنا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صدق اليد عرفا على المنافع وان قبضها حاصل بقبض العين ، ولذا جاز للمؤجر مطالبة الأجرة من المستأجر بمجرد قبضه العين المستأجرة مع أن ما بإزاء الأجرة إنما هو المنفعة ، وليس له المطالبة إلا بعد قبضها الحاصل بقبض العين ، لان اليد على العين يد على منافعها ، والا لكان من المطالبة قبل القبض والتسليم ، الذي قد عرفت جواز الامتناع عنه قبله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تلف المبيع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منفعة الحر ، إذ لا يد عليه حتى تصدق اليد على منافعه ، ولا كذلك المملوك فان منافعه مضمونة لصدق اليد عليها باليد عليه ، ولا دخل للاستيفاء في صدق اليد على المنفعة بقبض العين حتى يفصل بين المستوفاة منها وغيرها ، أو يفرق فيها بين ما مضى وما يأتي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من استولى على عين يدعي استحقاق منفعتها بالخصوص ، وأنكره مالك العين ، لم يقبل قول المدعي بملك المنفعة بمجرد اليد عليها باليد على العين مع إنكار المالك ، لأن المنفعة تابعة في الملك للعين ، فدعوى المدعي </w:t>
      </w:r>
    </w:p>
    <w:p>
      <w:pPr>
        <w:pStyle w:val="BookText"/>
        <w:rPr/>
      </w:pPr>
      <w:r>
        <w:rPr>
          <w:rFonts w:ascii="Amiri" w:hAnsi="Amiri" w:eastAsia="Amiri" w:cs="Amiri"/>
          <w:color w:val="111111"/>
          <w:sz w:val="28"/>
          <w:sz w:val="28"/>
          <w:szCs w:val="28"/>
          <w:rtl w:val="true"/>
          <w:lang w:bidi="ar-SA"/>
        </w:rPr>
        <w:t xml:space="preserve">استحقاقها خاصة متضمنة لدعوى نقلها منه اليه ، فلا تقبل إلا بحجة شرعية فلا تأثير لليد عليها ، كما لا تأثير لليد اللاحقة بعد اعترافه باليد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يقبل قوله بالاستحقاق حيث لا يعلم إنكار المالك له ، كما يقدم قول المستولي على غيره لو ادعى الاستحقاق أيضا لاتحاد جهة الاختصاص بهما معا ، مع كون أحدهما ذا اليد ، فالقول قوله حتى تقوم بينة على خلافه ، فلو كانت العين بيد شخص يدعي استيجارها من المالك ولم يعلم إنكار المالك لدعواه وادعى غيره استحقاق المنفعة أيضا بإجارة أو غيرها ، كان القول في استحقاق المنفعة قول من هي في يده ، ويطالب المدعي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ذلك يشكل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به ، بناء على مختاره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صدق اليد على المنافع واختصاص اعتبارها بالأعيان ، إذ لا بد للمستولي بالفرض على المنفعة ، وما هو ذو يد عليه معترف به لغيره ، فما يدعيه من المنفعة لا يد له عليه ، وماله يد عليه من العين لا يدعيه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فيكون من التداعي دون المدعي والمدعى عليه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ادعى أحد استئجار شي‌ء في يد غيره مدعيا بأنه استأجره ، يطلب البينة من المدعي لأصالة الاختصاص بالمستولي فإن جهة الاختصاص بينهما واحدة بخلاف ما لو ادعى المالك عدم الإجارة لأن ملكيته مختصة به والمستأجر يدعي الاختصاص الاستيجاري ، ولا دليل عليه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71" w:name="pg19294_218090"/>
    </w:p>
    <w:p>
      <w:pPr>
        <w:pStyle w:val="BookText"/>
        <w:rPr/>
      </w:pPr>
      <w:bookmarkEnd w:id="71"/>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17445927_1280447820"/>
      <w:bookmarkStart w:id="73" w:name="_Toc24"/>
      <w:bookmarkEnd w:id="72"/>
      <w:r>
        <w:rPr>
          <w:rtl w:val="true"/>
        </w:rPr>
        <w:t>(</w:t>
      </w:r>
      <w:r>
        <w:rPr>
          <w:rtl w:val="true"/>
        </w:rPr>
        <w:t>الثاني</w:t>
      </w:r>
      <w:r>
        <w:rPr>
          <w:rtl w:val="true"/>
        </w:rPr>
        <w:t>)</w:t>
      </w:r>
      <w:bookmarkEnd w:id="73"/>
    </w:p>
    <w:p>
      <w:pPr>
        <w:pStyle w:val="BookText"/>
        <w:rPr/>
      </w:pPr>
      <w:r>
        <w:rPr>
          <w:rFonts w:ascii="Amiri" w:hAnsi="Amiri" w:eastAsia="Amiri" w:cs="Amiri"/>
          <w:color w:val="111111"/>
          <w:sz w:val="28"/>
          <w:sz w:val="28"/>
          <w:szCs w:val="28"/>
          <w:rtl w:val="true"/>
          <w:lang w:bidi="ar-SA"/>
        </w:rPr>
        <w:t xml:space="preserve">هل يختص اعتبار اليد وكونها إمارة بالنسبة الى غير صاحبها أو يعم حتى بالنسبة إليه أيضا لو شك في كون ما في يده له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مسعدة المتقدم ، بناء على كونه دليلا على اعتبار اليد دون البراءة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ومورده بقرينة الأمثلة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ذي اليد محتملا لخلاف ما تقتضيه يده من الملكية أو الاختصاص وشاكا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فيه بإلغاء ذلك الاحتمال وعدم ترتب الأثر على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قوله في ذيل موثقة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بإطلاقه لما كان المستولي شاكا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قوة احتمال كونه دليلا على البراءة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للضمير المنفصل كما تقدم فيكون دليلا للبراءة دون قاعدة 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للشك في تملك من انتقل منه إليه المعلوم اعتبار اليد فيه ، مع أن بعض أمثلته لا دخل لليد فيه ، كالزوجة المحتمل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الموجب لإلغاء احتمال ذلك فيه انما هو مخالفته للأصل دون قاعدة اليد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فلظهور اختصاص قوله في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استولى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كلا من الرجل والمرأة إذا مات وكان مستوليا على شي‌ء من متاع البيت حكم له به ، ومع الاشتراك في الاستيلاء يحكم بالاشتراك </w:t>
      </w:r>
    </w:p>
    <w:p>
      <w:pPr>
        <w:pStyle w:val="BookText"/>
        <w:rPr/>
      </w:pPr>
      <w:r>
        <w:rPr>
          <w:rFonts w:ascii="Amiri" w:hAnsi="Amiri" w:eastAsia="Amiri" w:cs="Amiri"/>
          <w:color w:val="111111"/>
          <w:sz w:val="28"/>
          <w:sz w:val="28"/>
          <w:szCs w:val="28"/>
          <w:rtl w:val="true"/>
          <w:lang w:bidi="ar-SA"/>
        </w:rPr>
        <w:t>وأين ذلك من كون المستولي بنفسه شاكا في ملكه لما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لصحيحة جميل بن صالح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وجد في بيته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منزله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لقطة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وجد في صندوقه دينارا؟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أحد يده في صندوقه غيره أو يضع فيه شيئا؟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حيث حكم بأن ما في الصندوق له مع كونه شاكا فيه بالفرض ، وليس إلا لكون اليد معتبرة حتى بالنسبة إلى صاحبها ، ولعموم التعليل في ذيل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يجز ذلك ما قام للمسلمين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السوق مثالا ، وان المقصود لزوم اختلال النظام لو لا اعتبار اليد ، والظن النوعي المستفاد من غلبة كون ما في اليد ملكا لصاحبها الشامل الذي اليد أيضا ، لوجود المناط فيه بعد أن كان الغالب عدم تذكره لسبب ملكية ما هو تحت يده من متاع البيت وأثاثه وأمتعته الموضوعة للبيع في دكانه من الأقمشة وغيرها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نوقش في الرواية بمنافاة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بملكية ما في الصندوق لصاحبه الدال على اعتبار اليد ولو كان شاكا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لصدرها الحاكم بكون ما وجده في دار لقطة إذا دخلها غيره أيضا ، الدال على عدم اعتبار اليد مع كون صاحبها شاكا ، إذ المفروض أن الدار وما فيها لم تخرج بدخول الغير عن كونها تحت يد مالكها وكونه ذا يد عليها بما فيها ، الا ان المناقشة ضعيفة ، لمنع الغلبة المفيدة للظّن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ما وجده في بيته مع دخول الغير فيه كثيرا ملكا له إذا كان مما يمكن سقوطه من الداخلين فيه كالدينار ونحوه ، ضرورة أن ملك البيت من حيث هو ليس سببا لتملك ما فيه ، وهذا بخلاف ما يوجد فيه من الأمتعة </w:t>
      </w:r>
    </w:p>
    <w:p>
      <w:pPr>
        <w:pStyle w:val="BookText"/>
        <w:rPr/>
      </w:pPr>
      <w:r>
        <w:rPr>
          <w:rFonts w:ascii="Amiri" w:hAnsi="Amiri" w:eastAsia="Amiri" w:cs="Amiri"/>
          <w:color w:val="111111"/>
          <w:sz w:val="28"/>
          <w:sz w:val="28"/>
          <w:szCs w:val="28"/>
          <w:rtl w:val="true"/>
          <w:lang w:bidi="ar-SA"/>
        </w:rPr>
        <w:t>وغيرها مما يبعد وضعه فيه من الداخلين أو سقوطه منهم ، فهو له وان شك فيه لغلبة عدم تذكر المالك مفصلا لما يملكه مما هو موجود في بيته أو دكاته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أبيت عن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اليد اعتبارها مطلقا في كل ما يوجد في ملكه من إفادتها الملكية له ، خرج من ذلك مورد النص فيبقى الباقي داخلا في العموم ، وكونه من التخصص لا من التخصيص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الصحيحة تعارضها موثقة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نزل في بعض بيوت مكة فوجد فيها نحوا من سبعين درهما مدفونة فلم تزل معه ولم يذكرها حتى قدم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عنها أهل المنزل لعلهم يعرفونها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يعرفوها؟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حيث قيد الدفع إليهم بالمعرفة الموجب لعدمه مع عدمها الشامل لصورة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بالتصدق مع عدم المعرفة الشامل إطلاقه للشك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مع أن الأمر بالسؤال لا يكاد يتجه مع كون أهل المنزل ذوي أيد على المنزل وما فيه ظاهرا أو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دفعه إليهم من دون سؤال منهم ، فإن أنكروه تصدق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انها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المال فيه مدفونا بالفرض على الكنز الذي لو وجده في الخربة كان لواجده ، وفي العمار عرّف به أهله أولا ، وليست للعمارة من حيث هي مدخلية الا من حيث احتمال كونه لأهلها </w:t>
      </w:r>
      <w:bookmarkStart w:id="74" w:name="pg19294_218093"/>
    </w:p>
    <w:p>
      <w:pPr>
        <w:pStyle w:val="BookText"/>
        <w:rPr/>
      </w:pPr>
      <w:bookmarkEnd w:id="74"/>
      <w:r>
        <w:rPr>
          <w:rFonts w:ascii="Amiri" w:hAnsi="Amiri" w:eastAsia="Amiri" w:cs="Amiri"/>
          <w:color w:val="111111"/>
          <w:sz w:val="28"/>
          <w:sz w:val="28"/>
          <w:szCs w:val="28"/>
          <w:rtl w:val="true"/>
          <w:lang w:bidi="ar-SA"/>
        </w:rPr>
        <w:t>المفقود في الخربة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أبعد ما بين القول بعدم اعتبار اليد في حق صاحبها لو كان شاكا ، وبين القول بكونه ملكه ، وان علم عدمه ، وأنه مما إعطاء اللّه ورزق ساقه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جدنا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الصحيحة المتقدمة في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 لما لو كان عالما بالعدم المعلوم انصرافه إلى غيره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وهل يشترط في اعتبارها انضمام كونه مدعيا له ، أم يكفي فيه عدم نفيه عن نفسه فيحكم به له ، وان كان ساكتا عن دعواه ذلك؟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هو الثاني ، لعموم صدر خبر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إذا رأيت شيئا في يد رجل؟ أيجوز لي أن أشهد أنه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الناشي من ترك الاستفصال عن دعواه الملكية وعدمها ، وذيل موثقة ابن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محكي عليه أيضا ، بل لعله من الضروريات المسلمة عندهم ، ولذا لم يشك أحد في ملكية ما في يد الغائب له ، وما في يد الميت كذلك ، فينتقل منه الى وارثه ما لم يعلم خلافه ، وفي جواز الانتفاع بما في يد أحد مع اذنه من غير إحراز منه لدعواه ملكيته ، وليس إلا لكفاية اليد للحكم بالملكية وان لم ينضم إليها دعواها</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7445929_1280447820"/>
      <w:bookmarkStart w:id="76" w:name="_Toc25"/>
      <w:bookmarkEnd w:id="75"/>
      <w:r>
        <w:rPr>
          <w:rtl w:val="true"/>
        </w:rPr>
        <w:t>(</w:t>
      </w:r>
      <w:r>
        <w:rPr>
          <w:rtl w:val="true"/>
        </w:rPr>
        <w:t>الثالث</w:t>
      </w:r>
      <w:r>
        <w:rPr>
          <w:rtl w:val="true"/>
        </w:rPr>
        <w:t>)</w:t>
      </w:r>
      <w:bookmarkEnd w:id="7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إفادة اليد الملك بين اليد العادية وغيرها فيما لم تكن </w:t>
      </w:r>
      <w:bookmarkStart w:id="77" w:name="pg19294_218094"/>
    </w:p>
    <w:p>
      <w:pPr>
        <w:pStyle w:val="BookText"/>
        <w:rPr/>
      </w:pPr>
      <w:bookmarkEnd w:id="77"/>
      <w:r>
        <w:rPr>
          <w:rFonts w:ascii="Amiri" w:hAnsi="Amiri" w:eastAsia="Amiri" w:cs="Amiri"/>
          <w:color w:val="111111"/>
          <w:sz w:val="28"/>
          <w:sz w:val="28"/>
          <w:szCs w:val="28"/>
          <w:rtl w:val="true"/>
          <w:lang w:bidi="ar-SA"/>
        </w:rPr>
        <w:t>عادية بالنسبة إليه ، كسرج الفرس وثياب العبد المغصوبين إذا ادعاهما الغاصب ، لعدم معلومية الغصب فيهما ، فيقدم قوله ، لأنه ذو يد عليهما ، وطولب المالك بالبينة ان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العبد والدابة ، ففي العبد ما لم يصدّق مولاه ، والا فيقدم قول المالك ، لان العبد ذو يد على ثيابه ، وهو وما في يده لمولاه ، بخلاف الدابة بالنسبة إلى ما عليها من السرج واللجام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7445931_1280447820"/>
      <w:bookmarkStart w:id="79" w:name="_Toc26"/>
      <w:bookmarkEnd w:id="78"/>
      <w:r>
        <w:rPr>
          <w:rtl w:val="true"/>
        </w:rPr>
        <w:t>(</w:t>
      </w:r>
      <w:r>
        <w:rPr>
          <w:rtl w:val="true"/>
        </w:rPr>
        <w:t>الرابع</w:t>
      </w:r>
      <w:r>
        <w:rPr>
          <w:rtl w:val="true"/>
        </w:rPr>
        <w:t>)</w:t>
      </w:r>
      <w:bookmarkEnd w:id="79"/>
    </w:p>
    <w:p>
      <w:pPr>
        <w:pStyle w:val="BookText"/>
        <w:rPr/>
      </w:pPr>
      <w:r>
        <w:rPr>
          <w:rFonts w:ascii="Amiri" w:hAnsi="Amiri" w:eastAsia="Amiri" w:cs="Amiri"/>
          <w:color w:val="111111"/>
          <w:sz w:val="28"/>
          <w:sz w:val="28"/>
          <w:szCs w:val="28"/>
          <w:rtl w:val="true"/>
          <w:lang w:bidi="ar-SA"/>
        </w:rPr>
        <w:t>لو اشترك اثنان أو أكثر فيما يصدق به اليد عرفا ، فهل الثابت به يد واحدة لهما فلا يد لكل واحد منهما أو يثبت به يد لكل واحد منهما فتعدد الأيدي حينئذ ، وعليه فهل تختص اليد بالبعض نصفا أو ثلثا بحسب تعدد الشركاء فيكون له اليد على النصف أو الثلث ، أو لكل يد على كل العين وجميعها وان زوحم بمثلها عليه؟ فعلى الأول لا تعارض بين اليدين لاختلاف متعلقهما وعلى الثاني كان من تعارض اليدين لاتحاد المتعلق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الثمرة بينهما فيما لو غصب العين اثنان دفعة ، فتلفت عندهما رجع المالك عليهما معا بالمناصفة أو بالمثالثة بحسب تعدد الشركاء ، على الأول ، وله الرجوع على من شاء منهما أو عليهما بالتوزيع على التساوي أو على التفاضل ، على حد حكم تعاقب الأيدي ، على الثاني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فلا إشكال في بطلانه لتعدد اليد بعد فرض تحقق ما يوجب صدقها بالنسبة الى كل واحد منهما من الاستيلاء بحيث لو كان منفردا لكان مستقلا به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تحققه موقوفا على الانضمام بحيث لولاه لم يحصل </w:t>
      </w:r>
    </w:p>
    <w:p>
      <w:pPr>
        <w:pStyle w:val="BookText"/>
        <w:rPr/>
      </w:pPr>
      <w:r>
        <w:rPr>
          <w:rFonts w:ascii="Amiri" w:hAnsi="Amiri" w:eastAsia="Amiri" w:cs="Amiri"/>
          <w:color w:val="111111"/>
          <w:sz w:val="28"/>
          <w:sz w:val="28"/>
          <w:szCs w:val="28"/>
          <w:rtl w:val="true"/>
          <w:lang w:bidi="ar-SA"/>
        </w:rPr>
        <w:t xml:space="preserve">استيلاء أصلا لم تتحقق الا يد واحدة لهما ، وان كان الحكم فيها وفي الصور الآتية التنصيف أو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بحسب تعدد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اليد آبية عن صدق التعدد بعد فرض وجود ما به يتحقق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فذهب إلى الأول منهما بعض ، ولعله الأكثر ، فاليد إنما هي عندهم ثابتة على البعض المختلف قدره بحسب تعدد الشركاء ، فلا يد له على ما زاد عليه وكانت اليد لصاحبه فيه ، فيكون كل منهما أو منهم بالنسبة الى ما في يد صاحبه مدعيا ، وبالنسبة إلى ما في يده 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الأخير ، كما يظهر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لكل واحد منهما أو منهم يد على الكل ، لعدم تعقل اليد على البعض المشاع بعد امتناع فرض تعقله الا بتعلق اليد بجميع العين ولذا لم يتحقق قبض البعض المشاع إلا في ضمن قبض الجميع ، وليس الا لعدم تعقل قبضه مشاعا بقبض البعض المعين ، فاليد ثابتة على الكل ، لكن لا بنحو الاستقلال ، فالمنفي في المقام انما هو الاستقلالية دون أصل الاستيلاء واليد فحينئذ يكون كل من ذوي الأيدي على العين مدعيا للجميع ومدعى عليه بالنسبة إليها كذلك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يرد في المقام إشكال على كل من القولين الأخيرين ، وهو أن اليد الثابتة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على البعض أشكل تعقله مع تساوي أجزاء العين بالنسبة إلى تعلق اليد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على الكل أشكل الحكم بملكية البعض من النصف أو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ثبوت اليد على الجميع ، وان عورض بمثلها فيكون من تعارض السببين الفعليين الممتنع تواردهما على مسبب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الحكم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حينئذ انما يكون منشأ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اقتضاء اليد ، وهو خلاف ما يظهر من فتواهم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الاشكال بما تنكشف به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تابعة لليد في الاستقلالية وعدمها ، لأن الحكم بها إنما هو باقتضاء لليد لها ، ويتصف كل منهما بالاستقلالية واللااستقلالية ، ومقتضى اليد على الكل لا بنحو الاستقلال ملكية الكل كذلك ، فكل منهما يملك الكل لا بنحو الاستقلال بحيث لو تم نقصانها من حيث عدم الاستقلال تولد منه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الكسور التسع </w:t>
      </w:r>
      <w:r>
        <w:rPr>
          <w:rStyle w:val="FootnoteAnchor"/>
          <w:rtl w:val="true"/>
        </w:rPr>
        <w:footnoteReference w:id="534"/>
      </w:r>
      <w:r>
        <w:rPr>
          <w:rFonts w:ascii="Amiri" w:hAnsi="Amiri" w:eastAsia="Amiri" w:cs="Amiri"/>
          <w:color w:val="111111"/>
          <w:sz w:val="28"/>
          <w:sz w:val="28"/>
          <w:szCs w:val="28"/>
          <w:rtl w:val="true"/>
          <w:lang w:bidi="ar-SA"/>
        </w:rPr>
        <w:t>فملكية البعض مستقلا هو عين ملكية الكل لا بنحو الاستقلال ، بل الملكية المنبسطة على الكل لا ضعف فيها في مرتبة الملكية ، وانما النقصان فيها من جهة الاستقلالية على وجه أو تمت هي من هذه الجهة وصارت ملكية مستقلة كانت مقتصرة على كسر من الكسور أو جزء من الأجزاء بحسب تعدد الشركاء ، فالمقتصرة على البعض هي عين المنبسطة على الكل ، لا فرق إلا في الاستقلالية وعدمها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الى ما ذكرنا يرجع كلامهم في إفادتها ملكية النصف ، أي الملكية الاستقلالية ، وبذلك صح اتصاف كل منهما بأنه مدع ومدعى عليه لان كلا منهما يدعي الاستقلالية المستلزمة دعواه لعدم ملكية صاحبه أصلا لا عدم استقلاليته ،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ذا يد ولولا بنحو الاستقلال الظاهرة في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منكر ، فكل منهما مدع للاستقلالية ومنكر لما يدعيه صاحبه عليه من نفي أصل الملكية ، فما به يكون مدعيا غير ما به يكون مدعى عليه ، فلا وجه لالتزام لغوية حكم اليد بالنسبة إليهما ، وان </w:t>
      </w:r>
    </w:p>
    <w:p>
      <w:pPr>
        <w:pStyle w:val="BookText"/>
        <w:rPr/>
      </w:pPr>
      <w:r>
        <w:rPr>
          <w:rFonts w:ascii="Amiri" w:hAnsi="Amiri" w:eastAsia="Amiri" w:cs="Amiri"/>
          <w:color w:val="111111"/>
          <w:sz w:val="28"/>
          <w:sz w:val="28"/>
          <w:szCs w:val="28"/>
          <w:rtl w:val="true"/>
          <w:lang w:bidi="ar-SA"/>
        </w:rPr>
        <w:t>القضاء به لهما بالمناصفة ، لقاعدة المدعى لمال لا يد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والمال تحت يديهما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 قاعدة قبول قول من يدعي مالا لا يد لأحد عليه بما لا يكون له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كون كل منهما منازعا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اليدين بالنسبة إليهما من توارد السببين على مسبب واحد المعلوم امتناعه ، فيكون اليمين لترجيح أحد السببين على الآخر لا للقضاء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وانما الممتنع توارد السببين التأمين على ملكية الكل بنحو الاستقلال لا بنحو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يتضح لك مواقع التأمل في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القضاء لهما باليمين وعدمه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يناقش بعدم اندراجهما في القاعدة المزبورة إذ الفرض أن يد كل منهما على العين لانصفها ضرورة عدم تعقل كونها على النصف المشاع الا بكونها على العين أجمع في كل منهما ، وحينئذ فلا مدع ولا مدعى عليه منهما ، ضرورة تساويهما في ذلك ، الا ان الشارع قد جعل القضاء في ذلك بأن العين بينهما كما سمعته من النبوي المرسل ، فالنصف هو القضاء بينهما في الدعوى المزبورة التي كان مقتضى يد كل منهما الكل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لك عدم كون كل منهما مدعيا لنصف الآخر ومدعى عليه في نصفه كي يتوجه التخالف ، بل المتوجه إلغاء حكم يد كل منهما بالنسبة إلى تحقق كونه مدعى عليه ، ويكون كما لو تداعيا عينا لا يد لأحد عليها ولا بينة لكل منهما ، فان القضاء حينئذ بالحكم بكونها بينهما لكون الدعوى كاليد في السبب المزبور المحمول على التنصيف بعد تعذر إعماله في الجميع للمعارض الذي هو استحالة اجتماع السببين على مسبب واحد إذ لا وجه لاستحقاق كل منهما اليمين على الآخر ضرورة عدم كونه مدعى عليه بعدم يد له على العين يراد رفعها عنه ، فقول كل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لي</w:t>
      </w:r>
      <w:r>
        <w:rPr>
          <w:rFonts w:eastAsia="Amiri" w:cs="Amiri" w:ascii="Amiri" w:hAnsi="Amiri"/>
          <w:color w:val="111111"/>
          <w:sz w:val="28"/>
          <w:szCs w:val="28"/>
          <w:rtl w:val="true"/>
          <w:lang w:bidi="ar-SA"/>
        </w:rPr>
        <w:t xml:space="preserve">) </w:t>
      </w:r>
      <w:bookmarkStart w:id="80" w:name="pg19294_218098"/>
    </w:p>
    <w:p>
      <w:pPr>
        <w:pStyle w:val="BookText"/>
        <w:rPr/>
      </w:pPr>
      <w:bookmarkEnd w:id="80"/>
      <w:r>
        <w:rPr>
          <w:rFonts w:ascii="Amiri" w:hAnsi="Amiri" w:eastAsia="Amiri" w:cs="Amiri"/>
          <w:color w:val="111111"/>
          <w:sz w:val="28"/>
          <w:sz w:val="28"/>
          <w:szCs w:val="28"/>
          <w:rtl w:val="true"/>
          <w:lang w:bidi="ar-SA"/>
        </w:rPr>
        <w:t>دعوى بلا مدعى عليه ، فلا يمين فيها فتأمل جيدا ، فإنه دقيق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 أدق ، وبالقبول أحق فظهر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توقف القضاء على اليمين انما هو للميزان ، لا لترجيح أحد السببين بها على الآخر ، ولا ينافيه النبوي المرسل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رجلين تنازعا في دابة ليس لأحدهما بينة فجعلها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يذكر فيه القضاء باليمين لعدم معلومية كون الدابة في يديهما ، فلعله تنازعا فيها ولا يدلهما عليها وهو واضح</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17445933_1280447820"/>
      <w:bookmarkStart w:id="82" w:name="_Toc27"/>
      <w:bookmarkEnd w:id="81"/>
      <w:r>
        <w:rPr>
          <w:rtl w:val="true"/>
        </w:rPr>
        <w:t>(</w:t>
      </w:r>
      <w:r>
        <w:rPr>
          <w:rtl w:val="true"/>
        </w:rPr>
        <w:t>الخامس</w:t>
      </w:r>
      <w:r>
        <w:rPr>
          <w:rtl w:val="true"/>
        </w:rPr>
        <w:t>)</w:t>
      </w:r>
      <w:bookmarkEnd w:id="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اليد تفيد الملكية وتكون امارة عليها ، كذلك فيما يعتبر في حله التذكية ، إن كانت اليد لمسلم تفيد كونه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وللمعتبرة المستفيضة فيها وفي سوق المسلمين وأرضهم وهل هي إن كانت للكافر إمارة على الميتية أو لا تكون أمارة أصلا ، وانما الحكم بكونه ميتة لأصالة عدم التذكية السالمة عما يحكم عليها من الأمارة الدالة على التذكية؟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الأول منهما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تبعا لأستاذه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 لعدم ما يدل على كون يد الكافر إمارة على الميتية إلا ما عسى أن يتوهم استفادته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خبر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العبد الصالح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بالصلاة في الفراء اليماني وفيما صنع في أرض الإسلام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فيها غير أهل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المسلمون فلا بأس</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الدال بمفهومه على ثبوت البأس مع عدم الغلبة في المجهول فضلا عما علم كفره وخبر إسماعيل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جلود الفراء يشتريها الرجل في سوق من أسواق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أيسأل عن ذكاته إذا كان البائع مسلما غير عارف؟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أنتم أن تسألوا عنه إذا رأيتم المشركين يبيعون ذلك</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بناء على أن الأمر بالسؤال من جهة الميتية ومن تقديمهم يد الكافر على أرض المسلمين وسوقهم في الحكم بكون المأخوذ منه ميتة ، إذ لو لم تكن يد الكافر إمارة لم يكن مجرى للأصل المحكوم لامارة السوق ، وليس الا لكون اليد امارة ، فتكون من تعارض الأمارتين ، وأقوائية إمارة اليد من السوق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إسحاق ، فلكفاية الأصل الموجب للاجتناب في ثبوت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إسماعيل فلظهور الإلزام بالسؤال في عدم أمارية يد الكافر ، وإلا لوجب الاجتناب عنه ، دون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استفادتها من المقابلة ليد المسلم المستفاد منها حكم الوضع من الأمارية دون صرف التكليف ، فليكن كذلك في يد الكافر بقرينة المقابلة ولو بمعونة فهم العرف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يكفي في التقابل عدم ما هو ثابت في يد المسلم من الأمارية ، سيما في المفهوم الذي ليس المستفاد منه الا سلب ما هو ثابت بالمنطوق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تقديم يد الكافر على سوق المسلمين ، فإنما هو لقصور السوق عن كونه إمارة فيما كان في يد الكافر فعلا ، المعلوم كفره ، وانما هو أمارة بالنسبة إلى مجهول الحال ، إلحاقا للمشكوك بالغالب ، فالتقديم فيه ليس إلا للأصل السالم عما يحكم عليه من أدلة السوق الدالة على حكم مجهول الحال دون معلوم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 الكافر ليست إمارة على الميتية حتى تعارض يد المسلم التي هي إمارة على التذكية تعارض الأمارتين الموجب للترجيح بينهما ، بل هو من باب تقابل الامارة وعدم الامارة ، لا إمارة العدم حتى يلتمس الترجيح</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اتضح لك ما ذكرنا ، ظهر أنه لا شك على المختار في الحكم بتذكية الذبيحة المشتركة بين المسلم والكافر الموجودة في يديهما معا ، لقيام الامارة عليها من يد المسلم ، سيما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اليد على الكل وان كان لا بنحو الاستقلال الحاكمة على أصالة عدم التذكية ، وان كانت في يد الكافر أيضا ، لما عرفت من عدم كون يده إمارة على العدم ، فهي بحكم العدم في قبال يد المسلم ، فلم يبق إلا الأصل المحكوم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كذلك أيضا ، على القول الآخر ، وان كان حينئذ من تعارض الأمارتين لأقوائية يد المسلم في الامارة باعتضادها بأصالة صحة فعله ، وليس الأصل في فعل الكافر الفساد حتى يكون معاضدا ليده ، وأصالة عدم التذكية ليست في مرتبة الإمارة حتى تصلح للاعتضاد بها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الوجه </w:t>
      </w:r>
    </w:p>
    <w:p>
      <w:pPr>
        <w:pStyle w:val="BookText"/>
        <w:rPr/>
      </w:pPr>
      <w:r>
        <w:rPr>
          <w:rFonts w:ascii="Amiri" w:hAnsi="Amiri" w:eastAsia="Amiri" w:cs="Amiri"/>
          <w:color w:val="111111"/>
          <w:sz w:val="28"/>
          <w:sz w:val="28"/>
          <w:szCs w:val="28"/>
          <w:rtl w:val="true"/>
          <w:lang w:bidi="ar-SA"/>
        </w:rPr>
        <w:t xml:space="preserve">في ترجيح يد المسلم على يد الكافر ، لو قلنا بكونها إمارة أيضا ، لا ما ذكره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عليه من أقوائية ما دل من الأخبار على اعتبار يد المسلم بالتعدد ، لأن أكثرية العدد لا تصلح للترجيح بعد حجية ما دل على اعتبار يد الكافر ، وأنها امارة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في السوقين أو الأرضين للمسلمين والكفار مع علم التأريخ وجهله لانقطاع الأصل بتحقق الامارة القاطعة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على القول الآخر لو كان السابق من اليدين أو السوقين ما هو إمارة على الميتية </w:t>
      </w:r>
      <w:r>
        <w:rPr>
          <w:rStyle w:val="FootnoteAnchor"/>
          <w:rtl w:val="true"/>
        </w:rPr>
        <w:footnoteReference w:id="539"/>
      </w:r>
      <w:r>
        <w:rPr>
          <w:rFonts w:ascii="Amiri" w:hAnsi="Amiri" w:eastAsia="Amiri" w:cs="Amiri"/>
          <w:color w:val="111111"/>
          <w:sz w:val="28"/>
          <w:sz w:val="28"/>
          <w:szCs w:val="28"/>
          <w:rtl w:val="true"/>
          <w:lang w:bidi="ar-SA"/>
        </w:rPr>
        <w:t>لعدم المانع عن الحكم بها بعد فرض انفرادها عما يعارضها من الامارة ، فلا يجدي لحوق إمارة التذكية بعد عدم تعقل لحوق التذكية فعلا بعد الموت ، ضرورة كون الأمارة كاشفة عن تحقق الموضوع الذي هو مؤداها في الواقع ، وان كان كشفا ظنيا ، الا أن الشارع اعتبرها في مرحلة الكاشفية ، وليست الامارة كالأصل الذي لا يترتب عليه الا الأحكام المجعولة للشارع حتى يمكن التفكيك فيها بحسب اقتضاء الأصول لها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الميتة حيث لا ينتفع بها المسلم بوجوه الانتفاعات أصلا لحرمتها ونجاستها ، لم يكن بد من كون ما في يده مذكّى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الكافر ، فان عدم تذكيته عنده لعدم حاجته إليها لا لحاجته الى عدمها </w:t>
      </w:r>
      <w:r>
        <w:rPr>
          <w:rStyle w:val="FootnoteAnchor"/>
          <w:rtl w:val="true"/>
        </w:rPr>
        <w:footnoteReference w:id="540"/>
      </w:r>
      <w:r>
        <w:rPr>
          <w:rFonts w:ascii="Amiri" w:hAnsi="Amiri" w:eastAsia="Amiri" w:cs="Amiri"/>
          <w:color w:val="111111"/>
          <w:sz w:val="28"/>
          <w:sz w:val="28"/>
          <w:szCs w:val="28"/>
          <w:rtl w:val="true"/>
          <w:lang w:bidi="ar-SA"/>
        </w:rPr>
        <w:t>فغلبة عدم التذكية عند الكافر لعدم مسيس الحاجة إليها ، وغلبة التذكية في يد المسلمين وسوقهم لمسيس الحاجة إليها لتوقف وجوه الانتفاعات به على التذكية ، فحيث وجد في يد المسلم ، فلا بد من وقوفه على تذكيته وان سبقتها يد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يرجع ما تقدم من أصالة الصحة في فعل المسلم ، وعدم أصالة الفساد في فعل غيره ومنه يعلم الوجه في تقديم اليد الحكمية للمسلم على اليد الفعلية للكافر فضلا عن سوقهم وأراضيهم ، وظهر لك أيضا حكم الذبيحة المشتركة بين المسلم والكافر الموجودة في يديهما فعلا بعد الحكم بتذكيتها أو تقطعت وانفرد بقطعة منها بعد العلم بكيفيتها ، فان القطعة المبانة منها مذكاة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في يد الكافر هذا وحيث حكم على الجلد ونحوه بعدم التذكية الراجع إلى الميتية للأصل واستعمل ، ثم قامت إحدى أمارات التذكية من يد المسلم أو غيرها فهل هو على نحو الكشف أو من حين قيام الامارة ، فيحكم بنجاسة ما لاقاه قبل ذلك؟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وان اختار ثانيهما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فحيث حكم بالتذكية لحصول إمارتها الشرعية بعد الحكم بالميتية للأصل أو اليد أو بالعكس ، فهل هو على الكشف بمعنى جريان حكم المذكى عليه مثلا فيما مضى من الأفعال والمباشرة لو كانت ، أولا ، بل من حين تحقق الامارة؟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أوفقهما بالأصل والاحتياط الثاني ، ولا ينافيه عدم تصور التذكية له الآن ، ضرورة </w:t>
      </w:r>
      <w:bookmarkStart w:id="83" w:name="pg19294_218103"/>
    </w:p>
    <w:p>
      <w:pPr>
        <w:pStyle w:val="BookText"/>
        <w:rPr/>
      </w:pPr>
      <w:bookmarkEnd w:id="83"/>
      <w:r>
        <w:rPr>
          <w:rFonts w:ascii="Amiri" w:hAnsi="Amiri" w:eastAsia="Amiri" w:cs="Amiri"/>
          <w:color w:val="111111"/>
          <w:sz w:val="28"/>
          <w:sz w:val="28"/>
          <w:szCs w:val="28"/>
          <w:rtl w:val="true"/>
          <w:lang w:bidi="ar-SA"/>
        </w:rPr>
        <w:t xml:space="preserve">كون المراد جريان الأحكام لا التذكية حقيقة ، وربما 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وجوب الوضوء للعصر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شك فيه بعد الفراغ من الظهر ، وان حكم بصحة الظهر بناء على أن الدليل فيها صحة فعل المسلم ، فهي حينئذ وان ثبتت في الظهر ، لكن لا يثبت بها كونه متوضئا حقيقة ، فتأمل جيدا</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انما يتم على تقدير أن يكون اعتبار اليد من باب التعبد وكونه من الأصول التعبدية ، لا من باب الأمارة التي معناها الكشف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مؤداها في الواقع وان كان في مرحلة الظاهر ، لكون الكشف ظنيا لا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والتأييد بما ذكره من وجوب الوضوء للعصر تأييد بما لا يكون مؤيدا ، لأن صحة الظهر انما هي لأصالة الصحة أو لقاعدة الشك بعد الفراغ التي هي من الأصول التعبدية التي يمكن التفكيك في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من اليد التي هي من الأمارة التي قد عرفت معناها ، وقد اعترف هو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حيث قامت إمارة على التذكية كشفت عن تحققها من حين إزهاق الروح ، فترتب عليه أحكامها من حينه ، لا من حينها ، واللّه العالم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445935_1280447820"/>
      <w:bookmarkStart w:id="85" w:name="_Toc28"/>
      <w:bookmarkEnd w:id="84"/>
      <w:r>
        <w:rPr>
          <w:rtl w:val="true"/>
        </w:rPr>
        <w:t>(</w:t>
      </w:r>
      <w:r>
        <w:rPr>
          <w:rtl w:val="true"/>
        </w:rPr>
        <w:t>السادس</w:t>
      </w:r>
      <w:r>
        <w:rPr>
          <w:rtl w:val="true"/>
        </w:rPr>
        <w:t>)</w:t>
      </w:r>
      <w:bookmarkEnd w:id="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إفادة اليد الملك عدم العلم بحدوثها بعنوان آخر ، فلو علم بكونها في يده بنحو العدوان أو الأمانة ، ثم شك في ملكيتها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يده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اليد مقيدة للملك عند الشك ، لاستصحاب </w:t>
      </w:r>
      <w:bookmarkStart w:id="86" w:name="pg19294_218104"/>
    </w:p>
    <w:p>
      <w:pPr>
        <w:pStyle w:val="BookText"/>
        <w:rPr/>
      </w:pPr>
      <w:bookmarkEnd w:id="86"/>
      <w:r>
        <w:rPr>
          <w:rFonts w:ascii="Amiri" w:hAnsi="Amiri" w:eastAsia="Amiri" w:cs="Amiri"/>
          <w:color w:val="111111"/>
          <w:sz w:val="28"/>
          <w:sz w:val="28"/>
          <w:szCs w:val="28"/>
          <w:rtl w:val="true"/>
          <w:lang w:bidi="ar-SA"/>
        </w:rPr>
        <w:t>اليد السابقة ، وأصالة عدم تبدل عنوانها بعنوان آخر ، وهو مما لا شك فيه ولا شبهة تعتريه</w:t>
      </w:r>
    </w:p>
    <w:p>
      <w:pPr>
        <w:pStyle w:val="Heading4"/>
        <w:numPr>
          <w:ilvl w:val="3"/>
          <w:numId w:val="1"/>
        </w:numPr>
        <w:rPr/>
      </w:pPr>
      <w:bookmarkStart w:id="87" w:name="__RefHeading___Toc17445937_1280447820"/>
      <w:bookmarkStart w:id="88" w:name="_Toc29"/>
      <w:bookmarkEnd w:id="87"/>
      <w:r>
        <w:rPr>
          <w:rtl w:val="true"/>
        </w:rPr>
        <w:t>(</w:t>
      </w:r>
      <w:r>
        <w:rPr>
          <w:rtl w:val="true"/>
        </w:rPr>
        <w:t>السابع</w:t>
      </w:r>
      <w:r>
        <w:rPr>
          <w:rtl w:val="true"/>
        </w:rPr>
        <w:t>)</w:t>
      </w:r>
      <w:bookmarkEnd w:id="88"/>
    </w:p>
    <w:p>
      <w:pPr>
        <w:pStyle w:val="BookText"/>
        <w:rPr/>
      </w:pPr>
      <w:r>
        <w:rPr>
          <w:rFonts w:ascii="Amiri" w:hAnsi="Amiri" w:eastAsia="Amiri" w:cs="Amiri"/>
          <w:color w:val="111111"/>
          <w:sz w:val="28"/>
          <w:sz w:val="28"/>
          <w:szCs w:val="28"/>
          <w:rtl w:val="true"/>
          <w:lang w:bidi="ar-SA"/>
        </w:rPr>
        <w:t>يقبل قول ذي اليد مطلقا ، وان كانت عادية في جملة مما يتعلق بما في يده كالطهارة والنجاسة ، فلو أخبر بطهارة ما كان متنجسا أو بالعكس قبل قوله ، للإجماع المحكي فيه ، وفي قبول تصديقه لأحد المتنازعين لو تنازعا على عين في يده فصدق أحدهما فيكون المصدق بحكم ذي اليد في كونه مدعى عليه وصاحبه مدع وعليه البينة ، وهو من المسلم عندهم من حيث الفتوى ، الا أن الكلام في دليله ، مع قطع النظر عن الإجماع عليه إذ غاية لزوم تصديقه بالإقرار نفوذه في نفيه عن نفسه ، لا كونه للمصدق فيكون حينئذ من المتنازع على شي‌ء لا يد لأحد عليه بعد أن كان يده بالإقرار كلا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الأولى ـ الفرق بين هذه القاعدة وقاعدة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عموم مفاد هذه وخصوص مفاد تلك ، فتلك مقتصرة على صورة ما إذا كان الإقرار على النفس لا لها ، وهذه تعمّ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ـ مدرك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العقلية بين السلطنة على ثبوت الشي‌ء واقعا وبين السلطنة على إثباته خارجا ـ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التسالم المطبق والإجماع المستفيض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أنها اعتبرت عند الفقهاء من الضروريات الأولية واعتبروها ـ في مقام الاستدلال ـ كالأدلة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مفاد القاعدة ـ بجزئيها الشرطي والجزائي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للشي‌ء ـ عينا كان أم فعلا ـ واقعا ، مالك للإقرار به ظاهرا ، بلا فرق في السلطنة بين ما لو كانت أولا وبالذات كالمالك الأصلي أم حصلت ثانيا وبالعرض ، كالوكيل والولي ونحوهما ،</w:t>
      </w:r>
    </w:p>
    <w:p>
      <w:pPr>
        <w:pStyle w:val="BookText"/>
        <w:rPr/>
      </w:pPr>
      <w:r>
        <w:rPr>
          <w:rFonts w:ascii="Amiri" w:hAnsi="Amiri" w:eastAsia="Amiri" w:cs="Amiri"/>
          <w:color w:val="111111"/>
          <w:sz w:val="28"/>
          <w:sz w:val="28"/>
          <w:szCs w:val="28"/>
          <w:rtl w:val="true"/>
          <w:lang w:bidi="ar-SA"/>
        </w:rPr>
        <w:t>الرابعة ـ الظاهر شرطية كون المقر مالكا للشي‌ء فعلا في زمان الإقرار لتطبيق القاعدة ، فلا تكفي مالكيته لذلك في زمان وقوع الفعل منه سابقا ، ويترتب على ذلك عدم نفوذ إقرار الوكيل أو الولي ـ مثلا ـ بعد انتهاء دور الوكالة أو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لا يسعه المجال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قاعدة مسلّمة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فتاواهم المتفرعة</w:t>
      </w:r>
    </w:p>
    <w:p>
      <w:pPr>
        <w:pStyle w:val="BookText"/>
        <w:rPr/>
      </w:pPr>
      <w:r>
        <w:rPr>
          <w:rFonts w:ascii="Amiri" w:hAnsi="Amiri" w:eastAsia="Amiri" w:cs="Amiri"/>
          <w:color w:val="111111"/>
          <w:sz w:val="28"/>
          <w:sz w:val="28"/>
          <w:szCs w:val="28"/>
          <w:rtl w:val="true"/>
          <w:lang w:bidi="ar-SA"/>
        </w:rPr>
        <w:t xml:space="preserve">في أبواب الفقه المعللة بها في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بعض لها وجوها ومؤيدات لعلها لا تخلو من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ذكره المدقق التستري الشيخ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يؤيده مطلقا في التصرفات القولية أن المقر حيث كان قادرا على إنشاء المقر به عند ما أقر به ، فتكليفه مع فقد البينة عليه بفعله لإثباته مع ان المرجع إليه في قصد مدلوله وكونه لاغيا ظاهرا في نظره ، بل ممتنعا لكونه تحصيلا للحاصل في الطلاق ونحوه خال من حكمة يعتد بها ، فينبغي عدم اعتبار الشارع لمثله ، فاذا ثبت ذلك بحسب الأصل اطرد فيها إذا عرض ما يمنع من الإنشاء كموت الزوج ونحوه ، فليتأمل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خلو التكليف بفعله لإثباته للغويته عنده أو لامتناعه لكونه من تحصيل الحاصل عن الحكمة ، مبني على تصديقه فيما أقرّ به وتحققه في الواقع ، وهو أول الكلام ، فتكون فائدة التكليف بفعله الحكم بنفوذه </w:t>
      </w:r>
    </w:p>
    <w:p>
      <w:pPr>
        <w:pStyle w:val="BookText"/>
        <w:rPr/>
      </w:pPr>
      <w:r>
        <w:rPr>
          <w:rFonts w:ascii="Amiri" w:hAnsi="Amiri" w:eastAsia="Amiri" w:cs="Amiri"/>
          <w:color w:val="111111"/>
          <w:sz w:val="28"/>
          <w:sz w:val="28"/>
          <w:szCs w:val="28"/>
          <w:rtl w:val="true"/>
          <w:lang w:bidi="ar-SA"/>
        </w:rPr>
        <w:t xml:space="preserve">على غيره في مرحلة الظاهر ، فجهل الغير بالواقع في النفوذ عليه حكم جهل نفسه به مع الشك فيه في الاحتياط بفعله ثانيا ، وان احتمل وقوعه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فائدته قطع الشك باليقين في النفوذ على غيره ، فالأحسن أن يؤيد بخلو العدول عن الإنشاء مع القدرة عليه إلى الإقرار به كاذبا عن الفائدة الموجبة لذلك مع فرض تمكنه فعلا مما يحصل به الغرض من الإنشاء المفروض قدرته عليه حين الإقرار به ، ضرورة أن الإقرار بخلاف الواقع لا بد وأن يكون لداع قوي مفقود فيما يتمكن من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فيما كان موافقا للواقع لكفاية موافقيته له في العدول عن الإنشاء إلى الإقرار به ، فلذا اعتبر تصديق إقراره في ثبوت المقر به شرعا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المتقدم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أدلة الإقرار فهي شاملة للإقرار بالتصرفات العقدية والإيقاعية وما أشبهها قطعا ، من حيث أنها تقتضي إلزامه بما لولاها لما ألزم به أو إسقاط ما لولاها لكان ثابتا له ، ولا ريب أنه 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نافذا بالنسبة إليهم خاصة على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بجائز ، وقدم عليه لإفادة الحصر بعد الإقرار ، وذلك لما هو الظاهر من اللفظ والثابت في الحكم ، فان من أقر بما في يده خاصة أنه غصبه من زيد يحكم عليه ، وعلى كل من صارت يده عليه من الودعي والوصي والوارث وغيرهم بوجوب تسليمه الى زيد ، وضمانه بعد تلفه بمجرد ثبوت الإقرار المذكور ويسقط به عن ذلك المال حق كل من له حق مالي على ذلك المقر كواجب النفقة والغريم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من عنده جارية بأنه غصبها من فلان نفذ ذلك في حقه وحق الجارية ، وبالولد له منها كما نص عليه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المولى بعتق عبده حكم بحريته ونفذ ذلك في حقهما وفي كل ما يترتب على حريته من إرث ووصية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أقر الأب بنكاح الصغير نفذ ذلك </w:t>
      </w:r>
    </w:p>
    <w:p>
      <w:pPr>
        <w:pStyle w:val="BookText"/>
        <w:rPr/>
      </w:pPr>
      <w:r>
        <w:rPr>
          <w:rFonts w:ascii="Amiri" w:hAnsi="Amiri" w:eastAsia="Amiri" w:cs="Amiri"/>
          <w:color w:val="111111"/>
          <w:sz w:val="28"/>
          <w:sz w:val="28"/>
          <w:szCs w:val="28"/>
          <w:rtl w:val="true"/>
          <w:lang w:bidi="ar-SA"/>
        </w:rPr>
        <w:t>في حق الجد كعكسه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الصبي بالوصية في المعروف نفذ في حق وليه في حياته ووارثه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ذو الحق بوصول حقه اليه نفذ في حقه ، وفي حق من عليه الحق فيسقط عنه التكليف بالوفاء وان كان غير عالم به ما لم يكن عالما بعدمه ، وربما لا يجوز له الوفاء حينئذ ، كما إذا كان مصادما لحق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أقر أحد بحق عليه لغيره نفذ ذلك بالنسبة إليهما ، وان جهله ذلك الغير ما لم يعلم خلافه ووجب عليه أخذه إذا توقف عليه حق لازم له عليه ، وهكذا حكم سائر الأقارير ، فلا ينبغي أن يحمل الخبر على المعنى المزبور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يحمل على أن المراد ان إقرارهم على أنفسهم من حيث أنه إقرار جائز على أنفسهم ، من غير تعرض لما عداهم نفيا ولا إثباتا فيثبت الحكم في غير المقر نفيا أو إثباتا بدليل آخر ، فلا يدل حينئذ على المدعى ولا ينفيه الا ان فيه تقليل فائدة الخبر ، وتقييد إطلاقه بلا ضرورة إليه ، فالأولى أن يحمل على أن إقرارهم على أنفسهم فيما يتعلق بهم نافذ مطلقا ، فبالنسبة إليهم أصالة وبالنسبة إلى غيرهم فيما يترتب عليه تبعا ، وعلى هذا بناء الأقارير ، فالتصرف المقر به ان كان مما يشارك المقر فيه غيره كعقد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ينفذ إلا في حقه خاصة ، وان كان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نفذ بالنسبة إليه أولا وبالذات ، وبالنسبة إلى غيره ثانيا وبالتبع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فحكم التصرف بقسميه حكم العين التي عليها يد المقر مع غيره ، وما عليها يده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كل من إبقاء النكاح وإزالته مع توابعه بالطلاق حقا مختصا بالزوج له الولاية عليه لا غير ، فإقراره حينئذ بالطلاق إقرار في حق نفسه ، وإخراج لأمره من يده ، فاذا سمع كان ثابتا مطلقا ولا معنى للتفرقة المذكورة أصلا وكذلك الكلام في نظائر الطلاق كإقرار الأب بنكاح الصغير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9" w:name="pg19294_218108"/>
    </w:p>
    <w:p>
      <w:pPr>
        <w:pStyle w:val="BookText"/>
        <w:rPr/>
      </w:pPr>
      <w:bookmarkEnd w:id="89"/>
      <w:r>
        <w:rPr>
          <w:rFonts w:ascii="Amiri" w:hAnsi="Amiri" w:eastAsia="Amiri" w:cs="Amiri"/>
          <w:color w:val="111111"/>
          <w:sz w:val="28"/>
          <w:sz w:val="28"/>
          <w:szCs w:val="28"/>
          <w:rtl w:val="true"/>
          <w:lang w:bidi="ar-SA"/>
        </w:rPr>
        <w:t xml:space="preserve">وهو كلام حسن جدير بأن يكتب بالنور على وجنات الحور ، الا أنه مبني على كون الإقرار كالبينة في كونه إمارة ناظرة إلى الواقع ، لا أنه من قبيل الأصول التعبدية في وجوب الأخذ بمؤداه والإلزام بما أقر به حتى يمكن التفكيك في أحكامها ، واستفادة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أصلا أو إمارة مبني على كون الجار متعلقا بالإقرار ، أو بجائز ، قدم عليه لإفادة الحصر ، فيكون الأول مفاد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مفاد الأول ، الا أن التعلق بالإقرار يضعّفه لزوم كون القيد حينئذ توضيحا ، لأن مفهوم الإقرار لا يتحقق الا حيث يكون على النفس فتأمل</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7445939_1280447820"/>
      <w:bookmarkStart w:id="91" w:name="_Toc30"/>
      <w:bookmarkEnd w:id="90"/>
      <w:r>
        <w:rPr>
          <w:rtl w:val="true"/>
        </w:rPr>
        <w:t>(</w:t>
      </w:r>
      <w:r>
        <w:rPr>
          <w:rtl w:val="true"/>
        </w:rPr>
        <w:t>الثامن</w:t>
      </w:r>
      <w:r>
        <w:rPr>
          <w:rtl w:val="true"/>
        </w:rPr>
        <w:t>)</w:t>
      </w:r>
      <w:bookmarkEnd w:id="91"/>
    </w:p>
    <w:p>
      <w:pPr>
        <w:pStyle w:val="BookText"/>
        <w:rPr/>
      </w:pPr>
      <w:r>
        <w:rPr>
          <w:rFonts w:ascii="Amiri" w:hAnsi="Amiri" w:eastAsia="Amiri" w:cs="Amiri"/>
          <w:color w:val="111111"/>
          <w:sz w:val="28"/>
          <w:sz w:val="28"/>
          <w:szCs w:val="28"/>
          <w:rtl w:val="true"/>
          <w:lang w:bidi="ar-SA"/>
        </w:rPr>
        <w:t xml:space="preserve">لو أقر بما في يده أزيد ثم أقر به لعمرو بالإضراب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لزيد بل لعمرو ، قضى به للأول بإقراره وغرم بدله للثاني بالحيلولة فهو كالمتلف عليه ، لأنه حال بإقراره النافذ عليه للأول بين الثاني وحقه باعترافه ، بلا خلاف منه معتد به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ذلك من قواعدهم الظاهر في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حكى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إليه في مراده ان كان حيا وإلا فهو مال متداع بينهما فان التفت البينة حلفا واقتسماها ونفى عنه البعد في الدروس قائلاً بعد حكايته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ذلك ببعيد لأنه نسب الإقرار إليهما في كلام متصل ، ورجوعه عن الأول إلى الثاني محتمل لكونه عن تحقق وتخمين فالمعلوم انحصار الحق فيهما ، أما تخصيص أحدهما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من الضعف بمكان ، لأن اتصال الكلام مع احتمال الخطأ والتخمين لا ينافي التعبد بإقراره في النفوذ عليه لإطلاق دليله ، ولغوية </w:t>
      </w:r>
    </w:p>
    <w:p>
      <w:pPr>
        <w:pStyle w:val="BookText"/>
        <w:rPr/>
      </w:pPr>
      <w:r>
        <w:rPr>
          <w:rFonts w:ascii="Amiri" w:hAnsi="Amiri" w:eastAsia="Amiri" w:cs="Amiri"/>
          <w:color w:val="111111"/>
          <w:sz w:val="28"/>
          <w:sz w:val="28"/>
          <w:szCs w:val="28"/>
          <w:rtl w:val="true"/>
          <w:lang w:bidi="ar-SA"/>
        </w:rPr>
        <w:t>احتمال الخطأ والنسيان في مقابل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كضعف 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القضاء به للأول وعدم العزم للثاني ، لأنه إقرار بما تعلق به حق الغير قبله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 كان مقتضاه عدم الدفع له لو فرض انتقاله اليه من الأول ، مع أن وجوب الدفع إليه حينئذ كاد أن يكون من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أضرب عن الثاني إلى الثالث أيضا في دفع العين للأول والغرامة لكل واحد من الأخيرين بتمام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عطف الثالث على الثاني من دون إضراب عنه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لزيد بل لعمرو وبكر ، غرم بدلا واحدا لهما بالتوزيع عليهما بالمناصفة بينهما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لزيد وعمرو ، بل لبكر دفع العين إلى الأولين وغرم تمام البدل لبكر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ولبكر بالعطف ، غرم الثلث ، واحتمال النصف عملا بالإضراب والعطف الموجب للتشريك مع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مثله في الحكم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غصبته من فلان ، بل من فلان في الدفع للأول والغرامة للثاني ، لما تقدم من الإقرار والحيلولة ، بعد أن كان الإقرار بالغصب مستلزما للإقرار باليد للمغصوب منه الدال على الملك 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الإشكال في ذلك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ينشأ مما ذكرنا ومن أن الغصب يصدق من ذي اليد ، وان لم يكن مالكا للعين ، كما لو كان بيده بنحو الإجارة أو الإعارة ، فيدفع للأول لسبق الإقرار باليد الظاهرة في الملك وعدم الصارف لها عن الظهور ، بل يصلح أن يكون هو صارفا عن ظهور الثاني فيه ، فليحمل الغصب في الإقرار الثاني على </w:t>
      </w:r>
    </w:p>
    <w:p>
      <w:pPr>
        <w:pStyle w:val="BookText"/>
        <w:rPr/>
      </w:pPr>
      <w:r>
        <w:rPr>
          <w:rFonts w:ascii="Amiri" w:hAnsi="Amiri" w:eastAsia="Amiri" w:cs="Amiri"/>
          <w:color w:val="111111"/>
          <w:sz w:val="28"/>
          <w:sz w:val="28"/>
          <w:szCs w:val="28"/>
          <w:rtl w:val="true"/>
          <w:lang w:bidi="ar-SA"/>
        </w:rPr>
        <w:t>ما تنفك اليد فيه عن الملك وعليه فلا غرامة للثاني ببدل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تبعا للمسالك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الإقرار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يقتضي الإقرار بالملك على وجه يقتضي الضمان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اقتضاه فقد أقر للاثنين بذلك فكانت كالسابقة فيضمن للثاني ، وان لم يقتض لم يجب الدفع إلى الأول في هذه الصورة فضلا عن الغرم للثاني لعدم الإقرار له بما يقتضي الملك لأن الفرض أعمية الغصب من الملك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بعدم المعارض للأول بخلاف الثاني الذي عارضة حق الأول بسبب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مقتض لعدم الغرامة للثاني ، وان صرح بالملكية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وفي مسالك الشهيد الثاني في نفس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على قول المحقق ذلك بتوجيهه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الإقرار بالغصب من الشخص يستلزم الإقرار له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في رد ذلك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ويضعف بأن الإقرار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 في المتن من عبارة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بوضوح الفرق بين الإقرار بالملك ، والإقرار بالغصب الذي قد عرفت كونه أعم منه ، فيغرم في الأول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والمسألة وان كانت من أحكام الإقرار إلا أنا تعرضنا لها استطرادا لكونها متعلقا بما في اليد</w:t>
      </w:r>
      <w:r>
        <w:rPr>
          <w:rFonts w:eastAsia="Amiri" w:cs="Amiri" w:ascii="Amiri" w:hAnsi="Amiri"/>
          <w:color w:val="111111"/>
          <w:sz w:val="28"/>
          <w:szCs w:val="28"/>
          <w:rtl w:val="true"/>
          <w:lang w:bidi="ar-SA"/>
        </w:rPr>
        <w:t xml:space="preserve">. </w:t>
      </w:r>
      <w:bookmarkStart w:id="92" w:name="pg19294_218111"/>
    </w:p>
    <w:p>
      <w:pPr>
        <w:pStyle w:val="Heading4"/>
        <w:numPr>
          <w:ilvl w:val="3"/>
          <w:numId w:val="1"/>
        </w:numPr>
        <w:rPr/>
      </w:pPr>
      <w:bookmarkStart w:id="93" w:name="__RefHeading___Toc17445941_1280447820"/>
      <w:bookmarkStart w:id="94" w:name="_Toc31"/>
      <w:bookmarkEnd w:id="92"/>
      <w:bookmarkEnd w:id="93"/>
      <w:r>
        <w:rPr>
          <w:rtl w:val="true"/>
        </w:rPr>
        <w:t>(</w:t>
      </w:r>
      <w:r>
        <w:rPr>
          <w:rtl w:val="true"/>
        </w:rPr>
        <w:t>التاسع</w:t>
      </w:r>
      <w:r>
        <w:rPr>
          <w:rtl w:val="true"/>
        </w:rPr>
        <w:t>)</w:t>
      </w:r>
      <w:bookmarkEnd w:id="94"/>
    </w:p>
    <w:p>
      <w:pPr>
        <w:pStyle w:val="BookText"/>
        <w:rPr/>
      </w:pPr>
      <w:r>
        <w:rPr>
          <w:rFonts w:ascii="Amiri" w:hAnsi="Amiri" w:eastAsia="Amiri" w:cs="Amiri"/>
          <w:color w:val="111111"/>
          <w:sz w:val="28"/>
          <w:sz w:val="28"/>
          <w:szCs w:val="28"/>
          <w:rtl w:val="true"/>
          <w:lang w:bidi="ar-SA"/>
        </w:rPr>
        <w:t xml:space="preserve">هل تجوز الشهادة بالملك المطلق بمشاهدة اليد الظاهرة فيه أو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مروي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معها للتصرف المكرر بلا منازع كالهدم والبناء والإجارة ونحو ذلك من التصرفات التي لا تنفك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الملك ، أو لا يكون بل كانت مجرّدة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الأول فالجواز هو المشهور شهرة عظيمة حتى ادعي الاتفاق عليه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الإجماع عليه ، فان تم ، والا ، فلا يخلو من إشكال ظاهرا ، وان استندوا فيه الى قضاء العادة بأن ذلك لا يكون إلا في الملك وجواز شرائه منه ، ومتى حصل عند المشتري جاز له دعوى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عليه فأنكر جاز له الحلف ، والى الأولوية من اليد المجردة عنه ، المصرح في خبر حفص بن غياث بجواز الشهادة فيها مع تضمنه أيضا لما عدا الأول من الوجوه المذكورة ، لعدم </w:t>
      </w:r>
      <w:r>
        <w:rPr>
          <w:rStyle w:val="FootnoteAnchor"/>
          <w:rtl w:val="true"/>
        </w:rPr>
        <w:footnoteReference w:id="546"/>
      </w:r>
      <w:r>
        <w:rPr>
          <w:rFonts w:ascii="Amiri" w:hAnsi="Amiri" w:eastAsia="Amiri" w:cs="Amiri"/>
          <w:color w:val="111111"/>
          <w:sz w:val="28"/>
          <w:sz w:val="28"/>
          <w:szCs w:val="28"/>
          <w:rtl w:val="true"/>
          <w:lang w:bidi="ar-SA"/>
        </w:rPr>
        <w:t xml:space="preserve">خلو الوجوه المذكورة عن المناقشة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بقضاء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بينها وبين الملك ، فممنوعة لإمكان وقوعه من غير المالك كالوكيل والولي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بها غلبته ، فلا يفيد إلا الظن المعلوم عدم جواز الشهادة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 فلعدم توقف جواز الشراء على كون البائع مالكا ، بل يكفي فيه صحة بيعه الموافقة للأصل ، فيكون من الأسباب الشرعية الموجبة للملك المسوغ للحلف عليه ، ومنه يظهر الجواب عن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الأولوية ، فممنوع جواز الشهادة في الأصل ، وهو اليد المجردة حتى يستدل بها هنا ، كيف والمنع هنا يستلزم المنع في اليد المجردة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 وهو اليد المجردة عن انضمام التصرف إليها ، فأكثر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والكفاية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الجواز أيضا ، ونظرهم فيه الى خبر حفص المتقدم الصريح في جواز الشهادة على الملك والظاهر في كون اليد مجردة عن التصرف والجواز فيه مستلزم للجواز في الأول بالأولوية كما أن المنع في الأول مستلزم للمنع هنا كذلك ، إلا 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لما دل على اعتبار العلم في الشهادة ، ضرورة أن مفاد اليد ليس إلا الظن وان نصبها الشارع طريقا للحكم بالملكية فلا يكفي فيما كان العلم بالواقع معتبرا فيه ، ويرده أيضا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نسب الجواز الى القليل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حيث أن اليد لو أوجبت الملك له لم تسمع دعوى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التي في يد هذا لي ، كما لا تسمع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هذا لي</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ما قيل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التعارض بين بينة المدعي </w:t>
      </w:r>
    </w:p>
    <w:p>
      <w:pPr>
        <w:pStyle w:val="BookText"/>
        <w:rPr/>
      </w:pPr>
      <w:r>
        <w:rPr>
          <w:rFonts w:ascii="Amiri" w:hAnsi="Amiri" w:eastAsia="Amiri" w:cs="Amiri"/>
          <w:color w:val="111111"/>
          <w:sz w:val="28"/>
          <w:sz w:val="28"/>
          <w:szCs w:val="28"/>
          <w:rtl w:val="true"/>
          <w:lang w:bidi="ar-SA"/>
        </w:rPr>
        <w:t>لو شهدت بالملك له وبينة ذي اليد ، كذلك لو علم استنادها الى اليد لتساويهما في الشهادة على الملك والرجوع في الترجيح حينئذ إلى ترجيح البينة الخارجة أو الداخلة ، مع أن تقديم بينة المدعي في الفرض من المسلم ظاهرا عندهم حتى على القول بتقديم البينة الداخلة للترجيح باليد ، لأنه انما هو حيث لا يعلم الاستناد إليها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للشاهد أن يشهد الا على اليد أو التصرف أو هما معا ضرورة عدم جواز الشهادة على مؤدى الأصول والأمارات كالاستصحاب والبينة ، مع أنها أقوى من اليد ، ولذا 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ضعف الخبر فبانجباره بالشهرة المستفيضة والإجماع المحكي ، وبعد الجبر يخصص به عمومات ما دل على اعتبار العلم في الشهادة ، فيكون المورد مستثنى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عن تعليل الشرائع للمنع ، فمع أن مثله جار في التصرف الذي نفي الريب عن الجواز فيه ، فلا وجه للفرق بينهما ، لا يخفى وضوح الفرق بينهما إذ التصريح بالملك تكذيب لدعواه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يد هذا ، الى محقق لموضوعه ، لان المدعي من كان قوله مخالفا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 استلزام الجواز التعارض بين البينتين والرجوع الى ترجيح الداخلة أو الخارجة ، فلعدم المنافاة بين الجواز وأقوائية بينة المدعي من بينة ذي اليد إذا علم استنادها في الشهادة على الملك إليها ، وتقديم الترجيح بذلك على الترجيح بغيره من المرجحات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غاية ما ذكر دليلا للمنع والجواز من الطرفين والنقض والإبرام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ذكرناها جريا على طريقتهم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فالذي يقتضيه التحقيق في وجه جواز الشهادة على مقتضى اليد من الملك كالشهادة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الملكية سواء أريد بها ما يوجب السلطنة الخاصة أو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أمر إضافي واختصاص خاص منتزع من أسبابه ، وتحقق المعنى المنتزع </w:t>
      </w:r>
    </w:p>
    <w:p>
      <w:pPr>
        <w:pStyle w:val="BookText"/>
        <w:rPr/>
      </w:pPr>
      <w:r>
        <w:rPr>
          <w:rFonts w:ascii="Amiri" w:hAnsi="Amiri" w:eastAsia="Amiri" w:cs="Amiri"/>
          <w:color w:val="111111"/>
          <w:sz w:val="28"/>
          <w:sz w:val="28"/>
          <w:szCs w:val="28"/>
          <w:rtl w:val="true"/>
          <w:lang w:bidi="ar-SA"/>
        </w:rPr>
        <w:t>يدور مدار تحقق منشأ انتزاعه ، سواء كان المنشأ من الأسباب الواقعية المستحيل التخلف أو الشرعية الممكن في حقه ذلك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تحققت الإحاطة بالشي‌ء الحاصلة من الاستيلاء عليه كانت موجبة لاختصاص المحاط بالمحيط وإضافته اليه ومقتضية له ما لم يمنع عنه مانع من الاختصاص بالغير ، ضرورة أن الإحاطة على ما لا اختصاص له بأحد يوجب انتزاع الاختصاص الخاص اليه ، وحيثما شك فيه كان مقتضى 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للغير من حيث هو سبق ، سيما لو كان مجهولا مع الشك في بقائها كما هو الغالب في موارد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الملكية للثاني ، لعدم اتحادهما في الزمان ، وانما المنافي هو كونه حين ما هو في اليد مستحقا للغير ، وهو كما يحتمل ، يحتمل العدم لإمكان الانتقال اليه ولو من المالك الأول ، فيكون الثاني من شئون سلطنة الأول وفي طوله فمرجع الشك حينئذ إلى الشك في كون اليد الفعلية طولية أو عرضية ، ويكفي في ترتب الأثر على اليد الفعلية من انتزاع الإضافة الخاصة منها إلى صاحبها عدم إحراز كونها عرضية للأصل ، وان لم يثبت به كونها طولية بعد ثبوت المقتضي وعدم المانع بالأصل ، فلا تزاحم اليد الفعلية باليد السابقة ، سواء كان الشك في حدوثها للأصل أم في دوامها بعد العلم بحدوثها لأن المنافاة في الثاني منفية بالأصل أيضا كما عرفت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هي مستصحبة ، ومقتضاها ، وان كان ذلك ، الا أن التفكيك بين الأحكام في مجاري الأصول التعبدية غير عزيز فتأمل </w:t>
      </w:r>
      <w:r>
        <w:rPr>
          <w:rStyle w:val="FootnoteAnchor"/>
          <w:rtl w:val="true"/>
        </w:rPr>
        <w:footnoteReference w:id="548"/>
      </w:r>
      <w:r>
        <w:rPr>
          <w:rFonts w:ascii="Amiri" w:hAnsi="Amiri" w:eastAsia="Amiri" w:cs="Amiri"/>
          <w:color w:val="111111"/>
          <w:sz w:val="28"/>
          <w:sz w:val="28"/>
          <w:szCs w:val="28"/>
          <w:rtl w:val="true"/>
          <w:lang w:bidi="ar-SA"/>
        </w:rPr>
        <w:t xml:space="preserve">، مع كون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على الاستصحاب ، إذ لولاه لما قام للمسلمين 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 فمنشأ الانتزاع ، وهو الاستيلاء ما دام موجودا كان مقتضيا لانتزاع الإضافة الخاصة منه ما لم يمنع مانع عنه من كونها يدا عرضية ، وقد عرفت أن مقتضى الأصل عدمه ، والاستصحاب غير مجد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ذلك ، ظهر لك جواز الشهادة على الأمر المنتزع ، وهو الملكية ، بمشاهدة منشأ انتزاعه ، فاليد ولو كانت مجردة عن التصرف كما يجوز الشهادة عليها إذا كانت معلومة بالحس أو غيره ، كذلك يجوز الشهادة على ما ينزع منها من الاختصاص الخاص ، ضرورة معلومية المنتزع بمعلومية منشأ انتزاعه ، ولا ينافي كونها من هذه الحيثية سببا لانتزاع الملكية كونها كاشفة عن سبق الاستحقاق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مؤدى غيرها من الأصول والأمارات الموجبة للحكم به تعبدا ، ولذا لا تجوز الشهادة بمؤدى الاستصحاب والبينة ، مع أنها أقوى من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 على اعتبار اليد في إفادتها الملك انما هو في الحقيقة إمضاء من الشارع لما عليه العرف والعقلاء من الانتزاع المذكور بمشاهدة منشأ انتزاعه ، 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الشهادة على الملك المطلق بمشاهدة أسبابه الشرعية كالبيع ونحوه مع عدم العلم بملك البائع للمبيع الموجب لسراية الشك الى ملك المشتري لتوقفه عليه في الواقع ، وليس إلا لكون السبب الشرعي معلوما بالحس أو غيره ، وترتب المسبب على السبب علمي من غير حاجة الى تقييد الملك فيه بالظاهر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حكما ظاهريا ، فكذلك اليد والاستيلاء إذا كان مشاهدا جازت الشهادة بما ينتزع منه لكونه معلوما بمعلومية منشأ الانتزاع ، وان كان اعتباره للحكم بسبق الاستحقاق من باب الامارة الكاشفة عنه بالغلبة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الشهادة بمقتضى بعض الطرق الشرعية بالشهادة على أثر الأسباب الشرعية فإنها أيضا محتملة للفساد ، كما </w:t>
      </w:r>
    </w:p>
    <w:p>
      <w:pPr>
        <w:pStyle w:val="BookText"/>
        <w:rPr/>
      </w:pPr>
      <w:r>
        <w:rPr>
          <w:rFonts w:ascii="IRNazanin" w:hAnsi="IRNazanin" w:eastAsia="IRNazanin"/>
          <w:color w:val="111111"/>
          <w:sz w:val="28"/>
          <w:sz w:val="28"/>
          <w:szCs w:val="28"/>
          <w:rtl w:val="true"/>
          <w:lang w:bidi="fa-IR"/>
        </w:rPr>
        <w:t>تحتمل الطرق التخلف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استغربه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ان من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حكايته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وفيه أولا ان من الواضح للفرق بينهما ضرورة أن الشارع قد جعل السبب في الظاهر سببا للأثر فيه على وجه لم يتخلف عن مقتضاه ، بخلاف الطريق ، فإنه قد جعله طريقا مع تخلفه ، إذ التصرف قد يجامع غير الملك بخلاف البيع الصحيح بحسب الظاهر ، فإنه لا يتخلف عن أثره فيه كالسبب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أبيت عن ذلك وفرضت صورة تختلف فيها الشهادة بالسبب وأثره لم تجوّز للشهادة بالأثر أيضا ، بل لا بد فيها إذا كانت عند الحاكم من الشهادة بالسبب نفسه 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أوجب الأصحاب ذكر السبب في الشهادة بالجرح ، ولم يجوزوا الشهادة بالأثر ، لاحتمال كونه غير مسبب عند الحاكم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اليد من حيث كونها منشأ وسببا للأمر المنتزع منه المشهود به ، وبين غيرها من الأسباب الشرعية ، وان كان الفرق بينهما من حيث كونها كاشفة عن سبق الملك بالغلبة واضحا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نظره إليها من حيث الكاشفية دون حيث السببية التي هي الوجه للتشبيه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اختصت اليد </w:t>
      </w:r>
      <w:bookmarkStart w:id="95" w:name="pg19294_218117"/>
    </w:p>
    <w:p>
      <w:pPr>
        <w:pStyle w:val="BookText"/>
        <w:rPr/>
      </w:pPr>
      <w:bookmarkEnd w:id="95"/>
      <w:r>
        <w:rPr>
          <w:rFonts w:ascii="Amiri" w:hAnsi="Amiri" w:eastAsia="Amiri" w:cs="Amiri"/>
          <w:color w:val="111111"/>
          <w:sz w:val="28"/>
          <w:sz w:val="28"/>
          <w:szCs w:val="28"/>
          <w:rtl w:val="true"/>
          <w:lang w:bidi="ar-SA"/>
        </w:rPr>
        <w:t>بجواز الشهادة بمفادها دون غيرها من سائر الأمارات التي لا توجد فيها الحيثية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 فلان ذكر السبب في الجرح إنما هو لاحتمال أن لا يكون سببا عند الحاكم وان كان سببا عند غيره ، وهذا غير الطريق المعلوم كونه طريقا ، وان احتمل تخلفه عن الواقع ، فتخلف الطريق بعد معلومية كونه طريقا غير الشك في نفس الطريقية ، وكونه طريقا أولا ، والذي يشبه ذكر السبب في الجرح هو الثاني دون الأول ، فالقياس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قياسا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من سببية اليد للانتزاع منها وجواز الشهادة على الأثر المنتزع من منشأه والتشبيه بالأسباب الشرعية في جواز الشهادة مع احتمال التخلف في السبب مستفاد من نفس الخبر المتقدم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أفيحل الشراء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فتكون الرواية على ما ذكرنا ، وفتاوى أكثر الأصحاب في جواز الشهادة على مفاد اليد من الملك موافقة للقاعدة ، ولذا أفتى بمضمونها من لا يعمل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صحيحا فضلا عن الضعيف منه ولو كان منجبرا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يفرق في جواز الشهادة على الأمر المنتزع بين ما كان منشأ انتزاعه سببا كالحيازة أو كاشفا عن سبب متقدم ، فتجوز الشهادة على المنتزع في الأول ولا تجوز في الثاني ، إلا على نفس المنشأ دون المنتزع منه ، لكونه معلوما على الأول ، ومظنونا على الثاني ولو بالظن المعتبر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تحقق المنشأ وهو اليد سبب لتحقق الحكم بالملك شرعا لا واقعا ، فتأمل</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7445943_1280447820"/>
      <w:bookmarkStart w:id="97" w:name="_Toc32"/>
      <w:bookmarkEnd w:id="96"/>
      <w:r>
        <w:rPr>
          <w:rtl w:val="true"/>
        </w:rPr>
        <w:t>(</w:t>
      </w:r>
      <w:r>
        <w:rPr>
          <w:rtl w:val="true"/>
        </w:rPr>
        <w:t>العاشر</w:t>
      </w:r>
      <w:r>
        <w:rPr>
          <w:rtl w:val="true"/>
        </w:rPr>
        <w:t>)</w:t>
      </w:r>
      <w:bookmarkEnd w:id="9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الأصل في اليد على مال الغير إيجابها الضمان ودخوله في عهدة ذي اليد إلى حصول التأدية بنفسه مع وجوده ، وببدله مع تلفه بالمثل إن كان </w:t>
      </w:r>
    </w:p>
    <w:p>
      <w:pPr>
        <w:pStyle w:val="BookText"/>
        <w:rPr/>
      </w:pPr>
      <w:r>
        <w:rPr>
          <w:rFonts w:ascii="Amiri" w:hAnsi="Amiri" w:eastAsia="Amiri" w:cs="Amiri"/>
          <w:color w:val="111111"/>
          <w:sz w:val="28"/>
          <w:sz w:val="28"/>
          <w:szCs w:val="28"/>
          <w:rtl w:val="true"/>
          <w:lang w:bidi="ar-SA"/>
        </w:rPr>
        <w:t>مثليا ، وبالقيمة ان لم يكن ، الا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سببيتها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عليها بقسميه في الجملة ، وقاعدة الاحترام الموجبة لذلك حسبما مر تفصيلها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النبوي المنجبر ضعف سنده بتلقي الأصحاب له بالقبول ، واستدلالهم به عليه في كثير من الموارد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تؤدى</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أنه ليس المقصود من اليد في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الجارية إذ ربما ليس للمتعدي يد أصلا أو أن المأخوذ غير قابل لوضعه في اليد الخاصة كالدور ونحوها ، بل المقصود ههنا المعنى الاستعاري لليد ، وهو محض المستولي على الشي‌ء ، ومعناه إقرار الضمان القهري على صاحب اليد الآخذة من قبل الشرع أو العقل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يرتفع هذا الضمان الاعتباري إلا بالأداء إلى المالك الحقيقي أو التنزيلي بواحدة من مراتب الأداء المندرجة ، برد العين مع وجودها ، أو برد مثلها مع إمكان ذلك ، أو برد قيمتها مع تعسر الأولين ـ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الشامل بإطلاق اليد فيه لأنواع اليد الا ما خرج عنه بالدليل كيد الأمانة بالمعنى الأعم ، مالكية كانت أو 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هو الظاهر منه ولو بمعونة فهم العرف من سياقه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على اليد ضمان ما أخذت 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إنشاء لبيان حكم الشرع من الضمان ، لا إخبار عن كون المأخوذ كائنا في اليد الى زمان التأدية ،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 حينئذ من بيان الأمر البديهي الذي يجل عنه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يناسب التعدي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التغيي بخصوص التأدية ، للزوم الكذب مع التلف قبلها ، ضرورة أن غايته التلف حينئذ دون التأدية ، فهو إنشاء لحكم شرعي تكليفي أو وضعي لا سبيل إلى الأول منهما ، فيتعين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هو خبر للموصول المتأخر بصلته ، والمحذوف المتعلق به إما من أفعال العموم كالثبوت والكون ، أو من أفعال الخصوص كواجب أو لازم ونحوهما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بد أيضا من تقدير مضاف للموصول بدلالة الاقتضاء بعد عدم صلاحيته بنفسه لأن يكون مبتدأ للخبر المتقدم حيث كان المراد منه الأعيان الخارجية المتصفة بكونها مأخوذة ، فهي بنفسها غير قابلة لتعلقها باليد المراد منها صاحبها ، وانما القابل لذلك انما هو باعتبار أمر آخر فيها من العهدة والضمان أو الحفظ أو الرد ونحو ذلك ، فهو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سؤال الأهل 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المضاف المقدر هو الضمان والعهدة كان المتعلق به المقدر من أفعال العموم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كان غير ذلك كان المناسب تقدير المتعلق به من أفعال الخصوص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ولازم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الحاصل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على اليد ضمان ما أخذت وعهدته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على اليد حفظ ما أخذت أورد ما أخذت أو أداء ما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كلام في أصل </w:t>
      </w:r>
    </w:p>
    <w:p>
      <w:pPr>
        <w:pStyle w:val="BookText"/>
        <w:rPr/>
      </w:pPr>
      <w:r>
        <w:rPr>
          <w:rFonts w:ascii="Amiri" w:hAnsi="Amiri" w:eastAsia="Amiri" w:cs="Amiri"/>
          <w:color w:val="111111"/>
          <w:sz w:val="28"/>
          <w:sz w:val="28"/>
          <w:szCs w:val="28"/>
          <w:rtl w:val="true"/>
          <w:lang w:bidi="ar-SA"/>
        </w:rPr>
        <w:t xml:space="preserve">التقدير والحذف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المقامين ، انما الكلام في تعيين المقدر والمحذوف فيهما والأظهر ، بل الظاهر ، بل المتعين من سياق أمثال المقام بحسب المتفاهم عند العرف من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مال عمرو ، وعليه دين ، وعليه دم فلان ، وعليك تفاوت قيمة ما بين الصحيح والمعيب في قول الصادق عليه السلام في صحيحة أبي ولّاد ، الى غير ذلك من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 فإن الأنسب بجعل التأدية غاية لحمل المحمول المقدر على الموصول هو ذلك ، دون المعنى الثاني الذي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أو لازم على اليد حفظ المأخوذ أورده أو تأديته الى أن تؤديه ، فإن ذلك بين ما هو إظهار لحكم بديهي كتقدير الحفظ ، وما يوجب النفرة كتقدير الرد أو التأدية ، مع استلزامه خلو الحديث عن ذكر ما هو حكمه بعد التلف ، ويكون على الأول أتم فائدة وأعم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تعين المعنى الأول ، فالمستفاد منه هو حكم الوضع ، وان استلزم التكليف بدليل خارج أو بإجماع مركب ونحوه ، فمن يدعي ظهوره في الحكم التكليفي ، فلعل دعواه ناشئة من الغفلة عن الفرق في مدخول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كان من الأفعال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بالصدقة وعليك بصلاة الليل وأداء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الأعيان كالأمثلة المتقدمة ، فدعوى الظهور في بيان الحكم التكليفي مسلمة في الأول ، وممنوعة في الثاني ، بل الظاهر فيه كونه بيانا للحكم الوضعي ، وان لم ينفك عن التكليف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إمكان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الحاجة إلى الحذف والتقدير على تقدير كونه بيانا للحكم الوضعي 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للضرر على العهدة والضمان ، كدلالة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 المتعلقة بالأعيان والأموال عند الإطلاق ، فإنها منصرفة إلى الاختصاص المطلق المساوق للملكية والملازم لها ، وان كانت في الأصل موضوعة لمطلق الاختصاص </w:t>
      </w:r>
    </w:p>
    <w:p>
      <w:pPr>
        <w:pStyle w:val="BookText"/>
        <w:rPr/>
      </w:pPr>
      <w:r>
        <w:rPr>
          <w:rFonts w:ascii="Amiri" w:hAnsi="Amiri" w:eastAsia="Amiri" w:cs="Amiri"/>
          <w:color w:val="111111"/>
          <w:sz w:val="28"/>
          <w:sz w:val="28"/>
          <w:szCs w:val="28"/>
          <w:rtl w:val="true"/>
          <w:lang w:bidi="ar-SA"/>
        </w:rPr>
        <w:t xml:space="preserve">فكذلك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عند الإطلاق منصرفة إلى التضرّر المطلق الذي هو ضد الملكية للضمان أو ملازم له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اليد ما أخذت وللعين ما رأت</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فكما أن الثاني دليل على الملكية ، فالأول دليل على الضمان والعهدة ، فلا يحتاج في الاستدلال بالحديث على الضمان الى تكلف الحذف والتقدير فان هذا المعنى انما يستفاد منها باعتبار كونها ملاحظة لمعنى أسمى هو الضمان والعهدة ، كما في دلالة سائر الحروف على المعاني الحرفية المعبر عنها عند إرادة تفصيل معانيها بمعان اسمية ، مثل أنه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 ونحو ذلك ، بل لعل فهم الأصحاب ذلك منه حجة أخرى كاشفة عن قرينة كانت موجودة فيه خفيت علينا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معنى الحديث وما يراد منه ، فاعلم ان الحديث بالنسبة إلى أفراد اليد وأنواع الأخذ ، وان كان مطلقا ، الا أنه بالنسبة إلى زمان الأخذ إلى حين الأداء عام ، فلو ثبتت يد على مال لا بعنوان الضمان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كيد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ضمانها لعروض ما يوجب الشك به في أصل معنى الأمانة ، حكمنا على اليد فيه بالضمان ، وان اقتضى الاستصحاب عدمه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بالضمان في جميع الأزمان من أن الأخذ إلى آن التأذية ، والخروج عنه في زمان لا ينافي الدخول فيه في بقية الأزمان ، ولا يعارض استصحاب حكم المخصوص عموم العام ، ولذا استدلوا على الضمان في صورة التعدي أو التفريط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يلتفتوا الى استصحاب عدمه قبله نعم لو ثبت بالاستصحاب نفس العنوان الخاص المخرج به عن العموم دون حكمه ، قدم عليه ، لأنه من الأصل الموضوعي المرتب عليه حكمه ، وهذا في الحديث عكس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عام بالنسبة الى الأفراد ، مطلق بالنسبة إلى الزمان فلو ثبت في وقت عدم وجوب الوفاء بعقد ثم شك فيه في وقت آخر كان اللازم استصحاب حال المخصص ، كما لو شك في لزوم البيع الغبني للشك في كون الخيار على الفور أو باق بعد للعلم به ، فاللازم هنا استصحاب حكم المخصص الحاكم على العموم المستفاد من دليل الحكمة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بالنسبة إلى الأزمان ، ضرورة صلاحية الاستصحاب لان يكون بيانا في مورد كان العموم فيه من جهة عدم البيان ، فلا إشكال ، كما توهم في تقديم استصحاب حال المخصص على حال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شك في لزوم العقد في زمان لم يكن لازما قبله ، وتقديم حال العموم على حكم المخصص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ضمان يد في زمان لم تكن على الضمان في زمان قبله ، لوضوح الفرق بين المقامين ، فإن دلالة الحديث على الضمان في الأزمان من زمان الأخذ إلى حين التأدية بالعموم المستفاد من التقييد بالغاية ، وعلى أفراد اليد بالإطلاق بدليل الحكمة ، والاستصحاب لا يقاوم العام لحكومته عليه فيتعاكسان في </w:t>
      </w:r>
      <w:bookmarkStart w:id="98" w:name="pg19294_218123"/>
    </w:p>
    <w:p>
      <w:pPr>
        <w:pStyle w:val="BookText"/>
        <w:rPr/>
      </w:pPr>
      <w:bookmarkEnd w:id="98"/>
      <w:r>
        <w:rPr>
          <w:rFonts w:ascii="Amiri" w:hAnsi="Amiri" w:eastAsia="Amiri" w:cs="Amiri"/>
          <w:color w:val="111111"/>
          <w:sz w:val="28"/>
          <w:sz w:val="28"/>
          <w:szCs w:val="28"/>
          <w:rtl w:val="true"/>
          <w:lang w:bidi="ar-SA"/>
        </w:rPr>
        <w:t>تقديم أحدهما على الآخر في الحديث والآية ، فيقدم حال العموم على استصحاب حكم المخصص في الأول وبالعكس فيقدم حال المخصص على العموم الناشي من الحكمة في الآية ، وهو واضح بأدنى تأمل ، فافهم</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7445945_1280447820"/>
      <w:bookmarkStart w:id="100" w:name="_Toc33"/>
      <w:bookmarkEnd w:id="99"/>
      <w:r>
        <w:rPr>
          <w:rtl w:val="true"/>
        </w:rPr>
        <w:t>(</w:t>
      </w:r>
      <w:r>
        <w:rPr>
          <w:rtl w:val="true"/>
        </w:rPr>
        <w:t>المقام الرابع</w:t>
      </w:r>
      <w:r>
        <w:rPr>
          <w:rtl w:val="true"/>
        </w:rPr>
        <w:t>)</w:t>
      </w:r>
      <w:bookmarkEnd w:id="100"/>
    </w:p>
    <w:p>
      <w:pPr>
        <w:pStyle w:val="Heading4"/>
        <w:numPr>
          <w:ilvl w:val="3"/>
          <w:numId w:val="1"/>
        </w:numPr>
        <w:rPr/>
      </w:pPr>
      <w:bookmarkStart w:id="101" w:name="__RefHeading___Toc17445947_1280447820"/>
      <w:bookmarkStart w:id="102" w:name="_Toc34"/>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في حكم معارضتها مع غيرها من الاستصحاب أو البينة أو الاستفاضة فهنا موارد ثلاثة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7445949_1280447820"/>
      <w:bookmarkStart w:id="104" w:name="_Toc35"/>
      <w:bookmarkEnd w:id="103"/>
      <w:r>
        <w:rPr>
          <w:rtl w:val="true"/>
        </w:rPr>
        <w:t>(</w:t>
      </w:r>
      <w:r>
        <w:rPr>
          <w:rtl w:val="true"/>
        </w:rPr>
        <w:t>الأول</w:t>
      </w:r>
      <w:r>
        <w:rPr>
          <w:rtl w:val="true"/>
        </w:rPr>
        <w:t>)</w:t>
      </w:r>
      <w:bookmarkEnd w:id="104"/>
    </w:p>
    <w:p>
      <w:pPr>
        <w:pStyle w:val="BookText"/>
        <w:rPr/>
      </w:pPr>
      <w:r>
        <w:rPr>
          <w:rFonts w:ascii="Amiri" w:hAnsi="Amiri" w:eastAsia="Amiri" w:cs="Amiri"/>
          <w:color w:val="111111"/>
          <w:sz w:val="28"/>
          <w:sz w:val="28"/>
          <w:szCs w:val="28"/>
          <w:rtl w:val="true"/>
          <w:lang w:bidi="ar-SA"/>
        </w:rPr>
        <w:t>في معارضتها مع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صورة التنازع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فباعتبارهما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باب الكشف فيهما أو التعبد كذلك أو بالاختلاف بينهما من حيث جهة اعتبارها فهنا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مطلقا ، سواه قلنا باعتبارها من باب الامارة كما يعطيه صدر خبر حفص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إذا رأيت شيئا في 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الظاهر في كون النقص عليه بما هو عليه بناء العقلاء فيكون إمضاء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عليه طريقتهم ، أم من باب التعبد كما لعله يعطيه ذيل الخبر الظاهر في كون منشأ الجعل والتعبد هو قيام السوق ، وانه لولاه لاختل النظام ، وسواء قلنا باعتبار الاستصحاب من باب الكشف أم التعبد</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إمارة كاشفة عن الواقع ، والاستصحاب اعتباره من باب التعبد ، فتقديمها عليه واضح ، ضرورة حكومة الأمارة التي هي في الموضوعات بمنزلة الدليل الاجتهادي في الأحكام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تقدمها عليه على بقية الأقوال في كيفية اعتبارهما ، فلانة لما لم ينفك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عن استصحاب مخالف لها في الاقتضاء ، كان اعتبارها لو لا التقدم لغوا وحمل الأخبار الكثيرة على فرض مورد نادر يمكن فيه التفكيك بينهما كما لو علم دخول المباح أما في ملك زيد أو عمرو دون غيرهما وشاهدناه في يد أحدهما ، فاستصحاب عدم الملك بالنسبة الى من هو في يده معارض بمثله في الآخر ، وبعد التساقط يحكم به باليد لصاحبها ،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بعض إلغاء اليد في صورة التداعي بتقديم الاستصحاب عليها ، وهو ليس يجيد إلا في صورة ما لو اعترف ذو اليد بسبق يد المدعي أو ملكه ، فيطالب هو بالبينة ، لأن اعترافه بذلك متضمن لدعوى انتقاله منه اليه ، فيكون ، مدعيا يطالب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اليد إن لم يعترف بسبق الملك لأحد أو اعترف ، ولكن لغير من يدعى عليه مع غيبته ، بل وحضوره مع سكوته ، قدم قول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لو اعترف به له لما عرفت من تضمن اعترافه له دعوى الانتقال منه اليه فتلغو يده وبطالب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ويحتمل أن يكون مثله في لغوية اليد ومطالبته البينة ما لو اعترف لغيره ممن لو تم له لكان للمدعي ، لأنه يمتّ به ، كما لو اعترف به لمورثه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الاعتراف بسبق الملك له كالاعتراف بسبق الملك لنفس المدعي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في الاعتراف لغير المدعي بين من كان ملك المدعي في طول ملك المعترف له أو في عرضه في لغوية اليد في الأول ، وعدمها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بذلك يتشبث الخصم لتصحيح 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للبينة من ذي اليد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فدك</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قال 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ومثله غيره من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 ولم يبق غير ثلاثة حصون خاف اليهود خوفا شديدا ، فصالحوا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الجلاء وحقن الدماء ، فقتل النبي منهم ، ولما بلغ أهل فدك ذلك أرسل رئيسهم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اليهودي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بالصلح على أن يعطيه فدك ، ويؤمنه وقومه وعلى أن يعمل بها في نخيلها بأن يكون لهم نصف التمر ، ثم ان شاء رسول اللّه أبقاهم وان شاء أجلاهم ، فرضي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فدك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مما أفاء اللّه بها على رسوله حيث لم يوجف عليها بخيل ولا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في شرح النهج لابن أبي الحديد المعتزلي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السير والاخبار في أمر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المصدر وغيره من مصادر التأريخ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لأبي بكر ان فدك وهبها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يشهد بذلك؟ فجاء علي بن أبي طالب فشهد ، وجاءت أم أيمن فشهدت أيضا ، فجاء عمر بن الخطاب وعبد الرحمن ابن عوف فشهدا أن رسول اللّه كان يقسمها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ابنة رسول اللّه وصدق علي وصدقت أم أيمن وصدق عمر وصدق عبد الرحمن ابن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أبي الحديد ومثله غيره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طالبته ـ أولا ـ بالنحلة ، ولما منعت منها طالبت ضرورة بالميراث لأن للمدفوع عن حقه أن يتوصل إلى تناوله بكل وجه وسبب ، فقال أبو بكر ـ بعد أن احتجت عليه الزهراء بتلك الخطبة البليغة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النساء وابنة خير الأنبياء ، واللّه ما عدوت رأي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عملت إلا باذنه ، وإن الرائد لا يكذب أهله وإني أشهد اللّه وكفى باللّه شهيدا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الأنبياء لا نورث ذهبا ولا فضة ولا دارا ولا عقارا وإنما نورث الكتاب والحكمة والعلم والنبوة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بايجاز وللتفصيل عن موضوع فدك يراجع ما كتبناه في تعليقنا على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اعترافه بالنحلة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لو لم يتم الانتقال منه اليه لكان فيئا للمسلمين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مجعول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مع اعترافه في احتجاج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بعدم سؤال البينة من ذي اليد ، بل تسئل ممن يدعى عليه </w:t>
      </w:r>
      <w:r>
        <w:rPr>
          <w:rStyle w:val="FootnoteAnchor"/>
          <w:rtl w:val="true"/>
        </w:rPr>
        <w:footnoteReference w:id="554"/>
      </w:r>
      <w:r>
        <w:rPr>
          <w:rFonts w:ascii="Amiri" w:hAnsi="Amiri" w:eastAsia="Amiri" w:cs="Amiri"/>
          <w:color w:val="111111"/>
          <w:sz w:val="28"/>
          <w:sz w:val="28"/>
          <w:szCs w:val="28"/>
          <w:rtl w:val="true"/>
          <w:lang w:bidi="ar-SA"/>
        </w:rPr>
        <w:t xml:space="preserve">وليس الا لبطلان اليد بدعوى الانتقال بالنحلة التي لو لم تتم لكان فيئا لا ميراثا ،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احتمال المساواة بين الاعتراف بسبق اليد لنفس </w:t>
      </w:r>
    </w:p>
    <w:p>
      <w:pPr>
        <w:pStyle w:val="BookText"/>
        <w:rPr/>
      </w:pPr>
      <w:r>
        <w:rPr>
          <w:rFonts w:ascii="IRNazanin" w:hAnsi="IRNazanin" w:eastAsia="IRNazanin"/>
          <w:color w:val="111111"/>
          <w:sz w:val="28"/>
          <w:sz w:val="28"/>
          <w:szCs w:val="28"/>
          <w:rtl w:val="true"/>
          <w:lang w:bidi="fa-IR"/>
        </w:rPr>
        <w:t xml:space="preserve">المدعي أو لمن يمت به من مورثه في لغوية اليد فيهما مع إمكان تضعيفه بوضوح الفرق بينهما 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الاعتراف للمدعي اعتراف له باليد وان كانت سابقة ، والاعتراف لمورثه لا يكون اعترافا له باليد والملكية السابقة إلا بضميمة مقدمة هي بقاء يد المورث الى حين موته ، بل ومعها أيضا لعدم ثبوت اليد به للوارث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ينفع في تشبث الخصم لتصحيح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انتزاع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ومطالبتها بالبينة لسبق الانتزاع منها على دعواها النحلة ، حيث كان فيما جاء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فدك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الأول لما بويع واستقام له الأمر على جميع المهاجرين والأنصار بعث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أخرج وكيل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ثم جاءت فاطمة عليها السلام ، فوقع بينها وبينه من الاحتجاجات ما وقع ، وكذا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 بما ظهر منه وبان ، من المخالفة للكتاب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 المبنى لم يجز انتزاع العين من ذي اليد إلا بعد الاعتراف لمن لو تم له لكان للمدعي ، وقد انتزعها منها قبل الاعتراف والمخاصمة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لغوية اليد بالاعتراف لمورث المدعي وعدمها لنا تأمل ، واللّه العالم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معارضتها مع البينة التي هي من الأمارات الكاشفة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وتقديمها على اليد مما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بكونها أصلا أو 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فواضح ، لحكومة الامارة على الأصل وأما على على الثاني ، فهو وان كان من تعارض الأمارتين ، الا أن الواجب فيه تقديم أقواهما ، وهو البينة ، لأن اعتبارها في مورد اليد دليل على تقدمها عليها ، كما ان اعتبار اليد في مورد الاستصحاب دليل على تقدمها عليه ، ولأنه يلزم من عدم تقدمها على اليد عدم سماع دعوى المدعى على ذي اليد إذ التكليف بالبينة ومطالبتها منه لغو مع فرض عدم تقدمها على اليد ولا </w:t>
      </w:r>
    </w:p>
    <w:p>
      <w:pPr>
        <w:pStyle w:val="BookText"/>
        <w:rPr/>
      </w:pPr>
      <w:r>
        <w:rPr>
          <w:rFonts w:ascii="Amiri" w:hAnsi="Amiri" w:eastAsia="Amiri" w:cs="Amiri"/>
          <w:color w:val="111111"/>
          <w:sz w:val="28"/>
          <w:sz w:val="28"/>
          <w:szCs w:val="28"/>
          <w:rtl w:val="true"/>
          <w:lang w:bidi="ar-SA"/>
        </w:rPr>
        <w:t>شي‌ء أقوى من البينة ، حتى يكلف المدعي بإقامته مع حصر ميزان القضاء بالبينات والأيمان كون الأولى على المدعي والثانية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اعتبار إمارة اليد من باب الغلبة المنكشف بها حال المشكوك من حيث كونه مشكوكا إلحاقا له بالغالب ، فالحيثية المزبورة مأخوذة في موضوعها والبينة ، وان كانت أمارة كاشفة عن الواقع عند الجهل به ، إلا أن الجهل لم يؤخذ موضوعا في اعتبارها ، فالجهل مورد للحاجة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مأخوذ في موضوع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معتبرة في مورد الجهل بالواقع لكن لا من حيثية الجهل به كالدليل الاجتهادي المعتبر طريقا في معرفة الأحكام المفيد للظن لا من حيث الجهل بحكم مورده ، بخلاف الغيبة ، فإنها معتبرة في إلحاق المشكوك من حيث كونه مشكوكا بالغالب للظن الحاصل من الغلبة ، فحصول الظن بها انما هو بعد ملاحظة الغلبة في أكثر الأفراد والشك في فرد خاص ، فيحصل الظن باللحوق كالاستصحاب المأخوذ فيه الشك بناء على اعتباره من باب الظن النوعي ، وبناء العقلاء المستفاد إمضاؤه من الاخبار ولا كذلك البينة ، إذ لا يتوقف حصول الظن بها على ملاحظة الجهل في موردها ، فالامارات كما تحكم على الأصول كذلك يحكم بعضها على بعض ، فما كان ملاحظة الشك مأخوذة في موضوعه كان محكوما لما لم تكن مأخوذة فيه لكونه رافعا لموضوعه ، غير أنه لما كان ظنيا كان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علميا لكان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شهدت بالملك المطلق أو بالفعل ، قدمت على اليد ، وان شهدت به في الوقت السابق لم تقدح في اعتبار اليد ، لعدم المنافاة بينهما ، لاختلاف زمانهما ، إلا بالاستصحاب الذي قد عرفت حكومة اليد عليه ومنه يظهر الوجه بالأولوية في تقديم اليد للاحقة على اليد السابقة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حكومة اليد على الاستصحاب تنافي تقدم البينة </w:t>
      </w:r>
    </w:p>
    <w:p>
      <w:pPr>
        <w:pStyle w:val="BookText"/>
        <w:rPr/>
      </w:pPr>
      <w:r>
        <w:rPr>
          <w:rFonts w:ascii="Amiri" w:hAnsi="Amiri" w:eastAsia="Amiri" w:cs="Amiri"/>
          <w:color w:val="111111"/>
          <w:sz w:val="28"/>
          <w:sz w:val="28"/>
          <w:szCs w:val="28"/>
          <w:rtl w:val="true"/>
          <w:lang w:bidi="ar-SA"/>
        </w:rPr>
        <w:t>عليها مع العلم غالبا باستناد الشاهد في شهادته إلى الاستصحاب ، وان هو الا تقديم للمحكوم على الحاكم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اجتهاد في مقابل النص لورود المعتبرة التي هي ما بين صريحة وظاهرة في جواز تعويل الشاهد على الاستصحاب حتى عقد لذلك بابا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جواز البناء في الشهادة على الاستصحاب بقاء الملك وعدم المشارك في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محمد بن يعقوب عن علي بن إبراهيم عن أبيه عن ابن أبي عمير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ليلى يسألني الشهادة عن هذه الدار ، مات فلان وتركها ميراثا ، وانه ليس له وارث غير الذي شهدنا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بما هو علمك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ابن أبي ليلى يحلّفنا الغموس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انما هو على علمك</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وعنه عن أبيه عن إسماعيل بن مرار عن يونس عن معاوية بن وهب ،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يكون في داره ، ثم يغيب عنها ثلاثين سنة ، ويدع فيها عياله ، ثم يأتينا هلاكه ونحن لا ندري ما أحدث في داره ولا ندري ما أحدث له من الولد إلا أنّا لا نعلم أنه أحدث في داره شيئا ولا حدث له ولد ، ولا تقسم هذه الدار على ورثته الذين تركت في الدار حتى يشهد شاهدا عدل أن هذه الدار دار فلان بن فلان مات وتركها ميراثا بين فلان وفلان أو نشهد على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له العبد والأمة ، فيقول أبق غلامي أو أبقت أمتي ، فيؤخذ بالبلد ، فيكلفه القاضي البينة أن هذا غلام فلان لم يبعه ولم يهبه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أفنشهد على هذا إذا كلفناه ونحن لم نعلم أنه أحدث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غاب من يد المرء المسلم غلامه أو أمته أو غاب عنك لم نشهد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علي بن إبراهيم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الذي قبله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وبإسناده عن الحسن بن محمد بن سماعة عن أحمد بن الحسن وغيره عن معاوية بن وهب ، ولا أعلم ابن أبي حمزة إلا رواه عن معاوية بن وهب ، 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يكون له العبد والأمة قد عرف ذلك فيقول أبق غلامي أو أمتي ، فيكلفونه القضاة شاهدين بأن هذا غلامه أو أمته لم يبع ولم يهب ، الشهد على هذا إذا كلفناه؟ قال نعم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البينة التي لم تنفك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الاستصحاب لما اعتبرها الشارع في موارد اليد التي يخالف مفادها مقتضى البينة ، دل على تقدم استصحابها بالخصوص على اليد بالنصوص ، وان كانت اليد مقدمة على غيره من سائر الاستصحابات ، وبالجملة كما أن اعتبار اليد في مورد الاستصحاب دل على تقديمها عليه ، والا لكان اعتبارها لغوا كذلك اعتبار البينة التي لم تنفك غالبا عن الاستصحاب في موارد اليد دل على تقديمه بالخصوص عليها والا لكان اعتبار البينة لغوا في أغلب مواردها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اجراء الاستصحاب بالحاكم دون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تركب ميزان القضاء حينئذ من البينة وفعل الحاكم ، مع أن الحكم منه إنما يكون بعد إقامة الميزان عنده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فالمستفاد من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ورد فيما يعتبر في الشهادة من العلم الحاصل من طريق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جمودا على التمثيل بالمحسوس من الشمس والكف في النصوص ، أو الأعم منه ومن غيره تنزيلا للمنصوص على المثال بإرادة حصول تلك المرتبة من العلم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هو معتبر حين التحمل غير ما هو معتبر حين الأداء ، لأن العلم الحاصل بالحس أو ما هو مثله لا بد من ضعفه ، بل وزواله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بمرور الليالي والأيام ، سيما نحو العام ، فضلا عن الأعوام ، لطرو الاحتمالات المنبعثة عن عروض العوارض وتطرق الحوادث فلا مندوحة إلا الاستناد الى الاستصحاب عند أداء ما تحمله من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جواز الشهادة مستندا في بقاء المعلوم عند التحمل الى الاستصحاب وحملها على صورة بقاء العلم القطعي إلى حين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حملا على الفرض النادر ، بل الأندر تأباه صراحة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الحاكم شاهدا جاز له الشهادة بالملك ، ولم يجز له الحكم به ، لو قلنا بجواز القضاء بعلمه ، لأن تنزيل الظن الاستصحابي منزلة العلم بالبقاء في الشهادة لدليل دل عليه بالخصوص لا يوجب تنزيله منزلة العلم في القضاء به ، بل ولو ضم اليه شاهد واحد أيضا ، للزوم تركيب ميزان القضاء حينئذ نعم لو علم به من دون استناد الى الاستصحاب ، ومنعنا عن القضاء بعلمه واستثنى منه ما لو ضم إليه شاهد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علمه لا يقصر عن شهادة الشاهد ، فيكون من القضاء بالعلم على القول بالمنع عنه ، لا من القضاء بالبينة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يجوز له الحكم بالدين على من هو عليه لو علم به في السابق ، كما يجوز الحكم به لو شهدت البينة كذلك لثبوت الاشتغال المستصحب إلى أن يتحقق الوفاء ، لعدم وجود ما يعارضه مما يكون مفاده الوفاء ، فاتضح الفرق بين ما لو ادعى دينا على أحد ومالا في يد أحد ، فيكتفى في الأول بالبينة وان شهدت به في السابق ، ولا يكتفى بها في الثاني ، لوجود ما يكون مفاده الملك الفعلي المقدم على الاستصحاب ، بخلاف الأول ، واللّه العالم بحقائق أحكامه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مع الاستفاضة التي تثبت بها أمور خاصة ،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الملك المطلق من دون تقييد بذكر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وتقديمها على اليد أو تقديم اليد عليها مبني على الأقوال في اعتبار خصوص ما أفاد العلم منها أو الأعم منه ومن الظن المتاخم ، أو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تقديمها على اليد مما لا كلام فيه ، إذ ما وراء العلم من شي‌ء ، إلا أنه لا معنى حينئذ لاختصاص ثبوت الأمور المخصوصة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والملك المطلق والنسب والوقف والموت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الأخير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في دليل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الإجماع ، وهو غير معلوم تحققه فيما كان اليد على خلافها ، فالأقوى تقدمها على الاستفاضة كما لعله 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لوالد الشيخ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التي كتبها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فيها تقديم الاستفاضة 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بأمور لا تتم الا 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دليل على اعتبار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تضعيفه لسند خبر حفص المتقدم إلا أصالة الصحة وحمل أفعال المسلمين عليها وإنكار كونها بنفسها من الأمارات أو الأصول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لكن دون صحته خرط القتاد ، بعد ما عرفت من دليل اعتبارها وإفادته الملك حتى بالنسبة إلى ما لا يجري فيه أصل الصحة في فعله كالصغير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والظاهر أنه لا يجوز الشهادة بمفادها في الأمور المذكورة مستندا إليها إلا فيما يحصل بها العلم ، بناء على كفايته وفي الشهادة ، وان حصل من غير طريق 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جوازها في صورتي حصول مطلق الظن أو الظن المتاخم بناء على كفاية ذلك في اعتبارها ينافي اعتبار العلم في الشهادة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ان يكتفى به سيما المتاخم منه في خصوص الشهادة المستندة إليها وان لم يكتف به في الشهادة بمؤدى البينة التي هي أقوى من الاستفاضة </w:t>
      </w:r>
    </w:p>
    <w:p>
      <w:pPr>
        <w:pStyle w:val="BookText"/>
        <w:rPr/>
      </w:pPr>
      <w:r>
        <w:rPr>
          <w:rFonts w:ascii="Amiri" w:hAnsi="Amiri" w:eastAsia="Amiri" w:cs="Amiri"/>
          <w:color w:val="111111"/>
          <w:sz w:val="28"/>
          <w:sz w:val="28"/>
          <w:szCs w:val="28"/>
          <w:rtl w:val="true"/>
          <w:lang w:bidi="ar-SA"/>
        </w:rPr>
        <w:t>في كونها طريقا إلى ترتب الأحكام عليها ، إلا أنه لم يقم عليه دليل واضح ، وان كان ظاهر عباراتهم يعطي جواز ذلك ، إلا أنها لا تخلو من تشويش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يشهد الشاهد بنفس الاستفاضة دون مفادها ، فيحكم الحاكم بمفادها لثبوت ما يوجبه بالبينة لعدم الفرق بين قيام الاستفاضة عند الحاكم وبين قيام البينة عليها عنده ، ان قلنا بجواز القضاء بالاستفاضة منه ، كما لعله يظهر أيضا ، من عبارات أكثرهم في الحكم بمفادها من الأمور التي ثبتت بها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الاستفاضة وحجيتها في ثبوت أمور مخصوصة بها بحيث يترتب على الثابت منها أحكام تحققه في الخارج كاليد بالنسبة إلى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والقضاء بها على الخصم بحيث يكون ميزانا له عليه كالبينة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الشهادة بمفادها مستندا إليها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فهو من المتفق عليه عندهم ، وان وقع الخلاف في مقدار ما يثبت بها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الأخيران ، فيظهر من كلام بعض وقوع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من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الاتفاق عليه في الأخير منهما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إجماع فيهما أو في أحدهما ، فهو ، والا ففي غير صورة حصول العلم بها إشكال ، لعدم دليل واضح يدل على كونها ميزانا للقضاء </w:t>
      </w:r>
      <w:bookmarkStart w:id="105" w:name="pg19294_218134"/>
    </w:p>
    <w:p>
      <w:pPr>
        <w:pStyle w:val="BookText"/>
        <w:rPr/>
      </w:pPr>
      <w:bookmarkEnd w:id="105"/>
      <w:r>
        <w:rPr>
          <w:rFonts w:ascii="Amiri" w:hAnsi="Amiri" w:eastAsia="Amiri" w:cs="Amiri"/>
          <w:color w:val="111111"/>
          <w:sz w:val="28"/>
          <w:sz w:val="28"/>
          <w:szCs w:val="28"/>
          <w:rtl w:val="true"/>
          <w:lang w:bidi="ar-SA"/>
        </w:rPr>
        <w:t>فضلا عن الشهادة بمفادها لو سلم كونها ميزانا ، كما لا يصير شاهدا بمفاد البينة ، مع أنها ميزان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اعتبارها ، ومقدار ما يثبت بها ، وما هو شرط فيها موكول الى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هنا في تقدمها على اليد ، أو تقدم اليد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هو الأقوى منهما واللّه العالم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7445951_1280447820"/>
      <w:bookmarkStart w:id="107" w:name="_Toc36"/>
      <w:bookmarkEnd w:id="106"/>
      <w:r>
        <w:rPr>
          <w:rtl w:val="true"/>
        </w:rPr>
        <w:t>(</w:t>
      </w:r>
      <w:r>
        <w:rPr>
          <w:rtl w:val="true"/>
        </w:rPr>
        <w:t>تذييل</w:t>
      </w:r>
      <w:r>
        <w:rPr>
          <w:rtl w:val="true"/>
        </w:rPr>
        <w:t>)</w:t>
      </w:r>
      <w:bookmarkEnd w:id="107"/>
    </w:p>
    <w:p>
      <w:pPr>
        <w:pStyle w:val="BookText"/>
        <w:rPr/>
      </w:pPr>
      <w:r>
        <w:rPr>
          <w:rFonts w:ascii="Amiri" w:hAnsi="Amiri" w:eastAsia="Amiri" w:cs="Amiri"/>
          <w:color w:val="111111"/>
          <w:sz w:val="28"/>
          <w:sz w:val="28"/>
          <w:szCs w:val="28"/>
          <w:rtl w:val="true"/>
          <w:lang w:bidi="ar-SA"/>
        </w:rPr>
        <w:t xml:space="preserve">اشتهر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ادعى ما لا يد لأحد عليه قضي له به وذكروها بنحو القاعدة الكلية ، وأرسلوها إرسال المسلّمات ، والمعروف عندهم أيضا قاعدة أخرى ، وهي ان من ادعى أمرا ولا معارض له قيل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أعم من الأولى ، لاشتمالها على ما لا يدخل من الأمور تحت اليد ، واختصاص الأولى بما لا يد عليه مع كونه قابلاً للدخول تحت اليد مع اختصاصها أيضا فيما لا يكون له منازع فيما يدعيه ، والا لكان من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يقبل قول كل منهما إلا بالحجة ، ولذا قيده به توضيحا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ادعى ما لا يد لأحد عليه ولا منازع له فيه قضي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اليد المنفية في القاعدة الأولى نعم يد المدعي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نفى ملكية العين عن نفسه وأثبتها لمالك مجهول فإنه لا يسلمه الى مدعيه بمجرد دعواه إلا بإقامة الحجة وان احتمل كونه مالكا له ولذا صرحوا في اللقطة بعدم تسليم الملتقط أباها لمن يدعيها بمجرد دعواه الا أن تكون مقرونة بحجة أو محفوفة بقرائن تفيد العلم العادي بصدقه لأنه المكلف بإيصالها إلى مالكها ، فهو معارض لمن يدعيها بحسب الوظيفة ولذا يكون خارجا عن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يخرج عنهما لو كان المدعى به تحت </w:t>
      </w:r>
    </w:p>
    <w:p>
      <w:pPr>
        <w:pStyle w:val="BookText"/>
        <w:rPr/>
      </w:pPr>
      <w:r>
        <w:rPr>
          <w:rFonts w:ascii="Amiri" w:hAnsi="Amiri" w:eastAsia="Amiri" w:cs="Amiri"/>
          <w:color w:val="111111"/>
          <w:sz w:val="28"/>
          <w:sz w:val="28"/>
          <w:szCs w:val="28"/>
          <w:rtl w:val="true"/>
          <w:lang w:bidi="ar-SA"/>
        </w:rPr>
        <w:t>يد المدعي لكونه حينئذ يقضى به له لليد ، دون غيرها من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يحكم به له أيضا لو كانت دعواه موافقة للأصل فان الحكم بذلك انما هو للأصل دون القاعدة ، الا ان يستدل بها حينئذ تكثيرا للأدلة فهذه الصور الثلاث من الدعاوي خارجة عن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المراد من قولهم في القاعدة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 بين محتملات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 لأحد عليه مطلقا في حالتي الدعوى وما قبلها أصلا لا لمعلوم صاحبها ولا 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 لأحد عليه في حال الدعوى وقبله لمعلوم مع العلم يسبق يد عليه قبله ، لكن مجهول صاحبها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نفي اليد بحال الدعوى دون ما قبله ، بل ولو علم سبق يد عليه قبله لمعلوم فضلا عن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ارادة المعنى الأول ، والا لاختصت القاعدة بقبول قوله في المباحات الأصلية ، وما كان بحكمها وكادت تنعدم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وارادة المعنى الثاني غير بعيدة ، وان كان الثالث أعم نفعا ، بل لعله الظاهر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ما هو ظاهره من قضاء الحكم ، بل قبول قوله في ترتيب آثار الملك له وجواز المعاملة معه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من الاحتمالات في نفي اليد في القاعدة الأولى يجري مثله في نفي المعارض والمنازع في القاعدة الثانية ، وستعرف الحال بالنسبة إلى محتملاته في آخر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الأولى من القاعدتين مضافا الى الإجماع المحكي مستفيضا المعتضد بالشهرة المحققة فضلا عن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p>
    <w:p>
      <w:pPr>
        <w:pStyle w:val="BookText"/>
        <w:rPr/>
      </w:pPr>
      <w:r>
        <w:rPr>
          <w:rFonts w:ascii="Amiri" w:hAnsi="Amiri" w:eastAsia="Amiri" w:cs="Amiri"/>
          <w:color w:val="111111"/>
          <w:sz w:val="28"/>
          <w:sz w:val="28"/>
          <w:szCs w:val="28"/>
          <w:rtl w:val="true"/>
          <w:lang w:bidi="ar-SA"/>
        </w:rPr>
        <w:t xml:space="preserve">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عشرة كانوا جلوسا ووسطهم كيس فيه ألف درهم ، فسأل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هذا الكيس؟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 فلمن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للذي ادعاه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حكم عليه السلام بأنه لمن ادعاه ، وليس الا لكونه مدعيا له بلا معارض لما لا يد لأحد منهم عليه ، بعد أن نفاه كل منهم عن نفسه وان نوقش فيه بأنه من الحكم له باليد لأن توسط الكيس بينهم أوجب صدق اليد لهم عليه ، فاذا نفى من نفى منهم عن نفسه ثبتت اليد لمن لم ينف فضلا عن دعواه بكونه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الحديث صحيح وليس هذا مما أخذه بمجرد دعواه وانما هو لما لم يثبت له صاحب سواه واليد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مشاهدة ويد حكمية ، فهذا يده عليه يد حكمية لأن كل واحد منهم نفى يده عنه وبقي يد من ادعاه عليه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كل واحد من الجماعة في دفعة واحدة أو متفرقا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 لكان الحكم فيه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قبضه واحد من الجماعة ثم ادعاه غيره ، لم تقبل دعواه بغير بينة ، لأن اليد المشاهدة عليه لغير من ادعاه ، والخبر الوارد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نفوه عن أنفسهم ولم يثبتوا لهم عليه يدا لا من طريق الحكم ولا من طريق المشاهدة ، ومن ادعاه له عليه يد من طريق الحكم ، فقبل فيه دعواه من غير بينة ، فافقه ما حررناه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من حيث اللغة لأن الدعوى الشرعية من ادعى في يد غيره عينا أو دينا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قال ادعاه من حيث اللغة إلخ دفعا لما يتوهم من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للذي ادعاه ، كونه له من جهة دعواه لا </w:t>
      </w:r>
    </w:p>
    <w:p>
      <w:pPr>
        <w:pStyle w:val="BookText"/>
        <w:rPr/>
      </w:pPr>
      <w:r>
        <w:rPr>
          <w:rFonts w:ascii="Amiri" w:hAnsi="Amiri" w:eastAsia="Amiri" w:cs="Amiri"/>
          <w:color w:val="111111"/>
          <w:sz w:val="28"/>
          <w:sz w:val="28"/>
          <w:szCs w:val="28"/>
          <w:rtl w:val="true"/>
          <w:lang w:bidi="ar-SA"/>
        </w:rPr>
        <w:t xml:space="preserve">من جهة اليد بإرادة المعنى اللغوي من الدعوى دون المعنى الشرعي ، ويؤكد ما ذكر من كون المحدقين بالكيس ذوي أيد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غير واحد في باب اللقطة في الحكم بأن ما يقرب من اللقيط أو غيره بكونه له اليد عليه وان كان صغيرا ، فكيف بمن كان الكيس في وسطهم؟ ولو ادعاه غيرهم وأنكروه كان هو المدعي وعليه البينة دونهم ، وليس الا لكونهم ذوي أيد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المناقشة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اليد حتى لمن ادعاه لنفيه عن نفسه أولا ، لاندراجه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كلهم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معناه الحقيقي الشامل له أيضا ، فقبول دعواه بعد نفيه عن نفسه ليس إلا لكونه مدعيا بلا معارض لظهور الجملة بخروجه من العموم وأنه بحكم الاستثناء الصارف لظهور الأداة في العموم الشامل له عن ظهوره مع كونه من دعوى الحق بعد إقراره بعدمه المعلوم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الصحة في قوليه لإمكان 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موافق للقواعد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لمنع كونهم ذوي أيد على الكيس المطروح بينهم ، فان مجرد قرب الشي‌ء من شخص لا يوجب صدق اليد له عليه الا إذا كان القرب منه محفوفا بقرائن توجب صدق ذلك ، والا فمجرد القرب من حيث هو ممنوع إيجابه لصدق اليد عليه أشد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الأكثر إلى المنع عنه في باب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يحكم له بما يوجد قريبا منه ، كما في التذكرة والدروس ومجمع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الإرشاد والروضة ، وقيده في الدروس بما لا يدله عليه ولا هو بحكم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يوجد بين يديه أو الى جانبيه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أنه لا يقضى له ، وفي التحرير في القريب مثل ما يوجد بين يديه أو الى جانبيه </w:t>
      </w:r>
    </w:p>
    <w:p>
      <w:pPr>
        <w:pStyle w:val="BookText"/>
        <w:rPr/>
      </w:pPr>
      <w:r>
        <w:rPr>
          <w:rFonts w:ascii="Amiri" w:hAnsi="Amiri" w:eastAsia="Amiri" w:cs="Amiri"/>
          <w:color w:val="111111"/>
          <w:sz w:val="28"/>
          <w:sz w:val="28"/>
          <w:szCs w:val="28"/>
          <w:rtl w:val="true"/>
          <w:lang w:bidi="ar-SA"/>
        </w:rPr>
        <w:t>نظر ، ونحوه ما في الكفاية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ما كان قريبا منه مثل أن يكون بين يديه صرة أو رزمة ، فهل يحكم بأن يده عليه أم لا؟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يده عليه ، لأن اليد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مشاهدة ويد حكمية وهي ما يكون في بيته ويتصرف فيه ، وهذا ليس بأحدهما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يده عليه ، لأن العادة جرت بأن ما بين يديه يكون له مثل الإناء بين يدي الصراف ، والميزان وغيرهما وهذا أقوى ، </w:t>
      </w:r>
      <w:r>
        <w:rPr>
          <w:rStyle w:val="FootnoteAnchor"/>
          <w:rtl w:val="true"/>
        </w:rPr>
        <w:footnoteReference w:id="5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والتعليل بجريان العادة والتمثيل بالميزان ونحوه مما يعطي فيه لزوم الاقتران بما يفيد ذلك لا مطلقا مع كون الصحيحة المزبورة بمرئي منهم ومنظر ، ولم يستدل أحدهم بها على سببية القرب لصدق اليد ، نعم اللقيط وان كان صغيرا ، ذو يد على ثيابه وما هو ملفوف به والمشدود على ثوبه والموجود في جيبه والموضوع تحته والخيمة والفسطاط الموجود فيهما والدار التي لا مالك لها ، وفي هذه الثلاثة من الأقمشة ، كل ذلك محكي في مفتاح الكرامة عن المبسوط والشرائع والتحرير والمسالك والدروس والإرشاد واللمعة والروضة ومجمع البرهان والكفاية ، بل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كله مما لا خلاف فيه</w:t>
      </w:r>
      <w:r>
        <w:rPr>
          <w:rFonts w:eastAsia="Amiri" w:cs="Amiri" w:ascii="Amiri" w:hAnsi="Amiri"/>
          <w:color w:val="111111"/>
          <w:sz w:val="28"/>
          <w:szCs w:val="28"/>
          <w:rtl w:val="true"/>
          <w:lang w:bidi="ar-SA"/>
        </w:rPr>
        <w:t xml:space="preserve">» </w:t>
      </w:r>
      <w:r>
        <w:rPr>
          <w:rStyle w:val="FootnoteAnchor"/>
          <w:rtl w:val="true"/>
        </w:rPr>
        <w:footnoteReference w:id="5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لصدق اليد والاستيلاء في جميع ذلك وان كان صغيرا ، لأن الاستيلاء ممكن في حقه وان كان حصوله له بفعل الغير ، ولا يعتبر في صدق اليد وحصول الاستيلاء له أن يكون حدوثه بفعل نفسه </w:t>
      </w:r>
    </w:p>
    <w:p>
      <w:pPr>
        <w:pStyle w:val="BookText"/>
        <w:rPr/>
      </w:pPr>
      <w:r>
        <w:rPr>
          <w:rFonts w:ascii="Amiri" w:hAnsi="Amiri" w:eastAsia="Amiri" w:cs="Amiri"/>
          <w:color w:val="111111"/>
          <w:sz w:val="28"/>
          <w:sz w:val="28"/>
          <w:szCs w:val="28"/>
          <w:rtl w:val="true"/>
          <w:lang w:bidi="ar-SA"/>
        </w:rPr>
        <w:t>حتى يتوهم عدم صدقه في الصغير لعدم تمكنه من الاستيلاء الذي هو مسبب عن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توسط الكيس من حيث هو لا يوجب صدق يد المحدقين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 فالتوسط إن أوجب صدق اليد ، فالثابت به انما هو يد واحدة لمجموع من لا يتحقق عنوانه الا بهم دون كل واحد منهم ، ضرورة عدم صدق التوسط والبينية لواحد من العدد ، فلا يد لمن ادعاه أيضا بعد نفي الغير له عن أنفسهم اللّهم الا أن يجاب عنه بأن السبب في المقام إنما هو قرب الكيس من كل واحد منهم لا توسطه بينهم هذا ومع التنزل والتسليم ، فتوسط الكيس بين جماعة محدقين به يمكن تحققه في الخارج على كيفيات مختلفة يوجب صدق اليد في بعضها دون جميعها ، فلعله كان مطروحا قبل أن يحدقوا ، وان كان دفعة ، فلا يد لهم عليه ، أو اجتمعوا عليه متفرقين لا دفعة ، فلا يد لغير الأول منهم أو كان المدعى لا حقا في الدخول معهم في الاجتماع عليه وان كان قبل السؤال ، فلا يد للمدعي عليه ، والحكم في الجواب بكونه له من دون استفصال عن الكيفية لا بدّ وان يكون منطبقا على جميع محتملاتها التي لا يتم الحكم في بعضها لو كان سببه اليد ، فلا بد من سبب موجود في جميع صورها ، وليس الا كونه مدعيا بلا معارض فيما لا يد لأحد عليه ، وليس اللفظ ظاهرا في كيفية حتى يؤخذ بظاهره في الدلالة عليها ، بل الكيفيات خارجة عن مداليل الألفاظ فلا ظهور للسؤال في كيفية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فالصحيحة وافية في الدلالة على المقصود من إثبات القاعدة الأولى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عليها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للمحكي عن أستاذه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بصحيحته الأخرى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باب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عن الفضل بن شاذان عن صفوان بن يحيى عن </w:t>
      </w:r>
    </w:p>
    <w:p>
      <w:pPr>
        <w:pStyle w:val="BookText"/>
        <w:rPr/>
      </w:pPr>
      <w:r>
        <w:rPr>
          <w:rFonts w:ascii="IRNazanin" w:hAnsi="IRNazanin" w:eastAsia="IRNazanin"/>
          <w:color w:val="111111"/>
          <w:sz w:val="28"/>
          <w:sz w:val="28"/>
          <w:szCs w:val="28"/>
          <w:rtl w:val="true"/>
          <w:lang w:bidi="fa-IR"/>
        </w:rPr>
        <w:t xml:space="preserve">منصور بن حازم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أجل وأكرم من أن يعرف بخلقه ، بل الخلق يعرفون باللّه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عرف أن له ربا فقد ينبغي له أن يعرف أن لذلك الرب رضي أو سخطا وأنه لا يعرف رضاه أو سخطه الا بوحي أو رسول ، فمن لم يأته الوحي فقد ينبغي له أن يطلب الرسل ، فاذا لقيهم عرف أنهم الحجة ، وأن لهم الطاعة المفترضة ، وقلت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هو الحجة من اللّه على خلقه؟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 مضى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الحجة على خلقه؟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فنظرت في القرآن فاذا هو يخاصم المرجئي والقدري والزنديق الذي لا يؤمن به حتى يغلب الرجال بخصومته ، فعرفت أن القرآن لا يكون حجة إلا بقيّم ، فما قال فيه من شي‌ء كان حقا ،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قيم القرآن؟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مسعود قد كان يعلم ، وعمر يعلم ، وحذيفة يعلم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فلم أجد أحدا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يعرف ذلك كله الا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الشي‌ء بين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أدري وقال هذا لا أدري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 وقال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أدري فأشهد ان عليا عليه السلام كان قيّم القرآن ، وكانت طاعته مفترضة ، وكان الحجة على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قال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عموم </w:t>
      </w:r>
    </w:p>
    <w:p>
      <w:pPr>
        <w:pStyle w:val="BookText"/>
        <w:rPr/>
      </w:pP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 الشي‌ء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أن لقديم قول من يدعى الدراية على من لا يدعيها وأنه مقبول متبع من المفروغ عنه عند العقلاء على نحو القاعدة الكلية ليتم الاستدلال بها على ثبوته في المورد الخاص من ثبوت الإمامة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أقرّه الامام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إن تم ، فهو بمعونة صدرها والفقرات المشتملة عليها مخصوص بما يتعلق بالأحكام من المسائل العلمية الراجع محصله الى وجوب اتباع الأعلم وتقديم الفاضل على المفضول ، وأين ذلك من قبول قول المدعي في الأمور الخارجية نحو الملكية وغيرها ، وعموم الشي‌ء انما هو بحسب متعلقة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القاعدة الثانية فلم أجد ما ينهض لإثباتها بنحو الكلية ، وان استدل عليها جدنا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الكيس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 أن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بما يمكن دخوله تحت اليد ، لا كل أمر تعلق به دعوى من يدعيه بلا معارض لتكون دليلا على القاعدة الثانية التي قد عرفت أنها أعم من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ثبت من الشرع في جملة من الموارد قبول قول المدعي بمجرد دعواه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يدعى عينا لا يد لأحد عليها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الوكالة في بيع ما في يده كالدلال ونحوه مما قامت السيرة القطعية على جواز المعاملة معه عليه ، وان لم تنفذ على الموكل لو أنكر وكالته ، ومنها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عدم اليأس وعدم الزوج أصلا ، ودعوى الإعسار مع عدم </w:t>
      </w:r>
    </w:p>
    <w:p>
      <w:pPr>
        <w:pStyle w:val="BookText"/>
        <w:rPr/>
      </w:pPr>
      <w:r>
        <w:rPr>
          <w:rFonts w:ascii="Amiri" w:hAnsi="Amiri" w:eastAsia="Amiri" w:cs="Amiri"/>
          <w:color w:val="111111"/>
          <w:sz w:val="28"/>
          <w:sz w:val="28"/>
          <w:szCs w:val="28"/>
          <w:rtl w:val="true"/>
          <w:lang w:bidi="ar-SA"/>
        </w:rPr>
        <w:t xml:space="preserve">سبق اليسار ، ودعوى الصبي عدم البلوغ ، ودعوى الحرية حيث لا يعلم سبق الملك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المرأة اليأس والحيض والطهر والحمل ، والصبي دعوى البلوغ بالاحتلام ، ودعوى المطلقة ثلاثا أنها تزوجت بالمحلل مع الوطء والطلاق بعده ، وهذه الموارد ، وان قبل قول المدعي فيها ، إلا أنه لا لأمر جامع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مدعيا بلا معارض حتى يتسرى الى غيرها فيحكم به عند وجوده ، بل لأن سبب القول فيها مختلف ، فإن الأول منها مندرج كما عرفت في القاعدة الأولى ، والثاني انما يقبل قوله لقبول قول ذي اليد فيما يتعلق بما هو في يده مطلقا ، وان لم تكن يدا مالكية ، بل ولو كانت يد عدوان كالغاصب فإنه يقبل تصديقه لأحد المتنازعين على العين المنصوبة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دعوى المرأة عدم الياس وعدم الزوج أصلا ، ودعوى الإعسار مع عدم سبق اليسار وعدم البلوغ والحرية حيث لا يعلم سبق الملك ، فإنما يقبل قول المدعي في أمثال ذلك لكونه موافقا للأصل ، لا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خروج ما كان موافقا له عن موضوع القاعدة ، فإنه من قبول قوله بالدليل المعتبر وان كان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الموارد المتقدمة فلكونها مما لا يعلم إلا من قبله ، وكل ما كان كذلك قبل قوله ، وهي قاعدة أخرى معتبرة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إجماع على تأسيس هذه القاعدة ، وإلا فلا دليل عليها بنحو الكلية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العالم بحقائق أحكامه </w:t>
      </w:r>
      <w:bookmarkStart w:id="108" w:name="pg19294_218143"/>
    </w:p>
    <w:p>
      <w:pPr>
        <w:pStyle w:val="Heading2"/>
        <w:numPr>
          <w:ilvl w:val="1"/>
          <w:numId w:val="1"/>
        </w:numPr>
        <w:rPr/>
      </w:pPr>
      <w:bookmarkStart w:id="109" w:name="__RefHeading___Toc17445953_1280447820"/>
      <w:bookmarkStart w:id="110" w:name="_Toc37"/>
      <w:bookmarkEnd w:id="108"/>
      <w:bookmarkEnd w:id="109"/>
      <w:r>
        <w:rPr>
          <w:rtl w:val="true"/>
        </w:rPr>
        <w:t xml:space="preserve">رسالة </w:t>
      </w:r>
      <w:r>
        <w:rPr>
          <w:rtl w:val="true"/>
        </w:rPr>
        <w:t xml:space="preserve">: </w:t>
      </w:r>
      <w:r>
        <w:rPr>
          <w:rtl w:val="true"/>
        </w:rPr>
        <w:t>في أحكام الدعاوي</w:t>
      </w:r>
      <w:bookmarkEnd w:id="11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17445955_1280447820"/>
      <w:bookmarkStart w:id="112" w:name="_Toc38"/>
      <w:bookmarkEnd w:id="111"/>
      <w:r>
        <w:rPr>
          <w:rtl w:val="true"/>
        </w:rPr>
        <w:t>اشارة</w:t>
      </w:r>
      <w:bookmarkStart w:id="113" w:name="pg19294_218144"/>
      <w:bookmarkEnd w:id="112"/>
    </w:p>
    <w:p>
      <w:pPr>
        <w:pStyle w:val="BookText"/>
        <w:rPr/>
      </w:pPr>
      <w:bookmarkEnd w:id="113"/>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المدعي والمدعى عليه عرفا ووظيفة كل واحد منهما ، وذكر أحكام التداعي وبيان نبذة مهمة من مسائل القضاء ، فهنا مقامات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7445957_1280447820"/>
      <w:bookmarkStart w:id="115" w:name="_Toc39"/>
      <w:bookmarkEnd w:id="114"/>
      <w:r>
        <w:rPr>
          <w:rtl w:val="true"/>
        </w:rPr>
        <w:t>(</w:t>
      </w:r>
      <w:r>
        <w:rPr>
          <w:rtl w:val="true"/>
        </w:rPr>
        <w:t>المقام الأول</w:t>
      </w:r>
      <w:r>
        <w:rPr>
          <w:rtl w:val="true"/>
        </w:rPr>
        <w:t>)</w:t>
      </w:r>
      <w:bookmarkEnd w:id="115"/>
    </w:p>
    <w:p>
      <w:pPr>
        <w:pStyle w:val="BookText"/>
        <w:rPr/>
      </w:pPr>
      <w:r>
        <w:rPr>
          <w:rFonts w:ascii="Amiri" w:hAnsi="Amiri" w:eastAsia="Amiri" w:cs="Amiri"/>
          <w:color w:val="111111"/>
          <w:sz w:val="28"/>
          <w:sz w:val="28"/>
          <w:szCs w:val="28"/>
          <w:rtl w:val="true"/>
          <w:lang w:bidi="ar-SA"/>
        </w:rPr>
        <w:t>في معنى المدعي عرفا حيث لم تثبت له حقيقة شرعية حتى يحمل عليها ما عبر به في الأخبار الكثيرة ، مع معلومية عدم ارادة معناه اللغوي وهو الطلب ، لصدقه على المنكر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كذلك ، فالمرجع فيه هو العرف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اختلفوا في تعريفه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من عرفه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لو ترك الخصومة لترك</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وهو المقصود ممن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يخلى وسكوته</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أو وسبيله </w:t>
      </w:r>
      <w:r>
        <w:rPr>
          <w:rStyle w:val="FootnoteAnchor"/>
          <w:rtl w:val="true"/>
        </w:rPr>
        <w:footnoteReference w:id="567"/>
      </w:r>
      <w:r>
        <w:rPr>
          <w:rFonts w:ascii="Amiri" w:hAnsi="Amiri" w:eastAsia="Amiri" w:cs="Amiri"/>
          <w:color w:val="111111"/>
          <w:sz w:val="28"/>
          <w:sz w:val="28"/>
          <w:szCs w:val="28"/>
          <w:rtl w:val="true"/>
          <w:lang w:bidi="ar-SA"/>
        </w:rPr>
        <w:t xml:space="preserve">وبين من عرفه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يدعى خلاف </w:t>
      </w:r>
    </w:p>
    <w:p>
      <w:pPr>
        <w:pStyle w:val="BookText"/>
        <w:rPr/>
      </w:pPr>
      <w:r>
        <w:rPr>
          <w:rFonts w:ascii="IRNazanin" w:hAnsi="IRNazanin" w:eastAsia="IRNazanin"/>
          <w:color w:val="111111"/>
          <w:sz w:val="28"/>
          <w:sz w:val="28"/>
          <w:szCs w:val="28"/>
          <w:rtl w:val="true"/>
          <w:lang w:bidi="fa-IR"/>
        </w:rPr>
        <w:t xml:space="preserve">الأصل ، أو خلاف الظاهر </w:t>
      </w:r>
      <w:r>
        <w:rPr>
          <w:rStyle w:val="FootnoteAnchor"/>
          <w:rtl w:val="true"/>
        </w:rPr>
        <w:footnoteReference w:id="568"/>
      </w:r>
      <w:r>
        <w:rPr>
          <w:rFonts w:ascii="Amiri" w:hAnsi="Amiri" w:eastAsia="Amiri" w:cs="Amiri"/>
          <w:color w:val="111111"/>
          <w:sz w:val="28"/>
          <w:sz w:val="28"/>
          <w:szCs w:val="28"/>
          <w:rtl w:val="true"/>
          <w:lang w:bidi="ar-SA"/>
        </w:rPr>
        <w:t xml:space="preserve">وبين مقتصر فيه على المعطوف عليه أو على المعطوف </w:t>
      </w:r>
      <w:r>
        <w:rPr>
          <w:rStyle w:val="FootnoteAnchor"/>
          <w:rtl w:val="true"/>
        </w:rPr>
        <w:footnoteReference w:id="569"/>
      </w:r>
      <w:r>
        <w:rPr>
          <w:rFonts w:ascii="Amiri" w:hAnsi="Amiri" w:eastAsia="Amiri" w:cs="Amiri"/>
          <w:color w:val="111111"/>
          <w:sz w:val="28"/>
          <w:sz w:val="28"/>
          <w:szCs w:val="28"/>
          <w:rtl w:val="true"/>
          <w:lang w:bidi="ar-SA"/>
        </w:rPr>
        <w:t xml:space="preserve">فتكون المسألة ثلاثية الأقوال أو رباعيتها ويحتمل في كلام بعض </w:t>
      </w:r>
      <w:r>
        <w:rPr>
          <w:rStyle w:val="FootnoteAnchor"/>
          <w:rtl w:val="true"/>
        </w:rPr>
        <w:footnoteReference w:id="570"/>
      </w:r>
      <w:r>
        <w:rPr>
          <w:rFonts w:ascii="Amiri" w:hAnsi="Amiri" w:eastAsia="Amiri" w:cs="Amiri"/>
          <w:color w:val="111111"/>
          <w:sz w:val="28"/>
          <w:sz w:val="28"/>
          <w:szCs w:val="28"/>
          <w:rtl w:val="true"/>
          <w:lang w:bidi="ar-SA"/>
        </w:rPr>
        <w:t>كونها 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فمعنى تركه المعلق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تركه كما كان قبل الدعوى ، ومن حيث ما كان يدعى به وان لم يترك بالكلية ومن حيثية أخرى ، فلا ينتقض بمدعي الوفاء ، فإنه يطالب بالدين وان ترك دعوى الوفاء ، فالحيثية مأخوذة في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القاعدة الشرعية المعمول بها في الواقعة المخصوصة سواء كان من الأصول الأولوية العملية كأصالة البراءة وأصالة العدم واستصحابه ، أم الثانية كأصالة الصحة ونحوها ، أو الظواهر المعتبرة كقاعدة اليد ونحوها ، فالمدار في كل خصومة على ما هو مقتضى الأصل المعمول به فيها ، فمن يكون قوله مخالفا كان مدعيا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تبيّن معنى الأصل الموجب لصدق المدعي على من كان قوله مخالفا له ، ظهر لك عدم ورود ما قيل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إجمال التعريف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ان كان المراد مخالفة مقتضى كل أصل بالنسبة إلى تلك الدعوى ، فلا ريب في بطلانه ضرورة أعمية المدعى من المخالفة للأصل ، فان كثيرا من أفراده موافقة لأصل العدم غيره ، ولكنها مخالفة لأصل الصحة ونحوه ، وان أريد مخالفة أصل في الجملة ، فلا تمييز فيه عن المنكر الذي قد يخالف أصلا من الأصول</w:t>
      </w:r>
      <w:r>
        <w:rPr>
          <w:rFonts w:eastAsia="Amiri" w:cs="Amiri" w:ascii="Amiri" w:hAnsi="Amiri"/>
          <w:color w:val="111111"/>
          <w:sz w:val="28"/>
          <w:szCs w:val="28"/>
          <w:rtl w:val="true"/>
          <w:lang w:bidi="ar-SA"/>
        </w:rPr>
        <w:t xml:space="preserve">» </w:t>
      </w:r>
      <w:r>
        <w:rPr>
          <w:rStyle w:val="FootnoteAnchor"/>
          <w:rtl w:val="true"/>
        </w:rPr>
        <w:footnoteReference w:id="5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أنه لا مسرح ولا مجرى للأصل الأولي بعد حكومة الأصل الثانوي عليه حتى تكون مخالفته مناطا في الصدق ، فلو تنازعا في صحة المعاملة وفسادها كان من يدعى الفساد مدعيا لمخالفة قوله الأصل المعمول به في الخصومة وهو أصالة الصحة ، ومن يزعم الصحة منكرا لموافقة قوله له وان كان مخالفا للأصل الأولى وهو عدم الانتقال والتملك لعدم العبرة به </w:t>
      </w:r>
    </w:p>
    <w:p>
      <w:pPr>
        <w:pStyle w:val="BookText"/>
        <w:rPr/>
      </w:pPr>
      <w:r>
        <w:rPr>
          <w:rFonts w:ascii="Amiri" w:hAnsi="Amiri" w:eastAsia="Amiri" w:cs="Amiri"/>
          <w:color w:val="111111"/>
          <w:sz w:val="28"/>
          <w:sz w:val="28"/>
          <w:szCs w:val="28"/>
          <w:rtl w:val="true"/>
          <w:lang w:bidi="ar-SA"/>
        </w:rPr>
        <w:t xml:space="preserve">بعد محكوميته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تنازعا في وقوع أصل المعاملة وعدمه فان المدعى منهما من يزعم وقوعها ، لأنه يدعي خلاف الأصل ، وهو أصل العدم وهو المعمول به حيث لا أصل يحكم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التعريف به حينئذ يرجع في المعنى إلى التعريف الأول لعدم الانفكاك بينهما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أنيط بمخالفته صدق المدعي في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الظهور النوعي الناشي من الغلبة ، دون ظاهر حال الشخص فإنه لاختلافه بحسب الأشخاص والأحوال غير صالح لجعله ميزانا في الصدق وعليه فيكون التعريف به أعم مطلقا من التعريف بمخالفة الأصل ، بناء على اعتبار الأصول من باب الظن النوعي ، وارادة ما يعم الظهور العرفي من التعريف بمخالفة الظاهر وان اعتبرناها من باب التعبد خرجت الأصول عن التعريف ، وكانت النسبة حينئذ بينه وبين التعريف بمخالفة الأصل عموما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يجتمعان في مورد ، ويفترقان في آخر ، كما لو ادعت الزوجة بعد الطلاق الدخول بها مع الخلوة قبله مع ادعاء الزوج عدمها ، فإنها مدعية على التعريف بمخالفة الأصل والزوج منكر ، وبالعكس على التعريف بمخالفة الظاهر لغلبة وقوع الوطء ممن هو حديث عهد بالعرس مع الخلوة بها باسدال الستر وإغلاق الباب الكاشفة عنه كشفا ظنيا ، وكانت امارة عليه معتبرة شرعا بما دل عليها من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أردنا بالأصل القاعدة الشرعية المعمولة في تلك الخصومة اندرج فيه التعريف بمخالفة الظاهر ، إن خصصناه بما كان ظهوره معتبرا شرعا ، وان عممناه لما يشمل الظهور العرفي كان أعم من وجه ، كما يظهر من بعض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اتفق الزوجان على إسلامهما قبل المسيس ، واختلفا في التقارن وعدمه ، فادعت الزوجة سبق إسلامها على الزوج فيبطل به النكاح ، وادعى الزوج عدمه والتقارن فيه فالنكاح باق ، فالزوجة مدعية على التعريف بمخالفة </w:t>
      </w:r>
    </w:p>
    <w:p>
      <w:pPr>
        <w:pStyle w:val="BookText"/>
        <w:rPr/>
      </w:pPr>
      <w:r>
        <w:rPr>
          <w:rFonts w:ascii="Amiri" w:hAnsi="Amiri" w:eastAsia="Amiri" w:cs="Amiri"/>
          <w:color w:val="111111"/>
          <w:sz w:val="28"/>
          <w:sz w:val="28"/>
          <w:szCs w:val="28"/>
          <w:rtl w:val="true"/>
          <w:lang w:bidi="ar-SA"/>
        </w:rPr>
        <w:t>الأصل لمخالفة قولها له وهو أصالة عدم التقدم لا استصحاب النكاح ، لأن الأصل المعمول به في المقام انما هو الأصل الموضوعي دون المحكي ، والزوج منكر ، وعليه فيحلف الزوج ويكون النكاح بينهما على حاله ، وينعكس الأمر على التعريف بمخالفة الظاهر لبعد التقارن وندرته فتحلف الزوجة ويبطل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 مدعي التقارن مخالف للأصل أيضا ، بعد أن كان معنى التقارن بين الشيئين هو كون حدوث أحدهما عند حدوث الآخر المعلوم كون مقتضى الأصل عدمه ، بل كل من التقارن والتقدم عنوان منتزع مما يكون منشأ انتزاعه مخالفا للأصل ، بل التأخر أيضا كذلك بناء على أن منشأ انتزاعه هو حدوث كونه مسبوقا بالآخر وحادثا بعده ، لا عدم حدوثه عنده وقبله حتى يكون موافقا للأصل وهو أصل العدم ، وحينئذ فيكون الزوج مدعيا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المعمول به في هذه الخصومة المنوط بمخالفته صدق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عدم التقدم دون أصالة عدم التقارن ، لعدم ترتب الأثر عليه وانما الأثر مرتب على الأصل الأول ، ضرورة أن بطلان النكاح انما يترتب على تقدم إسلام الزوجة ، وعدم التقارن لا يثبت تقدم إسلامها ، بل هو أعم منه ومن التأخر المتحد مع التقارن في الحكم من بقاء النكاح وهو واضح</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فالمنكر في كل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المدعي فيه ، وحيث ما فرض الشك في الصدق من حيث الشك في انطباق التعاريف عليه وعدمه إلزام أحدهما بالبينة من دون تعيين ، بناء على أن الاكتفاء من المنكر بيمينه انما هو للتسهيل عليه في حجته وكونها رخصة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بالعزيمة واختصاص الوظيفة بها ، فيشكل الحكم في حق كل منهما بإقامة البينة أو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في الإحالة في ذلك على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عرفه بأحد التعاريف المذكورة إنما رام </w:t>
      </w:r>
      <w:bookmarkStart w:id="116" w:name="pg19294_218149"/>
    </w:p>
    <w:p>
      <w:pPr>
        <w:pStyle w:val="BookText"/>
        <w:rPr/>
      </w:pPr>
      <w:bookmarkEnd w:id="116"/>
      <w:r>
        <w:rPr>
          <w:rFonts w:ascii="Amiri" w:hAnsi="Amiri" w:eastAsia="Amiri" w:cs="Amiri"/>
          <w:color w:val="111111"/>
          <w:sz w:val="28"/>
          <w:sz w:val="28"/>
          <w:szCs w:val="28"/>
          <w:rtl w:val="true"/>
          <w:lang w:bidi="ar-SA"/>
        </w:rPr>
        <w:t>التعريف له بلازمه وخاصته لا التعريف له بالكنه والحقيقة حتى ينطبق عليه طردا وعكسا ، فالكل يحومون حول معنى واحد مما هو عند العرف من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عندهم هو الاخبار الجازم بما يقتضي ترتب الحق له أو سقوطه عنه ، فإن الأخبار بذلك يسمى عندهم دعوى ، والخبر مدع ، كما أن الاخبار بما يعود ضررا عليه عندهم إقرار ، وبما لا يكون لا له ولا عليه بل هو مجرد نسبة المحمول إلى الموضوع خبر ، والاخبار بما يكون دعوى منه لا ينفك عن الطلب الذي هو معناه اللغوي ، غير أنه عرفا طلب خاص لا مطلق الطلب الذي قد ينطبق على المنكر أيضا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7445959_1280447820"/>
      <w:bookmarkStart w:id="118" w:name="_Toc40"/>
      <w:bookmarkEnd w:id="117"/>
      <w:r>
        <w:rPr>
          <w:rtl w:val="true"/>
        </w:rPr>
        <w:t>(</w:t>
      </w:r>
      <w:r>
        <w:rPr>
          <w:rtl w:val="true"/>
        </w:rPr>
        <w:t>المقام الثاني</w:t>
      </w:r>
      <w:r>
        <w:rPr>
          <w:rtl w:val="true"/>
        </w:rPr>
        <w:t>)</w:t>
      </w:r>
      <w:bookmarkEnd w:id="118"/>
    </w:p>
    <w:p>
      <w:pPr>
        <w:pStyle w:val="BookText"/>
        <w:rPr/>
      </w:pPr>
      <w:r>
        <w:rPr>
          <w:rFonts w:ascii="Amiri" w:hAnsi="Amiri" w:eastAsia="Amiri" w:cs="Amiri"/>
          <w:color w:val="111111"/>
          <w:sz w:val="28"/>
          <w:sz w:val="28"/>
          <w:szCs w:val="28"/>
          <w:rtl w:val="true"/>
          <w:lang w:bidi="ar-SA"/>
        </w:rPr>
        <w:t xml:space="preserve">في حكم المدعي والمدعى عليه المعبر عنه بالمنكر أيضا ، وبيان وظيفة كل واحد منهما ، فنقول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قد استفاض النص والإجماع على 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 واليمين على المدعى عليه</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وقيل في وجه اختصاص كل منهما بما عليه من الوظيفتين هو ضعف الدعوى لمخالفتها الأصل أو الظاهر ، وقوة الإنكار لموافقته له أو لهما فلم يقنع في الدعوى إلا بالحجة القوية ، أعني البينة لبعدها عن التهمة جبرا لخبره ، واجتزأ في الإنكار بما لا يكون في القوة كالبينة وهو اليمين دفعا للتهمة المحتملة فيه ، وان لم تبلغ قوة التهمة في المدعي ، فاقتضت المناسبة ذلك تعديلا للميزان وعلى كل حال ، فمن المعلوم أن النصوص المفصلة واردة في مقام البيان بنحو التفصيل لما بين </w:t>
      </w:r>
    </w:p>
    <w:p>
      <w:pPr>
        <w:pStyle w:val="BookText"/>
        <w:rPr/>
      </w:pPr>
      <w:r>
        <w:rPr>
          <w:rFonts w:ascii="IRNazanin" w:hAnsi="IRNazanin" w:eastAsia="IRNazanin"/>
          <w:color w:val="111111"/>
          <w:sz w:val="28"/>
          <w:sz w:val="28"/>
          <w:szCs w:val="28"/>
          <w:rtl w:val="true"/>
          <w:lang w:bidi="fa-IR"/>
        </w:rPr>
        <w:t xml:space="preserve">بنحو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الميزان للحكم وحصر القضاء به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فتكون مبنية لوظيفة كل منهما بنحو القاعدة الكلية ، فالقضاء بغيرهما أو بغير التفصيل فيهما خروج عن موازينه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تخصصت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متعلق بالأولى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قوله بلا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 أو مع اليمين ، وبعضها متعلق بالثانية بمعنى أنه منكر لا يمين عليه أو يمين لا على المنكر ، بل على المدعي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ففي 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الأمين تلف العين المقبوضة له بنحو الأمانة الشرعية أو المالكية ، فإنه يقبل قوله في التلف ، ولو مع يمينه ، ولا يطالب بإقامة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الإجماع المستفيض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المودع إذا كان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يقبل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يمين عليه</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وخبر مسعدة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لك أن تأتمن من خانك ، ولآتتهم من ائتمنت</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وخبر ابن زياد عنه عن أبيه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أن تتهم من ائتمنته ولا تأتمن الخائن</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وضعف السند منجبر بما عرفت </w:t>
      </w:r>
    </w:p>
    <w:p>
      <w:pPr>
        <w:pStyle w:val="BookText"/>
        <w:rPr/>
      </w:pPr>
      <w:r>
        <w:rPr>
          <w:rFonts w:ascii="Amiri" w:hAnsi="Amiri" w:eastAsia="Amiri" w:cs="Amiri"/>
          <w:color w:val="111111"/>
          <w:sz w:val="28"/>
          <w:sz w:val="28"/>
          <w:szCs w:val="28"/>
          <w:rtl w:val="true"/>
          <w:lang w:bidi="ar-SA"/>
        </w:rPr>
        <w:t>وان اشتمل الأول على عدم اليمين كما عن بعض ، إلا أن الأقوى قبول قوله معها ، لعموم ما دل على حصر القضاء بميزانه من البينة أو اليمين مع عدم معلومية الجابر له من هذا الخصوص حتى يخصص به ما دل بعمومه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أن يقال ان إنكار المالك للتلف مرجعه في الحقيقة إلى دعوى خيانة الأمين واتهامه ، كما لعله تشعر به الأخبار المتقدمة مع انطباق التعاريف عليه أيضا ، لأنه لو ترك ترك ، وكان قوله مخالفا للأصل والظاهر من عدم الخيانة ، الحاكم على أصالة عدم التلف ، والأمين منكر وليس هو إلا مخبرا بما يتحقق به انتهاء حق المطالبة والاسترداد للعين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العين غير مضمونة على الأمين ، بل يجب ردها ما دامت موجودة لا مطلقا ، حتى يجب ردّ بدلها مع التلف ، فلم تتحقق الخصومة من المالك معه إلا بدعوى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التعدي مع تصديقه التلف أو اتهامه بالخيانة مع تكذيبه ، وعلى التقديرين فهو مدع والأمين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فلم يكن المورد مما خرج عن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به وجه توجّه اليمين عليه أيضا ، لأنه من يمين المنكر في قبول قوله مع الخصومة وليس الوجه فيه هو تعسر إقامة البينة عليه حتى يتجه القول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لو استند إلى مسبب ظاهر كالحرق والغرق ونحوهما وعدمه ، سواء استند إلى سبب خفي كالسرقة ونحوها أو لم يذكر السبب أصلا ، مع أن ترك الاستفصال في الأخبار يقتضي القبول مطلقا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الودعي رد الوديعة إلى المالك مع إنكاره فإنه يقبل قوله على المشهور شهرة عظيمة ، بل الإجماع محكي عليه مستفيضا ، والنصوص المستفيضة شاملة له أيضا ، ولا كذلك في دعوى الوكيل الرد </w:t>
      </w:r>
    </w:p>
    <w:p>
      <w:pPr>
        <w:pStyle w:val="BookText"/>
        <w:rPr/>
      </w:pPr>
      <w:r>
        <w:rPr>
          <w:rFonts w:ascii="Amiri" w:hAnsi="Amiri" w:eastAsia="Amiri" w:cs="Amiri"/>
          <w:color w:val="111111"/>
          <w:sz w:val="28"/>
          <w:sz w:val="28"/>
          <w:szCs w:val="28"/>
          <w:rtl w:val="true"/>
          <w:lang w:bidi="ar-SA"/>
        </w:rPr>
        <w:t>على الموكل ، والمستعير الرد على المعير على الأقوى ، وان كانت العين بيدهما أمانة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الفارق بين الوديعة وغيرها في ذلك انما هو النص والإجماع المفقودان في غير الودعي من الأمناء</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كذلك إلا أنه يمكن تطبيق كل من القبول في الوديعة وعدمه في غيرها على القاعدة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الرد في الوديعة مرجعه في الحقيقة إلى إنكار أصل الحفظ الذي ائتمنه المالك عليه واستنابه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الحفظ في غيرها إلا مستتبعة للأغراض المقصودة بالذات من عناوينها والعلة الغائية لإيجادها ، فإن عقد الوكالة مفاده الاستنابة على التصرف دون الحفظ وان استتبعه ، ومفاد العارية هو التبرع بالمنفعة أو 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الوديعة فالعلة الغائية لها والمقصود الأصلي فيها ليس الا نفس الحفظ الذي ائتمنه عليه ، ولذا عرّفوها بأنها الاستنابة على الحفظ ، والوكالة استنابة على التصرف ، فالحفظ في الوديعة كالتصرف في الوكالة في أن المالك ائتمنه عليه وإن اطمأن بحفظ الوكيل لما له المسبب عن اطمئنانه بأمانته ، فهو أمين عنده في حفظه لا أمين له فيه بحيث ائتمنه عليه ، وإنكار الرد خارج عما ائتمنه عليه في غير الوديعة وان كان مرجعه إلى إنكار الحفظ ، فيبقى تحت قاعدة البينة على المدعى ، لان الرد فعل خارجي يدعيه الوكيل أو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فيطالب بالبينة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المالك إبدال النصاب في أثناء الحول لئلا تتعلق به للزكاة أو يكلف بأدائها فإنه يصدق قوله فيه بلا يمين وكذا لو ادعى الدفع إلى المستحق إجماعا فيهما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وهو كذلك لذلك ولأن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الإبدال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شئون المالكية ، وفي الثاني مما يملكه بالولاية التي هي ثابتة للمالك كولاية التبديل والعزل بالقسمة ، فيندرج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المالك فيهما منكر لما يدعى عليه </w:t>
      </w:r>
    </w:p>
    <w:p>
      <w:pPr>
        <w:pStyle w:val="BookText"/>
        <w:rPr/>
      </w:pPr>
      <w:r>
        <w:rPr>
          <w:rFonts w:ascii="Amiri" w:hAnsi="Amiri" w:eastAsia="Amiri" w:cs="Amiri"/>
          <w:color w:val="111111"/>
          <w:sz w:val="28"/>
          <w:sz w:val="28"/>
          <w:szCs w:val="28"/>
          <w:rtl w:val="true"/>
          <w:lang w:bidi="ar-SA"/>
        </w:rPr>
        <w:t xml:space="preserve">الحاكم من اشتغال الذمة بالدفع ، سيما في الأول الذي يوافق قوله الأصل وهو عدم تعلق الزكاة بماله أو عدم التكليف بأدائه ،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يتعسر أو يتعذر إقامة البينة عليه لإمكان احتسابه من الدين الذي له على المستحق ، وسقوط اليمين فيهما لكون الدعوى عليه من الحاكم غير جازمة لاحتمال الفراغ أو عدم التعلق ، سيما مع كونه مصدقا فيهما واستصحاب بقاء العين وعدم الإبدال في الأول لا يثبت ادارة الحول على الموجود أو كونه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المالك نقصان ما خرص عليه المصدق لينقص بحسب ذلك ما قرر عليه من الزكاة ، بل هو منكر لما يدعي عليه المصدق من بلوغ القدر المخروص المنبعث عن الحدس والتخمين ، لموافقته للأصل ومخالفة قول المصدق له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الذمي الإسلام قبل الحول ليتخلص من الجزية ، فإنه يقبل قول كل منهما ، ويصدق بلا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المحكي فيهما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وسقوط اليمين فيهما ، لما عرفت من كون الدعوى غير جازمة ، والأصل يقتضي البراءة ، مع أن الدعوى في الثاني أيضا مما لا تعلم إلّا من قبله ، مضافا فيه إلى أنه لو أسلم بعد الحول سقطت عنه الجزية عندنا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للجب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الصبي الحربي الذي ظاهره البلوغ 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الاستنبات بالعلاج ، ولم يكن عن بلوغ ليلحق بالذراري في عدم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عدم قبول قوله الا بالبينة ، لأن النبات ظاهر في البلوغ اعتبره الشارع إمارة عليه ، فهو مقدم على الأصل فيه ، فهو مدع لمخالفة قوله له ، فيطالب بالبينة عليه ، والأقرب فيه القبول احتياطا في الدماء لأنه لو لم يسلم فليس إلا القتل ، ولا أقل من كونه موجبا للشبهة التي تدرء بها الحدود بعد أن كان المجعول امارة على البلوغ انما هو النبات بنفسه لا مطلقا ، وحيث احتمل كونه غيره أوجب دعواه الشبهة الدارئة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الاستنبات لإبطال ما أوقع من عقد أو إيقاع ، فإنه لا يقبل قوله حينئذ إلا بالبينة ، لسلامة الامارة فيه عما يوجب عدم العمل بها من الشبهة الدارئة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البلوغ والأقوى تقييدها بدعوى الاحتلام دون السن لعدم تعذر إقامة البينة عليه بخلاف الاحتلام الذي لا يعلم إلا من قبله فإنه يقبل فيه لأنه لا يمكن إقامة البينة عليه ، فلو توقف عليها لزم الحرج والضرر المنفيان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ورواية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الدعوى في مثل ذلك انما هو للضرورة التي تتفدر بقدرها ، وهي متحققة في دعوى الاحتلام دون السن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بتعسر البينة غالبا عليه أيضا ، فيلحق المتعسر غالبا بالمتعذر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لذا عن بعض قبول قوله فيه مطلقا من غير تقييد باختصاصه بدعوى الاحتلام ، فتأمل وكيف كان ، فلا يمين عليه </w:t>
      </w:r>
    </w:p>
    <w:p>
      <w:pPr>
        <w:pStyle w:val="BookText"/>
        <w:rPr/>
      </w:pPr>
      <w:r>
        <w:rPr>
          <w:rFonts w:ascii="Amiri" w:hAnsi="Amiri" w:eastAsia="Amiri" w:cs="Amiri"/>
          <w:color w:val="111111"/>
          <w:sz w:val="28"/>
          <w:sz w:val="28"/>
          <w:szCs w:val="28"/>
          <w:rtl w:val="true"/>
          <w:lang w:bidi="ar-SA"/>
        </w:rPr>
        <w:t xml:space="preserve">لأنها ضربت على المنكر دون المدعي ، وللزوم الدور ، لتوقف اعتبارها على البلوغ فلو توقف البلوغ عليها دار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الدعوى مشروط ببلوغ المدعي والشأن فيه ، فيدور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القبول في المقام من الضرورة يدل على القبول فيه من دون شرط ، فيكون مخصصا لما دل على شرطية البلوغ لسماع الدعوى وبما ذكرنا يظهر لك الوجه في قبول قول المدعي لكل ما لا يعلم إلا من قبله كدعوى البراءة مما يتعلق بالحيض والطهر كالعدة وغير ذلك مما يتعذر الاطلاع عليه ، ولكل ما يوجب الشبهة الدارئة للحد احتياط في الدماء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من عليه الحق الإعسار حيث لا تكون الدعوى مالية ولا مسبوقة باليسار ، فان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قبول قوله بيمينه بلا بينة ، مع أنه مدع لما يوجب سقوط المطالبة من العسر المفسر بالضيق والشدة في مقابل اليسر المفسر بالسعة ، وهما ضدان وجوديان لا ينتقضان فلا يثبت بالأصل حتى يكون مدعيه منكرا في الحقيقة لموافقة قوله له ، بل هو مدع لمخالفة قوله إياه ، وحيث علق الانظار عليه في الآية الشريفة </w:t>
      </w:r>
      <w:r>
        <w:rPr>
          <w:rStyle w:val="FootnoteAnchor"/>
          <w:rtl w:val="true"/>
        </w:rPr>
        <w:footnoteReference w:id="579"/>
      </w:r>
      <w:r>
        <w:rPr>
          <w:rFonts w:ascii="Amiri" w:hAnsi="Amiri" w:eastAsia="Amiri" w:cs="Amiri"/>
          <w:color w:val="111111"/>
          <w:sz w:val="28"/>
          <w:sz w:val="28"/>
          <w:szCs w:val="28"/>
          <w:rtl w:val="true"/>
          <w:lang w:bidi="ar-SA"/>
        </w:rPr>
        <w:t>كان شرطا 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إحرازه لتوقف الحكم به على تحققه لكونه شرطا لما علق عليه من الانظار ، مضافا إلى ما ورد في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 على الدين ثم يفتش عن ماله فان وجد والا أطلقه وأنظره إلى الميسرة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ولو لا جواز المطالبة بالحق عند الشك في الإعسار لم يكن للحبس وجه قبل التبين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المفهوم </w:t>
      </w:r>
    </w:p>
    <w:p>
      <w:pPr>
        <w:pStyle w:val="BookText"/>
        <w:rPr/>
      </w:pPr>
      <w:r>
        <w:rPr>
          <w:rFonts w:ascii="Amiri" w:hAnsi="Amiri" w:eastAsia="Amiri" w:cs="Amiri"/>
          <w:color w:val="111111"/>
          <w:sz w:val="28"/>
          <w:sz w:val="28"/>
          <w:szCs w:val="28"/>
          <w:rtl w:val="true"/>
          <w:lang w:bidi="ar-SA"/>
        </w:rPr>
        <w:t xml:space="preserve">من جعل الميسرة غاية هو كون اليسار شرطا لجواز المطالبة فيتوقف ثبوته على تحققه والأصل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اليسر غاية انما هو لبيان انتهاء زمان الانظار بانتفاء شرطه ، وهو الإعسار ، لا لكونه شرطا في تركه المرادف للمطالبة ، فهو كدخول الليل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للصوم الواجب في النهار المنتفي هو بانتفاء زمانه المنكشف بدخول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الحكم المعلق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المنتفي بالحركة ، فإنه لانتفاء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لخصوصية في الحركة من حيث هي حركة أوجبت انتفاء الحكم أو ثبوت ضده فاتّضح الجواب عما توهم من دوران الأمر ، بين كون الإعسار شرطا للأنظار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منطوق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 اليسار شرطا للمطالبة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من مفهومها الثابتة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أقصى ما يمكن أن يستدل به على عدم قبول قوله إلا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 ما عليه المشهور من قبول قوله بيمينه لكونه منكرا لوجود ما يتمكن منه من الوفاء ، وان كان الإعسار المفسر بالضيق والشدة أمرا وجوديا بعد أن كان مناط صدقه انما هو بفصله العدمي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العسر واليسر المفسرين بالضيق والسعة ، وان كانا أمرين وجوديين ، إلا أنهما يدوران مدار فقد المال ووجوده ، وامتياز العسر عن ضده انما هو بفصله العدمي من فقد المال أصلا أو فقد مقدار ما به يتحقق اليسر ، ضرورة أن من عنده مال لا يزيد على مؤنته الشرعية وضرورة معيشته هو معسر شرعا ، ومناط صدقه عليه انما هو فقدان ما زاد عليه لا وجدان ما نقص عنه ، لاشتراكهما في وجدان ذلك القدر ، وانما الامتياز بفقد ما زاد عليه ووجدانه ، فالاعسار ، وان كان وجوديا ، إلا ان امتيازه عن ضده بفصله العدمي المأخوذ في صدقه ، ولم يكن ملحوظا في صدق الميسرة إلا كونه واجدا للقدر الموجب لصدقه من غير ملاحظة أمر عدمي </w:t>
      </w:r>
    </w:p>
    <w:p>
      <w:pPr>
        <w:pStyle w:val="BookText"/>
        <w:rPr/>
      </w:pPr>
      <w:r>
        <w:rPr>
          <w:rFonts w:ascii="Amiri" w:hAnsi="Amiri" w:eastAsia="Amiri" w:cs="Amiri"/>
          <w:color w:val="111111"/>
          <w:sz w:val="28"/>
          <w:sz w:val="28"/>
          <w:szCs w:val="28"/>
          <w:rtl w:val="true"/>
          <w:lang w:bidi="ar-SA"/>
        </w:rPr>
        <w:t>في صدقه وحقيقته ، فيكون الإعسار حينئذ هو الموافق للأصل الموجب لصدق المنكر على من يكون قوله موافقا له ، فيتوجه عليه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معارضتها بغيرها وكونها حكاية فعل لا عموم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كون الدعوى مالية وكانت مسبوقة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أي تخصيص الجملة الثانية المتكفلة لبيان وظيفة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منكرا لا يمين عليه أو يمين لا على المنكر ، بل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منكر لا غرامة عليه لو أقر بما أنكره فإنه لا يمين عليه لأن المنكر انما كان عليه اليمين ليدفع بها غرامة المدعي عن نفسه فحيث لا غرامة فلا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عبد في يد إنسان فادعى على مولاه أنه أعتقه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آخر على مولاه أنه باعه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كذبهما المولى ولم تكن لهما بينة حلف لهما لأنه منكر لدعواهما وان صدق أحدهما ثم كذب الآخر لم يحلف لمن كذبه لأنه لا غرامة مع إقراره فلا يمين مع إنكاره ، ضرورة أنه لو صدق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 للعبد لم ينفذ إقراره لكونه إقرارا في ملك الغير ولا غرامة على تفويت الحرية لأنها غير مضمونة ، فحيث لا غرامة بإقراره لا يمين مع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قاعدة مسلّمة نبّه عليها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لو صدق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يحلف للمشتري لانفساخ العقد بحرية العبد المسببة عن إقراره له أولا ، فيكون من تلف المبيع قبل قبضه الموجب للانفساخ قهرا وإتلاف البائع كالتلف السماوي في سببيته للانفساخ كما أسلفناه في محله ، فتكون هذه القاعدة في مجاريها مخصصة لعموم اليمين على من أنكر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الاستظهار التي هي على المدعي إذا كانت الدعوى على الميت ، فإنها لا تثبت له إلا بالبينة واليمين معها ، كما دلت عليه النصوص المستفيضة ، والحق أن يمينه يمين المنكر ، إذ لو كان حيا يدعى الوفاء </w:t>
      </w:r>
    </w:p>
    <w:p>
      <w:pPr>
        <w:pStyle w:val="BookText"/>
        <w:rPr/>
      </w:pPr>
      <w:r>
        <w:rPr>
          <w:rFonts w:ascii="Amiri" w:hAnsi="Amiri" w:eastAsia="Amiri" w:cs="Amiri"/>
          <w:color w:val="111111"/>
          <w:sz w:val="28"/>
          <w:sz w:val="28"/>
          <w:szCs w:val="28"/>
          <w:rtl w:val="true"/>
          <w:lang w:bidi="ar-SA"/>
        </w:rPr>
        <w:t xml:space="preserve">لكان المدعي حينئذ منكرا عليه اليمين ، وحيث كان محتملا في حقه نزل الشارع الميت الصامت منزلة الحي المدعى للوفاء مراعيا فيه الاحتياط ، كما هو صريح التعليل في الخبر المروي عن عبد الرحمن بن أبي عبد اللّه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المطلوب بالحق قد مات فأقيمت عليه البينة فعلى المدعي اليمين باللّه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 فلان وان حقي عليه ، فان حلف وإلا فلا حق له لأنا لا ندري لعله قد وفّاه بهينة لا نعلم موضعها؟</w:t>
      </w:r>
    </w:p>
    <w:p>
      <w:pPr>
        <w:pStyle w:val="BookText"/>
        <w:rPr/>
      </w:pPr>
      <w:r>
        <w:rPr>
          <w:rFonts w:ascii="Amiri" w:hAnsi="Amiri" w:eastAsia="Amiri" w:cs="Amiri"/>
          <w:color w:val="111111"/>
          <w:sz w:val="28"/>
          <w:sz w:val="28"/>
          <w:szCs w:val="28"/>
          <w:rtl w:val="true"/>
          <w:lang w:bidi="ar-SA"/>
        </w:rPr>
        <w:t>أو بغير بينة قبل الموت ، فمن ثم صار اليمين مع البيّنة</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وعليه فلم يكن المورد خارجا عن قاعدة الوظيفة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اليمين اعتبرت في حق المنكر إرفاقا به عن كلفة إقامة البينة أو هي معينة عليه مختصة حجته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ظاهر النبوي المتقدم </w:t>
      </w:r>
      <w:r>
        <w:rPr>
          <w:rStyle w:val="FootnoteAnchor"/>
          <w:rtl w:val="true"/>
        </w:rPr>
        <w:footnoteReference w:id="582"/>
      </w:r>
      <w:r>
        <w:rPr>
          <w:rFonts w:ascii="Amiri" w:hAnsi="Amiri" w:eastAsia="Amiri" w:cs="Amiri"/>
          <w:color w:val="111111"/>
          <w:sz w:val="28"/>
          <w:sz w:val="28"/>
          <w:szCs w:val="28"/>
          <w:rtl w:val="true"/>
          <w:lang w:bidi="ar-SA"/>
        </w:rPr>
        <w:t xml:space="preserve">ولو بمعونة التفصيل القاطع للشركة ، وصريح خبر منصور ابن حازم عن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في يده شاة فجاء رجل وادعاها وأقام البينة العدول أنها ولدت عنده لم يبع ولم يهب ، وجاء الذي في يده البينة مثلهم عدول أنها ولدت عنده لم يبع ولم يهب؟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للمدعي ولا أقبل من الذي هي في يده بينة لان اللّه عز وجل أمر أن تطلب البينة من المدعي ، فان كانت له بينة وإلا فيمين الذي هو في يده ، هكذا أمر اللّه عز وجل</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هو الأول ، لعموم ما دل على حجية البينة ، وخصوص ما ورد مستفيضا في ترجيح إحدى البينتين المتعارضتين بأحد وجوه المرجحات الآتية في صورة ما لو كانت العين في يد أحدهما ، ضرورة أن الترجيح فرع حجية كل واحدة منهما ، إذ لا تعارض بين الحجة وغير الحجة ، مضافا الى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إنكار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 حيث ابتدأ بطلب البينة من ذي اليد ، وكان حق الطلب أن يبتدء بسؤالها من المدعي وهو المسلمون </w:t>
      </w:r>
      <w:r>
        <w:rPr>
          <w:rStyle w:val="FootnoteAnchor"/>
          <w:rtl w:val="true"/>
        </w:rPr>
        <w:footnoteReference w:id="584"/>
      </w:r>
      <w:r>
        <w:rPr>
          <w:rFonts w:ascii="Amiri" w:hAnsi="Amiri" w:eastAsia="Amiri" w:cs="Amiri"/>
          <w:color w:val="111111"/>
          <w:sz w:val="28"/>
          <w:sz w:val="28"/>
          <w:szCs w:val="28"/>
          <w:rtl w:val="true"/>
          <w:lang w:bidi="ar-SA"/>
        </w:rPr>
        <w:t xml:space="preserve">ولو كانت البينة من ذي اليد غير مقبولة ولا مسموعة ، لكان الإنكار عليه بعدم القبول وعدم الحجية أولى من الإنكار بابتداء الطلب منه ، وهو واضح ، بل الظاهر كون ذلك من المسلمات عندهم ، حيث اختلفوا في تقديم بينة الخارج على على بينة الداخل أو بالعكس مطلقا ، أو على التفاصيل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الإطلاق والتقييد ، وذكر السبب وعدمه ، وما يمكن فيه التكرر وما لا يمكن ، المعلوم ابتناء ذلك كله على حجية بينة المنكر من دون نكير عليهم ، وليس ذلك إلا لكون بينة المنكر معتبرة أيضا ، فيكون مخيرا بين اليمين وإقامة البينة ان أراد دفع كلفة اليمين عن نفسه ، بل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إقامة البينة عند الحاكم تسجيلا لثبوت حقه خوفا من تعذر إقامتها لو ظهر مدع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مرتبة المنكر لإقامة حجته متأخرة عن مرتبة المدعي لإقامة حجته ، بل مشروطة بعدم الحجة للمدعي ، ولذا لا يمين على المنكر بعد إقامة المدعي بينته ، فكيف يكون المنكر مخبرا في حجته بين البينة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اجتهاد في مقابل النص الوارد في تعارض البينتين مع كون العين في يد أحدهما ، يدفعه أن المنكر حيث لا بينة للمدعي مخير </w:t>
      </w:r>
    </w:p>
    <w:p>
      <w:pPr>
        <w:pStyle w:val="BookText"/>
        <w:rPr/>
      </w:pPr>
      <w:r>
        <w:rPr>
          <w:rFonts w:ascii="Amiri" w:hAnsi="Amiri" w:eastAsia="Amiri" w:cs="Amiri"/>
          <w:color w:val="111111"/>
          <w:sz w:val="28"/>
          <w:sz w:val="28"/>
          <w:szCs w:val="28"/>
          <w:rtl w:val="true"/>
          <w:lang w:bidi="ar-SA"/>
        </w:rPr>
        <w:t>بين إقامة البينة أو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وإن كان لا يطالب باليمين لأن الإحلاف حق المدعي يضطر اليه عند الحاجة ومع البينة لا حاجة له اليه ، الا أنه يطالب بدفع حجة المدعي أما بإبطالها كالجرح أو بالمعارضة بمثلها كالبينة ، فالمنكر مع عدم البينة للمدعي مخير بين اليمين وإقامة البينة ، ومع بينة المدعي مخير بين إبطالها أو المعارضة بمثلها ، غير أنه على الثاني يمكن أن تكون فائدة بينته دفع بينة المدعي ، فيكون المورد بعد الاسقاط كما لو لم تكن بينة للمدعي ، ويمكن ترجيحها باليد على بينة المدعي بناء على تقديم بينة الداخل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 أن اليمين حيث تتوجه على المنكر انما هي من باب الإرفاق لا حصر الحجة بها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 ، فمع كونه محمولا على الغالب ، يحتمل أن يكون ناظرا إلى ما هو للمدعي وعليه من الميزان لقطع الخصومة التي هي من حقوقه ولذا لو تركها لترك من البينة عليه واليمين له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الإحلاف متوقفا على طلبه لأنه من حقوقه وان توقف استيفاؤه على الحاكم وكان له الاكتفاء باليمين مع تمكنه من البينة ، فمساق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وله اليمين على من أنكر ، وليس ناظرا إلى حصر إثبات حق المنكر باليمين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منصور بن حازم ، فمع كونه مرميا بالضعف ، غير مكافى‌ء لما دل على الترجيح في صورة التعارض بالمرجحات الآتية المستلزم لقبول بينة المنكر لو انفردت بنفسها ، فيختص لو بني على العمل به بمورده من إلغاء بينة المنكر مع قيام بينة المدعي لا مطلقا ، وان كان التعليل فيه يقتضي العموم</w:t>
      </w:r>
      <w:r>
        <w:rPr>
          <w:rFonts w:eastAsia="Amiri" w:cs="Amiri" w:ascii="Amiri" w:hAnsi="Amiri"/>
          <w:color w:val="111111"/>
          <w:sz w:val="28"/>
          <w:szCs w:val="28"/>
          <w:rtl w:val="true"/>
          <w:lang w:bidi="ar-SA"/>
        </w:rPr>
        <w:t xml:space="preserve">. </w:t>
      </w:r>
      <w:bookmarkStart w:id="119" w:name="pg19294_218161"/>
    </w:p>
    <w:p>
      <w:pPr>
        <w:pStyle w:val="Heading3"/>
        <w:numPr>
          <w:ilvl w:val="2"/>
          <w:numId w:val="1"/>
        </w:numPr>
        <w:rPr/>
      </w:pPr>
      <w:bookmarkStart w:id="120" w:name="__RefHeading___Toc17445961_1280447820"/>
      <w:bookmarkStart w:id="121" w:name="_Toc41"/>
      <w:bookmarkEnd w:id="119"/>
      <w:bookmarkEnd w:id="120"/>
      <w:r>
        <w:rPr>
          <w:rtl w:val="true"/>
        </w:rPr>
        <w:t>(</w:t>
      </w:r>
      <w:r>
        <w:rPr>
          <w:rtl w:val="true"/>
        </w:rPr>
        <w:t>المقام الثالث</w:t>
      </w:r>
      <w:r>
        <w:rPr>
          <w:rtl w:val="true"/>
        </w:rPr>
        <w:t>)</w:t>
      </w:r>
      <w:bookmarkEnd w:id="121"/>
    </w:p>
    <w:p>
      <w:pPr>
        <w:pStyle w:val="BookText"/>
        <w:rPr/>
      </w:pPr>
      <w:r>
        <w:rPr>
          <w:rFonts w:ascii="Amiri" w:hAnsi="Amiri" w:eastAsia="Amiri" w:cs="Amiri"/>
          <w:color w:val="111111"/>
          <w:sz w:val="28"/>
          <w:sz w:val="28"/>
          <w:szCs w:val="28"/>
          <w:rtl w:val="true"/>
          <w:lang w:bidi="ar-SA"/>
        </w:rPr>
        <w:t xml:space="preserve">في التداعي وبيان جملة من أحكامه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في ملكية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تكون العين بيديهما أو بيد أحدهما أو بيد ثالث غيرهما أو لا يد لأحد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لا تكون لهما بينة أو كانت ولكن لأحدهما دون صاحبه أو لهما معا ،</w:t>
      </w:r>
    </w:p>
    <w:p>
      <w:pPr>
        <w:pStyle w:val="BookText"/>
        <w:rPr/>
      </w:pPr>
      <w:r>
        <w:rPr>
          <w:rFonts w:ascii="Amiri" w:hAnsi="Amiri" w:eastAsia="Amiri" w:cs="Amiri"/>
          <w:color w:val="111111"/>
          <w:sz w:val="28"/>
          <w:sz w:val="28"/>
          <w:szCs w:val="28"/>
          <w:rtl w:val="true"/>
          <w:lang w:bidi="ar-SA"/>
        </w:rPr>
        <w:t xml:space="preserve">، فهنا صور أصولها أربعة ، وأقسام كل أصل منها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العين بيدهما ، وهي على أقسام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تكن لهما بينة فالحكم فيه بعد التحالف التنصيف لكون كل منها مدعيا من جهة ومدعى عليه من جهة أخرى لأنه منكر لما يدعى عليه صاحبه من اختصاص الملكية بنفسه ، فعليه اليمين من غير فرق بين القول بأن يد كل منهما على النصف فلا يد له على النصف الآخر أو القول بأن يد كل منهما على الكل لا بنحو الاستقلال وأنه من تزاحم البدين في توجه اليمين على كل منهما والقضاء بالنصف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الأول واضح لتغاير موضوع ما به يكون مدعيا لموضوع ما به يكون منكرا فإنه في الأول هو النصف الذي في يد صاحبه ، وفي الثاني هو النصف الآخر الذي في يده ، وتغاير الموضوع شرط في صدق العنوانين على واحد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يتوهم الإشكال في صدقهما على كل منهما مع كون العين في يدهما ، فان موضوع ما يدعى ملكية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يدعيه الآخر ، فكيف يكون مدعى عليه فيما يكون فيه مدعيا ، إذ ليس هو إلا ملكية الجميع يدعيها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مدفوع بكفاية التغاير بالاعتبار في صدق العنوانين عليه ، إذ العين التي في يديهما مربوطة بهما بمقتضى اليد عليها ، فكل منهما بدعواه الاختصاص به يدعى على صاحبه خلاف </w:t>
      </w:r>
    </w:p>
    <w:p>
      <w:pPr>
        <w:pStyle w:val="BookText"/>
        <w:rPr/>
      </w:pPr>
      <w:r>
        <w:rPr>
          <w:rFonts w:ascii="Amiri" w:hAnsi="Amiri" w:eastAsia="Amiri" w:cs="Amiri"/>
          <w:color w:val="111111"/>
          <w:sz w:val="28"/>
          <w:sz w:val="28"/>
          <w:szCs w:val="28"/>
          <w:rtl w:val="true"/>
          <w:lang w:bidi="ar-SA"/>
        </w:rPr>
        <w:t>ما تقتضيه يده من الربط به ، فكل من حيث الربط الحاصل له به باليد مدعى عليه ، وبالنسبة إلى الربط الحاصل للآخر بها مدع ، ضرورة أن مقصود كل منهما في دعواه انتزاع العين من يد الآخر ليستقل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مستقلة ، ويد مزاحمة بمثلها ، ومفاد كل منهما غير مفاد الأخرى ، لأن مفاد الأولى هو الملكية المستقلة بمعنى استقلال مالكها بها ، ومفاد الثانية هو الملكية غير المستقلة ، فمفاد كل من اليدين هو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الثابتة لكل منهما باليد ، فدعوى الاختصاص من كل منهما من حيث تعلقها بما يرجع إلى ملك الآخر ، ولو في الجملة سبب لكونه كان مدعيا على الآخر ، والآخر مدعى عليه وهذا القدر من التغاير كاف في صدق العنوانين على كل منهما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أبيت عن ذلك ، فلنقرر المطلب بتقرير آخر ، وهو أن اليد وغيرها من الأمارات المعتبرة شرعا في الأحكام كخبر الواحد والإجماع المنقول مثلا ، أو في الموضوعات كالبينة واليد ونحوهما هي أمارات على مؤدياتها مفيدة لها دالة عليها عرفا ، غير أنها لما كانت ظنية غير علمية احتيج إلى إمضاء الشارع للعمل بدلالتها ، فالمجعول منه هو اعتبار الدلالة لا كونها دالة ، وحينئذ فاليد ان كانت مستقلة كانت دالة على الملكية المستقلة وان كانت مزاحمة بمثلها كانت دالة على النصف كذلك عرفا ، والشارع جعل كلا من اليدين معتبرة في مدلولهما العرفي من الكل مستقلا في الأول وبالنصف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فيه بكون اليد على الكل أيضا بعد أن كان مفادها النصف عرفا ، فكل منهما مدعى عليه لمفاد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ومرجعه في الحقيقة الى ما ذكرناه أولا ، ضرورة أن النصف المشاع مستقلا عين الكل لا بنحو الاستقلال ، فالملكية المتعلقة بالكل لا بنحو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نقصانها في الفرض من حيثيته الاستقلالية تولد منه كسر من الكسور التسعة </w:t>
      </w:r>
    </w:p>
    <w:p>
      <w:pPr>
        <w:pStyle w:val="BookText"/>
        <w:rPr/>
      </w:pPr>
      <w:r>
        <w:rPr>
          <w:rFonts w:ascii="Amiri" w:hAnsi="Amiri" w:eastAsia="Amiri" w:cs="Amiri"/>
          <w:color w:val="111111"/>
          <w:sz w:val="28"/>
          <w:sz w:val="28"/>
          <w:szCs w:val="28"/>
          <w:rtl w:val="true"/>
          <w:lang w:bidi="ar-SA"/>
        </w:rPr>
        <w:t>وهو النصف مثلا ، فلا نقض في الفرض بالنسبة إلى الملكية وانما النقض بالنسبة إلى الاستقلال وعدمه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لك مواقع التأمل في كلام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يناقش بعدم اندراجهما في القاعدة المزبورة إذ الفرض أن يد كل منهما على العين لا نصفها ، ضرورة عدم تعقل كونها على النصف المشاع إلا بكونها على العين أجمع في كل منهما وحينئذ فلا مدع ولا مدعى عليه منهما ، ضرورة تساويهما في ذلك ، الا أن الشارع قد جعل القضاء في ذلك بأن العين بينهما ، كما سمعته من النبوي المرسل فالنصف هو القضاء بينهما في الدعوى المزبورة التي كان مقتضى يد كل منهما الكل ، ومنه يظهر لك عدم كون كل منهما مدعيا لنصف الآخر ومدعى عليه في نصفه كي يتوجه التحالف ، بل المتوجه إلغاء حكم يد كل منهما بالنسبة إلى تحقق كونه مدعى عليه ، ويكون كما لو تداعيا عينا لا يد لأحد عليها ولا بينة لكل منهما ، فان القضاء حينئذ بالحكم بكونها بينهما لكون الدعوى كاليد في السبب المزبور المحمول على التنصيف بعد تعذر إعماله في الجميع للمعارض الذي هو استحالة اجتماع السببين على مسبب واحد ، إذ لا وجه لاستحقاق كل منهما اليمين على الآخر ، ضرورة عدم كونه مدعى عليه بعدم يد له على العين يراد رفعهما عنه ، فقول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بلا مدعى عليه فلا يمين فيها فتأمل جيدا ، فإنه دقيق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في الفرض باعتبار ثبوت اليد لكل منهما على العين مدعى عليه ، لو كان مدع خارج عنهما ، وإلا فلا يتصور كونه منهما بعد أن كان مع كل منهما عنوان المدعى عليه لمعلومية التباين بين المدعي والمدعى عليه ، ومن هنا كان التحالف إذا كان كل منهما مدعيا منكرا بمعنى أنه مدع لشي‌ء ومنكر لآخر كما هو ظاهر في النظر إلى أفراد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w:t>
      </w:r>
    </w:p>
    <w:p>
      <w:pPr>
        <w:pStyle w:val="BookText"/>
        <w:rPr/>
      </w:pPr>
      <w:r>
        <w:rPr>
          <w:rFonts w:ascii="Amiri" w:hAnsi="Amiri" w:eastAsia="Amiri" w:cs="Amiri"/>
          <w:color w:val="111111"/>
          <w:sz w:val="28"/>
          <w:sz w:val="28"/>
          <w:szCs w:val="28"/>
          <w:rtl w:val="true"/>
          <w:lang w:bidi="ar-SA"/>
        </w:rPr>
        <w:t>مثل المقام الذي دعوى كل منهما الكل ، والفرض ان اليد لكل منهما فلا يكون مدع فيما هو مدعى عليه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هنا لترجيح أحد السببين كالترجيح بها لإحدى البينتين وان ترتب عليه كون العين للحالف منهما</w:t>
      </w:r>
      <w:r>
        <w:rPr>
          <w:rFonts w:eastAsia="Amiri" w:cs="Amiri" w:ascii="Amiri" w:hAnsi="Amiri"/>
          <w:color w:val="111111"/>
          <w:sz w:val="28"/>
          <w:szCs w:val="28"/>
          <w:rtl w:val="true"/>
          <w:lang w:bidi="ar-SA"/>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انتهى وانما ذكرنا كلامه بطوله لتقف على مواقع التأمل فيه وبذلك يظهر الوجه في إحلاف كل منهما للآخر إن أريد القضاء بالنصف عليهما قطعا للخصومة الواقعة بينهما ، لان كلا منهما مدعى عليه ويمينه يمين المنكر ، خلافا للمحكي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والغنية والكافي والإصباح وظاهر الشرائع في الحكم بالتنصيف من دون يمين ، بل عن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الإجماع عليه مؤيدا بظاهر النبوي المرسل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رجلين تنازعا في دابة ليس لأحدهما بينة فجعلها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أنهما </w:t>
      </w:r>
      <w:r>
        <w:rPr>
          <w:rStyle w:val="FootnoteAnchor"/>
          <w:rtl w:val="true"/>
        </w:rPr>
        <w:footnoteReference w:id="586"/>
      </w:r>
      <w:r>
        <w:rPr>
          <w:rFonts w:ascii="Amiri" w:hAnsi="Amiri" w:eastAsia="Amiri" w:cs="Amiri"/>
          <w:color w:val="111111"/>
          <w:sz w:val="28"/>
          <w:sz w:val="28"/>
          <w:szCs w:val="28"/>
          <w:rtl w:val="true"/>
          <w:lang w:bidi="ar-SA"/>
        </w:rPr>
        <w:t>موهونان بالإرسال ، ومصير المعظم إلى الخلاف من لزوم التحالف ، مع كون المرسل ، وإجماع الغنية ليس فيهما الا عدم التعرض لليمين ، وهو أعم من عدمها ، فلا موجب لتخصيص ما دل على حصر القضاء بالميزان من البينة أو اليمين ، ثم ان حلفا أو نكلا مع الرد أو بدونه قضي بينهما وإلا فهو للحالف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يتوهم النقض بعدم اليمين في نظير المقام من التداعي في مسائل تعرضوا لها في الصلح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ما لو أودعه إنسان درهمين وآخر درهما وامتزج الجميع </w:t>
      </w:r>
    </w:p>
    <w:p>
      <w:pPr>
        <w:pStyle w:val="BookText"/>
        <w:rPr/>
      </w:pPr>
      <w:r>
        <w:rPr>
          <w:rFonts w:ascii="Amiri" w:hAnsi="Amiri" w:eastAsia="Amiri" w:cs="Amiri"/>
          <w:color w:val="111111"/>
          <w:sz w:val="28"/>
          <w:sz w:val="28"/>
          <w:szCs w:val="28"/>
          <w:rtl w:val="true"/>
          <w:lang w:bidi="ar-SA"/>
        </w:rPr>
        <w:t xml:space="preserve">ثم تلف درهم كان لصاحب الدرهمين درهم ونصف ، وللآخر نصف درهم لخبر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المنجبر بالعمل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استودعه رجل دينارين واستودعه آخر ، دينارا فضاع دينار منهما؟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صاحب الدينارين دينارا ويقتسمان الدينار الباقي بينهما نصفين</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لواحد ثوب بعشرين درهما وللآخر ثوب بثلاثين درهما ، ثم اشتبها ، فان خيّر أحدها صاحبه فقد أنصفه ، وان تعاسرا بيعا وقسم ثمنهما بينهما أخماسا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خمسان لصاحب العشرين وثلاثة أخماس لصاحب الثلاثين ، لخبر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الرجل ببضعه الرجل ثلاثين درهما في ثوب ، وآخر عشرين درهما في ثوب فبعث الثوبين فلم يعرف هذا ثوبه ولا هذا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الثوبان ، فيعطى صاحب الثلاثين ثلاثة أخماس الثمن والآخر خمسا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العشرين قال لصاحب الثلاثين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معهما درهمان فادعاهما أحدهما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 كان لمدعيهما درهم ونصف ، وللآخر نصف درهم ، لمصححة عبد اللّه بن المغيرة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غير واحد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رجلين كان معهما درهمان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الدرهمان لي ، وقال الآخر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 بيني وبينك؟ قال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الذي قال هما بيني وبينك ، فقد أقر بأن أحد الدرهمين ليس له فيه شي‌ء وأنه لصاحبه ، ويقسم الدرهم الثاني بينهما نصفين</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 مرسل محمد بن أبي حمزة </w:t>
      </w:r>
      <w:r>
        <w:rPr>
          <w:rStyle w:val="FootnoteAnchor"/>
          <w:rtl w:val="true"/>
        </w:rPr>
        <w:footnoteReference w:id="590"/>
      </w:r>
      <w:r>
        <w:rPr>
          <w:rFonts w:ascii="Amiri" w:hAnsi="Amiri" w:eastAsia="Amiri" w:cs="Amiri"/>
          <w:color w:val="111111"/>
          <w:sz w:val="28"/>
          <w:sz w:val="28"/>
          <w:szCs w:val="28"/>
          <w:rtl w:val="true"/>
          <w:lang w:bidi="ar-SA"/>
        </w:rPr>
        <w:t>ولا يمين في هذه النصوص المنجبرة بالعمل الحاكمة بالقسمة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استقرب التحالف في الأخير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لا بد من اليمين فيحلف كل واحد منهما على استحقاق نصف الآخر الذي تصادمت دعواهما فيه فمن نكمل منهما قضى به للآخر ولو نكلا معا أو حلفا معا قسم بينهما نصفين</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واستحسنه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مدفوع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الفرق بين تلك الفروع ولا سيما الأولين منها ، وبين محل البحث المأخوذ فيه كون الدعوى من كل منهما بنحو البت ودوران الاحتمال في المدعى به بين كونه لهما بالإشاعة أو لكل منهما بالاستقلال المنتفيين في المسألة الأول والثانية قطعا ، لعدم الجزم بما يدعيه كل منهما بسبب الاشتباه وعدم احتمال الإشاعة في المشتبه منها لمعلومية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له أو لصاحبه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دعوى خروجهما عن عنوان التداعي بحصول الشركة الحكمية بالاشتباه الملحق بالمزج الحقيقي والعرفي في سببيته لها بناء على القول به ، لوجود المناط الموجب لها من عدم التمييز فأدت الضرورة إلى الحكم فيه أيضا بالشركة الحكمية دون الحقيقية التي هي بمعنى الإشاعة في الكل لبقاء كل من المالين على ملك مالكه على الأقوى ، وكانت الشركة بينهما على نسبة المال ، ولذا لو ابتاع بمجموع الدراهم الثلاثة سلعة كانت الشركة فيها أثلاثا ، لكن بالإشاعة لكونه معوضا عن مجموع الثمن الذي له فيه الثلث ، بخلاف ما لو اشتراها بواحدة منها فإن الشركة فيها على حد الشركة في ثمنها من الحكمية لقيام </w:t>
      </w:r>
    </w:p>
    <w:p>
      <w:pPr>
        <w:pStyle w:val="BookText"/>
        <w:rPr/>
      </w:pPr>
      <w:r>
        <w:rPr>
          <w:rFonts w:ascii="Amiri" w:hAnsi="Amiri" w:eastAsia="Amiri" w:cs="Amiri"/>
          <w:color w:val="111111"/>
          <w:sz w:val="28"/>
          <w:sz w:val="28"/>
          <w:szCs w:val="28"/>
          <w:rtl w:val="true"/>
          <w:lang w:bidi="ar-SA"/>
        </w:rPr>
        <w:t xml:space="preserve">المثمن مقام الثمن في دوران الاشتباه بين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 أو لصاحبه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الشركة في مسألة الوديعة هو الحكم بالتثليث في القسمة بينهما دون التنصيف الذي حكم به الخبر الوارد فيها بتنصيف الدرهم بينهما فيعطى لصاحب الدرهمين درهم ونصف وللآخر نصف درهم فيرجع إلى التربيع في الإنصاف الأربعة من الدرهمين الموجودين دون التثليث فيهما الموجب لتخريج الخبر مخرج الصلح القهري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الشركة الحكمية التي هي لا بنحو الإشاعة في قسمتها بعد تلف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حكم به الخبر من تنصيف المردد المشتبه بينهما لو كانت الشركة بين اثنين فتكون الرواية جارية على القاعدة في قسمة أمثالها ، لا على خلافها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القسمة انما ترد على المشتبه المردد بينهما ، دون ما هو معلوم لواحد منهما بعد أن كان معنى التقسيم هو إعطاء كل ذي حق حقه من المال فيعطى لصاحب الأكثر ما هو له على التقديرين ، سواء كان التالف منه أو من الآخر كصاحب الدرهمين المعلوم كون الواحد منهما له على كل حال ، فلا قسمة فيه ، وانما القسمة في الواحد المردد بينهما ، ومقتضى الشركة فيه بين الاثنين تنصيفه بينهما ويكون التلف منهما بقدر ما لو ضم إلى ماله من الموجود كان طبقا لما كان له قبل التلف فيكون حكم التالف في التوزيع حكم الموجود في القسمة من التعلق بالقدر المردد بينهما بحيث لو كان التالف مضمونا ، كما لو كان المزج بتعد منه ، كانت القسمة في بدله على نسبة القسمة في الموجود المردد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خلط المالين المتماثلين بحيث يرتفع التمييز بالاشتباه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يختلفا في القدر أو يتساويا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تكون الشركة الحكمية بين اثنين أو أكثر والحكم في جميع صورها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الضرورة إعطاء حكم الشركة في الجميع قبل </w:t>
      </w:r>
    </w:p>
    <w:p>
      <w:pPr>
        <w:pStyle w:val="BookText"/>
        <w:rPr/>
      </w:pPr>
      <w:r>
        <w:rPr>
          <w:rFonts w:ascii="Amiri" w:hAnsi="Amiri" w:eastAsia="Amiri" w:cs="Amiri"/>
          <w:color w:val="111111"/>
          <w:sz w:val="28"/>
          <w:sz w:val="28"/>
          <w:szCs w:val="28"/>
          <w:rtl w:val="true"/>
          <w:lang w:bidi="ar-SA"/>
        </w:rPr>
        <w:t xml:space="preserve">التلف على نسبة السهام فيه ، للاشتباه الدائر في الكل الموجب لتعذر التعيين ووقوع قسمة الموجود منه بعد التلف على المردد المشتبه بين الشركاء على نسبة عددهم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التنصيف بين الاثنين والتثليث بين الثلث وهكذا دون القدر المعلوم لأحدهم ، وتوزيع التالف منه عليهم كذلك بالنسبة بحيث لو ضم إلى ما أعطى له كان طبقا لما كان له قبل التلف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ولنزد توضيح ذلك بالمثال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لواحد درهم والآخر تسعة دراهم ، فاختلطا وتلف واحد منها أعطي ثمانية منها لصاحب التسعة باليقين ونصف من الواحد الموجود المردد بالشركة ، والنصف الآخر لصاحب الدرهم والتالف بالتوزيع بينهما كذلك ، فلو كان التالف في المثال درهمين كان لصاحب التسعة سبعة دراهم باليقين ، وعليه من التالف واحد كذلك وله نصف من الواحد المردد بالشركة ، فلو ضم الى ماله من الموجود ما تلف منه باليقين وبالتوزيع كان طبقا لما كان له قبل التلف وكذا بالنسبة إلى صاحب الدرهم أو ضم ما تلف منه من النصف بالترديد إلى ما أعطي له من الموجود كذلك كان طبقا لما كان له من الدرهم قبل التلف وكذا لو كان لأحدهما ثمانية دراهم وللآخر درهمان وتلف منها أربعة دراهم ، كان لصاحب الثمانية أربعة من الموجود باليقين وواحد منه بالقسمة للترديد ومن التالف اثنان باليقين وواحد بالتوزيع للترديد ، وكان لصاحب الدرهمين درهم من الموجود بالقسمة للترديد ، ومن التالف واحد كذلك ، فلو ضم التالف من كل منهما الى ماله من الموجود كان طبقا لما كان له قبل التلف ولو تساويا في قدر المال فيقسم الموجود بينهما بالسوية ، ويوزع التالف عليهما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الشركاء أكثر من اثنين فبالنسبة إلى عددهم في قسمة الموجود بينهم وتوزيع التالف عليهم بالتثليث أو التربيع أو التخميس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والقسمة في الثوبين المشتبهين تقع في ماليتهما على نسبة ملك الثمنين فتحصص أخماسا </w:t>
      </w:r>
    </w:p>
    <w:p>
      <w:pPr>
        <w:pStyle w:val="BookText"/>
        <w:rPr/>
      </w:pPr>
      <w:r>
        <w:rPr>
          <w:rFonts w:ascii="Amiri" w:hAnsi="Amiri" w:eastAsia="Amiri" w:cs="Amiri"/>
          <w:color w:val="111111"/>
          <w:sz w:val="28"/>
          <w:sz w:val="28"/>
          <w:szCs w:val="28"/>
          <w:rtl w:val="true"/>
          <w:lang w:bidi="ar-SA"/>
        </w:rPr>
        <w:t>ويعطى لصاحب العشرين خمسان ، ولصاحب الثلاثين ثلاثة أخماس بموجب الشركة الحكمية في نفس الثوبين ، غير أن القسمة لما كانت متعذرة في عينيهما كانت في ثمنيهما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اتضح لك عدم منافاة القسمة في فرض الدرهم المردد بينهما للعلم الإجمالي في كونه لأحدهما حتى يقال بكونه من الصلح القهري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النقض بالمسألة الثالثة ، فقد يدفع بأن النص ، وان كان السؤال فيه ظاهرا في كون نسبتهما إليه بنحو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يجب صرفه عن ظاهره بإرادة اختصاص التداعي في واحد منهما بقرينة جواب الامام ، الظاهر في إرادة الواحد بالعدد الموجب لكون الواحد المتنازع فيه مرددا بين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 أو لصاحبه ، وحينئذ فيخرج عن محل البحث المفروض فيه قيام احتمال كون ما في يديهما لهما بنحو الإشاعة أيضا ، فلا يصلح النقض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العلم الإجمالي حينئذ باختصاص ما اختص التداعي به بأحدهما يوجب سقوط اليد من الجانبين لسقوط إحداهما بالعلم الإجمالي بأنها ليست مالكية ، والأخرى بسقوط ظهورها في تعيين صاحبها بالنسبة إلى الآخر فيكون حكمها حكم ما لو تداعيا عينا لا يد لأحد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القضاء فيه بالحلف بعد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فيه بالتنصيف من دون يمين مع أنه لم يصلح نقضا مخالفا للقاعدة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الا أن يمنع وجوب صرف السؤال عن ظاهره 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في السؤال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مجمل من حيث ارادة كون النسبة إليهما بنحو الإشاعة فيهما أو إرادة الواحد منهما ، واما الأعم منهما الشامل لهما ، وقوله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بأن أحد الدرهمين ليس له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ظاهرا في إرادة الواحد بالعدد دون الملفق من النصفين المساوي للواحد المعبر عنه به أيضا ، الا أن ذلك لم يكن مما </w:t>
      </w:r>
    </w:p>
    <w:p>
      <w:pPr>
        <w:pStyle w:val="BookText"/>
        <w:rPr/>
      </w:pPr>
      <w:r>
        <w:rPr>
          <w:rFonts w:ascii="Amiri" w:hAnsi="Amiri" w:eastAsia="Amiri" w:cs="Amiri"/>
          <w:color w:val="111111"/>
          <w:sz w:val="28"/>
          <w:sz w:val="28"/>
          <w:szCs w:val="28"/>
          <w:rtl w:val="true"/>
          <w:lang w:bidi="ar-SA"/>
        </w:rPr>
        <w:t xml:space="preserve">أقر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الوحدة التلفيقية أو إجماله بينها وبين الوحدة العددية ، فلا تكون خصوص العددية مقرا بها ، فيصرف ظهور الجواب الى ما يرجع الى ظاهر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بينهما بالإشاعة وحينئذ فيكون داخلا في محل البحث من احتمال كون العين لهما بنحو الإشاعة فيصلح النقض به للحكم في محل البحث لعدم ذكر اليمين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الواحد إذا لوحظ بلحاظ الكسور كان مرادفا لما يساويه منها ، ضرورة أن الواحد ينطبق على النصفين وثلاثة أثلاث وأربعة أرباع ، وهكذا الى عشرة أعشار ، كما أن عشرين عشرا ينطبق على الاثنين وكذا عشرة أخماس وثمانية أرباع وستة أثلاث وأربعة أنصاف ينطبق عليه أيضا ، فيقوم كل من اللفظين مقام الآخر في التعبير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ونصفان وثلاثة أثلاث وأربعة أرباع ، وانما التغاير بالاعتبار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بالتفاضل الظاهر في التساوي ينحل بعبارة أخرى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نصفهما لي ونصفهما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مصداقان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الواحد بالعدد ، والآخر بالتلفيق من نصفين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مجمل بينهما أو ظاهر في الوحدة التلفيقية فكيف يكون ما أقر به هو الوحدة العددية فيصرف بقرينة الإقرار إلى إرادة الوحدة من حيث النتيجة المنطبقة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لزوم مخالفة الرواية للقاعدة إن اختص التداعي فيها بالواحد بالعدد ، لما عرفت من سقوط اليدين وإرجاع حكمه الى ما لو لم تكن يد عليها من القرعة والحلف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عن الحمل على اختصاص التداعي بواحد منهما ، الصادق معه أيضا باعتبار المجموع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بيني وبينك ، مع احتمال الإشاعة أيضا بتثليث الاحتمالات فيه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له أو لصاحبه أو لهما معا مع كونه في يديهما ، فيكون من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النقض به ليس الا من جهة عدم ذكر اليمين فيه مع الحكم بالتنصيف ، وهو لا ظهور له في العدم بحيث يخصص ما دل على القضاء باليمين ، ولعل الترك للايكال الى ما يقتضيه ميزان القضاء من حصره بالبينة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لأحدهما بينة دون الآخر ، قضي بها لصاحب البينة ، لعموم ما دل على حجيتها ، ولا يمين عليه بناء على أن يمين المنكر للإرفاق لا للوظيفة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بالثاني وأنه يختص حجته بها لزم ضم اليمين إليها بناء على 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 المشتركة انما هي على النصف ، فالقضاء بالجميع له يتوقف على اعمال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يدعى كون الترجيح بالداخل أو الخارج انما هو لضرورة التعارض المفقود مع وحدة البينة الموجبة للعمل بمؤداها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الوجه في إطلاق من أطلق القضاء بجميعها لذي البينة من دون تقييد باليمين معها مع تصريح أكثرهم في صورة التعارض بترجيح بينة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لكل واحد منهما بينة على ما يدعيه قضي بها لهما بالسوية مطلقا أو بعد التحالف من دون ملاحظة الترجيح هنا كما عن المشهور ، ولعله عندهم لاختلاف محلهما وموضع اعتبارهما فلا ينفك عن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بتقديم بينة الخارج أو الداخل ، فبينة كل منهما انما تثبت ما تحت يد الآخر على الأول أو ما تحت يده على الثاني ، فالمثبت بإحداهما غير المثبت بالأخرى ، ومعه لا يرجع الى المرجحات الخارجية من الأعدلية والأكثرية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بناء على أن يد كل منهما على النصف ويشكل بناء على 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يد كل منهما على الكل لتساويهما في الدخول ، فلا ترجيح من حيث الداخلية أو الخارجية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كلام في الحكم بالتنصيف ، وانما الكلام في وجه </w:t>
      </w:r>
    </w:p>
    <w:p>
      <w:pPr>
        <w:pStyle w:val="BookText"/>
        <w:rPr/>
      </w:pPr>
      <w:r>
        <w:rPr>
          <w:rFonts w:ascii="Amiri" w:hAnsi="Amiri" w:eastAsia="Amiri" w:cs="Amiri"/>
          <w:color w:val="111111"/>
          <w:sz w:val="28"/>
          <w:sz w:val="28"/>
          <w:szCs w:val="28"/>
          <w:rtl w:val="true"/>
          <w:lang w:bidi="ar-SA"/>
        </w:rPr>
        <w:t>ذلك مع اقتضاء بينة كل واحد منهما اختصاص العين به ، فبين قائل يتساقط البينتين ورجوع الفرض بعده إلى الصورة الأولى ، الا أنه لا ينبغي حينئذ اختصاص ذلك بصورة التساوي ، ومع الترجيح بإحدى المرجحات الآتية في الصور الباقية ينبغي العمل بالراجح ، لأن التساقط فرع التكافؤ والتساوي بينهما ، وبين قائل بترجيح بينة الخارج بالوظيفة لأن يد كل منهما على النصف فيقضى لكل منهما بما في يد غريمه ، وقائل بترجيح بينة الداخل باليد فيقضى له بما في يده الموجب للتنصيف على التقديرين وان اختلفا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بينهما وبين الوجه الأول في كون التنصيف انما هو بعد التحالف على الأول ، وبدونه على الأخيرين ، لأن المأخوذ فيهما انما هو مأخوذ بالبينة التي لا معنى لليمين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لزوم التحالف مع بنائه على ترجيح بينة الخارج حيث قال هنا بعد الحكم بالتنصيف والقضاء لكل منهما بما في يد غريمه تقديما لبينة الخارج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يحلف كل واحد على النصف المحكوم به أو يكون له من غير يمين؟ الأقوى عندي الأول مع 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فرع على الحكم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لتقديم بينة الخارج أو الداخل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بينهما نصفين على التقديرين سواء أقاما بينة أو لم يقيما بينة ويكون لكل منهما اليمين على صاحبه فان حلفا أو نكلا فالحكم كما تقدم ، وان حلف أحدهما ونكل الآخر قضى بها للحالف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أروجها لذلك الا التشبث بخبر 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عليه السلام ، أن رجلين اختصما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وأقام كل واحد منهما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نتجت عنده ،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w:t>
      </w:r>
    </w:p>
    <w:p>
      <w:pPr>
        <w:pStyle w:val="BookText"/>
        <w:rPr/>
      </w:pPr>
      <w:r>
        <w:rPr>
          <w:rFonts w:ascii="Amiri" w:hAnsi="Amiri" w:eastAsia="Amiri" w:cs="Amiri"/>
          <w:color w:val="111111"/>
          <w:sz w:val="28"/>
          <w:sz w:val="28"/>
          <w:szCs w:val="28"/>
          <w:rtl w:val="true"/>
          <w:lang w:bidi="ar-SA"/>
        </w:rPr>
        <w:t xml:space="preserve">أحدهما وأبى الآخر أن يحلف ، فقضى بها للحالف ، فقيل له ، فلو لم تكن في يد واحد منهما وأقاما به البينة؟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ونكل الآخر جعلتها للحالف ، فان حلفا جميعا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الخبر وهو كما يحتمل ذلك تعبدا كذلك يحتمل ابتناءه على التساقط الموجب للتحالف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كانت العين بيد أحدهما وادعاها كل منهما ، وهي بهذا القيد تندرج في عنوان التداعي ، والا فمجرد إنكار ذي اليد لما يدعى عليه وتكذيبه فيما يدعيه قائلاً في جواب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 مدعى عليه وخارجا عن عنوان التداعي ، بل هو من قسم المدعي والمدعى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لم يعتبر بينة المنكر يريد من كان منكرا بهذا المعنى لأنها إن شهدت بما يوافق جواب المنكر كانت غير مسموعة ، لأنها نافية ، وان شهدت بأنها له كانت غير مطابقة لجوابه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تم خلاف ظاهر ما عليه الأصحاب في معنى المنكر المنطبق عليه تعاريفهم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موافقة قوله الأصل أو الظاهر ، ومن لو ترك لم يترك الصادق على ذي اليد مطلقا وان قال في جواب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 ، كما يظهر من كلامهم في ترجيح بينة الداخل أو الخارج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الصورة أيضا تنقسم إلى أقسام ثلاثة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لا تكون لهما بينة أصلا ، أو كانت لأحدهما ، أو لهما معا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بها لذي اليد بعد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فيقضى بها لصاحب البينة مطلقا ، وان كان ذا اليد بلا يمين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ومعها ان لم يعتبر بينة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فيبني على تقديم بينة الخارج أو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تقديم بينة الداخل لترجيحها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الخارج لو كانت مطلقتين لمرجوحية بينة الداخل باحتمال استنادها الى اليد لو قلنا بجواز الشهادة بمفادها ،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مرجع تحقق الأمر المنتزع بعد مشاهدة منشأ انتزاعه الى وجود المقتضى وعدم المانع المحرز بالأصل ، ولا يجري الأصل مع بينة الخارج المثبتة لوجود المانع وكون اليد عرضية ، فراجع هناك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كانت العين بيد ثالث وادعاها كل منهما فان صدقهما أو صدق أحدهما بعينه ، كان المصدق بحكم ذي اليد ،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 في الأول حكم الأولى بأقسامها الثلاثة ، وفي الثاني حكم الثانية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لكل منهما أو لغير المصدق منهما إحلافه على نفي العلم بما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لهما في الأول ، ولغير المصدق منهما في الثاني ، لكونه مدعى عليه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عليه اليمين لذلك ، وحيثما توجه اليمين على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حلف والا غرم بالنكول أو الحلف بعد الرد ، للحيلولة بينه وبين ما يدعيه بتصديقه ، فيغرم لكل واحد منهما بدل النصف لو صدقهما وبدل الكل لغير المصدق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أقر لواحد منهما لا بعينه أقرع بينهما ، فمن خرج اسمه بالقرعة قضى بها له بيمينه لانكشاف كونه ذا اليد بها ، وليست القرعة للكشف عن المالك حتى يقضى له بمجردها بعد الكشف بها عنه ، كيف ولا يزيد الإقرار على الوجدان لو كان في يد أحدهما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له بيمينه ، وغاية الإقرار أن </w:t>
      </w:r>
    </w:p>
    <w:p>
      <w:pPr>
        <w:pStyle w:val="BookText"/>
        <w:rPr/>
      </w:pPr>
      <w:r>
        <w:rPr>
          <w:rFonts w:ascii="Amiri" w:hAnsi="Amiri" w:eastAsia="Amiri" w:cs="Amiri"/>
          <w:color w:val="111111"/>
          <w:sz w:val="28"/>
          <w:sz w:val="28"/>
          <w:szCs w:val="28"/>
          <w:rtl w:val="true"/>
          <w:lang w:bidi="ar-SA"/>
        </w:rPr>
        <w:t>المقر له بحكم ذي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لي ولا أعرف لمن هي ، كان كما لو لم تكن في يد أحد لسقوط يده باعترافه وعدم نسبته إلى يد أصلا ، ولو بنحو الإجمال وحكمه حينئذ حكم الصورة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كذبهما وان ادعاها لنفسه توجه اليمين لكل منهما عليه لكونه منكرا بالنسبة إلى كل منهما ان لم تكن لهما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لهما قضى بها له ، وان نكلهما أو نكل أحدهما بنى على القضاء بالنكول أو بعد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بينة وكانت لأحدهما قضي بها لصاحب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لهما وأقاماها سقطت اليد ، وكانت العين كما لا يد عليها لتوافق البينتين في مدلولهما الالتزامي ، وان تعارضتا في مدلولهما المطابقي ، بناء على طريقية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بسببيتها للحكم بمؤداها ، كان من تعارض السببين الموجب لتساقطهما من البين ، كما لو وقع البيع من كل من الوكيلين في زمان واحد لبطلان كل منهما بالآخر لاستحالة الترجيح بلا مرجع ، فتبقى اليد سليمة عما يوجب سقوطها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قلنا بها من باب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العمل بالراجح منهما بما هو المنصوص به من المرجحات كالأعدلية والأكثرية لأن كون الشي‌ء مرجحا ككونه حجة يتوقف على الدليل ، ومع فقد المرجح أقرع بينهما ، فمن خرج اسمه بالقرعة أحلف وقضي بها له بعد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الجمع بين الاخبار وترجيح طائفة منها على الأخرى ، لأنها بين مصرحة بالتنصيف من غير تقييد بالتحالف ، وبين مصرحة به بعده ، وبين ما دل على الترجيح بالأكثرية أو استشعر منه الترجيح بالأعدلية ، وبين ما نص مع التساوي والاعتدال على القرعة والقضاء لمن خرج اسمه بها من غير تقييد بالحلف ، وبين مقيد لها به بعدها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ولنورد الروايات لتقف على اختلاف مفادها </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تميم بن طرفة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رجلين أدعيا بعيرا فأقام كل واحد منهما بينة فجعله أمير المؤمنين عليه السلام بينهما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غياث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عليه السلام ، اختصم اليه رجلان في دابة كلاهما أقاما البينة أنه أنتجها فقضى بها للذي هي في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في يده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إسحاق عن 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وأقام كل منهما البينة أنها نتجت عنده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فحلف أحدهما وأبى الآخر أن يحلف فقضى بها للحالف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في يد واحد منهما وأقاما البينة؟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ونكل الآخر جعلتها للحالف فان حلفا جميعا جعلتها بينهما نصفين</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داود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شاهدين شهدا على أمر واحد ، وجاء آخران فشهدا على غير الذي شهدا ، واختلفوا؟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فأيهم قرع فعليه اليمين ، وهو أولى بالقضاء</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رجلين اختصما إلى علي عليه السلام في دابة فزعم كل واحد منهما أنها نتجت على مذوده </w:t>
      </w:r>
    </w:p>
    <w:p>
      <w:pPr>
        <w:pStyle w:val="BookText"/>
        <w:rPr/>
      </w:pPr>
      <w:r>
        <w:rPr>
          <w:rFonts w:ascii="Amiri" w:hAnsi="Amiri" w:eastAsia="Amiri" w:cs="Amiri"/>
          <w:color w:val="111111"/>
          <w:sz w:val="28"/>
          <w:sz w:val="28"/>
          <w:szCs w:val="28"/>
          <w:rtl w:val="true"/>
          <w:lang w:bidi="ar-SA"/>
        </w:rPr>
        <w:t xml:space="preserve">وأقام كل واحد منهما بينة سواء في العدد ، فأقرع بينهما سهمين ، فعلم السهمين كل واحد منهما بعلامة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ورب العرش العظيم ، عالم الغيب والشهادة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صاحب الدابة ، وهو أولى بها ، فأسألك أن يقرع ويخرج سهمه ، فخرج سهم أحدهما فقضى له بها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البصري المصححة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يختصمان ، شهود عدلهم سواء وعددهم سواء ، أقرع بينهم على أيهما يصير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أيهم كان له فأده اليه ، ثم يجعل الحق للذي يصير عليه اليمين إذا حلف</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يأتي القوم ، فيدعى داراً في أيديهم ويقيم البيئة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الذي في يده الدار البيبة أنه ورثها عن أبيه ولا يدرى كيف كان أمرها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اكثرهم بينة يستحلف وتدفع اليه وذكر إن علياً أتاه قوم يختصمون في بغلة فقامت البينة لهؤلاء أنهم أنتجوها على مذودهم لم يبيعوا ولم يهبوا ، وأقام هؤلاء البينة أنهم أنتجوها على مذودهم لم يبيعوا ولم بهبوا ، فقضى بها لأكثرهم بينة واستحلفهم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البينتين تختلفان في الشي‌ء الواحد يدعيه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يقرع بينهما فيه إذا اعتدلت بينة كل واحد منهما وليس في أيديهما</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تقتضيه الصناعة في الجمع والتنافي بين هذه الأخبار المختلفة في المفاد ، فإنها قاضية بتقديم ما دل على الترجيح بالعدد على ما دل بإطلاقه على التنصيف أو القرعة لأنه أخص منهما فليقيد به ، مضافا الى الإجماع المحكي على اعتبار التساوي عددا وعدالة في الحكم بالتنصيف ، والى النص باشتراط التساوي فيهما في اعمال القرعة ، وبتقييد إطلاق كل مما دل على التنصيف أو القرعة بما دل على التحالف في الأول وإحلاف من خرج اسمه بالقرعة في الثاني جمعا بين ما دل عليهما بالإطلاق وما دل عليه بعد الحلف أو التحالف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الترجيح بالأعدلية غير منصوص عليه في النصوص وانما المنصوص اشتراط القرعة بالتساوي في العدالة ، وهو غير الترجيح بالأعدلية مع ذهاب الأكثر إليه ، بل المحكي عن بعضهم تقديمها على الترجيح بالأكثرية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دل على اعتبار التساوي من جهتها في القرعة دل بمفهومه على عدمها عند عدمه ، وحينئذ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يحكم فيه بالتنصيف والمفروض اشتراطه بالتساوي إجماعا ، أو تقديم المرجوح وهو باطل ، فتعين العمل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النصوص أنها من المرجحات نعم النسبة بين أخبار التنصيف بعد تقييدها بالتساوي والتحالف ، وبين أخبار القرعة بعد تقييدها به وبالحلف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التباين اللازم فيه التماس المرجح وهو لاخبار القرعة من وجوه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وجه الإحلاف بعد القرعة ،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كانت لتعيين المالك كما هو ظاهر بعض النصوص وجب الدفع اليه بعد تعينه بها من </w:t>
      </w:r>
    </w:p>
    <w:p>
      <w:pPr>
        <w:pStyle w:val="BookText"/>
        <w:rPr/>
      </w:pPr>
      <w:r>
        <w:rPr>
          <w:rFonts w:ascii="Amiri" w:hAnsi="Amiri" w:eastAsia="Amiri" w:cs="Amiri"/>
          <w:color w:val="111111"/>
          <w:sz w:val="28"/>
          <w:sz w:val="28"/>
          <w:szCs w:val="28"/>
          <w:rtl w:val="true"/>
          <w:lang w:bidi="ar-SA"/>
        </w:rPr>
        <w:t>دون حلف ، لأنه من دفع المال الى مالكه ، وان كانت لتعيين البينة الصادقة منهما المشتبهة بغيرها فلا يمين أيضا ، لأن المأخوذ بها مأخوذ بالبينة التي لا يمين معها ، وان كانت لتعيين من عليه اليمين كما نص عليه في خبر البصري ، فأي وجه لوجوب إحلاف أحدهما حتى يلزم تعيينه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الا أن تكون القرعة لتقديم أحدهما على الآخر بعد الحصر فيهما تقديما لا ينافي توجه الدعوى عليه من الآخر ، فيكون منكرا أو بحكم المنكر في خصوص توجه اليمين عليه فأشبه ذا اليد في تقديم قوله في الجملة مع سماع الدعوى عليه وإلزامه باليمين ، وحينئذ فيصرف ظاهر قوله في بعض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الدابة وأولى بها وكونه له ، بإرادة ذلك في مرحلة الظاهر دون الواقع بقرينة النص في قوله عليه السلام في خبر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أيهم يصير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تقديما للنص على الظاهر ، وبمثل ذلك يمكن أن يجاب عن وجه إحلاف من قدمت بينته ، بأحد المرجحين كما في خبر أبي بصير المتقدم ، يكون الترجيح موجبا لتقديم قوله ، تقديما لا ينافي توجه اليمين عليه كالمنكر ، لا موجبا لسقوط بينة الآخر عن الحجية بحيث يكون وجودها كالعدم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تزاحم البينتين موجب لتساقطهما بحسب القاعدة الأولوية بمعنى كون المزاحمة تمنع الأخرى عن كونها ميزانا للفصل والقضاء فيجب الفصل حينئذ بميزان اليمين بعد حصر القضاء بها وبالبينة ، وحينئذ ان اشتملت احدى البينتين على المزية من الأعدلية أو الأكثرية فيحتمل أن تكون المزية موجبة لتقديم ما اشتمل عليها في كونه ميزانا للفصل أو تكون موجبة لتقديم قول صاحبها في توجه ميزان اليمين عليه ، والقدر المتيقن منه هو الثاني ، إذ ليس هنا ما يدل بإطلاقه على الأخذ بذي المزية حتى يكون ظاهرا في جعله ميزانا ، بل المستفاد تقديمه المجمل الدائر بين الاحتمالين </w:t>
      </w:r>
    </w:p>
    <w:p>
      <w:pPr>
        <w:pStyle w:val="BookText"/>
        <w:rPr/>
      </w:pPr>
      <w:r>
        <w:rPr>
          <w:rFonts w:ascii="Amiri" w:hAnsi="Amiri" w:eastAsia="Amiri" w:cs="Amiri"/>
          <w:color w:val="111111"/>
          <w:sz w:val="28"/>
          <w:sz w:val="28"/>
          <w:szCs w:val="28"/>
          <w:rtl w:val="true"/>
          <w:lang w:bidi="ar-SA"/>
        </w:rPr>
        <w:t xml:space="preserve">اللازم حينئذ العمل فيه بالقدر المتيقن ، فتكون المزية فيما اشتمل عليها كالقرعة عند التساوي في تقديم قوله من حيث توجه اليمين عليه كالمنكر كما عليه غير واحد من الأصحاب ، فيكون الفصل في جميع شقوق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اشتملت إحداهما على مزية أولا ، وسواء قلنا بالقرعة بالتساوي أو بالتنصيف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بميزان اليمين لا بالبينة ، غير أن القضاء في غير الأخير بالحلف ، وفيه بالتحالف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تداعيا مع التقارن عرفا عينا لا يد عليها ففي سقوط الدعوى منهما ، أو القضاء بالنصف بينهما من غير يمين ، أو معها ، أو القرعة لأنها لكل أمر مشكل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اجتماع السببين على مسبب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استلزامه بقاء الخصومة المنجرة غالبا الى الفساد أو قطعها بلا ميزان لحصره في البينة واليمين ، مع كون دعوى كل منهما سببا لقبول قوله ، لأن السبب هو دعوى من لم يكن له معارض ، وأما المزاحمة بمثلها فهي ساقطة عن السببية لا عن تأثير السبب كما تقدم في محله في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كل من السببين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مؤداه كاليدين ونحوها بعد أن كان سقوطهما مخالفا لما دل على سببية كل منهما ولا يمين لأنها ميزان في حق المنكر الذي لا يصدق على كل من المدعيين وان صدق عليه كونه مدعيا لعدم الملازمة بين العنوانين في الوجود ، وان لم ينفك دعوى المدعى عن إنكار كونه لغيره مع عدم صدق المنكر عليه عرفا ، لأنه لازم دعواه الذي لا عبرة به في صدق المنكر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عرفت من عدم سببية كل من الدعويين بعد اختصاص السبب بالدعوى التي لا معارض له فيها ، وقياسها باليد قياس مع الفارق ، لأن اليد وان كانت مزاحمة تفيد الملكية الا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 ضرورة أن </w:t>
      </w:r>
    </w:p>
    <w:p>
      <w:pPr>
        <w:pStyle w:val="BookText"/>
        <w:rPr/>
      </w:pP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مستقلة تفيد الملكية المستقلة ، وان كانت مزاحمة تفيد الملكية في الجملة ، بخلاف الدعوى على ما لا يد لأحد عليه ، فإنها لا تفيد الاختصاص والملكية أصلا إلا حيث لا تكون مزاحمة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الدعويين بالتعارض والرجوع الى التحالف في قطع الخصومة عند عدم البينة ، لحصر ميزان القضاء بالبينة واليمين ، وله وجه وان كان الأوجه في المقام هو القرعة ، لأنها لكل أمر مشكل ، الصادق في المقام بعد أن كانت اليمين وظيفة المنكر المنتفي صدقه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توجه اليمين على من خرج اسمه بالقرعة كالبينتين المتعارضتين وعدمه؟ وجهان ،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الدعوى المعارضة لقبول قوله حتى يستكشف بالقرعة ، لما عرفت من اختصاص سببيتها له فيما لم تكن معارضة بمثلها ، بخلاف البينة المزاحمة بمثلها فإنها لا تسقط عن الحجية أصلا غير أن القرعة لتعيين إحداهما في تقديم قول صاحبها حتى يكون بحكم المدعى عليه في توجه اليمين عليه ووجه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الفصل وقطع الخصومة في البينة واليمين ، وحيث لا بينة فيتعين اليمين إذ القرعة ليست بنفسها ميزانا للفصل ، بل لتعيين تقديم من يقدم قوله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لم تكن لهما بينة ، 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لأحدهما قضى بها لصاحب البينة ، وان كانت لهما وأقاماها فالحكم في هذا القسم هو الحكم في تعارض البينتين في الصورة الثالثة بعد إلغاء اليد بالبينة من الترجيح بالمنصوص ومع التساوي فالقرعة والقضاء لمن خرج اسمه بها بعد يمينه وفي صحيحتي داود البصري المتقدمتين دلالة على ذلك هذا كله حيث تكون الدعويان متقاربتين عرفا ليتحقق عنوان التداعي ، والا فلو ترتبا قدم قول الأول منهما وكان مدعى عليه ليس إلا ، لأن الثاني ادعى حينئذ على من كانت العين له </w:t>
      </w:r>
    </w:p>
    <w:p>
      <w:pPr>
        <w:pStyle w:val="BookText"/>
        <w:rPr/>
      </w:pPr>
      <w:r>
        <w:rPr>
          <w:rFonts w:ascii="Amiri" w:hAnsi="Amiri" w:eastAsia="Amiri" w:cs="Amiri"/>
          <w:color w:val="111111"/>
          <w:sz w:val="28"/>
          <w:sz w:val="28"/>
          <w:szCs w:val="28"/>
          <w:rtl w:val="true"/>
          <w:lang w:bidi="ar-SA"/>
        </w:rPr>
        <w:t>ظاهرا ، وان لم تكن في يده بمقتضى دعواه التي كانت سليمة عن العارض فإنه كمن ادعى على من كانت العين في يده والمدار في الترتيب والتقارن على ما يصدق عليه أحدهما في العرف فلا تقدير له بحسب الزمان حتى يكون هو المرجع ، بل المرجع فيه هو الصدق العرفي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العالم </w:t>
      </w:r>
      <w:bookmarkStart w:id="122" w:name="pg19294_21818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17445963_1280447820"/>
      <w:bookmarkStart w:id="124" w:name="_Toc42"/>
      <w:bookmarkEnd w:id="122"/>
      <w:bookmarkEnd w:id="123"/>
      <w:r>
        <w:rPr>
          <w:rtl w:val="true"/>
        </w:rPr>
        <w:t xml:space="preserve">رسالة </w:t>
      </w:r>
      <w:r>
        <w:rPr>
          <w:rtl w:val="true"/>
        </w:rPr>
        <w:t xml:space="preserve">: </w:t>
      </w:r>
      <w:r>
        <w:rPr>
          <w:rtl w:val="true"/>
        </w:rPr>
        <w:t>في القرض</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مسألة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أجر عظيم وثواب جسيم ، حتى أن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الدرهم منه بضعف درهم الصدقة ، وفي بعضها بأكثر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 اللّهَ قَرْضاً حَسَناً</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بناء على إرادة إقراض بعضهم بعضا كما عن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إرادة إقراض اللّه سبحانه وتعالى تنزيلا له تعالى منزلة المقترض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مع اللّه للاسترباح منه بما أعد من الثواب عليه ، فيكون دالا عليه بالعموم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بناء على تفسير المعروف بالقرض في المروي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المفسرين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أخبار كثيرة نحو المروي عن الشيخ 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القرض أفضل من الصدقة بمثله في الثواب</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متعلقا بأفضل ، فيكون دالا على مساواته للصدقة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 بالصدقة ، فيكون ساكتا عن مقدار الأفضلية غير معارض لما دل على أكثرية ثوابه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فيما ذكرنا ما روي عن ابي عبد اللّه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أقرض قرضا أحب إليّ من أن أتصدق بمثله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وما روي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يقول من أقرض قرضا وضرب له أجلا فلم يؤت به عند ذلك الأجل كان له من الثواب في كل يوم يتأخر من ذلك الأجل بمثل صدقة دينار واحد في كل يوم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مسلم أقرض مسلما قرضا حسنا يريد به وجه اللّه إلا حسب له أجرها كحساب الصدقة حتى يرتجع اليه</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وظاهره أنه كحساب الصدقة في كل آن من آنات تأخيره ، فيكون ثوابه أضعاف ثوابها ، وان كان بالنظر الى ثواب ذاته ضعف ثواب الصدقة ، كما في المروي عنه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القرض الواحد بثمانية عشر وان مات حسبتها من الزكاة</w:t>
      </w:r>
      <w:r>
        <w:rPr>
          <w:rFonts w:eastAsia="Amiri" w:cs="Amiri" w:ascii="Amiri" w:hAnsi="Amiri"/>
          <w:color w:val="111111"/>
          <w:sz w:val="28"/>
          <w:szCs w:val="28"/>
          <w:rtl w:val="true"/>
          <w:lang w:bidi="ar-SA"/>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لأن درهم الصدقة بعشرة تزيد على أصلها بتسعة ، والقرض بثمانية عشر ، فكان ربحه في الثواب ضعف ربح الصدقة ، وان تأخر زاد عنها بحسب التأخير أضعافا مضاعفة ، وما روي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أقرض مؤمنا قرضا </w:t>
      </w:r>
    </w:p>
    <w:p>
      <w:pPr>
        <w:pStyle w:val="BookText"/>
        <w:rPr/>
      </w:pPr>
      <w:r>
        <w:rPr>
          <w:rFonts w:ascii="Amiri" w:hAnsi="Amiri" w:eastAsia="Amiri" w:cs="Amiri"/>
          <w:color w:val="111111"/>
          <w:sz w:val="28"/>
          <w:sz w:val="28"/>
          <w:szCs w:val="28"/>
          <w:rtl w:val="true"/>
          <w:lang w:bidi="ar-SA"/>
        </w:rPr>
        <w:t>ينظر به ميسوره كان ماله في زكاة وكان هو في صلاة من الملائكة حتى يؤديه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وما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قال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أقرض أخاه المسلم كان له بكل درهم أقرضه وزن جبل أحد من جبال رضوى وطور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 وان رفق به في طلبه تعدى به على الصراط كالبرق الخاطف اللامع بغير حسبا ولا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شكى إليه أخوه المسلم فلم يقرضه حرّم اللّه تعالى عليه الجنة يوم يجزي المحسنين</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الى غير ذلك من الأخبار الواردة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وجه الجمع فيما اختلف منها في كمية الثواب ، بل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والعقل مستقل بحسنه ، لما فيه من سد الخلة واغاثة الملهوف ، ومعونة المحتاج ، فهو من المستقلات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قبح الظلم وحسن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وتنقيح مهمات مسألة القرض يتم في ذكر مسائل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حقيقة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يفيد التمليك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مضمون على المقترض بغرامة بدله فبالتمليك تخرج الضمانات التي لا تمليك فيها كالأعيان المضمونة على من هي في يده مع بقائها على ملك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ضمانها حينئذ كونها في عهدته بحيث يجب ردها لكونها ملكه ، ورد بدلها بعد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وبالضمان تخرج التمليكات المجانية والمعاوضات أيضا ، إذ المقصود منها التبديل لتعلق غرض كل منهما بما في 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الغرض من القرض إلا محض الإحسان وعدم الخسران بحيث يكون بحكم عود ماله إليه مع الإحسان بقضاء الحاجة ، ولذا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درهم القرض يعود ، ودرهم الصدقة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التمليك بالتعويض لا بالمعاوضة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كونها مضمونة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مجانا ، وإلا </w:t>
      </w:r>
    </w:p>
    <w:p>
      <w:pPr>
        <w:pStyle w:val="BookText"/>
        <w:rPr/>
      </w:pPr>
      <w:r>
        <w:rPr>
          <w:rFonts w:ascii="Amiri" w:hAnsi="Amiri" w:eastAsia="Amiri" w:cs="Amiri"/>
          <w:color w:val="111111"/>
          <w:sz w:val="28"/>
          <w:sz w:val="28"/>
          <w:szCs w:val="28"/>
          <w:rtl w:val="true"/>
          <w:lang w:bidi="ar-SA"/>
        </w:rPr>
        <w:t>فلا معنى لكون العين المملوكة ولو بالقرض في عهدة 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وحيث كان التضمين من كيفيات التمليك توقف التملك على القبض ، إذ لا ضمان إلا بعد الاستيلاء بعدية بالطبع والمعلولية لا بالزمان فلا يملك بمجرد العقد لعدم انفكاك ملكيته عن الكيفية الخاصة التي لا تحصل إلا بالقبض ، فإذا الملكية الخاصة التي هي مفاد القرض معلولة للعلة المركبة من العقد والقبض معا ، وفي قرض المقبوض يتحقق الملك بالعقد لتقدم ما به يتحقق الضمان ، فلا يحتاج إلى مضي زمان بعده يمكن فيه القبض لو لم يكن مقبوضا ، وفي معاطاته قام القبض مقام العلة المركبة في إفادتها الملكية المتزلزلة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بتوقف الملك على التصرف ، وهو متجه ، ان قلنا بأن مفاد القرض هو الإباحة بالعوض كالمعاطاة بناء على إفادتها الإباحة ، إلا أنك قد عرفت أن مفاده التمليك بالضمان لا الإباحة بالعوض حتى يملك بالتصرف ولو بدخوله في الملك آنا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كون القرض من العقود الجائزة ، أو اللازمة على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 بل الإجماع محكي عليه ، وهو الحجة لهم ، سيّما بعد اعتضاده بالشهرة العظيمة وذهب بعض المتأخرين الى الثاني ، وهو الأقوى ، لعموم الأمر بالوفاء ، خرج منه ما لو علم جوازه ، وبقي غيره داخلا في العموم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الرجوع في العقد الجائز انما هو لبقاء علقة الملكية السابقة للأول ، وان انتقل الى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آثار السلطنة السابقة ومن شئونها لان العقود الناقلة للملك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قطع علقة الملكية بالكلية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نقل الملك مع بقاء العلقة للمالك ولو في الجملة بحيث يكون زمام الملك بعد بيده على وجه لو شاء الرجوع اليه لرجع ، ولا سبيل الى تعيين أحدهما بالأصل لو شك في كون العقد من أيهما ، والشبهة مصداقية ولا يجوز </w:t>
      </w:r>
    </w:p>
    <w:p>
      <w:pPr>
        <w:pStyle w:val="BookText"/>
        <w:rPr/>
      </w:pPr>
      <w:r>
        <w:rPr>
          <w:rFonts w:ascii="Amiri" w:hAnsi="Amiri" w:eastAsia="Amiri" w:cs="Amiri"/>
          <w:color w:val="111111"/>
          <w:sz w:val="28"/>
          <w:sz w:val="28"/>
          <w:szCs w:val="28"/>
          <w:rtl w:val="true"/>
          <w:lang w:bidi="ar-SA"/>
        </w:rPr>
        <w:t>التمسك بالعموم في الشبهات المصداقية ، فاللازم حينئذ الرجوع الى استصحاب الكلي الثابت ولو في ضمن المرتبة الضعيفة ، ولو أضعف مراتب علقة الملكية وهذا القسم هو المتيقن من جريان استصحاب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لاستصحاب الكلي أقساما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تيقن وجود شي‌ء كالحيوان مثله في ضمن فرد متيقن الزوال مع الشك في قيام غيره من أفراده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وجود حيوان في ضمن فرد مردد بين ما يعيش مدة وما لا يعيش في تلك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وجود شي‌ء في مرتبة شديدة وشك في زوالها بالكلية أو بقاء شي‌ء منها ، كالسواد الشديد إذا شك في زواله أو زوال شدته مع بقاء مرتبة الضعيف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عدم جريان الاستصحاب في القسم الأول ، للقطع بزوال المتيقن والشك في حدوث غيره ، فالمتيقن معلوم الزوال ، والمشكوك غير متيقن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جريان استصحاب الكلي في الثاني بالنسبة إلى الآثار المترتبة على الكلي دون الآثار المترتبة على خصوص أحد الفردين بخصوصه ، لعدم تعيين أحدهما بخصوصه بثبوت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منه جريانه في القسم الأخير ، لعدم كونه من تبديل فرد بفرد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الترديد بين أحد الفردين ، بل المشكوك بقاؤه كان متيقنا حدوثه ولو في ضمن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هو من القسم الأخير الذي لا شك في جريان الاستصحاب فيه ، ولا يعارض استصحابه باستصحاب بقاء الملك للثاني بعد رجوع الأول عليه ، لأنه من الاستصحاب في السبب المقدم على الاستصحاب في المسبب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لا يتم إلا بدعوى تنويع العام في الأمر بالوفاء بالعقود ، وهي ممنوعة ، فلا بأس بالتمسك بالعام فيما شك في </w:t>
      </w:r>
    </w:p>
    <w:p>
      <w:pPr>
        <w:pStyle w:val="BookText"/>
        <w:rPr/>
      </w:pPr>
      <w:r>
        <w:rPr>
          <w:rFonts w:ascii="Amiri" w:hAnsi="Amiri" w:eastAsia="Amiri" w:cs="Amiri"/>
          <w:color w:val="111111"/>
          <w:sz w:val="28"/>
          <w:sz w:val="28"/>
          <w:szCs w:val="28"/>
          <w:rtl w:val="true"/>
          <w:lang w:bidi="ar-SA"/>
        </w:rPr>
        <w:t>خروجه عنه ، كما في المقام ، والإجماع على الجواز لم نتحققه إن أريد به الجواز بالمعنى المصطلح ، كيف وثمرة الجواز جواز إلزام المقترض برد العين ما دامت باقية ، والمشهور يمنعونه ، مع أنه هو الثمرة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للمقترض ردّ العين لكونها أحد مصاديق ما عليه من الحق ، وليس للمقترض الامتناع عن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المطالبة بحقه متى شاء ولو في مجلس القرض خلافا لبعض العامة حيث منعوا عن ذلك قبل قضاء وطره منها ، بل لعله الظاهر من دعوى الإجماع على جوازه ، فمسلم ولكن لا دخل له بحل العقد واسترداد العين بإبطال ملكية المقترض الذي هو محل الكلام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شرط الأجل في عقد القرض ، بل قيل بعدم وجدان الخلاف فيه قبل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سابقا من لزوم عقده ، ولعله لبنائهم على جواز هذا العقد ، فلا يجب الوفاء به حتى يجب الوفاء بالشرط في ضمنه والا فليس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بناء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المقتضى العقد وحقيقته حتى يبطل ، بل هو مخالف لإطلاقه الذي له المطالبة بحقه متى شاء ، وكل شرط كان كذلك فهو صحيح ، وحيث قوينا لزوم العقد فلا جرم نقول بلزوم الشرط فيه ، مؤبدا بما أشعرت به مضمرة الحسين بن سعيد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أقرض رجلا دراهم إلى أجل مسمىّ ثم مات المستقرض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أيحل مال القارض بعد موت المستقرض منه أم لورثته من الأجل ما للمستقرض في حياته؟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بعد تنزيلها على اشتراط الأجل دون مجرد الوعد به المعلوم عدم وجوب الوفاء بالوعد المشعر </w:t>
      </w:r>
    </w:p>
    <w:p>
      <w:pPr>
        <w:pStyle w:val="BookText"/>
        <w:rPr/>
      </w:pPr>
      <w:r>
        <w:rPr>
          <w:rFonts w:ascii="Amiri" w:hAnsi="Amiri" w:eastAsia="Amiri" w:cs="Amiri"/>
          <w:color w:val="111111"/>
          <w:sz w:val="28"/>
          <w:sz w:val="28"/>
          <w:szCs w:val="28"/>
          <w:rtl w:val="true"/>
          <w:lang w:bidi="ar-SA"/>
        </w:rPr>
        <w:t>بأنه كالدين في الحلول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في عقد القرض أو في غيره من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نقول بجواز العقد أو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بجوازه كان الشرط تابعا له ، لما عرفت من عدم وجوب الوفاء بعقده حتى يجب الوفاء بشرطه ، وان قلنا بلزومه استتبع لزومه لزوم الشرط لأنه من تمام مقتضاه الذي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فيلزم الشرط مطلقا على الأقوى ، كما عليه المشهور سواء قلنا بلزوم عقد القرض أو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فيلزم الشرط فيه أيضا لعموم الأمر بالوفاء بتمام مقتضى العقد الذي منه الشرط مطلقا ، سواء أريد بالشرط مجرد أن لا يرجع بالمال إلى الأجل ، أو أريد به أن لا يتمكن من الرجوع لسقوط السلطنة عليه بالشرط ، بناء على الفرق بينهما برد العين لو استردها ، وان أثم بالاسترداد على الأول ، وعدم الرد لو استرد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يتوهم منافاة الشرط سيما على الثاني وان كان في العقد اللازم لحقيقة القرض ، بناء على جوازه لعدم منافاة سلب السلطنة بسبب من الأسباب في وقت خاص لصدق الجواز على العقد ، وان هو الا كشرط تأجيل الثمن في البيع ، بل المنافي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سلب مطلق السلطنة لا السلطنة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فظهر أن الأقوى لزوم الشرط مطلقا ولو كان في عقد القرض ان قلنا بلزومه ، والا فلا يلزم في عقد القرض ، ويلزم فيما لو كان في غيره من العقود اللازمة ، واللّه العالم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عينا في عقد قرض إلى أجل ، فالأجل للرهن دون القرض ، فله المطالبة بالدين قبله وان اختص الاستيفاء من الرهن بحلول الأجل ما لم يصرح بكونه له ، فان صرح به بني على لزوم القرض وجوازه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وربما استدل على بطلان الأجل في القرض بما دل على استحبابه الظاهر في كونه مستحبا ابتداء واستدامة إلى حصول الوفاء ، وهو ينافي وجوب الإنظار إلى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استحباب القرض من حيث هو قرض لا ينافي عروض الوجوب عليه بسبب الشرط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لما لو كان الشرط في عقد القرض وغيره معارض لعموم ما دل على استحباب القرض الشامل لصورتي وقوع الشرط فيه وعدمه معارضة العامين من وجه ، فيرجح في القرض المشروط بالأجل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أدلة القرض باعتضاده بالشهرة 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إطلاقات القرض مسوقة لاستحبابه من حيث هو قرض غير ناظرة إلى كيفيته من حيث اشتراط الأجل فيه وعدمه ، فهي من هذه الحيثية مهملة لا عموم فيها حتى يعارض عموم ما دل على الوفاء بالشرط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ضعف ما عليه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شرط الأجل في القرض مع اختياره لكون عقده من العقود اللازمة مستدلا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عليك ان النزاع في جواز عقد القرض ولزومه غير النزاع في لزوم شرط الأجل فيه وعدمه ، فان النزاع في الأول يرجع الى جواز فسخ الملك والرجوع بالعين وعدمه ، وفي الثاني إلى جواز مطالبة البدل قبل الأجل وعدمه ، وأحدهما غير الآخر ، وهو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متعلق القرض وما يصح اقتراضه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له ضابطا ، وهو أن كل ما يضبط وصفه وقدره يجوز اقتراضه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بل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طرده بمعنى صحة قرض مضبوط الوصف والقدر ، وانما الكلام في عكسه ، وهو أن كل ما لا يضبط وصفه </w:t>
      </w:r>
    </w:p>
    <w:p>
      <w:pPr>
        <w:pStyle w:val="BookText"/>
        <w:rPr/>
      </w:pPr>
      <w:r>
        <w:rPr>
          <w:rFonts w:ascii="Amiri" w:hAnsi="Amiri" w:eastAsia="Amiri" w:cs="Amiri"/>
          <w:color w:val="111111"/>
          <w:sz w:val="28"/>
          <w:sz w:val="28"/>
          <w:szCs w:val="28"/>
          <w:rtl w:val="true"/>
          <w:lang w:bidi="ar-SA"/>
        </w:rPr>
        <w:t>ولا قدره لا يجوز قرضه ، لوقوع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وتنقيح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يقترض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مثلي أو قيمي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يمكن ضبط أوصافه وقدره بحيث يصح بيعه سلما أولا يمكن كالجواهر ونحوها لفرط تفاوت أوصافها وقيمتها ، فهنا أقسام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 بل لا خلاف في جواز قرض الأول منها ، وهو المثلي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وهو الأول من قسمي القيمي الذي يصح السلم فيه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 وهو كالجواهر والقسي ونحوهما مما لا يضبط وصفه وتختلف قيمته ، ففي جواز اقتراضه وعدمه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وهو المحكي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والجواز وهو المحكي عن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 مستدلين عليه بالأصل ، وعمومات القرض مع إمكان المناقشة فيه بأن مقتضى الأصل فيه هو البقاء على ملك مالكه وعدم الانتقال منه إلى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لا تنهض لإثبات ما شك في قابليته للقرض لأنها مهملة من هذه الحيثية ، وانما هي في مقام بيان رجحانه وما يترتب عليه من الثواب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فيقوى القول بالمنع عنه ، بل وعن مطلق القيمي ، وان أمكن ضبط وصفه وقدره وصح السلم فيه ، ان لم يقم إجماع عليه ، وإلا فالأقرب في ضمانه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المثل الصوري ، لأنه أقرب إلى العين المقترضة وأوفق بما هو المقصود من القرض من معونة المحتاج وعود المال اليه ولو بالتنزيل ، ولذا كان درهم القرض على الضعف من الصدقة لتناوب القرض اليه ، بخلاف درهم الصدقة فإنها لا تعود ، وان كان ضمانه في غير القرض من الإتلاف وغيره انما هو بالقيمة ، الا أن الأقوى مع ذلك كله جواز القرض فيه أيضا ، وضبط الغرامة بالقيمة لما هو المعلوم من حكمة شرع القرض لقضاء الحاجة </w:t>
      </w:r>
    </w:p>
    <w:p>
      <w:pPr>
        <w:pStyle w:val="BookText"/>
        <w:rPr/>
      </w:pPr>
      <w:r>
        <w:rPr>
          <w:rFonts w:ascii="IRNazanin" w:hAnsi="IRNazanin" w:eastAsia="IRNazanin"/>
          <w:color w:val="111111"/>
          <w:sz w:val="28"/>
          <w:sz w:val="28"/>
          <w:szCs w:val="28"/>
          <w:rtl w:val="true"/>
          <w:lang w:bidi="fa-IR"/>
        </w:rPr>
        <w:t xml:space="preserve">ومعونة المحتاج التي مقتضاها التعميم فشرّح عقدا لما يكون فيه قضاء الحاجة ومعونة المحتاج المناسب لتعميم نفوذه في جميع موارده ، نظير العموم المستفاد من الحكم بشي‌ء في موارد الامتنان الشامل لجميع موارده لقضية الامتنان به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لذلك صح استدلالهم عليه بالأصل ، وعمومات أدلة القرض ، وإلا فقد عرفت ما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ضمان المثلي انما هو بمثله‌لأنه أقرب الى العين المقترضة من غيره ، فكان التدارك به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القيمي فضمانه بقيمته لأنها أضبط فكان أعدل ، وحيثما تعذر المثل في المثلي انتقل ضمانه إلى القيمة إلا أن في انتقاله إليها عند التعذر ، أو المطالبة إن تأخرت عنه ، أو التسليم ان تأخر عنهما أرجها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الأخير ، لأنه إنما يخرج به عن عدة المثل الثابت في ذمته إلى حين الوفاء ، وحينئذ فالعبرة بقيمته حين الدفع ، لا حين التعذر أو المطالبة أو أعلى القيمتين ان تفاوتت الأسعار ، ما لم يكن التفاوت لزيادة متصلة كالسمن ونحوه لو نقصت بتلف الزيادة عنده ، والا فلا فيضمنها بقيمتها سمينة لا مهزولة لأنها كالعين المضمونة التالفة في يده ، بل هي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القيمي فالعبرة بقيمته مع الاختلاف من حين القرض المتحقق بالقبض لتعيين ما هو مديون به من غرامة العوض القيمي بالاقتراض وقبول القرض إذ ليس في الذمة إلا القيمة الثابتة بالضمان بنفس القرض المتحقق بالقبض حقيقة الذي قد عرفت أن حقيقة التمليك بالضمان ، وليست العين المقترضة في عهدة المقترض إلى المطالبة أو التسليم حتى تعتبر القيمة عنده لأنها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المالك ملكه ، ومعنى ضمانها حينئذ ، كما عرفت ، كونها مملوكة بعوض لا مجانا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المضمون بالقيمة لو طالب المقرض بحقه فدفع اليه المقترض العين المقترضة ، ففي وجوب قبولها عليه ، وعدمه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مهنيان على جواز </w:t>
      </w:r>
    </w:p>
    <w:p>
      <w:pPr>
        <w:pStyle w:val="BookText"/>
        <w:rPr/>
      </w:pPr>
      <w:r>
        <w:rPr>
          <w:rFonts w:ascii="Amiri" w:hAnsi="Amiri" w:eastAsia="Amiri" w:cs="Amiri"/>
          <w:color w:val="111111"/>
          <w:sz w:val="28"/>
          <w:sz w:val="28"/>
          <w:szCs w:val="28"/>
          <w:rtl w:val="true"/>
          <w:lang w:bidi="ar-SA"/>
        </w:rPr>
        <w:t xml:space="preserve">عقد القرض ، ولزومه ، لأنه على الأول كان له فسخ العقد الموجب لرجوع المال الى مالكه فوجب حينئذ قبوله ، ولا كذلك على الثاني لأن الحق الثابت في ذمته هو القيمة وان كان بدلا عن العين ، فردها بدلا عنه موقوف على رضاه للزوم العقد بالفرض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أولويتها عن العين ورد المبدل أولى من رد البدل مع صدق الوفاء به عرفا ، ولذا قال به بعض ، كالشهيدين في محكي الدروس والمسالك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بعد تضمين الملك بالقيمة عند تحققه بالقبض ، ضرورة أن القبض برزخ بين المعاوضات والغرامات لا غرامة محضة ولا معاوضة صرفة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جواز قرض الجواري والعبيد بلا خلاف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حكى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والخلاف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نص لنا ولا فتيا في إقراض الجواري ، وان 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والأصل جوازه وعموم الأخبار في جواز القرض يقتضي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من عدم الخلاف في جوازه في المسالك وغيره من الشيخ ومن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جواز اقتراض الخبز فمنصوص عليه حتى مع التفاوت في الوفاء بالعدد الصغير بدل الكبير وبالعكس المحمول على التفاوت اليسير المتعارف فيه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بيان الضابط المائز بين المثلي والقيّمي ليتميز به ما هو الثابت في الذمة منهما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مدخلية لخصوصيات الأجزاء الشخصية والتشخصات الفردية في مالية الشي‌ء ، بل المالية منوطة بالجامع منها ، ولذا صح بدلية البعض عن بعض في الغرامة مطلقا لأن مرتبة المالية محفوظة في جميعها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ويقابله القيمي ، وهو ما كان لخصوصية الفرد مدخل في المالية ، ولذا كان الضبط فيه انما هو بالقيمة لحفظ مراتب المالية فيها ، والعبرة في المناط </w:t>
      </w:r>
    </w:p>
    <w:p>
      <w:pPr>
        <w:pStyle w:val="BookText"/>
        <w:rPr/>
      </w:pPr>
      <w:r>
        <w:rPr>
          <w:rFonts w:ascii="Amiri" w:hAnsi="Amiri" w:eastAsia="Amiri" w:cs="Amiri"/>
          <w:color w:val="111111"/>
          <w:sz w:val="28"/>
          <w:sz w:val="28"/>
          <w:szCs w:val="28"/>
          <w:rtl w:val="true"/>
          <w:lang w:bidi="ar-SA"/>
        </w:rPr>
        <w:t>بمدخلية الخصوصيات في المالية وعدمها لا بوجود ماله دخل فيها وعدمه حتى ينتقض بالفردين المتشابهين في جميع الخصوصيات ، أو ينتقض بكل المثل المنحصر في فرد لعدم المدخلية في الثاني وان انحصر الكلي فيه ومدخليتها في الأول وان وجد ماله دخل فيها في شبهه ، ومع الغض عن ذلك فالمفروض فيما ذكر نادر والنادر بحكم المعدوم فلا يقدح في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من الضابط يرجع تعريف الأكثر للمثلي بأنه ما تساوت أجزاؤه من حيث القيمة بمعنى قيمة نصفه مثلا تساوي قيمة نصف الآخر كالمنين من صبرة الحنطة فإن قيمة كل نصف منها تساوي قيمة النصف الآخر ، لا بمعنى أن قيمة النصف منه نصف قيمة الكل ، إذ قد يكون للهيئة الاتصالية أو الاجتماعية مدخلية في زيادة القيمة كالدرهم الواحد مثلا فالواحد المنكسر نصفين ينقص عن قيمة كله ، ولكن يساوي قيمة 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تساوت أجزاؤه في القيمة بالمعنى المذكور كان مثليا وان اختلفت أوصاف أنواعه ، بل وأصنافه في الرداءة والجودة الموجبة لاختلاف انطباق التعريف على كل من الأصناف المختلفة بالنسبة إلى نفسه ، فلا يخرج كل منها في مرحلة نفسه عن كونه مثليا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اعتبار الأوصاف زيادة على عنوان المثل في بدل الغرامات مطلقا في القرض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أحطت علما بما ذكرنا من الضابط تجده سليما عما أورد على تعاريفهم من النقض طردا وعكسا ، بل وإليه ترجع تعاريفهم في المقام بعد أدنى التأمل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وحيثما شك في كون ما في الذمة مثلا أو قيمة للشك في كون المبدل مثليا أو قيميا ، فالقاعدة تقتضي فيه الاحتياط لدوران الثابت في الذمة بين أحد الأمرين المتباينين مع عدم تعيين أحدهما بالأصل ، دون التخيير حتى يكون مرددا بين كونه للضامن أو للمالك ، وليس طريق </w:t>
      </w:r>
    </w:p>
    <w:p>
      <w:pPr>
        <w:pStyle w:val="BookText"/>
        <w:rPr/>
      </w:pPr>
      <w:r>
        <w:rPr>
          <w:rFonts w:ascii="Amiri" w:hAnsi="Amiri" w:eastAsia="Amiri" w:cs="Amiri"/>
          <w:color w:val="111111"/>
          <w:sz w:val="28"/>
          <w:sz w:val="28"/>
          <w:szCs w:val="28"/>
          <w:rtl w:val="true"/>
          <w:lang w:bidi="ar-SA"/>
        </w:rPr>
        <w:t xml:space="preserve">الاحتياط فيه منحصرا في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دفع الضامن لهما ليتيقن بالبراءة أو رفع يد المالك عنهما لذلك حتى يحكم بعدمه بالإجماع فيقال بالتخيير ، بل الاحتياط فيه باعتبار القيمة لأنها أضبط في حفظ المالية التي هي العمدة في ملاحظة الأموال بالنسبة إلى غراماتها حيث يدور الأمر بين رعايتها ورعاية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الشبه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الجمع بين التساوي في المالية والصورة ، لزم تقديمه ولذا يقدم المثل في المثلي على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يمكن الجمع ودار الأمر بين اعتبار أحدهما كان اعتبار المالية أولى وأحوط ، فالاحتياط في الفرض منحصر في اعتبار القيمة وان لم يثبت به كون المضمون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بعض المحققين من المعاصرين كون الأصل في الفرض هو التخيير غير أنه احتمل كون التخيير للضامن لأصالة البراءة عما زاد على ما يختاره ، وان فرض إجماع على خلافه ، فالأصل تخيير المالك لأصالة الاشتغال وعدم البراءة بدفع ما لا يرضى به المالك ، مضافا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ما إذا رضي المالك بشي‌ء آخر غير العين وبقي الباقي داخلا في العموم ، وظاهره المفروغية من كون مقتضى الأصل هو التخيير ، وان تردد في كون الخيار للضامن أو للمالك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مورد الاحتياط اللازم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التعيين بالقرعة أو الصلح القهري بناء على أنه لا طريق إلى الاحتياط فيه إلا بأحد الأمرين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بذلهما أو رفع اليد عنهما المعلوم انتفاؤهما بالإجماع والضرورة ، وقد عرفت تحقق الاحتياط فيه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مجرى للبراءة في المقام الدائر أمره بين المتباينين لعدم الشك فيه بين الأقل والأكثر الارتباطيين حتى يؤخذ بالأقل المتيقن وينفى الزائد المشكوك بالأصل كالشك البدوي ، ولا بين التعيين التخيير بناء على أن في التعيين كلفة والأصل </w:t>
      </w:r>
    </w:p>
    <w:p>
      <w:pPr>
        <w:pStyle w:val="BookText"/>
        <w:rPr/>
      </w:pPr>
      <w:r>
        <w:rPr>
          <w:rFonts w:ascii="Amiri" w:hAnsi="Amiri" w:eastAsia="Amiri" w:cs="Amiri"/>
          <w:color w:val="111111"/>
          <w:sz w:val="28"/>
          <w:sz w:val="28"/>
          <w:szCs w:val="28"/>
          <w:rtl w:val="true"/>
          <w:lang w:bidi="ar-SA"/>
        </w:rPr>
        <w:t xml:space="preserve">البراءة عنها لعدم الشك فيه في تعلق التكليف بالفرد المتعين أو بالطبيعة السارية في الأفراد بحيث يكون التخيير أحد طرفي الاحتمالين لا نتيجتهما حتى ينفى التعيين بالأصل ، لما عرفت من دورانه بين المتباينين 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العقلي هنا ، نظير تخيير المجتهد في الفتوى عند تعارض الدليلين الدائر مفادهما بين المحذورين مع عدم المرجح بناء على رجوع الشبهة فيه إلى الشبهة الحكمية ولو لاختلاف الأقوال في كونه مثليا أو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ضعفه مطلقا سواء أريد به تخيير الحاكم حيث يرجعان اليه أو الضامن عند الوفاء أو المالك عند المطالبة بعد أن كانت الشبهة في الموضوع اللازم فيه العمل بالاحتياط حيث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القرعة أو الصلح القهري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يشكل الاحتياط بالقيمة فيما لو قرر الفرض بوجه آخر يمكن فيه اجراء البراءة ، وهو ما لو دار المبدل المضمون بين أحد المعلومين المثلي والقيمي ، لا بين كونه مثليا أو قيميا ، كما لو كانا موجودين فتلفا وعلم استناد تلف أحدهما إليه دون الآخر ، وشك في كون المستند إليه أيهما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 المثلي أو القيمي ، فان في الفرض مع اختلافهما في المالية الدائرة بين الأقل والأكثر يمكن الأخذ بالمتيقن ونفي الزائد عنه بالأصل ، كما لو كانت مالية أحدهما درهما والآخر درهمين ، فالأصل البراءة عن الزائد وان لم يثبت به عنوان الأقل من المثلي أو القيمي ، ومع التساوي في المالية وضبط مقدارها على التقديرين يحتمل وجوب دفع المثل رعاية لذات المال مع ضبط المالية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فيما أردنا بيانه من مهمات مسألة القرض ،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ينتهي الجزء الثالث ، ويليه الجزء الرابع وهو يحتوي رسالتين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الوصية ، رسالة في المواريث</w:t>
      </w:r>
      <w:r>
        <w:rPr>
          <w:rFonts w:eastAsia="Amiri" w:cs="Amiri" w:ascii="Amiri" w:hAnsi="Amiri"/>
          <w:color w:val="111111"/>
          <w:sz w:val="28"/>
          <w:szCs w:val="28"/>
          <w:rtl w:val="true"/>
          <w:lang w:bidi="ar-SA"/>
        </w:rPr>
        <w:t xml:space="preserve">) </w:t>
      </w:r>
      <w:bookmarkStart w:id="125" w:name="pg19294_218198"/>
    </w:p>
    <w:p>
      <w:pPr>
        <w:pStyle w:val="Heading2"/>
        <w:numPr>
          <w:ilvl w:val="1"/>
          <w:numId w:val="1"/>
        </w:numPr>
        <w:rPr/>
      </w:pPr>
      <w:bookmarkStart w:id="126" w:name="__RefHeading___Toc17445965_1280447820"/>
      <w:bookmarkStart w:id="127" w:name="_Toc43"/>
      <w:bookmarkEnd w:id="125"/>
      <w:bookmarkEnd w:id="126"/>
      <w:r>
        <w:rPr>
          <w:rtl w:val="true"/>
        </w:rPr>
        <w:t>فهرس</w:t>
      </w:r>
      <w:bookmarkEnd w:id="127"/>
    </w:p>
    <w:p>
      <w:pPr>
        <w:pStyle w:val="BookText"/>
        <w:rPr/>
      </w:pPr>
      <w:r>
        <w:rPr>
          <w:rFonts w:ascii="Amiri" w:hAnsi="Amiri" w:eastAsia="Amiri" w:cs="Amiri"/>
          <w:color w:val="111111"/>
          <w:sz w:val="28"/>
          <w:sz w:val="28"/>
          <w:szCs w:val="28"/>
          <w:rtl w:val="true"/>
          <w:lang w:bidi="ar-SA"/>
        </w:rPr>
        <w:t>محتويات الجزء الثالث من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منجزات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نفوذ المنجزات من الأصل أو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وتقسيم التصرف إلى المنجز والمعلق ، وبيان أقسام كل منهما وأحكامه من حيث الأصل والثلث وإشارة إلى الاجماع وأقسامه وأحكامه وإشارة إلى حقيقة الوصية وأقسامها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تحقيق في معنى التصرف الممنوع عند المريض ، وبيان حقيقة عقد الفضولي وإجازته وتخريجها من حيث النقل والكشف بقسميه وثمرة الخلاف ، وبيان المختار من ذلك</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p>
    <w:p>
      <w:pPr>
        <w:pStyle w:val="BookText"/>
        <w:rPr/>
      </w:pPr>
      <w:r>
        <w:rPr>
          <w:rFonts w:ascii="Amiri" w:hAnsi="Amiri" w:eastAsia="Amiri" w:cs="Amiri"/>
          <w:color w:val="111111"/>
          <w:sz w:val="28"/>
          <w:sz w:val="28"/>
          <w:szCs w:val="28"/>
          <w:rtl w:val="true"/>
          <w:lang w:bidi="ar-SA"/>
        </w:rPr>
        <w:t>بيان المقصود من كون المنجزات من الأصل أو الثلث أو التفصيل ، وبيان الأقوال الثلاثة في أهلية المريض للتصرف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إلى بيان الأصل المثبت والأصل الموضوعي والحكمي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عرض أقوال الفقهاء في أن منجزات المريض من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عرض أقوال الفقهاء في أن المنجزات من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ذكر أدلة القائلين بالنفوذ من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ذكر أدلة القائلين بالنفوذ من الثلث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عرض الأمور المتفرعة على النفوذ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إلى حقيقة الخبر الواحد وأقسامه والخلاف في حجيته وعدمها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الاقرار في مرض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ينفذ من الأصل أم من الثلث أم بالتفصيل؟ أقوال تسعة في المسألة ذكرها وذكر الأخبار التي هي منشأ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وجوه الجمع بينها ، وذكر الاشكال في المسألة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ختام الرسالة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حرمان الزوجة من بعض الإرث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اختلاف الفقهاء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 فيما تحرم منه الزوجة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أقوال الفقهاء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الأخبار التي هي منشأ الاختلاف في الحرمان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بيان حجج الأقوال الخمسة في المسألة ، واختيار بعضها ورد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الموضع الثاني هل يعم الحرمان مطلق الزوجة أم يختص بغير ذات الولد؟ ذكر القولين مع دليلهما ، واختيار حرمان مطلق الزوجة ورد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بقي هنا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إرادة ما يعم الدور من الرباع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الآلات التي تحرم من عينها وترث من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تقويم الأعيان الموروثة في مرحلتيه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الزوجة إن لم يكن معها وارث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يتعين على الوارث دفع حصة الزوجة من القيمة أم له الدفع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للوارث التصرف بالأعيان قبل إعطاء حق الزوجة من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لذات الولد كمال النصيب وعليها دفع نصف قيمة البناء للأخرى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توزيع الدين على ما ترث الزوجة منه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المصالحة على حق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عدم الفرق في الولد بين الذكر والأنثى والخنثى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ملكت الزوجة من رقبة الأرض في حياة زوجها ما يساوي فرضها ، فحكمها في البناء والآلات حكم ما لو لم تملك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الأرض المحرومة منه زرع ترث من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وجوه الملكية في الأخير من حيث الإجارة والمزارعة والإرث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ختام الرسالة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الآيات والروايات الدالة على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تمام الكلام في ذلك ينتهي بمقدمة ومباحث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المقدمة فهي أن ربط الرضاع من سنخ ربط النسب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وأما المباحث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المحرم من الرضاع ما يحدث به أحد العناوين المحرمة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تنزيل الرضاع منزلة النسب بين كون التحريم به أو بالمصاهرة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الرضاع المحرم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الرضيع والمرتضعة وصاحب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نشر الحرمة بالرضاع التي يرجع بعضها إلى المرضعة ، وبعضها إلى الرضيع ، وبعضها إلى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بيان الشروط في المرضعة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بيان الشروط في المرتضع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بيان الشروط في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تحريم الرضاع بين سبقه على النكاح أو لحوقه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 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صغيرة فأرضعها من يفسد نكاحها بالرضاع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وصغيرة فأرضعت الكبيرة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كبيرة فأرضعت زوجتيه الصغيرتين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صغيرة فأرضعتها أمته الموطوءة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لاثنتين زوجتان كبيرة وصغيرة ، فطلق كل منهم زوجته وتزوج بالأخرى ، ثم أرضعت الكبيرة الصغيرة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أختي من الرضاع أو بنتي أو أمي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الشهادة المطلقة على الرضاع بل لابد من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الكلام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الشهادة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المشهود به ، تحقيق في كلا المقامين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أحد عموديه من الرضاع انعتق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ثبوت الرضاعة بشهادة النساء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وقوع الظهار بالرضاع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وخاتمة في ثبوت بعض أحكام النسب في الرضاع ، وتنبيه في الاطلاقات الثلاثة للأم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ختام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الولايات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ومباحث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المقدمة ففي معنى الولاية لغة واصطلاحا ، وانقسامها بالاعتبارات ومقتضى الأصل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أكمل الولايات ولاية اللّه ، ومن رشحاتها ولاية النبي والأئمة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عموم ولاية النبي والأئمة صلوات اللّه عليهم بالعقل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الغيبة ، والكلام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القدر الثابت منها ، وفي المولى عليه وموارد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الاستدلال بالأخبار على سعة أفق ولاية الفقيه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تنقيح مسألة ولاية الفقيه من أصلها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الكلام في تعيين موارد خاصة لولاية الفقيه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الصغير والمجنون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أموال الغائبين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حكم المرأة المفقود عنها زوجها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المحجور عليه لجنون أو سفه أو لصغر بالنسبة إلى نكاحهم</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المفلس في التحجير عليه من التصرف بماله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الممتنع عن أداء ما عليه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الأوقاف العامة مع عدم تعيين الواقف وليا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البحث عن تشقيقات المسألة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p>
    <w:p>
      <w:pPr>
        <w:pStyle w:val="BookText"/>
        <w:rPr/>
      </w:pPr>
      <w:r>
        <w:rPr>
          <w:rFonts w:ascii="Amiri" w:hAnsi="Amiri" w:eastAsia="Amiri" w:cs="Amiri"/>
          <w:color w:val="111111"/>
          <w:sz w:val="28"/>
          <w:sz w:val="28"/>
          <w:szCs w:val="28"/>
          <w:rtl w:val="true"/>
          <w:lang w:bidi="ar-SA"/>
        </w:rPr>
        <w:t>ومنها ولايته على المال المنتقل إليه بالإرث ممن لا وارث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بالقرابة ، وهي للأب والجد له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المسألة بصورها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الأجداد مع الأب في الولاية ، وقيام الأعلى مع فقد الأدنى من الجد مع الأب وصورة فقد الأب وبقاء الجدين الأدنى والأعلى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الوصي على أطفال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المقاصة ، وتفصيل صور المسألة فيما إذا كان الحق عقوبة أو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الجواز أو المنع في مقاصة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المتصدق لمجهول المالك ، لقطة كان أو غيرها ، عينا أم دينا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الحسبة ، وبيان مواردها وبه ختام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اليد لغة واصطلاحا ، وما هو المقصود من مواردها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اعتبار اليد بالاجماع والروايات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في بيان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تجرى القاعدة في غير الأموال من الأعراض والنسب؟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اعتبار اليد في غير صاحبها أم تعم حتى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إفادة اليد الملك بين المالكة والعادية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أكثر من واحد في صدق اليد فهل الثابت يد واحدة للمجموع أم تتعدد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اليد امارة على الملكية كذلك هي إمارة على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إفادة اليد الملكية عدم العلم بحدوثها بعنوان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يقبل قول ذي اليد مطلقا وان كانت عادية في جملة من موارد الطهارة والنجاسة والإقرارات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تعقب الاقرارات ببعضها بنحو الاضراب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الشهادة بالملك المطلق بمشاهدة اليد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على مال الغير توجب الضمان الاستدلال على ذلك بالاجماع وبحديث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الحديث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معارضة اليد مع غيرها من الامارات كالاستصحاب والبينة والاستفاضة فهنا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مع الاستفاضة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قاعدتين متفرعتين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ما لا يد لأحد عليه قضي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أمرا لا معارض له 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عليهما وبيان مواردهما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أحكام الدعاوي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المدعي والمنكر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المقام الثاني في حكم المدعي والمدعى عليه وبيان وظيفة كل منهما ، والاستدلال على قاعدتي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موارد تخصيص القاعدتين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يمين المنكر معتبرة من حيث الارفاق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حجته مختصة بها ، واختيار أنها للارفاق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التداعي وصوره وأقسامها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من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لهما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التنصيف بعد التحالف وبيان موارد النقوض على ذلك في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من الصورة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لأحدهما بينة دون الآخر قضي لصاحب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الصورة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لكل واحد منهما بينة على دعواه قضي لهما بالسوية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العين بيد أحدهما وادعاها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أقسام ثلاثة ، بيان أحكام كل منها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ما لو كانت بيد ثالث وادعاها كل منهما تشقيق المسألة إلى فروع وبيان أحكامها مع الاستدلال عليها بالأخبار المختلفة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تداعيا مع التقارن عرفا عينا لابد عليها ، ففي سقوط الدعوى منهما ، أو القضاء بالنصف بينهما بلا يمين ، أو مع اليمين ، أو بالقرعة؟ وجوه أربعة وبه ختام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القرض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ثواب القرض من 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القرض وعقده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لزوم عقد القرض أو جوازه ، واختيار اللزوم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شرط الأجل في عقد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القرض ، وبها ختام الكتاب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الأول واضح ، كأن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 فلانا داري ، وشبهه ومثال الثاني ، كالوقوف العامة على عموم المنتفعين بها من مواردها ، مثل الحسينيات والمدارس والمساجد والمرابط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تحرير الملكية وفكها الى غير عودة ، وليست تمليكا ، لا لجهة ، ولا لشخص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تفصيل الأقسام المذكورة غير جار على ضوء ترتيبها الإجمالي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اتفاق خاص من قبل عامة الفقهاء على فتوى شرعية ، بحيث يعلم إجمالا بدخول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المجمعين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مقرر في علم الأصول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عتق المملوك مقيدا بوفاة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سمي بذلك بحكم صيغته المتعارفة كأن يقول المالك لمملوكه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حر دبر وفاتي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لواحق كتاب الضمان ضمن مسائل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الثانية إذا ضمن المريض في مرضه ومات فيه ، خرج ما ضمنه من ثلث تركته 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رأيه أيضا في مسائل القسم الثاني من لواحق كتاب الوصية الخاص بتصرفات المريض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من التعليل الذي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التصرف انما هو في نفسه وذمته ، دون ماله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بناء على جريان العقد الفضولي في غير البيع من أنواع العقود ـ كما هو الصحيح ـ لانطباق الأدلة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المتيقن ان الشارع المقدس يأمر بعدم نقض اليقين والمضي عليه الا بيقين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معنى أصل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يوجب ترتيب آثار الشي‌ء المتيقن الثابتة بواسطة اليقين ، وتلك الآثار لا بد أن تكون هي الآثار الشرعية المجعولة من قبل الشارع لأنه هو الآمر بترتيبها ولأنها هي القابلة للجعل الشرعي دون غيرها من الآثار العقلية والعادية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بالأصيل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الفضولي ، سواء كان بائعا أم مشتريا ، فإن المعاملة من قبله لازمة الى أن يأتي دور الإجازة أو الرد من قبل المالك الحقيقي ، وان لم يجز له التصرف بما تحت يده حينئذ</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الوصايا القسم الثاني من اللواحق في تصرفات المريض عند شرحه لقول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منجزات المريض إذا كانت تبرعا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تقرر ذلك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الأصحاب في تصرفات المريض المنجزة المتبرع بها على ذلك الوجه ، فذهب الأكثر ومنهم الشيخ في المبسوط والصدوق وابن الجنيد وسائر المتأخرين إلى أنها من الثلث كغير المنجزة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بينهما أن الأصل الموضوعي ما كان فيه مجرى الاستصحاب من الموضوعات الخارجية كحياة زيد وموته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والأصل الحكمي ما كان مجرى الاستصحاب فيه حكما من الأحكام الشرعية كوجوب الامتثال وحرمة الارتكاب مثلا ، ففي مثال 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استصحاب تعلق حق الغير موضوعيا ، لا تترتب عليه إلا آثاره الشرعية المجعولة فقط ، بخلاف ما إذا كان المنع للتعبد الشرعي فإنه ، استصحاب حكمي بنفسه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المصادرة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فرض الحكم والدعوى بلا دليل</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الإقرار في المرض والهبة فيه ،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الكتاب العربي بيروت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آخر مسألة من كتاب الهبة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بالكتاب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الهبات والنحل من كتاب الوقوف والصدقات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المطبعة العلمية في قم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الوصية من كتاب الصدقات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في قم ، أثناء عرض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أوصى بعتق عبده وكان عليه دين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في كتاب الصدقات ، باب الوصية المبهمة والوصية بالعتق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الآنفة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ذيل لكلام الشيخ الطوسي رحمه اللّه وأصل المسألة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رحمه اللّه في نهايته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أعتق مملوكا له بعد موته ولا يملك غيره أعتق ثلثه واستسعى فيما بقي لورثته ، قال محمد ابن إدريس</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المسألة في باب المهور من كتاب النكاح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الآنفة الذكر ، والعبارة هذه تتبع مسألة ما إذا أبوأت المرأة زوجها من جميع مهرها في حال مرضها ولم تملك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هذه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لا يجوز للمرأة أن تبرئ زوجها من صداقها في حال مرضها إذا تملك غيره ، فإن أبرأته سقط عن الزوج ثلث المهر وكان الباقي لورثتها ، أورد هذه الرواية شيخنا في نهايته إيرادا لا اعتقادا ، كما أورد أمثالها مما لا يعمل هو به ورجع عنه ، لأنها مخالفة للأدلة لأن الإنسان العاقل الغير مولى عليه مسلط على التصرف في ماله ، يتصرف فيه كيف يشاء ، والصحيح</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الانتصار للمرتضى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مسائل شتى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في الهبة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للسيد أبي المكارم بن زهرة المطبوعة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في الهبة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للقاضي بن البراج المطبوع ضمن الجوامع الفقهية في إيران آخر باب المسائل التي تتعلق بالوصايا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ينجز كان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الوسيلة إلى نيل الفضيلة لابن حمزة المطبوع ضمن الجوامع الفقهية بعنوان فصل في بيان أحكام الوصية</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للحسن اليوسفي الآبي ، وهو كشف وشرح رموز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لأستاذه المحقق الحلي ، ولعله أول شرح لهذا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لا يزال من نفائس المخطوطات ، يقول السيد بحر العلوم في رجاله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آخر الحديث عن الكتاب ومؤلفه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وعندي من كتابه نسخة قديمة بخط بعض العلماء ، وعليها خط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فراغه من تأليف الكتاب في شهر شعبان سنة اثنتين وسبعين وستمائة ، وتاريخ نقل النسخة سنة ثمان وستين وسبعمائة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آخريات كتاب الوصية ،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مسائل تصرفات المريض وقبل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أقرب ، مع قبول الأحاديث المعارضة للحمل على الوصية وعدم إبائها عن ذلك ، كما فعل مولانا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أوائل 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المكتبة المرتضوية إيران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فصل الهبة من كتاب الغنية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للمحقق الحلي ، كتاب الوصايا ، آخر أحكام الوصية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 وأوائل المسألة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الخامسة إذا أوصى بعتق عبده أو أعتقه عند الوفاة ، وليس له سواه ، انعتق ثلثه ولو أعتق ثلثه عند الوفاة ، وله مال ، أعتق الباقي من ثلثه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الحجر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الفصل الأول من كتاب الحجر ، أول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الوقف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الهبات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الطبعة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مسألة من الملحقات بالفصل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الحجر وأسبابه الستة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 والجنون والسفه والملك والمرض والفلس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آخريات الفصل الثالث في الوصايا من كتاب الهبات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آخر الفصل الأول من المقصد الرابع من كتاب الحجر برقم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بالحساب الأبجدي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كتاب الهبة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 أي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خلال الفصل الثالث في شرائط الوقف من فصول المقصد الثاني في الوقف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منه في تصرفات المريض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منه في الأحكام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حرف ز أي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أي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الفصل الآنف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العاشرة من مسائل البحث الرابع في اللواحق ، والتذنيب في المسألة الحادية عشرة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المسألة العاشرة من مسائل البحث الرابع في اللواحق ، والتذنيب في المسألة الحادية عشرة منه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الهبات وتوابعها ، الفصل الخامس في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عطايا المريض المنجزة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وللشيخ قول آخر في المبسوط إنها من الثلث وهو قول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الرابع في تصرفات المريض ضمن المقصد الرابع في الوصايا من كتاب العطايا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تصرفات المريض ضمن المقصد الرابع في الوصايا ضمن كتاب الوقوف والعطايا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العلمية بقم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العلمية بقم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اللواحق من الكتاب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نفس العنوان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وقف المريض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تصرفات المريض من المقصد الرابع في صفحة واحدة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تصرفات المريض من المقصد الرابع في صفحة واحدة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تصرفات المريض من المقصد الرابع في صفحة واحدة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الآنف الذكر 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المعجلة للمريض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العنوان بعد ذلك 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مرض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العنوان بعد ذلك بصفحتين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التبرعات وفيه 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منجزة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سنة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وصاحب اللمعة هو الشهيد الأول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بنفس المصدر الآنف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 الأشرف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العتق من شرح اللمعة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والعبارة هي المتن للشهيد الأول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الأنف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السراية في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مذكورة في أول كتاب الوقف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 شروط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أهلية الواقف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الوصية من الدروس للشهيد الأول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ويعتبر في الموصي شروط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الثلث أو اجازة الوارث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 لمؤلفه الشيخ مفلح بن الحسن الصيمري ، تلميذ أبي العباس أحمد بن فهد الحلي ، والكتاب لا يزال من نفائس المخطوطات ، رأيناه في مكتبة الشيخ الهادي من آل كاشف الغطاء جد الشيخ علي كاشف الغطاء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عين نسبة الكتاب لمؤلفه المذكور المحقق الثبت الامام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في أخريات كتاب الوصية من الكتاب المذكور في منجزات المريض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في شرح شرائع الإسلام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آخر الفصل الأول من كتاب الحجر ، وعبارة المتن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مرت عليك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والمريض ممنوع من الوصية بما زاد عن الثلث إجماعا ، ما لم تجز الورثة ، وفي منعه من التبرعات المنجزة الزائدة عن الثلث خلاف بيننا والوجه المنع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وشرحا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كتاب الوقوف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عبارة الشرح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يمضي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الهبات في شرح قول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وهب في مرضه المخوف وبري‌ء صحت الهبة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 هذه الجملة قوله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شرح قول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والمريض ممنوع مما زاد على الثلث وإن نجز على الأقوى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الأحكام من 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 النجف في شرح قول الماتن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الشرائع لمصنفه أحمد بن محمد بن فهد الحلي ، ولا يزال من نفائس المخطوطات ، رأينا نسخته الخطية في مكتبة الشيخ علي حفيد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الهادي من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والمسألة مذكورة في أخريات كتاب الوصية منه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للشيخ محمد بن شجاع القطان تلميذ الشيخ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من نفائس المخطوطات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في كتاب الوصية منه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 اختلف الأصحاب في منجزات المريض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من مختصر النافع ، شرح مفصل للمختصر في مجلدين ضخمين ، تأليف الفاضل المقداد السيوري من أعلام القرن التاسع الهجري ، والكتاب لا يزال من نوادر المخطوطات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 تعليق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يحتمل أن يريد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المسمى بالأنوار الغروية للفاضل الشيخ محمد جواد بن الشيخ محمد تقي بن الشيخ محمد الأحمدي ، الشهير بملا كتاب وهو من نفائس المخطوطات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 وهو ممنوع من الوصية بما زاد عن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إجماعا محصلا ومحكيا مستفيضا أو متواترا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عبارة المتن والشرح ويقول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منعه من التبرعات المنجزة الزائدة عن الثلث خلاف بيننا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الأصل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 التنجيزي ، وهو استصحاب السلطنة على ماله التي كانت له قبل المرض الى ما بعده التي من آثارها نفوذ تصرفاته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جريان الاستصحاب التعليقي بأن يقال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 كتاب الوصايا ، باب أن صاحب المال أحق بما له ما دام حيا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نص الحديث بسنده المذكور في كتاب الفقيه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الإنسان أحق بماله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بالتهذيبين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كتابي الشيخ الطوسي في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والتثنية باسم أحدهما للتغليب كالحسنين والقمرين لأهمية كتاب التهذيب وشهرته راجع من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الوصية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وفيه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يوجد 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الكافي بهذا الباب المذكور والسند المزبور الا 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الآنفة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فالظاهر أن الرواية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اثنتان ، واللّه العالم</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 ومن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تجوز الوصية بأكثر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الوصية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بسنده عن عمار الساباطي ، ومن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الوصية بأكثر من الثلث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الكافي للكليني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الجديد طهران باب أن صاحب المال أحق بماله ، حديث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الإنسان أحق بماله ، بنفس السند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صاحب المال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ان صاحب المال أحق بماله حديث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حديث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لا تجوز الوصية بأكثر من الثلث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أن صاحب المال أحق بماله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التهذيب ، كتاب الوصايا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الوصية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في الوصية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أن صاحب المال أحق بماله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باب أن صاحب المال أحق بماله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طهران الحديث</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آخر حديث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الحديث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باب من أوصى بعتق أو صدقة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النجف ، 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الوصايا ، باب من أوصى بعتق أو صدقة أو حج الحديث الأول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مستدرك الوسائل ، كتاب الوصايا ، باب جواز الوصية بثلث المال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درر اللئالي عن معاذ بن جبل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تصدق عليكم عند وفاتكم بثلث أموالكم زيادة في حسناتكم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الوصية بثلث المال روايات كثيرة بهذا المضمون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الوصايا باب كراهة ترك الوصية نص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حمزة عن بعض الأئمة عليهم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يقول يا بن آدم تطولت عليك 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سترت عليك ما لو يعلم به أهلك ما واروك وأوسعت عليك فاستقرضت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 فلم تقدم خيرا ، وجعلت إلخ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الحديثة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 السلام ما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شعيب بن يعقوب ويرويه عن الكليني والشيخ عن يعقوب بن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الأصح ، وتكملته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وللمرأة أيضا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الجديد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الجديدة كتاب الوصايا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تسلسل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الحديث بسنده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 بياع السابري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عن امرأة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الوصايا ، باب إن من أوصى بأكثر من الثلث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الجديدة ، كتاب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تسلسل </w:t>
      </w:r>
      <w:r>
        <w:rPr>
          <w:rFonts w:eastAsia="IRNazanin" w:cs="IRNazanin"/>
          <w:b w:val="false"/>
          <w:bCs w:val="false"/>
          <w:i w:val="false"/>
          <w:iCs w:val="false"/>
          <w:color w:val="333333"/>
          <w:sz w:val="20"/>
          <w:szCs w:val="20"/>
        </w:rPr>
        <w:t>16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التصرفات المنجزة حديث </w:t>
      </w:r>
      <w:r>
        <w:rPr>
          <w:rFonts w:eastAsia="IRNazanin" w:cs="IRNazanin"/>
          <w:b w:val="false"/>
          <w:bCs w:val="false"/>
          <w:i w:val="false"/>
          <w:iCs w:val="false"/>
          <w:color w:val="333333"/>
          <w:sz w:val="20"/>
          <w:szCs w:val="20"/>
        </w:rPr>
        <w:t>15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للحر العاملي ، كتاب الوصايا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أوصى بأكثر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نصه في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عقبة بن خالد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حضره الموت فأعتق مملوكا له ليس 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الورثة أي يجيزوا ذلك ، كيف القضاء فيه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يعتق منه الا ثلثه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الحديث بدل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العتق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بعض مملوكه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السكوني عن جعفر عن أبيه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رجلا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المرسل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وعن الامام الكاظم عليه السلام بمضامين متقاربة في كتاب الجواهر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أعتق أو اوصى بعتق عبيده وليس له سواهم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 كتاب الوصايا ، باب من أوصى بعتق أو صدقة أو حج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آنفا تخريج هذا الحديث عن الكافي والاستبصار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كتاب الوصايا باب من أوصى بعتق أو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ففي آخر باب ان صاحب المال أحق بماله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ان النبي قال لرجل من الأنصار أعتق مماليك له لم يكن له غيرهم فعابه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صبية صغارا يتكففون الناس</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 كتاب الوصايا ، باب من أعتق وعليه دين ، الحديث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كتاب الوصايا باب من أعتق وعليه دين ،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عن أبي البختري عن أبي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استدل بها العلامة في المختلف في باب منجزات المريض ، مسألة عطايا المريض المنجزة وفي الوسائل كتاب الوصايا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أعتق مملوكا لا يملك غيره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المصدر الآنف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بعض الكلمات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جراح المدائني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عطية الوالد لولده يبينه؟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أعطاه في صحته جاز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التصرفات المنجزة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خبر أبي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بنفس المصدر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يخص بعض ولده بالعطية؟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موسرا فنعم ، وان كان معسرا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وبما ورد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يجب تقييده بتلك الأخبار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مسألة منه في منجزات المريض في أخريات كتاب العطايا الفصل الخامس في الوصايا ويشير بذلك إلى وحدة المناط بين المسألتين فلا بد أن يتحدا في الحكم أيضا ، وهذا القياس يسمى بقياس تنقيح المناط المفروض الحجية كقياس منصوص العلة والأولوية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في آخر كتاب الوصايا منه الفصل الثالث في تصرفات المريض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كانت من الأصل لقدم العتق المتبرع به على الدين ، والتالي باطل فالمقدم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الملازمة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المرض لا يصلح للمانعية حينئذ ، فيبقي حكم الصحة لأصالة البقاء ، وأما بطلان التالي فلما رواه زرارة في الصحيح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ترك الدين عليه ومثله أعتق المملوك واستسعى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بمصطلح الأصوليين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تنافي الدليلين اللفظيين التأمين من حيث الحجية ولقد اشتهر بينهم أن الجمع بينهما أولى من الطرح إذ بحكم التكاذب بينهما لا يمكن الأخذ بهما معا فلا بد إذا إما من تذويب التكاذب واقعا بالجمع بينهما ، أو اللجوء إلى المرجحات السندية المشهورة الخمسة أو الستة ، وأخيرا فيتساقطان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بحث الأصوليون طرقا للجمع بينهما بعضها محل وفاق ، وبعضها محل خلاف في الصحة ، وأهم طريق متفق عليه في كيفية الجمع الجمع الدلالى ، وهو الجمع العرفي وقد يسمى بالجمع المقبول أي عند العرف ، وموارده كثيرة ، بعضها أظهر من بعض وربما نوقش في صحة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موارده المتفق عليها ما إذا كان أحد الدليلين قرينة وشاهدا على التصرف بمدلول الآخر فيحمل ذلك الآخر عليه فحينئذ يذوب التكاذب واقعا بين الدليلين وان كان ظاهرا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ويعم هذا الباب كل موارد تقديم النص على الظاهر أو الأظهر على الظاهر وذلك لأن الجمع العرفي كذلك يخرج الدليلين عن واقعية التكاذب فلا تصل النوبة إلى دور المرجحات السندية لأنها في حال الحيرة ولا حيرة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موارد هذا الجمع ما إذا كان بين الدليلين عموم وخصوص من وجه أو مطلق فيقدم الخاص على العام عرفا ، لأقوائية ظهوره وهكذا إذا كان بينهما إطلاق وتقييد فيقدم المقيد على المطلق لنفس ملاك الأقوائية في الظهور ، وما في المتن إشارة الى ذلك الجمع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المطلب ونص العبارة المذكورة في أوائل كتاب الحجر من الجواهر ، أثناء العرض المفصل عن منجزات المريض ،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منعه من التبرعات المنجزة الزائدة عن الثلث خلاف بيننا ، فالوجه المنع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البالغ درجة التواتر المفيد للقطع ، وان تعددت رواته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الجنيد هو الإسكافي ، وهو محمد بن أحمد بن الجنيد أبو علي الكاتب الإسكافي ، من أعاظم الفرقة وأعيان الطائفة وأفاضل قدماء الإمامية وأكثرهم علما وفقها وأدبا ، وأكثرهم تصنيفا وأحسنهم تحريرا ، وأدقهم نظرا ، متكلم فقيه ، محدث أديب ، واسع العلم ، صنف في الفقه والكلام والأصول والأدب والكتابة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تبلغ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أجوبة 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نحوا من خمسين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وأطراه السيد بحر العلوم في فوائده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ويستمر في استعراض كتبه ومؤلفاته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في آخر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الشيخ على جلالته في الطائفة ورئاسته وعظم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حكي القول عنه بالقيار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عنه جماعة من أعاظم الأصحاب ، ومع ذلك فقد أثنى عليه علماؤنا وبالغوا في إطرائه ومدحه وثناؤه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أعلام القرن الرابع الهجري ومن معاصري 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المختصر النافع للمحقق الحلي ، تأليف الشيخ أحمد بن محمد بن فهد الحلي المتولد سنة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ولا يزال الكتاب من نفائس المخطوطات في مكتبة آل كاشف الغطاء الخاصة ، وهو مجلد ضخم مستوعب للشرح والتفصيل والتحقيق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كتاب الوصايا منه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الإقرار للأجنبي فان كان متهما على الورثة فهو من الثلث ، وإلا فهو من الأصل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المريض هل يمضي من الأصل ، أو يتقيد بالثلث كالوصية؟ ابن إدريس على الأول ، وهو لازم لكل من جعل المنجزات من الأصل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مجموعة صغيرة تحتوي على أربعة رسائل موجزة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المسافة الملفقة ، والرجوع عن قصد الإقامة ، وميراث الزوجة ، وتصرفات المريض اعتبرها مصنفها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الفقيه المحقق السيد علي بحر العلوم الطباطبائي صاحب البرهان القاطع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ملحقات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قبل هذه الجملة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نصوص الإقرار المتضمنة لنفوذه من الثلث مع التهمة ، وبدونها من الأصل ولو لا تعلق حق الوارث في الجملة بحيث لا يمضي الإقرار عليه ، لم يكن وجه للنفوذ من الثلث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في أخريات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منعه من التبرعات المنجزة الزائدة عن الثلث خلاف بيننا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النبوي المشهور على ألسنة الفقهاء والمذكور في كتبهم الفقهية في مقام الاستدلال على إلزام المقر بما أقر به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في الوسائل أوائل كتاب الإقرار ، باب صحة الإقرار من البالغ العاقل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وروى جماعة من علمائنا في كتب الاستدلال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 العقلاء على أنفسهم جائز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أخريات كتاب الصدقات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ابن إدريس الحلي ، باب الإقرار في المرض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حجري ،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إقرار المريض على نفسه جائز للاجنبيين وللوارث وعلى كل حال ، إذا كان عقله ثابتا في حال الإقرار ، يكون ما أقر به من أصل المال ، سواء كان عدلا أو فاسقا ، متهما على الورثة أو غير متهم ، وعلى كل حال سواء كانت مع المقر له بينة أو لم تكن ، لإجماع أصحابنا المنعقد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إقرار العقلاء جائز فيما يوجب حكما في شريعة الإسلام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ذلك جليا في مظانه من كتاب جواهر الفقه للقاضي ابن البراج ، ولكن رأيه هذا منقول في عامة الموسوعات الفقهية ، وفي نهاية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الوصايا ، باب الإقرار في المرض والهبة ،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الكتاب العربي في بيروت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إقرار المريض جائز على نفسه للأجنبي وللوارث على كل حال إذا كان مرضيا موثوقا بعدالته ، ويكون عقله ثابتا في حال الإقرار ، ويكون ما أقر به من أصل المال ، فان كان غير موثوق به ، وكان متهما ، طولب المقر له بالبينة ، فإن كانت معه بينة أعطي من أصل المال وإن لم يكن معه بينة أعطي من الثلث ، إن بلغ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يبلغ فليس له أكثر منه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حمزة المشهدي في كتاب الوسيلة المطبوع بالحجر ضمن الجوامع الفقهية ، في فصل الإقرار ، قبل كتاب النفقات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وإقرار المريض إذ كان صحيح العقل مثل إقرار الصحيح إلا في حق بعض الورثة لشي‌ء إذا كان متهما ، فإذا أقر له ولم يكن للمقر له بينة على ما أقر له به ، كان في حكم الوصية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بالحجر في إيران مع الجوامع الفقهية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باب الوصايا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أقر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مريض لوارث بدين ، فإنه يجوز إذا كان الذي أقر به دون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غير الوارث</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العبارة في مقنعه الشيخ المفيد طبع حجري في إيران ، باب الإقرار في المرض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وإقرار العاقل في مرضه للأجنبي والوارث سواء ، وهو ماض واجب لمن أقر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على الرجل دين يحيط بها في يديه ، فأقر بأنه وديعة لوارث وغيره ، قبل إقراره إن كان عدلا مأمونا ، وإن كان متهما لم يقبل إقراره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العبارة في المختصر النافع للمحقق آخر كتاب الوصايا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الإقرار للأجنبي ، فإن كان متهما على الورثة فهو من الثلث وإلا فهو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وللوارث من الثلث على التقديرين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صحة الإقرار للوارث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آخر الحديث الثاني يشير الحر العاملي إلى خبر أبي أيوب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النص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بنفس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 باب الإقرار للوارث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الوصايا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الوصية للوارث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عن القاسم بن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كتاب الوصايا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أقر الواحد من اثنين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 وهي النهراوانات بين بغداد وواسط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نفسه ابن الجنيد محمد بن أحمد أبو علي الكائب ، وكان من أعاظم الفقهاء الإمامية ، ومن مقدميهم في العلم وكثرة التصنيف في مختلف فنون العلم والأدب ، وكان يقول بحجية القيار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ويوافق العامة في كثير من فتاواه توفي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عن تفصيل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تعليقاته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مع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الصحيح بدون واو العطف فإن أبا الصلاح هو نفسه النقي بن نجم بن عبيد اللّه الحلبي المعاصر للعلمين السيد المرتضى والشيخ الطوسي ، وله مصنفات في الفقه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لا يزال من نفائس المخطوطات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 له السيد بحر العلوم في رجاله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الكتاب العربي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والمرأة لا ترث من زوجها من الأرضين والقرى والرباع من الدور والمنازل ، بل يقوم الطوب والخشب وغير ذلك من الآلات وتعطى حصتها منه ، ولا تعطى من نفس الأرض شيئا وقال بعض أصحابنا ان هذا الحكم مخصوص بالدور والمنازل دون الأرضين والبساتين والأول أكثر في الروايات ، وأظهر في المذهب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في آخر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الذكر إشارة إلى ذلك حيث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ترمز إلى النخل والشجر ، واللّه العالم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قواعده في أخريات الفصل الرابع من كتاب الفرائض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الزوجة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لها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يكن لها ولد ، فالمشهور أنها لا ترث من رقبة الأرض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وتعطى حصتها من قيمة الآلات والأبنية والنخل والشجر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الأزواج غير ذوي الأولاد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ترث الزوجة شيئا مما يخلفه الزوج من الرباع وتعطى قيمة الخشب والطوب والبناء والآلات فيه ، وهذا هو منصوص عليه عن نبي الهدى عليه وآله الصلاة والسلام وعن الأئمة من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الدور والمساكن دون البساتين والضياع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إدريس العجلي الحلي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أثناء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انفرد الولد من الأبوين وأحد الزوجين</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كتابه الفرائض منه ، مسألة حرمان الزوجة من الأرض والرباع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لا ترث من زوجها من الأرضين والقرى والرباع من الدور والمنازل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أن يستعرض آراء الفقهاء القدماء في المسألة كالقاضي بن البراج وأبي الصلاح الحلبي وابن حمزة والشيخ المفيد وابن إدريس والسيد المرتضى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يقوى في نفسي أن هذه المسألة تجري مجرى المسألة المتقدمة في تخصيص الأكبر من الذكور بالمصحف والسيف ، وأن الرباز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يسلم في الزوجات ، فقيمتها محسوبة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 المسألة يختم كلامه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هذا كله فالفتوى على ما قاله الشيخ رحمه اللّه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ـ من كفاية السبزواري ، كتاب المواريث ، البحث الرابع في الميراث بحسب السبب ، وفيه 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ـ في بعض الأحكام المتعلقة بميراث الأزواج ، وفيه مسائل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الثالثة ـ المشهور بين علمائنا حرمان الزوجة عن شي‌ء من ميراث الزوج في الجملة ـ إلى قوله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وللأصحاب اختلاف في هذه المسألة في موضعين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فيما يحرم منه وقد اختلف فيه الأصحاب على أقوال ـ إلى قوله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ـ حرمانها من الرباع ، وهي الدور والمساكن دون البساتين والضياع ، وتعطى قيمة الآلات والابنية من المساكن ، وهو قول المفيد وابن إدريس ، وبعد ذكر الأقوال في المسألة يستعرض الروايات التي يظهر منها الخلاف في الأقوال ، ثم يأخذ في ترجيح الأقوال على ضوء ترجيح أدلتها والجمع بين متعارضاتها ، فيرجح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السيد المرتضى ، وهو رابع الأقوال لقوة دليله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يختم المورد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قول السيد فقول المفيد ومن تبعه لا يخلو عن قوة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لقول المحقق الحلي الصريح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النافع ، كتاب الميراث ، المقصد الثاني في ميراث الأزواج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ويرث الزوج من جميع ما تركته المرأة ، وكذا المرأة عدا العقار ، وترث من قيمة الآلات والأبنية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ندري ما ذا 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تلميذه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الرموز للمحقق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المحقق الحلي وهو أول شروح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شرح المصنف نفسه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يستعرض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المدرجة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للمرحوم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ويواكب تلاميذ المحقق الحلي المذكورة في مصادر ترجمته لم يجد تلميذا شارحا للكتاب غير المحقق الآبي المذكور ، فإن أقدم ما أطلعنا عليه من شروح ،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للفاضل المقداد السيوري المتوفى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للشيخ أحمد بن محمد بن فهد الحلي المتوفى سنة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العلمان لا يمكن لهما معاصرة أو تلمذة المحقق الحلي المولود 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البون الشاسع بين التأريخين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وأخيرا ، فلم نجد تخريجا واضحا لما يريده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الجملة على أن عدم الوجدان لا يدل على عدم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 ومما انفردت به الإمامية القول بأن الزوجة لا ترث من رباع المتوفى شيئا ، بل تعطى بقيمة حقها من البناء والآلات دون قيمة العراص ، وخالف باقي الفقهاء في ذلك ، ولم يفرقوا بين الرباع وغيرها في تعلق حق الزوجات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يقوى في نفسي أن هذه المسألة تجري مجرى المسألة المتقدمة في تخصيص الأكبر من الذكور بالسيف والمصحف ، وأن الربار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تسلم الى الزوجات ، فقيمتها محسوبة لها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مرت الإشارة من الماتن الى قوله باستثنائه في أول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وتذكر مخالفته هذه في عامة كتب الفقه بهذا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عجب منه فإنه كثير المخالفة للإمامية في آرائه الفقهية ، بالرغم من كونه من مفاخرهم وأعاظمهم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ذلك من السيد بحر العلوم في رجاله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الوسائل للحر العاملي كتاب النكاح ، أبواب المهور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عبيد بن زرارة وفضل أبي العباس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وفضل هو الملقب بالبقباق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النساء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المصدر الآنف الحديث قبل ذلك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يزيد الصائغ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سألته عن النساء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ميراث الأزواج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المصدر الآنف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الفرائض والمواريث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وزرارة عن أبي جعفر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الفرائض والمواريث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طائفة من أهل الهند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وإليهم ننسب الثياب الزطية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كتب اللغة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فيكون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بياع الزطي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الثياب المنسوبة إلى 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 الرواية شاهدا على ذلك لسؤال الراوي عن الثياب واللّه العالم</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أبواب ميراث الأزواج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الأحوال عن أبي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بالأحوال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مؤمن الطاق ، أبو جعفر محمد بن علي بن النعمان الكوفي الصيرفي ، تلميذ الإمامين الباقرين عليهما السلام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 طبع النجف كتاب المواريث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أبي جعفر 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عليهما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بالفضلاء الخمسة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وبكير وفضيل وبريد ومحمد بن مسلم ، فإنهم بجمعهم رووا الحديث عن أبي جعفر وأبي عبد اللّه عليهما السلام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بسنده عن خطاب ابن أبي محمد الهمداني عن طربال بن رجا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المرأة لا ترث مما ترك زوجها من القرى والدور والسلاح والدواب شيئا ، وترث من المال والرقيق والثياب ومتاع البيت مما ترك ويقوم النقض والجذوع والقصب فتعطى حقها منه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الفرائض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أبواب ميراث الأزواج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عبيد وابن أبي يعفور وخبر أبي الجارود الدالة على عموم التوريث من كل شى‌ء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كتبه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كتب من جواب مسائله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بالعلة 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لأن العقار لا يمكن تغييره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أخريات المقصد الثاني في ميراث الأزواج من كتاب المواريث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إن مقتضى إطلاق العبارة وغيرها من عبائر الجماعة مما أطلق فيه الزوجة ، عدم الفرق فيها بين كونها ذات ولد من زوجها أم لا ، وهو الأقوى وفاقا لكثير من أصحابنا كالكليني والمفيد والمرتضى والشيخ في الاستبصار والحلبي وابن زهرة ظاهرا ، والحلي وجماعة من المتأخرين صريحا وفي السرائر ، وعن الخلاف الإجماع عليه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الباب من كتاب الفرائض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الثاني في بيان من تحرم من الإرث مما ذكر من الزوجات ، وقد اختلف الأصحاب 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بين 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صرح المصنف في الكتاب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المسألة الخامسة من المقصد الثاني في مسائل من أحكام الأزواج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للزوجة من الميت ولد ، ورثت من جميع ما ترك ، ولو لم يكن لم ترث من الأرض شيئا ، وأعطيت حصتها من قيمة الآلات والأبنية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أخريات كتاب الفرائض وأحكامه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 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لا ترث من زوجها من الأرضين والقرى والرباع من الدور والمنازل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الحكم الذي ذكرناه إنما يكون إذا لم يكن للمرأة ولد من الميت ، فان كان لها منه ولد أعطيت حقها من جميع ما ذكرناه ، ونكتفي بهذا عن مراجعة بقية كتبه المذكورة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عنوان القول في ميراث الأزواج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وتمنع الزوجة غير ذات الولد من الأرض مطلقا عينا وقيمة ، وتمنع من الآلات والأبنية عينا لا 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فإنه مختار الروضة ،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إن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كثرتها في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عن الفرق بين الزوجتين ، بل تدل على اشتراكهما في الحرمان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في الخالية من الولد أقوى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الشروح القديمة للمختصر النافع ، ولا زال من نفائس المخطوطات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سابقا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في أخريات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انفرد الولد من الأبوين وأحد الزوجين من كتاب الفرائض من السرائر آخر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إذا لم يكن لها من الميت ولد ، فأما إذا كان لها منه ولد أعطيت سهمها من نفس جميع ذلك ، على قول بعض أصحابنا ، وهو اختيار محمد بن علي بن الحسين بن بابويه ، تمسكا منه برواية شاذة وخبر واحد لا يوجب علما ولا عملا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 حرف العين باب عمر وعمرو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عبد الرحمن بن أذينة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نسبه الذي ينهيه إلى عدنان ،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أصحابنا البصريين ووجههم ، روى عن أبي عبد اللّه عليه السلام بمكاتبة ، نه كتاب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رجال الشيخ الطوسي باب أصحاب الكاظم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أذينة ثقة ، له كتاب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الآنفة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النساء إذا كان لهن ولد أعطين من 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كالصريحة في التقييد ، منطوقا ومفهوما ، فلا مجال للتصرف فيها بخلاف غيرها من المطلقات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تسميتها بالمقطوعة لعدم اسناد القول فيها إلى إمام ، وانما هي عن ابن أبي عمير عن ابن أذينة في النساء إلى آخر الحديث ، فلم يعرف أنها عن إمام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المعروف عن ابن أبي عمير أنه لا يروي إلا عن امام معصوم ، وذلك مما يوثق الرواية ويعطيها اعتمادا ، وان كانت 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إذا اعتمدنا على رواية الصدوق فإنه في الفقيه رواها عن ابن أبي عمير فقط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آخر المقصد الثاني في ميراث الأزواج من كتاب المواريث ، وأول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وهنا فوائد مهمة يطول الكلام بذكرها جملة إلا أنا نذكر منها ما لا بد منه وهو أن الظاهر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ضمن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قال الشيخ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لا ترث من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 إرث الزوجة من كتاب الفرائض وأحكامه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الدلقات بفتحتين مصطلح خاص في الأسطوانات الخشبية ، المستعملة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رسالته المطبوعة ضمن مجموعة رسائله الصغيرة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الجمعة ، والحبوة وكشف الريبة وغيرها ، راجع هذه العبارة في الرابع من مباحث المطلب الخامس من الرسالة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من ملك المحال أو المظروف ولم يملك المحل والظرف فتملكه للحال بمجرده لا يوجب استحقاق البقاء في محل يملكه غيره ولو ثبت استحقاقه للبقاء بدليل خارج ، فبمجرده لا يثبت أيضا ، للوضع بنحو المجانية لأن جواز الوضع يمكن بنحو المجان أو بالعوض ، والعام لا يدل على خصوص الخاص ، فما لم يثبت من الخارج كون الوضع بنحو المجان اقتضت القاعدة كونه بالأجرة ، لأنه شاغل لملك الغير ، فلا بد من تداركه بالأجرة عوضا عن المنفعة المستوفاة ، ومعلوم أن لزوم التدارك انما هو مسبب عن التصرف في ملك الغير بإبقاء ملكه فيه فهذا السبب مفقود في المقام ، إذ الزوجة لم تملك العين أولا ، ثم ينتقل حقها الى البدل ، بل تملك القيمة من أول الأمر ، ولو بدلا عن العين وتداركا لماليتها فالموجب للأجرة بوضعه لم تملكه أبدا ، وما ملكته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موجب للأجرة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رسالته الصغيرة المطبوعة في ضمن رسائل صغيرة أخرى من مباحث المطلب الخامس في بيان الحكمة في هذا الحرمان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التقويم لما تستحق فيه القيمة من البناء والشجر على القول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يقوم مستحق البقاء في الأرض مجانا الى أن يفنى ، ثم تعطى من قيمة الربح أو الثمن ، هذا هو الظاهر الموافق للأصول ، لأن الأصل إرثها من عين كل شي‌ء ، فإذا عدل عنه إلى القيمة في بعض الموارد وجب الاقتصار فيما خالف الأصل على ما به يتحقق المعنى المخصص ، وهنا كذلك ، ولان البناء والشجر موضوع بحق في ملك مالكه ، فلا وجه لتقويمه مستحقا بأجرة ، ويحتمل تقويمه كذلك بأجرة ، التفاتا إلى أن الأرض لا يستحق فيها شيئا ، والبناء والشجر الذي يستحق فيه موضوع في تلك الأرض التي ليست لها ، ومشغل لها ، فيجمع بين حقها وحق الورثة في الإرث بتقويمها مستحقة البقاء بأجرة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بذلك إلى المرحلة الثانية من التقويم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ويضعف بأن النصوص مطلقة في استحقاقها قيمة ذلك ، والأصل فيه كونه على هيأته التي هو عليها وقت التقويم ، ولأن ذلك تخصيص لعموم القرآن ، فيقتصر فيه على موضع اليقين تقليلا للتخصيص بقدر الإمكان ، فيجب زيادة القيمة ما أمكن لكونه خلاف الأصل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الجملة بعض عبارته التي نقلناها بنصها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المرحلة الثانية من التقويم ، فلاحظ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مصابيح السيد بحر العلوم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كاد أن يكون إجماعا ، تعلق الزكاة بالعين ، لا بالذمة بدليل قوله عليه السلام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والحكمة ليست كالعلة في دوران الحكم مدارها وجودا وعدما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المسلم في باب الأصول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النص وبمضامينه روايات كثيرة عن أئمة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في أبواب زكاة الغلاة من كتاب الزكاة في الوسائل وغيرها من كتب الأخبار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آخر الرسالة المخطوطة ضمن رسائل أخرى يقول في عرض ذكره لثمرات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 ان تلف البناء أو الشجر بعد الموت بأن جاء سيل وأخذ ما على الأرض طالبت الزوجة الورثة بثمنها أو ربعها من قيمتها لأن محل القيمة التي للزوجة هو ذمة الورثة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مجموعة من رسائل أربعة 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المسافة الملفقة ، والرجوع عن قصد الإقامة ، وتصرفات المريض وميراث الزوجة ، تأليف الحجة آية اللّه المحقق السيد علي بحر العلوم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اعتبرها من ملحقاته وهذه العبارة توجد في أخريات رسالته الأخيرة ، في ميراث الزوجة وتاريخ خط هذه المجموعة من الرسائل بخط المؤلف سنة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أبواب زكاة الغلات من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أنبتت الأرض من الحنطة والشعير والتمر والزبيب ما بلغ خمسة أوسق ، والوسق ستون صاعا ، فذلك ثلاثمائة ففيه العشر وما كان منه يسقى بالرشاء والدوالي والنواضح ، ففيه نصف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وأمثالها في الباب كثير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كثيرا في باب تقدير النصب في الإبل من كتاب زكاة الوسائل كصحيحة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ليس فيما دون الخمس من الإبل شي‌ء ، فإذا كانت خمسا ففيها شاة ، إلى عشرة ، فاذا كانت عشرا ، ففيها شاتان ، فاذا بلغت خمسة عشر ففيها ثلاث من الغنم ، فاذا بلغت عشرين ففيها أربع من الغنم ، فاذا بلغت خمسا وعشرين ففيها خمس من الغنم ، فاذا زادت واحدة ففيها ابنة مخاض الى خمس وثلاثين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الفضلاء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الآنف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تقدير النصب في الغنم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وأبي عبد اللّه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 أربعين شاة ، وليس فيما دون الأربعين شي‌ء ، حتى تبلغ عشرين ومائة ، فاذا زادت على مائة وعشرين ففيها شاتان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زادت على المائتين شاة واحدة ، ففيها ثلاث شياه ، فاذا بلغت ثلاثمائة ففيها مثل ذلك ثلاث شياه ، فاذا زادت واحدة ففيها أربع شياه حتى تبلغ أربعمائة ، فإذا تمت أربعمائة كان على كل مائة شاة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شريف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لعرق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في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وغلط من قرأه بالإضافة ، هكذا رواه أبو داود عن سعيد بن بريد والنسائي والترمذي كذلك ، وأخرجه الطيالسي وغيره عن زمعة بن صالح وعبد اللّه بن عمر وذكرته عامة كتب الأخبار من العامة والخاصة كما ورد ذكره في كتاب كشف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للعجلونى وغيره من معاجم الحديث</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المطبوعة والمخطوطة ذكر وجهين في حين أن الصور المذكورة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تأويل الوجهين ، من حيث القلع والإبقاء ، وان كان الإبقاء بصورتين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الإجارة الثالث في إجارة الأرض والعقارات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الثاني في المزارعة ، 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في تعيين المدة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النِّساءِ إِلّا ما قَدْ سَلَفَ إِنَّهُ كانَ فاحِشَةً وَمَقْتاً وَساءَ سَبِيلاً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الرضاع من الكافي ، كتاب النكاح رقم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 الحديث عن أبي الصباح الكناني ، والظاهر أنه هو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بإبراهيم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وبنفس النص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عن داود بن سرحان عن أبي عبد اللّه عليه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نوادر في الرضاع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في الرضاع من كتاب النكاح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رواية أبان عمن حدثه فهي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على رسول اللّه ابنة حمزة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أنها ابنة أخي من الرضاع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النكاح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طويل والمذكور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العبد الصالح هو الامام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بالرضاع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 باب نوادر في 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من الكافي باب في نحوه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مسمع بن عبد الملك عن أبي عبد اللّه عليه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أبواب ما يحرم بالرضاع روايات كثيرة بهذا المضمون توجد في عامة كتب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المضمون والسند في كتاب الوسائل كتاب النكاح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زنا بامرأة حرمت عليه بنتها وأمها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 هو التحقيق من أن المصادر هي أصول المشتقات ، لا الأفعال ، فإن المبدأ فيها موجود في جميع مشتقاته ، ففي ضرب وضارب ومضروب ومضرب وغيرها من المشقات يوجد المبدأ كاملا غير منقوص</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عجز بيت لشاعر عربي جاهلي أو مخضرم ، لا نعرف قائله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مع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الأمثال للميداني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أخريات كتاب النكاح ، آخر المبحث الأول من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 ولدك في النسب حرام عليك لأنها إما بنتك أو ربيبتك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أرضعت أجنبية ولدك فبنتها أخت ولدك ، وليست بنتا ولا ربيبة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تحرم أخت الأخ في النسب ولا في الرضاع إذا لم تكن أختا له بأن يكون له أخ من الأب وأخت من الأم ، فإنه يجوز للأخ من الأب نكاح الأخت من الأم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الرضاع لو أرضعتك امرأة وأرضعت صغيرة أجنبية منك يجوز لأخيك نكاحها وهي أختك من الرضار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الصور الأربع مستثناة من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الرضاع وما يحرم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حجري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لما في الوسائل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من الرضاع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في اشتراط اتحاد الفحل في نشر الحرمة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في حرمة نكاح أبي المرتضع في أولاد صاحب اللبن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استدلالية مفصلة طبعت في أخريات كتاب المكاسب في مجلد واحد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 للسبزواري ، راجع ذلك ضمن كتاب النكاح البحث الثاني من الفصل الثاني في أسباب التحريم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شيخنا المرتضى في رسالته الرضاعية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زوجة الأب ، وان علا ، وزوجة الابن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الموطوءة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حلالا أم حراما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المعقود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وابنة الموطوءة فنازلا على الفاعل ، سواء تقدمت ولادتها على الوطء أم تأخرت عنه على تفصيل في هذه العناوين الخمسة ، مستوفى في محرمات النكاح من كتب الفقه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الفصل الأول في الرضاع من المحرمات السببية في أخريات المطلب الثالث منه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نفسه وبعد ذكر الحديث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في نفس الباب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الحديث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امرأة أرضعت من لبن فحلين كانا لها واحدا بعد واحد من جارية أو غلام ، فان ذلك رضاع ليس بالرضاع الذي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من الرضاع ما يحرم من النسب ، وانما هو من نسب ناحية الصهر رضاع ولا يحرم شيئا ، وليس هو سبب رضاع من ناحية لبن الفحولة فيحرم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لعله جازم بالعدم ، حيث قال في السرائر في أوائل كتاب النكاح أثناء البحث عن المحرمات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عقد الشبهة ووطء الشبهة فعندنا لا ينشر الحرمة ولا يثبت به تحريم المصاهرة 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أصحابنا رووا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بن الفضل صاحب تفسير مجمع البيان المتوفى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المدفون في المشهد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المسألة بعدم اشتراط اتحاد الفحل ، بل يكفي في نشر الحرمة الرضاعية اتحاد المرضعة فقط ، أخذا بعموم وإطلاق صدق الاخوة بين جميع الذين أرضعتهم من ألبانها وان كانت من فحول متعددة ، وقياسا على تحريم التناكح بمحض صدق الاخوة النسبية ، والحديث النبوي يقول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الخلاف آخر كتاب الرضاع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 ، إذا در لبن امرأة من غير ولادة فأرضعت صبيا صغيرا لم ينشر الحرمة ، وخالف جميع الفقهاء في ذلك ، دليلنا إجماع الفرقة وأخبارهم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الغنية للسيد أبي المكارم بن زهرة في أخريات كتاب النكاح ، باب الرضاع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شروط تحريم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لبن ولادة ، لادر بدليل إجماع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السرائر لابن إدريس الحلي أوائل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شروط تحريم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لبن ولادة من عقد أو شبهة عقد ، لا لبن در أو لبن نكاح حرام ، بدليل إجماعنا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البحث الثالث في اللبن من فصل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أقسام مسألة إذا طلق الرجل زوجته أو مات عنها ولها منه لبن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 إن تزوجت بأخرى وبقي لبن الأول بحاله لم يزد ولم ينقص ولم تلد من الثاني فهو للأول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حملت من الثاني أم لم تحمل ولم نعلم فيه خلافا لأن اللبن كان للأول ولم يتجدد بما يجعله من الثاني ، فيبقى للأول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السبب الثاني من أسباب التحريم الرضاع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طلق الزوج وهي حامل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الرابعة أن يكون بعد الحمل من الثاني وقبل الوضع ، ولكن تجدد في اللبن زيادة يمكن استنادها الى الحمل من الثاني فاللبن للأول أيضا قطع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استصحابا لما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الشافعي في ذلك قولين أحدهما مثل قوله والآخر أنه ان زاد بعد أربعين يوما من الحمل للثاني ، فهو لهما عملا بالظاهر من ان الزيادة لسبب الحمل الثاني فيكون اللبن للزوجين وهذا قول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المسالك الصورة الخامسة من تلك الصور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ينقطع اللبن عن الأول انقطاعا بينا ثم يعود في وقت يمكن أن يكون للثاني فقد قطع المصنف والأصحاب بأنه يكون للثاني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الذكر من التذكرة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الرابع من من الأقسام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تحمل من الثاني وتلد فاللبن بعد الولادة للثاني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كل من يحفظ عند العلم سواء زاد أو لم يزد أو انقطع أو اتصل ، لأن لبن الأول انقطع بولادة الثاني فإن حاجة المولود إلى اللبن تمنع كونه لغيره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المسألة السادسة من المصدر الآنف الذكر وهذا التعليل ليس للمسالك ، وانما هو للتذكرة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نقله المسالك عن التذكرة حرفيا بلا إشارة إلى قائله فيتصور سيدنا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للمسالك فنسبه إليه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شروط نشر الحرمة في الرضاع ، وهي أنواع ثلاثة كما مر آنفا ، وقد سبق الحديث عن شروط النوع الأول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في شروط المرتضع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نكاح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 أنه يشترط في نشر الحرمة بالرضاع كونه في الحولين ففيه روايات كثيرة بهذا النص وبمضمونه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الحولين بعد الفطام ، أو بعد الحولين قبل الفطام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علي بن أبي عقيل أبو محمد العماني الحذّاء ، من أعلام القرن الرابع الهجري ومن أساتذة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الجنيد أبو علي الكاتب الإسكافي المتوفى في 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ومعاصره ابن أبي عقيل من قدماء الإمامية وأعاظم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وكثيرا ما كانا يخالفان فقهاء الإمامية في فتواهم وآرائهم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النكاح ، البحث الثاني في شروط الرضاع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بريد العجلي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المذكور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عدم اشتراط اتحاد الفحل بل يكفي اتحاد المرضعة في التحريم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 باب الرضاع ومقدار ما يحرم من ذلك وتتمة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إذا كان فحلان ولبنان فلا يحرم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المطلب الثالث في أحكام الرضاع فروع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رمز العاشر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وهو نور الدين علي بن عبد العالي الكركي العاملي الملقب بالمحقق الثاني ، له كتب ومؤلفات فقهية وغير فقهية كثيرة ، وأهم كتبه الفقهية شرح قواعد العلامة في ست مجلدات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منها ثلاثة ، وبقي الآخر مخطوطا ، توفي يوم الغدير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من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وفاته في النجف الأشرف ودفن فيها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صحيحة الحلبي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يرضع من امرأة وهو غلام أيحل له ان يتزوج أختها لأمها من الرضاعة؟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المرأتان رضعتا من امرأة واحدة من لبن فحل واحد فلا يحل وان كانت المرأتان رضعتا من امرأة واحدة من لبن فحلين فلا بأس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موثقة عمار الساباطي التي سميت بالموثقة لأجله من حيث كونه فطحيا فهي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سألت أبا عبد اللّه عليه السلام عن غلام رضع من امرأة ، أيحل له أن يتزوج أختها لأبيها من الرضاع؟</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شروط الرضاع المحرم ، عطفا على قوله الآنف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يعتبر في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الرضاع بلبن فحل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النعمان بن محمد بن منصور قاضي مصر ، كان في بدء حياته مالكيا ثم استبصر ، ويعرف بالقاضي النعمان أبي حنيفة الشيعي تميزا له عن أبي حنيفة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مصر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وصلى عليه المعز لدين اللّه ، ودفن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ضافية في تحقيقاتنا على الجزء الرابع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يتضلع ويمتلى‌ء وينتهي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مرسل ابن أبي عمير عن أبي عبد اللّه عليه السلام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يعفور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من الرضاع من نكاح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تقريبا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من نكاح الوسائل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عن أبي عبد اللّه عليه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حسنة حماد بن عثمان عنه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عبد اللّه بن سنان عن أبي الحسن عليه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عبيدة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نص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في شرح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بهاء الدين محمد بن الحسن بن محمد الأصبهاني المشهور بالفاضل الهندي المتوفى في أصبهان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والمدفون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في بيان كمية الرضعة المحرمة التي تقدر بواحدة من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العدد أو إنبات اللحم أو اشتداد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الجملة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استعراض روايات الباب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والمراد بالدم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حسنة حماد وصحيحة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الغريزي ، وهو الذي ينسب إليه الإنبات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النكاح في عرض كلامه عن شروط الرضاع المحرم تحت عنوان الشرط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وكيف كان ، فللعلم بالأثر طريقان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من شروط المرتضع ، فالشرط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المشار إليه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سنه دون الحولين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بالموثقة في التقدير بالزمان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يحرم من الرضاع إلا ما أنبت اللحم وشدّ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النكاح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الوسائل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الوسائل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من الوسائل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الثالث من شروط المرتضع ، وهي الأثر ، والزمان ، والعدد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شروط تحريم الرضاع أن يكون ما ينبت اللحم ويشد العظم ، فان لم يحصل ذلك فيوما وليلة أو عشر رضعات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أول العبارة ، وتكملتها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الرضاع يتناول القليل والكثير فالإجماع حاصل على العشرة وتخصيصها ، ولأن بعض أصحابنا يحرم بالقليل من الرضاع والكثير ويتعلق بالعموم ، فالأظهر ما اخترنا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في بعض كلمات الحديث</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ذكره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 وفي كل منهما هارون عن مسعدة بن زياد العبدي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النكاح في شروط الرضعات العددية والزمانية ،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ويعتبر في الرضعات قيود ثلاثة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الارتداد عن الدين ، وأصحاب الردة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ارتد عن الإسلام إلى الجاهلية ، ومنهم من أنكروا فرض الزكاة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والتفصيل في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والمرتد عن الإسلام إلى الكفر قسمان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عن فطرة الإسلام ، فيقتل في الحال وتعتد زوجته حين الارتداد عدة الوفاة وتقسم تركته بين ورثته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تأخر قتله فتاب لا تسقط هذه الأحكام بتوبته لكنها مفيدة لطهارة بدنه وصحة عباداته وتملكه الجديد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 وتمام الآية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الضُّعَفاءِ وَلا عَلَى الْمَرْضى وَلا عَلَى الَّذِينَ لا يَجِدُونَ ما يُنْفِقُونَ حَرَجٌ إِذا نَصَحُوا لِلّهِ وَرَسُولِهِ ، ما عَلَى الْمُحْسِنِينَ مِنْ سَبِيلٍ وَاللّهُ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عليهم سبيل بالحجة والعقوبة والمؤاخذة بحكم إحسانهم وتفضلهم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صحيحة الحلبي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رجلا تزوج جارية رضيعة فأرضعتها امرأته فسد نكاحه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وخبره الآخر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تزوج جارية صغيرة فأرضعتها امرأته أو أم ولده قال تحرم عليه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في غير مورد المسألة ، ولكنه شامل لها بالانطباق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ابن مهزيار ، فان في طريقه صالح بن أبي حماد وهو ضعيف لدى علماء الرجال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تكن بالفعل زوجة ، بل هي ربيبة غير مدخول بأمها ، فتكون الأم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مشمولة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تعداد المحرمات من النساء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وَأُمَّهاتُ نِسائِكُمْ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على اختيار أن المشتق حقيقة في الأعم مما تلبس بالمبدإ بالفعل وفيما انقضى عنه المبدء وتلبس بالفعل بغيره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النصوص المشار إليها آنفا من خبر ابن مهزيار وغيره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مجموعة من متن الشرائع وشرح الجواهر ، ذكرها في أحكام الرضاع ومسائله العشرة من كتاب النكاح ،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الرابعة الرضاع المحرّم يمنع من النكاح سابقا ، ويبطله لاحقا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النَّبِيُّ إِنّا أَحْلَلْنا لَكَ أَزْواجَكَ اللّاتِي آتَيْتَ أُجُورَهُنَّ وَما مَلَكَتْ يَمِينُكَ مِمّا أَفاءَ اللّهُ عَلَيْكَ وَبَناتِ عَمِّكَ وَبَناتِ عَمّاتِكَ وَبَناتِ خالِكَ وَبَناتِ خالاتِكَ اللّاتِي هاجَرْنَ مَعَكَ وَامْرَأَةً مُؤْمِنَةً إِنْ وَهَبَتْ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عدم الحرمة وذلك بصراحة ذيله 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الأخيرة فإنها لا تحرم عليه لأنها أرضعته وهي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والتعليل يعطي اشتراط فعلية التلبس في المشتق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ينقله هكذا عن الكليني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علي بن محمد عن صالح بن أبي حماد عن علي بن مهزيار عن أبي جعفر عليه السلام قال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شرح لقول المحقق في أخريات المسألة الرابعة من أحكام الرضاع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له زوجتان وزوجة رضيعة فأرضعتها إحدى الزوجتين أولا ، ثم أرضعتها الأخرى حرمت المرضعة الأولى والصغيرة دون الثانية ، لأنها أرضعتها وهي بنته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في أحكام الرضاع من كتاب النكاح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له أمة بطأها ، فأرضعت زوجته الصغيرة حرمتا جميعا عليه ، ويثبت مهر الصغيرة ، ولا يرجع به على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الإنصاف عدم خلوّ ذلك عن التأمل ، إن لم يكن إجماعا ، ضرورة اشتراك ضمانه مال الغير ، ويتبع به بعد العتق ان أعتق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السابعة من أحكام الرضاع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أختي من الرضاع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العبارة بطولها في شرح المسألة السابعة من كلام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أشرنا إليه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المسألة الثانية منه للمحقق من أحكام الرضاع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تقبل الشهادة بالرضاع إلا مفصلة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 له قبل هذه الجملة المذكورة في المتن ، واعلم أن ما ذكر من اعتبار التفصيل يتم مع اختلاف مذهب الشاهد لمذهب الحاكم في الشرائط واحتمال الاختلاف أما مع العلم باتفاقهما على الشرائط كما لو كان الشاهد مقلدا للحاكم فيها موثوقا بمراعاة مذهبه فالوجه عدم الافتقار الى التفصيل وان كان أحوط ، خروجا من خلاف الأصحاب حيث أطلقوا اشتراطه ، ومثل هذا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العبارة بتفصيلها في شرح المسألة الثامنة المذكورة للمحقق من مسائل الرضاع في النكاح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علي الهزارجريبي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المفصّلة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الطهارة إلى الديات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فالمحسوسات واضحة الأمثلة ، وأما المنتهية إليها من الحدسيات كإثبات الملكات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العدالة والعفاف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المبادي المحسوسة المتمثلة بالأعمال الخارجية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في اللغة معناها الاستقامة والاعتدال في كل شي‌ء وعدم الجور والانحراف يمينا وشمالا وفي مصطلح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أخذوها شرطا في كثير من المسائل والأحكام كمسألة التقليد وإمامة الجماعة والطلاق والشهادات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في حقيقتها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الملكة النفسانية الباعثة على إتيان الواجبات وترك المعاصي ، أو أنها فعل الواجبات وترك المحرمات عن ملكة ، أو انها الاستقامة العملية والسلوك في جادة الشرع بإتيان الواجبات وترك المحرمات ، أو 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وعدم ظهور الفسق في الخارج ، أو 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الظاهر فحسب ، ولكل من هذه الآراء قائلون وأدلة وصلات بإخبار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أمعنا التأمل والتحقيق في هذه الآراء الخمسة لتمخضت عن رأيين متعارضين فقط ، فإن الأولين ربما يجتمعان في مفهوم واحد ، فيخضع أحدهما للآخر وتكون الحصيلة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العدالة نتيجة عمل خارجي وانطواء نفسي ، والآخران ، الظاهر أنهما من الطرق الكاشفة عن حقيقة العدالة ، لا هي نفسها ، كما أن للعدالة طرقا أخرى تكشف عنها غير حسن الظاهر وعدم ظهور الفسق ، وهي العلم ، والبينة والوثوق والاطمئنان ، والشياع والاستفاضة ـ على ما قيل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العبارة في قواعد الشهيد الأول محمد بن مكي العاملي الدمشقي المتوفى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حجري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في ذكر السبب في الشهادة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العنبي إذا غلا واشتد بنفسه أو بالواسطة ولم يذهب ثلثاه اختلفوا في نجاسته بعد اتفاقهم على 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أسكر كالمسكرات عموما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فالمشهور ألحقوا النجاسة بالحرمة ، وغيره فرقوا بينهما حتى في الخمر وعامة المسكرات فقالوا بالحرمة لا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الموسوعات الفقهية في أحكام النجاسات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الفقهاء في مقدار الكر الوارد في لسان الأخبار ، الذي به يعصم الماء المطلق من الانفعال بالنجاسة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أقوال شتى ، فقيل هو ما بلغ مكسّر مساحته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وقيل ثلاثة وأربعين شبرا إلا ثمن الشبر ،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الموسوعات الفقهية وكتب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الطهارة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أوجره إيجارا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في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فيه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هذه العبارة في أخريات الرسالة المسماة بضوابط الرضاع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حجري والسيد الداماد هو محمد باقر بن محمد الحسيني الاسترآبادي المعروف بالسيد الداماد لأن والده كان صهرا للمحقق الثاني الكركي ، توفي سنة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النجف الأشرف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المعتبرة بهذا المضمون كثيرة ، تجدها في عدة أبواب وكتب من كتب الأخبار ، ككتاب العتق ، وباب الرضاع من كتاب النكاح وفي كتاب الضمان ، وفي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من كتاب الوسائل ، روايات كثيرة نذكر منها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أحمد بن محمد بن عيسى ، عن ابن أبي عمير عن ابان بن عثمان عن أبي بصير وأبي العباس وعبيد ، كلهم عن أبي عبد اللّه عليه السلام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الداماد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رسالته الرضاعية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حجري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الرضاع شقيق النسب في كونه سببا في العتق ، فينطبق على المالك منه ما ينعتق عليه من النسب؟ ذهب أكثر علمائنا وكثير من فقهاء العامة إلى انه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وخالف فيه الحسن ابن أبي عقيل من قبل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بملك الأم والأخت من الرضاعة وبيعهن ، وانما يحرم منهن ما يحرم من النسب في وجه النكاح فقط ، فوافقه الشيخ المفيد وتلميذه سلار بن عبد العزيز ، وارتضاه وانتصره محمد ابن إدريس وسبطه المدقق يحيى بن سعيد رحمهما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علي بن الجنيد فكلامه يعطي جواز الملك على كراهة وعدم تسويغ البيع إلا 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ويستمر في تأييده لكلام المشهور بالكتاب والسنة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النافون للانعتاق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بموثقة الحسن بن محمد بن سماعة بعلو إسناده عن عبد اللّه وجعفر ومحمد بن العباس عن أحدهما عليهما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الرجل أخاه وغيره من ذوي قرابته من الرضاعة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وموثقته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محمد بن زياد عن عبد اللّه بن سنان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اشترى الرجل أباه أو أخاه فهو حر إلا ما كان من قبل الرضار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وموثقة ابن فضال عن حماد عن الحلبي عن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بيع الأم من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بذلك إذا احتاج</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الرضاع ، 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تقبل شهادة النساء عندنا في الرضاع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خِفْتُمْ أَلّا تُقْسِطُوا فِي الْيَتامى فَانْكِحُوا ما طابَ لَكُمْ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سورة النساء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عرض آية التحريم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حُرِّمَتْ عَلَيْكُمْ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وَأُحِلَّ لَكُمْ ما وَراءَ ذلِكُمْ أَنْ تَبْتَغُوا بِأَمْوالِكُمْ مُحْصِنِينَ غَيْرَ مُسافِحِينَ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خاتمة باب الرضاع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الأقرب قبول شهادة النساء منفردات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شهدت بأني أرضعته فالأقرب القبول ما لم تدع أجرة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أخريات الطرف الثالث في أقسام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قبول شهادة النساء منفردات في الرضاع خلاف؟ أقر به الجواز</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ملحقات كتاب الشهادات من المسائل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 شهادة النساء في الهلال والطلاق وفي قبولها في الرضاع تردد ، أشبهه القبول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مضامين روايات كثيرة ذكرها الوسائل في كتاب الشهادات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تجوز شهادة النساء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يحيى عن أحمد بن محمد عن ابن محبوب عن إبراهيم الحارثي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عليه السلام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شهادة النساء فيما لا يستطيع الرجال أن ينظروا اليه ويشهدوا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مثلها كثير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حديث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الرواية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محمد بن يعقوب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الحسن بن فضال عن محمد بن عبد اللّه بن زرارة ومحمد وأحمد ابني الحسن بن علي عن الحسن بن علي عن عبد اللّه بن بكير عن بعض أصحابنا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الشهادات ،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يعتبر في الشاهد من العدالة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أبي القاسم جعفر بن محمد بن قولويه عن أبيه عن علي بن عقبة وذبيان بن حكيم الأودي عن موسى بن أكيل عن عبد اللّه بن أبي يعفور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الحسن العسكري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تَضِلَّ إِحْداهُما فَتُذَكِّرَ إِحْداهُمَا الْأُخْرى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إذا ضلت إحداهما عن الشهادة فنسيتها ذكرت إحداهما الأخرى بها فاستقامتا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أداء الشهادة عند اللّه شهادة امرأتين بشهادة رجل لنقصان عقولهن ودينهن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نبوي مشهور مروي بطرق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 الوسائل في أوائل أبواب ما يحرم بالرضاع 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الوسائل ، كتاب الظهار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عقل يعقل ، وهي دية القتيل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وأصله أن القاتل كان إذا قتل قتيلا جمع الدية من الإبل فعقلها بفناء أولياء المقتول أي شدها في عقلها ليسلمها إليهم ، ويقبضونها منه ، فسميت الدية عقلا ، بالمصدر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البعير يعقله عقلا ، والجمع عقول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مقدمات كتاب النكاح من الوسائل 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وآدابه ، الحديث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أم سلمة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ميمونة ، فأقبل ابن أم مكتوم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بعد أن أمر بالحجاب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احتجبا ،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أليس أعمى لا يبصرنا؟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أفعمياوان أنتما ، ألستما تبصرانه؟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خَيْرٌ ثَواباً ، وَخَيْرٌ عُقْباً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والسلطنة والامارة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 وخاصة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المسألة الأولى من الجزء الأول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أوائل كتاب النكاح من التذكرة ، المبحث الثاني في أسباب الولاية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وهي عندنا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الأبوة والجدودة والملك والسلطنة والوصاية ، ولا تثبت بغير ذلك عندنا ، خلافا للعامة فإنهم يثبتون مع ذلك شيئين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العصوبة والعتق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 أصول الكافي للكليني ، كتاب الحجة باب فرض طاعة الأئمة عليهم السلام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الاسناد عن مروك بن عبيد عن محمد بن زيد الطبري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قائماً على رأس الرضا عليه السلام بخراسان ، وعنده عدة من بني هاشم ، وفيهم إسحاق بن موسى بن عيسى العباسي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إسحاق ، بلغني أن الناس يقولون انا نزعم أن الناس عبيد لنا ، لا وقرابتي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سمعته من آبائي قاله ، ولا بلغني عن أحد من آبائي قاله ، ولكني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عبيد لنا في الطاعة موال لنا في الدين ، فليبلغ الشاهد الغائب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وتتمة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وَأَزْواجُهُ أُمَّهاتُهُمْ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آخر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أوائل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آمَنُوا الَّذِينَ يُقِيمُونَ الصَّلاةَ وَيُؤْتُونَ الزَّكاةَ وَهُمْ راكِعُونَ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نزلت في حق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الكليني في كتاب الحجة من أصول الكافي روايات كثيرة بهذا المضمون وعقد لها بابا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فرض طاعة الأئمة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 كتاب الحجة ، باب ما يجب من حق الامام على الرعية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وعلي أولى به من بعدي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لسنا بحاجة إلى إثبات تواتر الحديث من طرق السنة والشيعة ، ولا إلى تخريجه وعرض قصته بعد أن أسهبت في ذلك الأجزاء الأوائل من كتاب الغدير للمغفور له الحجة الأميني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 باب اختلاف الحديث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بإسناده عن عمر بن حنظلة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رجلين من أصحابنا بينهما منازعة في دين أو ميراث ، فتحاكما إلى السلطان والى 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أيحل ذلك؟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تحاكم إليهم في حق أو باطل فإنما تحاكم الى الطاغوت ، وما يحكم له فإنما يأخذ سحتا وان كان حقا ثابتا ، لأنه أخذه بحكم الطاغوت ، وقد أمر اللّه أن يكفر به ،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وَقَدْ أُمِرُوا أَنْ يَكْفُرُوا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يصنعان؟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ينظران الى من كان منكم ممن روى حديثنا ، ونظر في حلالنا وحرامنا وعرف أحكامنا ، فليرضوا به حكما ، فاني قد جعلته عليكم حاكما فاذا حكم بحكمنا فلم يقبله منا ، فإنما استخفّ بحكم اللّه ، وعلينا ردّ ، والرادّ علينا الرادّ على اللّه ، وهو على حدّ الشرك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القضاء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بإسناده على أبي خديجة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أبو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أصحابنا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إذا وقعت بينكم خصومة أو تداري في شي‌ء من الأخذ والعطاء أن تحاكموا الى أحد من هؤلاء الفسّاق ، اجعلوا بينكم رجلا قد عرف حلالنا وحرامنا ، فاني قد جعلته عليكم قاضيا ، وإياكم أن يخاصم بعضكم بعضا الى السلطان الجائر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الذكر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وفي كتاب إكمال الدين وإتمام النعمة ، عن محمد بن محمد بن عصام عن محمد بن يعقوب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أن يوصل لي كتابا قد سألت فيه عن مسائل أشكلت عليّ ، فورد التوقيع بخط مولانا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الحديث بكامله ،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الأشرف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 التي ذكرها الفضل بن شاذان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الخاصة والعامة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المقصود بالبعض هو المحقق الكركي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تبعه ، فقد استدلوا على سعة أفق الولاية للفقيه ـ في زمن الغيبة ـ بالأدلة الأربعة ، فالعقل المستقل بضرورة نصب الإمام الحق حفظا للنظام الديني والدنيوي هو نفسه يستقل بضرورة استمرارية الرعاية والنظام ـ في زمن الغيبة ـ على أيدي وكلاء الامام وفقهاء الشريعة لاضطلاعهم بها أكثر من غيرهم ، واستدلوا بالإجماع بقسميه على ذلك أيضا فعن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اتفق أصحابنا على أن الفقيه العادل الجامع لشرائط الفتوى ، المعبر عنه بالمجتهد في الأحكام الشرعية ، نائب من قبل أئمة الهدى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 الغيبة في جميع ما للنيابة فيه 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استثنى بعض الأصحاب القتل والحدود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كتاب فضل العلم ، وباب صفة العلم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ثواب العالم والمتعلم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صفة العلم ، 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 كتاب فضل العلم ، باب فقد العلماء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القضاء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عدة مرات بمجلد واحد منسوبا الى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عدم صحة النسبة ، كما حقق ذلك المحقق الثبت الشيخ آغا بزرك الطهراني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الجيم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فقه الرضا ، المنسوب الى الامام الرضا عليه السلام وقد ظهر الكتاب على يد المجلسي صاحب البحار في أواخر القرن الحادي عشر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العلماء في صحة النسبة وحجية ما في الكتاب من الروايات وعدم ذلك على أقوال شتى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منية المريد في آداب المفيد والمستفيد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في آداب المفيد والمستفيد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للقاضي أبي الفتح محمد بن علي بن عثمان الكراجكي من أعلام القرن الخامس الهجري ومن تلامذة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وذكر كتابه باطراء سيدنا الحجة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رجاله المعروف بالفوائد الرجالية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عليك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رواية التوقيع وحديثي المقبولة والمشهورة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إشكال في عدم إرادة الإرث الحقيقي ههنا لعدم النسب الموجب له ، فلا بد من الأخذ بأقرب المجازات ، وهو انتقال ما هو ثابت لهم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المنزلة والمقام الى العلماء ، وهي الولاية والسلطة على الرعية ، إلا ما أخرجه الدليل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 في آداب المفيد والمستفيد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عن أبي الدرداء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سلك طريقا يلتمس فيه علما سلك اللّه به طريقا إلى الجنة وان الملائكة لتضع أجنحتها رضا لطالب العلم ، وان العالم ليستغفر له من في السماوات ومن في الأرض حتى الحيتان في الماء ، وفضل العالم على العابد كفضل القمر على سائر الكواكب ، لأن العلماء ورثة الأنبياء لأن الأنبياء لم يورثوا دينارا ولا درهما وانما ورثوا العلم فمن أخذ به فقد أخذ بحظ وافر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ارحم خلفائي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خلفاؤك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يأتون من بعدي ويروون حديثي وسنتي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مرسلة الفقيه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علماء أمتي كسائر أنبياء بني إسرائيل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كتب الاخبار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منزلة الفقيه في هذا الوقت كمنزلة الأنبياء في بني إسرائيل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أمثال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عن مفتاح الفلاح للبهائي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علماء أمتي أفضل من أنبياء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تفضيلهم على الناس كفضل النبي ص على أدناهم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وكفضل اللّه على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المنية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ذلك عن منية المريد للشهيد الثاني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الذي يظهر من الاخبار الواردة في مظانها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الأئمة عليهم السلام أفضل الخليفة بعد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آدم ومن دونه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كنز الكراجكي من 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التوقيع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حجتي عليكم وأنا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تحف العقول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مجاري الأمور والأحكام على أيدي العلماء باللّه ، الأمناء على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مقبولة ابن حنظلة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قد جعلته عليكم حاكما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مشهورة أبي خديجة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فإني قد جعلته عليكم 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آنفا ، وكقولهم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كتب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العلماء كافلون لأيتام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كثير في كتب الحديث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دخل اعتباره في تصرفات الغير لا استقلاله في التصرف</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العقل كما يحكم بضرورة نصب الولاية للنبي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لاستقامة النظام الديني والدنيوي ، كذلك يحكم بضرورة تصب من يقوم مقام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غيبته لنفس العلة وهذا المعنى من المستقلات العقلية التي لا ريب فيها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عرفت آنفا من استعراض الروايات الكثيرة الظاهرة في هذا المعنى من الولاية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الأب والجد له ، والوصي المنصوب من قبلهما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العقل يستقل بالحكم بضرورة نصب من يرعى شئونهما النفسية والمالية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قصورهما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لا يوجد لهما ولي ذاتي أو منصوب من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مناص من إناطة الأمر إلى الحاكم الشرعي لأنه ولي من لا ولي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اشتهر في الحديث النبوي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الكتاب مفهوم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سورة النساء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وَابْتَلُوا الْيَتامى حَتّى إِذا بَلَغُوا النِّكاحَ ، فَإِنْ آنَسْتُمْ مِنْهُمْ رُشْداً فَادْفَعُوا إِلَيْهِمْ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هو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الآية شاهدا لضرورة الولاية عليهما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من قبل وليهما النسبي أو المنصوب من قبلهما أو من قبل الشرع والضرورة القطعية وهو الحاكم ومن السنة عموم الحديث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السلطان ولي من لا ولي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شامل لولاية الحاكم لكل من الصغير والمجنون مع فقد وليهما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عن أهل البيت عليهم السلام في هذا المعنى كثيرة تذكر في كتاب الوصايا والنكاح والحجر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ذكرها في المتن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حقوقهم الاعتبارية كحق الشفعة والخيار والفسخ بالخيار ودعوى الغبن والإحلاف ورد الحلف وحق القصاص بالدم والجنايات وإقامة البينات وجرح الشهود وغير ذلك مما يرتبط بشؤونهم الاعتبارية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نفوسهم وأموالهم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كفاية محض الصلاح ، ولا ضرورة إلى توخي الأصلح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الإطلاقات أدلة الولاية وصدق السلطنة والرعاية ، ولكن القدر المتيقن من الإجماع ودليل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توخى الأصلح لهما في مورد التعارض بينه وبين محض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تقيد إطلاقات الأدلة النقلية غير المنبتة لذلك ، فرعاية الأصلح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تكن أقوى ، فلا أقل من الاحتياط</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تضاعيف ما ذكره الفقهاء في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خبره مطلقا ، ويشمل الضائع في البلدان أو في بلاده الواسعة الأطراف ، والضال الطريق ، والمنقطع الذي تعطلت به واسطة الإيصال ولم يعلم خبره ، والمفقود في المعركة والأسير ، ومطلق الغائب المجهول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الغائب المعلوم الخبر ولكن غيبته مجهولة الأمد ، مع طول المدة ، والظاهر شمول الولاية في الجملة لكلا النوعين كما يظهر من عموم مناطات الأدلة الواردة في بعض الفرور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الإطلاقات الشاملة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بيان ذلك من قبل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كمرسلة جميل بن دراج عن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الغائب يقتضي عليه إذا قامت عليه البينة ويباع ماله ، ويقتضي دينه ، وهو غائب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الروايات بهذا المضمون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القضاء</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انطلاقا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وَأَحْسِنُوا إِنَّ اللّهَ يُحِبُّ الْمُحْسِنِينَ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سورة البقرة 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في شرح شرائع الإسلام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كباب الفرائض ، المسألة الثامنة من مسائل 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المفقود يتربص بماله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الطلاق ، المقصد الخامس في العدد ، الفصل الخامس في عدة الوفاة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والمفقود إن عرف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لم يعرف خبره 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بالاعتداد عدة الوفاة ثم تحل للأزواج</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السرائر كتاب الطلاق ، باب العدد ، بعد الكلام عن عدة الوفاة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ما يجري مجري الموت فشيئان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الزوج التي لا تعرف الزوجة معها له خبرا ولا لها 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عرض المسألة وحكمها كما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حكم باطل في حال غيبة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وقصور يده ، فإنها مبتلاة ، وعليها الصبر إلى أن تعرف موته أو طلاقه على ما وردت به الاخبار عن الأئمة الأطهار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طلاق زوجة المفقود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 كتاب الطلاق باب المفقود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الطلاق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طلاق زوجة المفقود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من الوسائل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المصدر الآنف الذكر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المفقود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أن الضمائر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 وتفرد بلحاظي الذكر والأنثى ، أو المحجر عليه ، والمقصود واحد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وَابْتَلُوا الْيَتامى حَتّى إِذا بَلَغُوا النِّكاحَ فَإِنْ آنَسْتُمْ مِنْهُمْ رُشْداً فَادْفَعُوا إِلَيْهِمْ أَمْوالَهُمْ وَلا تَأْكُلُوها إِسْرافاً وَبِداراً أَنْ يَكْبَرُوا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أولياء المرأة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الفصل الثالث في أولياء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العامة ، كتاب النكاح ، الفصل الثاني في الأولياء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بالفضلاء هم الأربعة الموثقون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يسار ومحمد ابن مسلم وزرارة بن أعين وبريد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والصحيحة مذكورة بسندها ونصها في الوسائل كتاب النكاح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أوائل الفصل الثاني في العقد في شرح قول الشهيد الأول في اللمعة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والحاكم والوصي يزوجان من بلغ فاسد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ولاية لهما على الصغير مطلقا في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في الرياض ، كتاب النكاح في فصل أولياء العقد شارحا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 للمحقق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يزوج الوصي إلا من بلغ فاسد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 على الفقرة الأولى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يزوج الوصي للأب والجد صغيري الموصي مطلقا على الأشهر كما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الأظهر ، وعلى الفقرة الثانية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يزوج الصغيرين مطلقا في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فالملاحظ ان كلمة الأشهر وردت في الوصي لا في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 السيد المتن فلاحظ</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في 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ذكر أولياء المرأة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كلامه في العبارتين مختلف بالنسبة إلى الصغيرة المجنونة ففي العبارة الأولى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يجوز تزويجها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مطلقا ، وأخيرا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والحاكم يجبرها إذا كانت مجنونة صغيرة أو كبيرة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المضمون ذكر في تبيان الشيخ في تفسير الآيات الأولى من سورة النساء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 الحلي ، ذكر ذلك في أوائل كتاب النكاح باب من يتولى العقد على النساء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تذكرة الفقهاء للعلامة الحلي ، أوائل كتاب النكاح ، البحث الثاني في أسباب الولاية الخمسة ، السبب الرابع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الشرائع هذه العبارة بنصها في الفصل الثالث في أولياء العقد من كتاب النكاح ، بل الموجود مضمونها ، ولكنها بنصها موجودة في نفس الباب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نفسه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من 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للثاني في الأولياء من كتاب النكاح</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للمحقق الكركي ، أوائل كتاب النكاح ، في أولياء العقد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نفس العبارة عنه آنفا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خلال الفصل الثالث في أولياء العقد من كتاب النكاح من مسالك الأفهام في شرح شرائع الإسلام للشهيد الثاني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بالسيد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علي بن الحسين بن أبي الحسن الموسوي الجبعي صاحب المدارك المتوفى سنة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العليم المحقق تلمذ على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تلميذ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المقدس الأردبيلي وغيرهما من فحول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لأمه ، فلذلك غير عنه سيدنا في المتن بسبطه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آثاره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على المختصر النافع للمحقق الحلي ، ولعله لم يزل من نفائس المخطوطات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نقل نفس العبارة المشار إليها في المتن شيخنا المحقق البحراني في حدائقه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الحاكم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 في شرح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المحقق محمد بن الحسن الأصبهاني الشهير بالفاضل الهندي المتوفى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بأصبهان والمدفون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في كتاب النكاح منه ، الفصل الثاني في الأولياء ، في قول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الحكم فإن ولاية الحاكم تختص في النكاح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المرأة وأولياء الصبية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وتكملة الحديث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يجوز طلاق الأب؟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 كتاب المواريث باب ميراث الغلام والجارية يزوجان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للطوسي كتاب النكاح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المرأة وأولياء الصبية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 كتاب النكاح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التاسع من بحوث الركن الثاني في العاقد ، وهي الزوجة أو وليها ، المسألة الثانية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أوائل الفصل الثاني في أولياء العقد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 باب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بِيَدِهِ عُقْدَةُ النِّكاحِ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الأب والأخ والرجل يوصي اليه ، والذي يجوز أمره في مال المرأة فيبتاع لها ويشتري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عبد اللّه بن سنان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تقدمت عبارته آنفا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بخلو النصوص عن الدلالة على الولاية صراحة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ملتفت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احتجاج الحدائق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 أوائل المطلب الثالث في المفلس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هنا شي‌ء لم أقف على من تنبه له وهو أن ما اشتهر في كلام الأصحاب ، بل الظاهر أنه لا خلاف فيه من كون المفلّس يجب المحجر عليه كما يجب على الصبي والسفيه والمجنون لم أقف فيه على نص واضح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بطولها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المفلس في شرح قول المحقق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لا يحجر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الحاكم لو سأل هو الحجر على نفسه ، ويستعرض الأدلة على ذلك من الأصل والروايات وتحققها ويردها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في رد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كون المشهور على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أبعد ما بينه وبين المحدث البحراني الذي توقف في أصل الحجر بالفلر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مع الشرائط ، محتجا بأنه ليس في النصوص ما يدل عليه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المذكورة في عبارته ذكرت في الوسائل كتاب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الحجر ، أواخر الفصل الثاني في شرائط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 لم يلتمس أحد من الغرماء الحجر ، فالتمسه المفلّس ، فالأقرب عندي جواز الحجر عليه لأن في الحجر مصلحة للمفلس ، كما فيه مصلحة للغرماء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أن حجر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معاذ كان بالتماس من معاذ دون طلب الغرماء</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الباب مواضيع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متفرقات أبواب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للحاكم الولاية فيها على مطلق الممتنعين عن الالتزام بحقوقهم وواجباتهم من الماليات وغيرها ، لا يسع المجال استعراضها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وخالف ابن إدريس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جعلها للنفس مطلقا ، ولكنه خلاف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مسألة أن الواقف أحق بالتولية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التولية للواقف في الأصل ، لأن أصل قربة الوقف منه ، فهو أحق أن يقوم بايصائها وصرفها في مظانها ومواردها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وقف ، فلا يخلو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يشترط التولية لنفسه أو لغيره أو يطلق ولا يذكر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شرطها لنفسه صح ولزم لأنه أكد بشرطه بمقتضى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نعلم فيه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شرطها لغيره 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يجز لأحد مخالفته عند علمائنا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الحديث جواب مكاتبة الى الامام الحسن العسكري سلام اللّه عليه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يعين الواقف متوليا خاصا في ضمن العقد ، فهل التولية له ، أو للموقوف عليهم ، أو للحاكم الشرعي مطلقا ، أو يفصل بين الوقف الخاص والعام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أقوال في المسألة ، ولكل منها أدلة ومؤيدات استعرضتها كتب الفقه في مظانها من أبواب الوقف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الرسالة في الأراضي الخراجية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رأى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الفصل الثالث في الولاء من كتاب الميراث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الكلام على ولاء المعتق وضامن الجريرة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الامام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غيبته يصرف في الفقراء والمساكين من بلد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في شرح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شاهد لهذا التخصيص إلا ما روي من فعل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ضعف سنده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ثبوته في غيبته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الرسالة الخامسة من محتويات الجزء الأول من 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الفقهاء رضوان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لولاية الفقيه الجامع للشرائط في زمان الغيبة موارد كثيرة أخرى متفرقة في مظانها من أبواب الفقه كولايته على التصرف في سهم الامام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نصف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ما يراه من المصلحة ، وكولايته على التصرف بأموال الزكاة وأخذها من الممتنع ووضعها في شئون المسلمين ، وكولايته على التصرف بمجهول المالك والمال الذي لا يمكن إيصاله الى صاحبه لبعض الموانع ، فيتصدق به على الفقراء بثواب صاحبه الواقعي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من الماتن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وكولايته على التصرف في الأراضي المفتوحة عنوة في زمان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وكولايته على من لا ولي له في الدماء والفروج والأموال المحترمة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ضوء الأصلح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ذلك كثير من الموارد الخاصة والعامة وموارد الحسبة التي سيذكر بعضها سيدنا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عامة الفقهاء الإمامية ، إلا ابن أبي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يرى ولاية التزويج إلا الى الأب دون غيره من الأولياء</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أولياء العقد روايات كثيرة بهذا المضمون ، كقول الامام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زرارة ورواية محمد بن مسلم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ينقض النكاح إلا الأب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التهذيب بنفس الباب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بإسناده عن عبيد بن زرارة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يريد أبوها أن يزوجها من رجل وبريد جدها أن يزوجها من رجل آخر؟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أولى بذلك ما لم يكن مضارا ، ان لم يكن الأب زوجها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عليها تزويج الأب والجد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كالرواية الآنفة عن المصدر الآنف وفيه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زوج الرجل بنت ابنه فهو جائز على ابنه ، ولابنه أيضا أن يزوجها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هوى أبوها رجلا وجدها رجلا؟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أولى بنكاحها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الناضرة للشيخ يوسف البحراني ، كتاب النكاح ، أخريات المسألة العاشرة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وهل يتعدى الحكم هنا إلى أب الجد وجد الجد وإن علا مع الأب أو مع من هو أدنى منه حتى يكون أبو الجد أولى من الجد وجد الجد أولى من أب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مما قدمناه في غير مقام ، قوة القول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 فيقدم عقد الأعلى في الصورة التي فرضتها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المفاتيح فلعله يريد به مفاتيح الملا محسن الفياض القاشاني المتوفى في قاشان والمدفون فيها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القسم منه وبقي الآخر مخطوطا ، رأينا نسخته الخطية الكاملة في مكتبة الحجة للشيخ علي آل كاشف الغطاء حفظه اللّه ، ولم نجد هذا الموضوع في مظانه من هذه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شرائع الإسلام ،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 آخر الفصل الخامس في الأوصياء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لو مات إنسان ولا وصي 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اعلم أن الأمور المفتقرة إلى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تكون أطفالا أو وصايا أو حقوقا أو ديونا ، فان كان الأول ، فالولاية فيهم لأبيه ثم لجده لأبيه ثم لمن يليه من الأجداد على الترتيب الولاية للأقرب منهم الى الميت فالأقرب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مرة في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الروضة للشيخ الجواد المعروف بملإ كتاب ، والتثنية للتغليب والكتاب لا يزال من نفائس المخطوطات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النكاح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وعن عدة من أصحابنا عن سهل بن زياد عن أحمد بن محمد بن أبي نصر عن أبي المغراء عن عبيد بن زرارة عن أبي عبد اللّه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لذات يوم عند زياد بن عبد اللّه إذا جاء رجل يستعدي على أبيه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اللّه الأمير ، إن أبي زوج ابنتي بغير إذني ، فقال زياد لجلسائه الذين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فيما يقول هذا الرجل؟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نكاحه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يا أبا عبد اللّه؟ فلما سألني أقبلت على الذين أجابوه ، 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فيما تروون أنتم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رجلا جاء يستعديه على أبيه في مثل هذا ،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ومالك لأبيك؟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 فقلت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يكون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ماله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نكاحه؟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بقولهم ، وترك قولي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النص فقد ورد بمضامين كثيرة تخص الولاية بالآباء من طرف الآباء ، كمفهوم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ان كان أبواهما اللذان زوجاهما فنعم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دعاوي الإجماع في المسألة فقد تواردت على ألسنة عامة الفقهاء في كتبهم كما عن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يَعْفُونَ أَوْ يَعْفُوَا الَّذِي بِيَدِهِ عُقْدَةُ النِّكاحِ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ولاية لأحد عندنا إلا للأب والجد على البكر غير البالغ فأما من عداهما فلا ولاية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غيره من عموم الفقهاء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كالقول من بعض أصحابنا بثبوتها للام وآبائها وللأخ ، 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ضعف سندها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محمولة على التقية ، وكالقول من بعض العامة بثبوتها للعصبة والمعتق والابن بالنسبة الى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شاذ ، ولا دليل معتبر عليه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المحقق الثاني الكركي العاملي المتوفى سنة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الموضوع في باب شروط المتعاقدين من الكتب التي أشار إليها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المناهج السرية في شرح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مجلدات أربعة ، لا تزال مخطوطة ، 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 للمحقق الطهراني باب الميم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المسالك في باب أولياء العقد من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ولاية للوصي وان نص له الموصي على النكاح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اختلف الأصحاب في ثبوت ولاية التزويج للوصي مطلقا أو مع نص الموصي له عليه أو نفيها مطلقا على أقوال أشهرها الأخير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صحيحي محمد بن مسلم عن الامام الباقر عليه السلام ، المتقدمين المذكورين في أبواب عقد النكاح وأولياء العقد من كتاب النكاح من الوسائل وغيره من كتب الأخبار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الخبر باختلاف بسيط في بعض كلماته في الوسائل ، كتاب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يحيى عن أحمد بن محمد عن محمد بن إسماعيل بن بزيع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إلا 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والرجل يوصى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والموصى إليه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النكاح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 إلا ان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والرجل يوصى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والموصى إليه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الْحَرامُ بِالشَّهْرِ الْحَرامِ </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أُولِي الْأَلْبابِ لَعَلَّكُمْ تَتَّقُونَ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 الْحَرامُ بِالشَّهْرِ الْحَرامِ </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عاقَبْتُمْ </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وتكملة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عَفا وَأَصْلَحَ فَأَجْرُهُ عَلَى اللّهِ </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حول هذه القاعدة المستلة من الحديث النبوي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مدرك حجيتها ، وفي المعنى اللغوي للكلمتين ، وفي المقصود الشرعي من ذلك</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كتاب كتاب القصاص منه ، القسم الأول في القود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في كتاب الجنايات من الخلاف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عرض القولين في صدر المسألة ، وهو دعوى الإجماع من الطرفين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 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ذكر نص الحديث الأول ، وأشار الى الثاني بروايته عن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 أحاديث النقاص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زربي قال قلت لأبي الحسن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التجارة ،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ذكر نص الحديث الأول ، وأشار إلى الثاني بروايته عن الصدوق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 أحاديث التقاص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داود بن زربي قال قلت لأبي الحسن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التجارة ،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يتكسب به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الآنف من الوسائل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وبإسناده عن محمد بن الحسن الصفار عن عبد اللّه بن محمد بن عيسى عن علي بن مهزيار عن إسحاق بن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موسى بن عبد الملك كتب إلى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يسأله عن رجل دفع إليه رجل مالا ليصرفه في بعض وجوه البر ، فلم يمكنه صرف المال في الوجه الذي أمره به ، وقد كان له عليه مال بقدر هذا المال ، فسأل هل يجوز لي أن أقبض مالي أو أرده عليه؟ فكتب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الحديث الشريف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عبد العزيز الخولي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روايته إلى البخاري ومسلم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كتاب المعيشة ، باب أداء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كثيرة بهذا المضمون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ابن بكير عن الحسين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الشباني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مواليك يستحل مال بني أمية ودماءهم ، وانه وقع لهم عنده وديعة؟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الأمانات إلى أهلها وإن كانوا مجوسا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ردّ الأمانة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عبد اللّه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رجلا قال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الناصب يحلّ لي اغتياله؟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وبمضمونه بنفس المصدر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 كتاب المعيشة ، باب أداء الأمانة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بسنده عن عمار بن مروان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ضارب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التجارة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استيفاء الدين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العباس هو البقباق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كتاب المكاسب أخر أحاديث التقاص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محمد بن عيسى عن علي بن سليمان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هو الباقر عليه السلام ، بقرينة ما قبله من الحديث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السيد الماتن ومنا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هذه القاعدة المسئلة من الحديث النبوي الشريف في الرسالة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كل من هذه الموارد الثلاثة شواهد من النصوص المذكورة في كتاب اللقطة من كتب الاخبار ، فشاهد التصدق من قبل الملتقط قول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سئل عن حكم اللقطة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يعرّفها فان جاء صاحبها دفعها إليه وإلا حبسها حولا ، فان لم يجي‌ء صاحبها أو من يطلبها تصدق بها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 الدفع الى الامام عليه السلام والى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بحكم نيابته العامة عنه رواية داود بن أبي يزيد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أصبت مالا وإني قد خفت فيه على نفسي ، ولو أصبت صاحبه دفعته إليه وتخلصت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واللّه ان لو أصبته كنت تدفعه اليه؟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إى واللّه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صاحب غيري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فاستحلفه أن يدفعه الى من يأمره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فاذهب فاقسمه في إخوتك ، ولك الأمن مما خفت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فقسمته بين إخواني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وشاهد الحفظ والإيصاء به رواية علي بن جعفر عن أخيه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يصيب اللقطة دراهم أو ثوبا أو 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يصنع؟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سنة فان لم يعرف صاحبها حفظها في عرض ماله حتى يجي‌ء طالبها فيعطيها أباه وان مات أوصى بها ، فإن أصابها شي‌ء فهو ضامن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اللقطة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عن علي ابن جعفر عن أخيه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وسألته عن الرجل يصيب اللقطة فيعرفها سنة ، ثم يتصدق بها ، فيأتي صاحبها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 الذي تصدق بها؟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هذا الموضوع في آخر المبحث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الضمان وعدمه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المطلب الثاني في الأحكام من كتاب اللقطة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ومبدء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وَأَنْفِقُوا فِي سَبِيلِ اللّهِ وَلا تُلْقُوا بِأَيْدِيكُمْ إِلَى التَّهْلُكَةِ ، وَأَحْسِنُوا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ومبدء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عَلَى الضُّعَفاءِ وَلا عَلَى الْمَرْضى وَلا عَلَى الَّذِينَ لا يَجِدُونَ ما يُنْفِقُونَ حَرَجٌ إِذا نَصَحُوا لِلّهِ وَرَسُولِهِ ما عَلَى الْمُحْسِنِينَ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 عن الكافي والتهذيب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سالم العطار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ونقد الرجال تأليف المير مصطفى التفريشي المتوفى بعد سنة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وهو تاريخ فراغه من تأليف كتابه ، إذ لم يضبط لوفاته تأريخ معين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العين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عبد الحميد بن سعد بجلي كوفي ، له كتاب ، أخبرنا ابن نوح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حمزة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بطة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الصفار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عيسى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صفوان عن عبد الحميد بكتابه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الشيخ الطوسي من زيادات كتاب الوصية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محمد عن عثمان بن عيسى عن زرعة عن سماعة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عن ابن محبوب عن علي بن رئاب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بيني وبينه قرابة مات وترك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الآقا الوحيد البهبهاني المتوفى سنة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رجال الميرزا محمد الاسترآبادي المطبوع بايران ، طبعت معه في هامشه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الوصية في الزيادات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 أَنْ تُصِيبُوا قَوْماً بِجَهالَةٍ فَتُصْبِحُوا عَلى ما فَعَلْتُمْ نادِمِينَ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الأديب السيد رضا بن السيد محمد بن هاشم الموسوي النجفي الشهير بالهندي المتولد سنة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والقصيدة تناهز الخمسين بيتا من روائع الأدب العربي ، نوجد بكاملها في مجموعنا المخطوط</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 سيدنا وجدنا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يكتب في توقيعاته الشريفة ويوجد لدينا بعض صور خطه الشريف موقعا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المهدي الحسني الحسيني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بحكم انتسابه إلى إبراهيم طباطبا بن إسماعيل الديباج بن إبراهيم الغمر بن الحسن المثنى بن الامام الحسن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إبراهيم 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المدفون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بنت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من طرف الأب حسني طباطبائي ، ومن طرف الأم حسيني فاطمي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والجماعة والأكل والندم والغياث والاستلام والذل والنعمة والإحسان تصطنعه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القضاء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مقصوده من الكتب الثلاثة باستثناء الاستبصار بقرينة نقل الوسائل نفس الحديث عن الصدوق والشيخ والكليني ، والرواية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بنفس الباب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علي بن إبراهيم في تفسيره عن أبيه عن ابن أبي عمير عن عثمان بن عيسى وحماد بن عثمان جميعا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عن علي بن إبراهيم عن أبيه ، ورواه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التجارة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يتكسب به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أبي عبد اللّه عليه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التجارة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بسنده عن حمزة بن حمران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ادخل السوق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والباب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العيص بن القاسم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مملوك</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الفرائض والمواريث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يونس بن يعقوب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امرأة تموت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تحقيق وتخريج هذين الحديثين النبويين وغيرهما في آخر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البحث عن الأراضي الخراجية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أوائل كتاب احياء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عرض المصنف لشروط الأحياء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يكون محجرا عليه من قبل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الحسين بن الميرزا رفيع الدين محمد بن محمود الحسيني الأصبهاني العالم المحقق الشهير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لتفويض الشاه عباس الماضي الصفوي أمر الوزارة والصدارة إليه فكان خليفة السلطان وصهره على ابنته ، له تآليف وتعاليق قيمة على الروضة والمعالم والزبدة وغيرها في منتهى التحقيق والتدقيق توفي في أيام الشاه عباس الثاني في مازندران ونقل جثمانه الطاهر الى النجف الأشرف سنة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القضاء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النسب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لفخر المحققين في نفس الباب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في أحكام الشريعة للمولى أحمد بن محمد مهدي النراقي الكاشاني المتولد سنة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طبع في إيران بمجلدين ضخمين طبعة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العبارة في المجلد الثاني منه كتاب القضاء والشهادات ، السادس من مواضيع الكلام في اليد ضمن الفصل الخامس في نبذ من أحكام الدعاوي في الأعيان وأول العبارة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هل يختص اقتضاء اليد لأصالة الملكية أو الاختصاص بالأعيان ، أم يجري في المنافع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يمكن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الثالثة من محتويات الجزء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المصدر الآنف الذكر من المستند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 من أن الاستيلاء يدل على أصالة الاختصاص للمستولي إنما هو إذا لم يكن هناك مدع ثبت له اختصاص آخر أيضا ، فلو كان كذلك لا يفيد الاستيلاء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فلو أن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 في بيان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العبارة ذكرها في أخريات القاعدة في بيان أن مقتضى اليد الملكية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اللقطة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أبوابها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إسحاق بن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منه في كتاب اللقطة ، الثانية من المسائل الثلاث ما وجده في داره أو في صندوقه المختصين بالتصرف فيهما فهو له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الاعتيادية منها لا العشرية ، وهي المنكسرة عن الواحد كالنصف والثلث والربع والخمس والسدس والسبع والثمن والتسع والعشر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الطهارة باب النجاسات ، في أخريات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يجوز استعمال شي‌ء من الجلود الا ما كان طاهرا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ما كان مطروحا ولا أثر استعمال عليه أو كان في يد كافر لم يعلم سبق يد مسلم عليه أو أرضهم وسوقهم وبلادهم فهو ميتة لا يجوز استعماله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الطهارة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وتكملته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رأيتم يصلون فيه فلا تسألوا عنه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ذلك ينتقض بأصالة الصحة التي جعلها سيدنا المصنف عاضدة لأمارية يد المسلم ، فهي أيضا ليست في مرتبتها كي تعضدها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فالمرجر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تساقط الأمارتين بالمعارضة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أصالة عدم التذكية ، وذلك لحكومتها على أصالة الصحة ، لأنها أصل موضوعي وتلك أصل حكمي ، فتأمل جيدا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بعدم ورود الإشكال ضرورة أنه بناء على كون الأمارة كاشفة ، فمعناه كشفها عن الواقع وترتيب الآثار من أول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مختار سيدنا المصنف قدس سره فيما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المعارضة مطلقا حتى في صورة سبق إحدى الأمارتين على الأخرى ، إن مقتضى كل منهما ترتيب آثار الواقع من ذي قبل ، وذلك تناقض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يتم الاشكال بناء على الوجه الآخر من وجهي الامارة وهو ترتيب الآثار من حين تحققها لا من ذي قبل فتأمل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يستلزم ذلك إخراج يد الكافر عن الأمارية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خلاف الفرض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التسليم فذلك جار فيهما حتى لو كانتا في عرض واحد ، ولا خصوصية لحالة سبق إحديهما الأخرى كما لا يخفى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المسألة الأولى في البحث عن لباس المصلي من كتاب الصلاة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قاعدة فقهية مسلمة لدى عامة الفقهاء ، يطبقونها على مواردها المتفرقة في أبواب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وللتعرف عليها بايجاز يستدعي الكلام عن جهات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المطلب الثاني فيما عدا الاستثناء من كتاب الإقرار</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 الجواهر في كتاب الإقرار ، النظر الرابع في اللواحق في المقصد الأول منها ،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غصبتها من فلان بل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الإقرار بالغصب من الشخص يستلزم الإقرار له باليد الدالة على الملكية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اشكال القواعد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الإقرار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رواية حفص بن غياث المتقدمة ،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رأيت شيئا في يد رجل ، أيجوز لي أن أشهد أنه 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تعليل للإشكال المذكور بقوله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يخلو من اشكال</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الشهادات ، الطرف الثاني فيما به يصير شاهدا ، مسائل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ريب أن المتصرف بالبناء والهدم والإجارة بغير منازع يشهد له بالملك المطلق ، أما من في يده دار فلا شبهة في جواز الشهادة له باليد ، وهل يشهد له بالمطلق؟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وهو المروي ، وفيه اشكال من حيث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الشك في المزاحمة وعدمها مسبب عن الشك في دوام اليد وعدمه ، والأصل في السبب حاكم على الأصل في المسبب فبالاستصحاب يتعين كونها عرضية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نفس الباب الآنف الذكر من الشرائع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في يده 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هذه العبارة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الغريب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تشبيه الشهادة بمقتضي الطرق الشرعية بالشهادة على أثر الأسباب الشرعية فإنها أيضا محتملة للفساد كما تحتمل الطرق التخلف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تحقيق ذلك ضمن الرسالة الثانية من الجزء الأول من هذا الكتاب</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الخفاء للعجلوني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 عن أحمد والنسائي وابن ماجة والحاكم من حديث الحسن عن سمرة بن جندب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تؤديه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كنز العمال للمتقي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مستدرك وسائل الشيعة للنوري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سنن أبي داود والترمذي 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الشيخ الطوسي كتاب الغصب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إذا غصب شيئا ثم غير 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كتب الحديث ترويه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تؤدي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كلتا صورتي روايته ، فالحديث متواتر النقل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 من الشهرة بحيث اعتبر قاعدة كلبة يطبقها الفقهاء على مختلف مواردها من الفقه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 كتاب الصيد ، باب صيد الطيور الأهلية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بإسناده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رجل أبصر طائرا فتبعه حتى سقط على شجرة ، فجاء رجل آخر فأخذه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للعين ما رأت ولليد ما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من أبواب القضاء والأحكام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روى السكوني عن جعفر بن محمد عن أبيه 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سئل عن رجل أبصر طيرا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 للشيخ الطوسي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الصيد والذبائح باب الصيد والذكاة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قال في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أبو بكر بن أبي قحافة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بذي اليد هي فاطمة الزهراء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صاحبة اليد في فدك تصرفت فيها ـ بعد أن نحلها إياها أبوها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حياته وكانت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مما لم يوجف عليها بخيل ولا 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وفدك ـ كما عن ياقوت الحموي في معجم البلدان ـ قرية بينها وبين المدينة ثلاثة أيام ، وبها عين فوارة ونخل كثير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كتاب القضاء ،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على بن إبراهيم في تفسيره عن أبيه عن ابن أبي عمير عن عثمان بن عيسى وحماد بن عثمان جميعا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فدك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أتحكم فينا بخلاف حكم اللّه في المسلمين؟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 في يد المسلمين شي‌ء يملكونه ، ادعيت أنا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تسأل البينة؟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 كنت أسأل البينة على ما تدعيه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كان في يدي شي‌ء ، فادعى فيه المسلمون ، تسألني البينة على ما في يدي ، وقد ملكته في حياة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 ولم تسأل المؤمنين البينة على ما ادعوا عليّ كما سألتني البينة على ما ادعيت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من ادعى ، واليمين على من أنكر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كتاب الشهادات منه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الأنف الذكر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تبعه الأخير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أخريات كتاب القضاء منه ، الفصل الثالث في أحكام تعرض البينات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أخريات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الأولى من مسائل أربع في شرح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جواز الشهادة بالملك مشاهدته يتصرف فيه إلخ</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القضاء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من السرائر ، أخريات باب النوادر في القضاء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كتاب اللقطة ، المطلب الأول في الملقوط في شرح قول العلامة في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يحكم له بما يوجد قريبا منه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في شرح كلام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ما في يده عند الالتقاط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من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القضاء ، النظر الرابع في أحكام الدعوى ، الفصل الثاني من فصلى المقدمة في التوصل إلى الحق في شرح المسألة الأولى من مسألتي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ادعى ما لا يد لأحد عليه قضى له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ذكره الكليني في أصول الكافي كتاب الحجة ، باب الاضطرار إلى الحجة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القضاء ، ضمن النظر الرابع في بيان الدعوى ، الفصل الأول في بيان المدعى ، الأولى من مسائل 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انفرد بالدعوى لما لا يد لأحد عليه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عبر المحقق الحلي 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كتاب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الرابع في أحكام الدعوى وبهذا أيضا عبر الشهيد الأول في متن اللمعة في كتاب القضاء ، القول في كيفية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كالعلامة في قواعده في كتاب القضاء أيضا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تعبير الشهيد الثاني في الروضة في شرح كلام الشهيد الأول في المصدر 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المعبر عنه بأنه الذي يخلى وسكوته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أحكام الدعوى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المدعي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الذي يترك ويخلّى سبيله لو ترك الخصومة ولم يطالب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المسالك للشهيد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الباب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الذي إذا سكت خلّي ولم يطالب بشي‌ء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هذين التعبيرين والتعبير الأول عن المدعي ذكره عامة فقهائنا الأعلام من القدماء والمتأخرين كالعلامة في قواعده ، وتبعه جميع شراح القواعد كولده فخر المحققين في الإيضاح ، والمحقق الكركي في جامع المقاصد ، والفاضل الهندي في كشف اللثام ، وهكذا في كفاية السبزواري والمسالك للشهيد الثاني ، وغيرهم في غير ذلك من عامة الكتب الفقهية ، في باب الدعوى من كتاب القضاء ، فإنهم ذكروا تعاريف ثلاثة أو أربعة للمدعي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الذي يترك لو ترك ، وإنه الذي يدعي خلاف الأصل ، وإنه الذي يدعي خلاف الظاهر ، ونحو ذلك ، والمنكر بعكسه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بحكم المضايقة بينهما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الباب فإنه يستعرض عامة تعاريف المدعى والمنكر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الباب ، فإنه لم يذكر تعريفه بخلاف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لما ذكره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 لا ينبغي صدوره ضرورة عدم منافاة أكثر الدعاوي للظاهر الذي هو مقتضى العادة ونحوها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النظر الرابع في أحكام الدعاوي ، في شرح قول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عرفناه فالمنكر في مقابله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وعلى كل حال ، لا يخفى عليك أيضا أنه ليس شي‌ء منها منطبقا على معنى المدعي الذي قد عرفت وانما المراد بتعريفه بذلك التمييز بذكر شي‌ء من خواصه اللازمة أو الغالبة وان خرجت عن مفهومه ، مع انه قد يناقش أيضا بأن فيه إجمالا لأنه 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ومنطلق النصوص والإجماعات هو النبوي المشهور المذكور في عامة كتب الحديث من الفريقين في باب القضاء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البينة على المدعي واليمين على المدعى عليه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القضاء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وتتمة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وبعضكم ألحن بحجيته من بعض فأيما رجل قطعت له من مال أخيه شيئا فإنما قطعت له به قطعة من النار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الوديعة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أحكامها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بتكملة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جربته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الجزايا ضمن كتاب الجهاد ، فصل في كيفية عقد الجزية ، آخر الفصل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أسلم الذمي بعد الحول سقطت عنه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السيد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الحديث النبوي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يجب ما قبله والتوبة تجبّ ما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بعد ذكر الحديث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يقطعان ويمحوان ما قبلهما من الكفر والمعاصي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نفي 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سورة المائدة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يُرِيدُ اللّهُ لِيَجْعَلَ عَلَيْكُمْ مِنْ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نفي الضرر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ضرر ولا ضرار في الإسلام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ذُو عُسْرَةٍ فَنَظِرَةٌ إِلى مَيْسَرَةٍ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المضمون في الوسائل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وأحكام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الشيخ أي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طويلة حذف في المتن من أولها ومن آخرها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البينة على من ادعى ، واليمين على من ادعى عليه ، أو من أنكر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القضاء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إلى هذه المحاجة في رسالة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قاعدة اليد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النظر الرابع في أحكام الدعاوي المقصد الأول في دعوى الأملاك ، في شرح قول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لو تنازعا عينا في يدهما ولا بينة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النبوي ودعوى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موهون بالإرسال ، والثاني بعدم تحققه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الصلح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الآنف ، أخر الحديث إشارة إلى المرسلة المذكورة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الصلح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في يد شخصين درهمان ، فادعاهما أحدهما وادعى الآخر واحدا منهما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وتكملة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كانت في يد أحدهما وأقاما جميعا البينة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أقضي بها للحالف الذي هي في يده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وأحكام الدعوى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ذكره ، ومنا تخريجه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والمقصود من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سرحان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اللّه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الآنف الذكر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سأل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ذلك في كتاب القضاء ، المقصد الرابع في متعلق الدعاوي المتعارضة ، الفصل الأول في دعوى الأملاك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 وفي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بهذا المضمون روايات كثيرة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كتاب التجارة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والقرض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110837</Words>
  <Characters>443076</Characters>
  <CharactersWithSpaces>552103</CharactersWithSpaces>
  <Paragraphs>2836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2026-08-25T20:35:53Z</dcterms:created>
  <dc:creator>ghaemiyeh.com</dc:creator>
  <dc:description/>
  <dc:language>en-US</dc:language>
  <cp:lastModifiedBy/>
  <dcterms:modified xsi:type="dcterms:W3CDTF">2026-08-26T00:06:04Z</dcterms:modified>
  <cp:revision>1</cp:revision>
  <dc:subject/>
  <dc:title>بلغة الفقیه جلد 3</dc:title>
</cp:coreProperties>
</file>

<file path=docProps/custom.xml><?xml version="1.0" encoding="utf-8"?>
<Properties xmlns="http://schemas.openxmlformats.org/officeDocument/2006/custom-properties" xmlns:vt="http://schemas.openxmlformats.org/officeDocument/2006/docPropsVTypes"/>
</file>